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9A418C" w14:textId="77777777" w:rsidR="00224F66" w:rsidRPr="006C5899" w:rsidRDefault="00224F66" w:rsidP="00224F66">
      <w:pPr>
        <w:rPr>
          <w:rFonts w:cstheme="minorHAnsi"/>
        </w:rPr>
      </w:pPr>
      <w:r w:rsidRPr="006C5899">
        <w:rPr>
          <w:rFonts w:cstheme="minorHAnsi"/>
          <w:noProof/>
        </w:rPr>
        <w:drawing>
          <wp:inline distT="0" distB="0" distL="0" distR="0" wp14:anchorId="75470F63" wp14:editId="42263AA2">
            <wp:extent cx="861294" cy="70866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62438" cy="709602"/>
                    </a:xfrm>
                    <a:prstGeom prst="rect">
                      <a:avLst/>
                    </a:prstGeom>
                    <a:noFill/>
                    <a:ln>
                      <a:noFill/>
                    </a:ln>
                  </pic:spPr>
                </pic:pic>
              </a:graphicData>
            </a:graphic>
          </wp:inline>
        </w:drawing>
      </w:r>
      <w:r w:rsidRPr="006C5899">
        <w:rPr>
          <w:rFonts w:cstheme="minorHAnsi"/>
        </w:rPr>
        <w:t xml:space="preserve">                               </w:t>
      </w:r>
    </w:p>
    <w:p w14:paraId="43D13E26" w14:textId="77777777" w:rsidR="00224F66" w:rsidRPr="006C5899" w:rsidRDefault="00224F66" w:rsidP="00224F66">
      <w:pPr>
        <w:spacing w:after="0" w:line="240" w:lineRule="auto"/>
        <w:ind w:right="6102"/>
        <w:jc w:val="both"/>
        <w:rPr>
          <w:rFonts w:cstheme="minorHAnsi"/>
        </w:rPr>
      </w:pPr>
      <w:r w:rsidRPr="006C5899">
        <w:rPr>
          <w:rFonts w:cstheme="minorHAnsi"/>
        </w:rPr>
        <w:t>Školska 1, 51260 Crikvenica</w:t>
      </w:r>
    </w:p>
    <w:p w14:paraId="4D4A0AAD" w14:textId="77777777" w:rsidR="00224F66" w:rsidRPr="006C5899" w:rsidRDefault="00224F66" w:rsidP="00224F66">
      <w:pPr>
        <w:spacing w:after="0" w:line="240" w:lineRule="auto"/>
        <w:ind w:right="6102"/>
        <w:jc w:val="both"/>
        <w:rPr>
          <w:rFonts w:cstheme="minorHAnsi"/>
        </w:rPr>
      </w:pPr>
      <w:r w:rsidRPr="006C5899">
        <w:rPr>
          <w:rFonts w:cstheme="minorHAnsi"/>
        </w:rPr>
        <w:t>OIB</w:t>
      </w:r>
      <w:r>
        <w:rPr>
          <w:rFonts w:cstheme="minorHAnsi"/>
        </w:rPr>
        <w:t>:</w:t>
      </w:r>
      <w:r w:rsidRPr="006C5899">
        <w:rPr>
          <w:rFonts w:cstheme="minorHAnsi"/>
        </w:rPr>
        <w:t xml:space="preserve"> 14287213855</w:t>
      </w:r>
    </w:p>
    <w:p w14:paraId="2C8864A4" w14:textId="77777777" w:rsidR="00224F66" w:rsidRPr="006C5899" w:rsidRDefault="00224F66" w:rsidP="00224F66">
      <w:pPr>
        <w:spacing w:after="0" w:line="240" w:lineRule="auto"/>
        <w:ind w:right="6102"/>
        <w:jc w:val="both"/>
        <w:rPr>
          <w:rFonts w:cstheme="minorHAnsi"/>
        </w:rPr>
      </w:pPr>
      <w:r w:rsidRPr="006C5899">
        <w:rPr>
          <w:rFonts w:cstheme="minorHAnsi"/>
        </w:rPr>
        <w:t>www.kultura-crikvenica.hr</w:t>
      </w:r>
    </w:p>
    <w:p w14:paraId="0789C099" w14:textId="77777777" w:rsidR="00224F66" w:rsidRDefault="00224F66" w:rsidP="00224F66">
      <w:pPr>
        <w:tabs>
          <w:tab w:val="left" w:pos="3150"/>
          <w:tab w:val="left" w:pos="3330"/>
        </w:tabs>
        <w:spacing w:after="0" w:line="240" w:lineRule="auto"/>
        <w:ind w:left="-360" w:right="6102" w:hanging="180"/>
        <w:jc w:val="both"/>
        <w:rPr>
          <w:rFonts w:cstheme="minorHAnsi"/>
        </w:rPr>
      </w:pPr>
      <w:r>
        <w:rPr>
          <w:rFonts w:cstheme="minorHAnsi"/>
        </w:rPr>
        <w:tab/>
        <w:t xml:space="preserve">       </w:t>
      </w:r>
      <w:r w:rsidRPr="00732537">
        <w:rPr>
          <w:rFonts w:cstheme="minorHAnsi"/>
        </w:rPr>
        <w:t>ured@kultura-crikvenica.hr</w:t>
      </w:r>
    </w:p>
    <w:p w14:paraId="4AAE58F7" w14:textId="77777777" w:rsidR="00224F66" w:rsidRDefault="00224F66" w:rsidP="00224F66">
      <w:pPr>
        <w:tabs>
          <w:tab w:val="left" w:pos="3150"/>
          <w:tab w:val="left" w:pos="3330"/>
        </w:tabs>
        <w:spacing w:after="0" w:line="240" w:lineRule="auto"/>
        <w:ind w:left="-360" w:right="6102" w:hanging="180"/>
        <w:jc w:val="both"/>
        <w:rPr>
          <w:rFonts w:cstheme="minorHAnsi"/>
        </w:rPr>
      </w:pPr>
    </w:p>
    <w:p w14:paraId="1D97DC17" w14:textId="54C7ABEB" w:rsidR="00224F66" w:rsidRPr="008B21B9" w:rsidRDefault="00224F66" w:rsidP="00224F66">
      <w:pPr>
        <w:tabs>
          <w:tab w:val="left" w:pos="3150"/>
          <w:tab w:val="left" w:pos="3330"/>
        </w:tabs>
        <w:spacing w:after="0" w:line="240" w:lineRule="auto"/>
        <w:ind w:left="-360" w:right="6102" w:hanging="180"/>
        <w:jc w:val="both"/>
        <w:rPr>
          <w:rFonts w:cstheme="minorHAnsi"/>
        </w:rPr>
      </w:pPr>
      <w:r>
        <w:rPr>
          <w:rFonts w:cstheme="minorHAnsi"/>
        </w:rPr>
        <w:tab/>
      </w:r>
      <w:r w:rsidRPr="00662D10">
        <w:rPr>
          <w:rFonts w:cstheme="minorHAnsi"/>
        </w:rPr>
        <w:t xml:space="preserve">      KLASA:  </w:t>
      </w:r>
      <w:r w:rsidRPr="008B21B9">
        <w:rPr>
          <w:rFonts w:cs="Calibri"/>
        </w:rPr>
        <w:t>400-01/2</w:t>
      </w:r>
      <w:r w:rsidR="008B21B9" w:rsidRPr="008B21B9">
        <w:rPr>
          <w:rFonts w:cs="Calibri"/>
        </w:rPr>
        <w:t>4</w:t>
      </w:r>
      <w:r w:rsidRPr="008B21B9">
        <w:rPr>
          <w:rFonts w:cs="Calibri"/>
        </w:rPr>
        <w:t>-01/01</w:t>
      </w:r>
    </w:p>
    <w:p w14:paraId="65E32875" w14:textId="4DE09B4E" w:rsidR="00224F66" w:rsidRPr="00251587" w:rsidRDefault="00224F66" w:rsidP="00224F66">
      <w:pPr>
        <w:tabs>
          <w:tab w:val="left" w:pos="3150"/>
          <w:tab w:val="left" w:pos="3330"/>
        </w:tabs>
        <w:spacing w:after="0" w:line="240" w:lineRule="auto"/>
        <w:ind w:left="-360" w:right="6102" w:hanging="180"/>
        <w:jc w:val="both"/>
        <w:rPr>
          <w:rFonts w:cstheme="minorHAnsi"/>
          <w:color w:val="FF0000"/>
        </w:rPr>
      </w:pPr>
      <w:r w:rsidRPr="00251587">
        <w:rPr>
          <w:rFonts w:cstheme="minorHAnsi"/>
          <w:color w:val="FF0000"/>
        </w:rPr>
        <w:t xml:space="preserve">          </w:t>
      </w:r>
      <w:r w:rsidRPr="00662D10">
        <w:rPr>
          <w:rFonts w:cstheme="minorHAnsi"/>
        </w:rPr>
        <w:t xml:space="preserve">UR. BROJ:  </w:t>
      </w:r>
      <w:r w:rsidRPr="008B21B9">
        <w:rPr>
          <w:rFonts w:cstheme="minorHAnsi"/>
        </w:rPr>
        <w:t>2107/01-11/01-2</w:t>
      </w:r>
      <w:r w:rsidR="008B21B9" w:rsidRPr="008B21B9">
        <w:rPr>
          <w:rFonts w:cstheme="minorHAnsi"/>
        </w:rPr>
        <w:t>4</w:t>
      </w:r>
      <w:r w:rsidRPr="008B21B9">
        <w:rPr>
          <w:rFonts w:cstheme="minorHAnsi"/>
        </w:rPr>
        <w:t>-1</w:t>
      </w:r>
      <w:r w:rsidR="008B21B9" w:rsidRPr="008B21B9">
        <w:rPr>
          <w:rFonts w:cstheme="minorHAnsi"/>
        </w:rPr>
        <w:t>2</w:t>
      </w:r>
      <w:r w:rsidRPr="008B21B9">
        <w:rPr>
          <w:rFonts w:cstheme="minorHAnsi"/>
        </w:rPr>
        <w:tab/>
      </w:r>
    </w:p>
    <w:p w14:paraId="569402FE" w14:textId="1F9B1918" w:rsidR="00224F66" w:rsidRPr="006C5899" w:rsidRDefault="00224F66" w:rsidP="00224F66">
      <w:pPr>
        <w:tabs>
          <w:tab w:val="left" w:pos="3150"/>
          <w:tab w:val="left" w:pos="3330"/>
        </w:tabs>
        <w:spacing w:after="0" w:line="240" w:lineRule="auto"/>
        <w:ind w:left="-360" w:right="6102" w:hanging="180"/>
        <w:jc w:val="both"/>
        <w:rPr>
          <w:rFonts w:cstheme="minorHAnsi"/>
        </w:rPr>
      </w:pPr>
      <w:r>
        <w:rPr>
          <w:rFonts w:cstheme="minorHAnsi"/>
        </w:rPr>
        <w:t xml:space="preserve">          </w:t>
      </w:r>
      <w:r w:rsidRPr="006C5899">
        <w:rPr>
          <w:rFonts w:cstheme="minorHAnsi"/>
        </w:rPr>
        <w:t xml:space="preserve">Crikvenica, </w:t>
      </w:r>
      <w:r w:rsidR="00E86958">
        <w:rPr>
          <w:rFonts w:cstheme="minorHAnsi"/>
        </w:rPr>
        <w:t>20</w:t>
      </w:r>
      <w:r w:rsidRPr="006C5899">
        <w:rPr>
          <w:rFonts w:cstheme="minorHAnsi"/>
        </w:rPr>
        <w:t xml:space="preserve">. </w:t>
      </w:r>
      <w:r>
        <w:rPr>
          <w:rFonts w:cstheme="minorHAnsi"/>
        </w:rPr>
        <w:t>ožujka</w:t>
      </w:r>
      <w:r w:rsidRPr="006C5899">
        <w:rPr>
          <w:rFonts w:cstheme="minorHAnsi"/>
        </w:rPr>
        <w:t xml:space="preserve"> 202</w:t>
      </w:r>
      <w:r>
        <w:rPr>
          <w:rFonts w:cstheme="minorHAnsi"/>
        </w:rPr>
        <w:t>4</w:t>
      </w:r>
      <w:r w:rsidRPr="006C5899">
        <w:rPr>
          <w:rFonts w:cstheme="minorHAnsi"/>
        </w:rPr>
        <w:t>.</w:t>
      </w:r>
    </w:p>
    <w:p w14:paraId="0743B919" w14:textId="77777777" w:rsidR="00224F66" w:rsidRPr="006C5899" w:rsidRDefault="00224F66" w:rsidP="00224F66">
      <w:pPr>
        <w:spacing w:after="0" w:line="240" w:lineRule="auto"/>
        <w:ind w:left="-360" w:right="5163"/>
        <w:jc w:val="both"/>
        <w:rPr>
          <w:rFonts w:cstheme="minorHAnsi"/>
        </w:rPr>
      </w:pPr>
    </w:p>
    <w:p w14:paraId="4C2099FF" w14:textId="77777777" w:rsidR="00224F66" w:rsidRPr="006C5899" w:rsidRDefault="00224F66" w:rsidP="00224F66">
      <w:pPr>
        <w:spacing w:after="0" w:line="240" w:lineRule="auto"/>
        <w:ind w:left="-360" w:right="5163"/>
        <w:jc w:val="both"/>
        <w:rPr>
          <w:rFonts w:cstheme="minorHAnsi"/>
        </w:rPr>
      </w:pPr>
    </w:p>
    <w:p w14:paraId="19C0A208" w14:textId="77777777" w:rsidR="00224F66" w:rsidRPr="006C5899" w:rsidRDefault="00224F66" w:rsidP="00224F66">
      <w:pPr>
        <w:spacing w:after="0"/>
        <w:ind w:firstLine="708"/>
        <w:jc w:val="right"/>
        <w:rPr>
          <w:rFonts w:cstheme="minorHAnsi"/>
          <w:b/>
        </w:rPr>
      </w:pPr>
      <w:r w:rsidRPr="006C5899">
        <w:rPr>
          <w:rFonts w:cstheme="minorHAnsi"/>
          <w:b/>
        </w:rPr>
        <w:t>GRAD CRIKVENICA</w:t>
      </w:r>
    </w:p>
    <w:p w14:paraId="0E14D0F2" w14:textId="77777777" w:rsidR="00224F66" w:rsidRPr="006C5899" w:rsidRDefault="00224F66" w:rsidP="00224F66">
      <w:pPr>
        <w:spacing w:after="0"/>
        <w:ind w:left="4956"/>
        <w:jc w:val="right"/>
        <w:rPr>
          <w:rFonts w:cstheme="minorHAnsi"/>
          <w:b/>
        </w:rPr>
      </w:pPr>
      <w:r w:rsidRPr="006C5899">
        <w:rPr>
          <w:rFonts w:cstheme="minorHAnsi"/>
          <w:b/>
        </w:rPr>
        <w:t>Upravni odjel za društvene djelatnosti i lokalnu samoupravu</w:t>
      </w:r>
    </w:p>
    <w:p w14:paraId="4FA084B1" w14:textId="77777777" w:rsidR="00224F66" w:rsidRPr="006C5899" w:rsidRDefault="00224F66" w:rsidP="00224F66">
      <w:pPr>
        <w:spacing w:after="0"/>
        <w:rPr>
          <w:rFonts w:cstheme="minorHAnsi"/>
          <w:b/>
          <w:sz w:val="24"/>
        </w:rPr>
      </w:pPr>
    </w:p>
    <w:p w14:paraId="5C0F5DA8" w14:textId="77777777" w:rsidR="00224F66" w:rsidRPr="006C5899" w:rsidRDefault="00224F66" w:rsidP="00224F66">
      <w:pPr>
        <w:spacing w:after="0"/>
        <w:jc w:val="center"/>
        <w:rPr>
          <w:rFonts w:cstheme="minorHAnsi"/>
          <w:b/>
          <w:sz w:val="24"/>
        </w:rPr>
      </w:pPr>
    </w:p>
    <w:p w14:paraId="5488CA53" w14:textId="77777777" w:rsidR="00224F66" w:rsidRPr="006C5899" w:rsidRDefault="00224F66" w:rsidP="00224F66">
      <w:pPr>
        <w:spacing w:after="0"/>
        <w:jc w:val="center"/>
        <w:rPr>
          <w:rFonts w:cstheme="minorHAnsi"/>
          <w:b/>
          <w:sz w:val="24"/>
        </w:rPr>
      </w:pPr>
    </w:p>
    <w:p w14:paraId="48BDCA0E" w14:textId="7A0BCFBF" w:rsidR="00224F66" w:rsidRPr="006C5899" w:rsidRDefault="00224F66" w:rsidP="00224F66">
      <w:pPr>
        <w:spacing w:after="0"/>
        <w:jc w:val="center"/>
        <w:rPr>
          <w:rFonts w:cstheme="minorHAnsi"/>
          <w:b/>
          <w:sz w:val="24"/>
        </w:rPr>
      </w:pPr>
      <w:r w:rsidRPr="006C5899">
        <w:rPr>
          <w:rFonts w:cstheme="minorHAnsi"/>
          <w:b/>
          <w:sz w:val="24"/>
        </w:rPr>
        <w:t>OBRAZLOŽENJE</w:t>
      </w:r>
      <w:r>
        <w:rPr>
          <w:rFonts w:cstheme="minorHAnsi"/>
          <w:b/>
          <w:sz w:val="24"/>
        </w:rPr>
        <w:t xml:space="preserve"> GODIŠNJEG IZVJEŠTAJA O</w:t>
      </w:r>
      <w:r w:rsidRPr="006C5899">
        <w:rPr>
          <w:rFonts w:cstheme="minorHAnsi"/>
          <w:b/>
          <w:sz w:val="24"/>
        </w:rPr>
        <w:t xml:space="preserve"> IZVRŠENJ</w:t>
      </w:r>
      <w:r>
        <w:rPr>
          <w:rFonts w:cstheme="minorHAnsi"/>
          <w:b/>
          <w:sz w:val="24"/>
        </w:rPr>
        <w:t>U</w:t>
      </w:r>
      <w:r w:rsidRPr="006C5899">
        <w:rPr>
          <w:rFonts w:cstheme="minorHAnsi"/>
          <w:b/>
          <w:sz w:val="24"/>
        </w:rPr>
        <w:t xml:space="preserve"> FINANCIJSKOG PLANA</w:t>
      </w:r>
      <w:r>
        <w:rPr>
          <w:rFonts w:cstheme="minorHAnsi"/>
          <w:b/>
          <w:sz w:val="24"/>
        </w:rPr>
        <w:t xml:space="preserve"> CENTRA ZA KULTURU </w:t>
      </w:r>
      <w:r w:rsidRPr="00224F66">
        <w:rPr>
          <w:rFonts w:cstheme="minorHAnsi"/>
          <w:b/>
          <w:i/>
          <w:iCs/>
          <w:sz w:val="24"/>
        </w:rPr>
        <w:t>DR. IVAN KOSTRENČIĆ</w:t>
      </w:r>
      <w:r>
        <w:rPr>
          <w:rFonts w:cstheme="minorHAnsi"/>
          <w:b/>
          <w:sz w:val="24"/>
        </w:rPr>
        <w:t xml:space="preserve"> </w:t>
      </w:r>
      <w:r w:rsidRPr="006C5899">
        <w:rPr>
          <w:rFonts w:cstheme="minorHAnsi"/>
          <w:b/>
          <w:sz w:val="24"/>
        </w:rPr>
        <w:t>ZA RAZDOBLJE 01.01.</w:t>
      </w:r>
      <w:r>
        <w:rPr>
          <w:rFonts w:cstheme="minorHAnsi"/>
          <w:b/>
          <w:sz w:val="24"/>
        </w:rPr>
        <w:t xml:space="preserve"> </w:t>
      </w:r>
      <w:r w:rsidRPr="006C5899">
        <w:rPr>
          <w:rFonts w:cstheme="minorHAnsi"/>
          <w:b/>
          <w:sz w:val="24"/>
        </w:rPr>
        <w:t>-</w:t>
      </w:r>
      <w:r>
        <w:rPr>
          <w:rFonts w:cstheme="minorHAnsi"/>
          <w:b/>
          <w:sz w:val="24"/>
        </w:rPr>
        <w:t xml:space="preserve"> </w:t>
      </w:r>
      <w:r w:rsidRPr="006C5899">
        <w:rPr>
          <w:rFonts w:cstheme="minorHAnsi"/>
          <w:b/>
          <w:sz w:val="24"/>
        </w:rPr>
        <w:t>3</w:t>
      </w:r>
      <w:r w:rsidR="004305E6">
        <w:rPr>
          <w:rFonts w:cstheme="minorHAnsi"/>
          <w:b/>
          <w:sz w:val="24"/>
        </w:rPr>
        <w:t>1</w:t>
      </w:r>
      <w:r w:rsidRPr="006C5899">
        <w:rPr>
          <w:rFonts w:cstheme="minorHAnsi"/>
          <w:b/>
          <w:sz w:val="24"/>
        </w:rPr>
        <w:t>.</w:t>
      </w:r>
      <w:r w:rsidR="004305E6">
        <w:rPr>
          <w:rFonts w:cstheme="minorHAnsi"/>
          <w:b/>
          <w:sz w:val="24"/>
        </w:rPr>
        <w:t>12</w:t>
      </w:r>
      <w:r w:rsidRPr="006C5899">
        <w:rPr>
          <w:rFonts w:cstheme="minorHAnsi"/>
          <w:b/>
          <w:sz w:val="24"/>
        </w:rPr>
        <w:t>.202</w:t>
      </w:r>
      <w:r>
        <w:rPr>
          <w:rFonts w:cstheme="minorHAnsi"/>
          <w:b/>
          <w:sz w:val="24"/>
        </w:rPr>
        <w:t>3</w:t>
      </w:r>
      <w:r w:rsidRPr="006C5899">
        <w:rPr>
          <w:rFonts w:cstheme="minorHAnsi"/>
          <w:b/>
          <w:sz w:val="24"/>
        </w:rPr>
        <w:t>.</w:t>
      </w:r>
    </w:p>
    <w:p w14:paraId="33FD53F4" w14:textId="77777777" w:rsidR="00224F66" w:rsidRPr="006C5899" w:rsidRDefault="00224F66" w:rsidP="00224F66">
      <w:pPr>
        <w:spacing w:after="0"/>
        <w:jc w:val="center"/>
        <w:rPr>
          <w:rFonts w:cstheme="minorHAnsi"/>
          <w:b/>
          <w:sz w:val="24"/>
        </w:rPr>
      </w:pPr>
    </w:p>
    <w:p w14:paraId="188A7B74" w14:textId="3728BF9D" w:rsidR="00224F66" w:rsidRPr="006C5899" w:rsidRDefault="00224F66" w:rsidP="00224F66">
      <w:pPr>
        <w:autoSpaceDE w:val="0"/>
        <w:autoSpaceDN w:val="0"/>
        <w:adjustRightInd w:val="0"/>
        <w:jc w:val="center"/>
        <w:rPr>
          <w:rFonts w:cstheme="minorHAnsi"/>
          <w:b/>
          <w:bCs/>
        </w:rPr>
      </w:pPr>
      <w:r w:rsidRPr="006C5899">
        <w:rPr>
          <w:rFonts w:cstheme="minorHAnsi"/>
          <w:b/>
          <w:bCs/>
        </w:rPr>
        <w:t>RAZDJEL: 00</w:t>
      </w:r>
      <w:r w:rsidR="00EE0BC2">
        <w:rPr>
          <w:rFonts w:cstheme="minorHAnsi"/>
          <w:b/>
          <w:bCs/>
        </w:rPr>
        <w:t>1</w:t>
      </w:r>
      <w:r w:rsidRPr="006C5899">
        <w:rPr>
          <w:rFonts w:cstheme="minorHAnsi"/>
          <w:b/>
          <w:bCs/>
        </w:rPr>
        <w:t xml:space="preserve"> UPRAVNI ODJEL ZA DRUŠTVENE DJELATNOSTI I LOKALNU SAMOUPRAVU</w:t>
      </w:r>
    </w:p>
    <w:p w14:paraId="13AED361" w14:textId="2AFC8513" w:rsidR="00224F66" w:rsidRPr="006C5899" w:rsidRDefault="00224F66" w:rsidP="00224F66">
      <w:pPr>
        <w:autoSpaceDE w:val="0"/>
        <w:autoSpaceDN w:val="0"/>
        <w:adjustRightInd w:val="0"/>
        <w:jc w:val="center"/>
        <w:rPr>
          <w:rFonts w:cstheme="minorHAnsi"/>
          <w:b/>
          <w:bCs/>
        </w:rPr>
      </w:pPr>
      <w:r w:rsidRPr="006C5899">
        <w:rPr>
          <w:rFonts w:cstheme="minorHAnsi"/>
          <w:b/>
          <w:bCs/>
        </w:rPr>
        <w:t>GLAVA: 00</w:t>
      </w:r>
      <w:r w:rsidR="009A7EFE">
        <w:rPr>
          <w:rFonts w:cstheme="minorHAnsi"/>
          <w:b/>
          <w:bCs/>
        </w:rPr>
        <w:t>1</w:t>
      </w:r>
      <w:r w:rsidRPr="006C5899">
        <w:rPr>
          <w:rFonts w:cstheme="minorHAnsi"/>
          <w:b/>
          <w:bCs/>
        </w:rPr>
        <w:t>04 JAVNE USTANOVE U KULTURI</w:t>
      </w:r>
    </w:p>
    <w:p w14:paraId="34EFF998" w14:textId="77777777" w:rsidR="00224F66" w:rsidRPr="006C5899" w:rsidRDefault="00224F66" w:rsidP="00224F66">
      <w:pPr>
        <w:autoSpaceDE w:val="0"/>
        <w:autoSpaceDN w:val="0"/>
        <w:adjustRightInd w:val="0"/>
        <w:jc w:val="center"/>
        <w:rPr>
          <w:rFonts w:cstheme="minorHAnsi"/>
          <w:b/>
          <w:bCs/>
        </w:rPr>
      </w:pPr>
      <w:r>
        <w:rPr>
          <w:rFonts w:cstheme="minorHAnsi"/>
          <w:b/>
          <w:bCs/>
        </w:rPr>
        <w:t xml:space="preserve">PRORAČUNSKI </w:t>
      </w:r>
      <w:r w:rsidRPr="006C5899">
        <w:rPr>
          <w:rFonts w:cstheme="minorHAnsi"/>
          <w:b/>
          <w:bCs/>
        </w:rPr>
        <w:t xml:space="preserve">KORISNIK: 38526 CENTAR ZA KULTURU </w:t>
      </w:r>
      <w:r w:rsidRPr="006C5899">
        <w:rPr>
          <w:rFonts w:cstheme="minorHAnsi"/>
          <w:b/>
          <w:bCs/>
          <w:i/>
        </w:rPr>
        <w:t>DR. IVAN KOSTRENČIĆ</w:t>
      </w:r>
    </w:p>
    <w:p w14:paraId="242EF9D9" w14:textId="77777777" w:rsidR="00675969" w:rsidRDefault="00675969" w:rsidP="00305714">
      <w:pPr>
        <w:spacing w:after="0"/>
        <w:rPr>
          <w:rFonts w:ascii="Times New Roman" w:hAnsi="Times New Roman" w:cs="Times New Roman"/>
          <w:b/>
          <w:sz w:val="36"/>
          <w:szCs w:val="36"/>
        </w:rPr>
      </w:pPr>
    </w:p>
    <w:p w14:paraId="362F0862" w14:textId="77777777" w:rsidR="003927CD" w:rsidRDefault="003927CD" w:rsidP="003927CD">
      <w:pPr>
        <w:spacing w:after="0"/>
        <w:rPr>
          <w:rFonts w:ascii="Arial" w:hAnsi="Arial" w:cs="Arial"/>
          <w:b/>
          <w:sz w:val="24"/>
          <w:szCs w:val="28"/>
        </w:rPr>
      </w:pPr>
    </w:p>
    <w:p w14:paraId="1E8E1893" w14:textId="77777777" w:rsidR="005E6AE2" w:rsidRDefault="005E6AE2" w:rsidP="003927CD">
      <w:pPr>
        <w:spacing w:after="0"/>
        <w:rPr>
          <w:rFonts w:ascii="Arial" w:hAnsi="Arial" w:cs="Arial"/>
          <w:b/>
          <w:sz w:val="24"/>
          <w:szCs w:val="28"/>
        </w:rPr>
      </w:pPr>
    </w:p>
    <w:p w14:paraId="6DA7FCC7" w14:textId="77777777" w:rsidR="005E6AE2" w:rsidRDefault="005E6AE2" w:rsidP="003927CD">
      <w:pPr>
        <w:spacing w:after="0"/>
        <w:rPr>
          <w:rFonts w:ascii="Arial" w:hAnsi="Arial" w:cs="Arial"/>
          <w:b/>
          <w:sz w:val="24"/>
          <w:szCs w:val="28"/>
        </w:rPr>
      </w:pPr>
    </w:p>
    <w:p w14:paraId="7222157A" w14:textId="77777777" w:rsidR="005E6AE2" w:rsidRDefault="005E6AE2" w:rsidP="003927CD">
      <w:pPr>
        <w:spacing w:after="0"/>
        <w:rPr>
          <w:rFonts w:ascii="Arial" w:hAnsi="Arial" w:cs="Arial"/>
          <w:b/>
          <w:sz w:val="24"/>
          <w:szCs w:val="28"/>
        </w:rPr>
      </w:pPr>
    </w:p>
    <w:p w14:paraId="08F64816" w14:textId="77777777" w:rsidR="005E6AE2" w:rsidRDefault="005E6AE2" w:rsidP="003927CD">
      <w:pPr>
        <w:spacing w:after="0"/>
        <w:rPr>
          <w:rFonts w:ascii="Arial" w:hAnsi="Arial" w:cs="Arial"/>
          <w:b/>
          <w:sz w:val="24"/>
          <w:szCs w:val="28"/>
        </w:rPr>
      </w:pPr>
    </w:p>
    <w:p w14:paraId="64D6122F" w14:textId="77777777" w:rsidR="005E6AE2" w:rsidRDefault="005E6AE2" w:rsidP="003927CD">
      <w:pPr>
        <w:spacing w:after="0"/>
        <w:rPr>
          <w:rFonts w:ascii="Arial" w:hAnsi="Arial" w:cs="Arial"/>
          <w:b/>
          <w:sz w:val="24"/>
          <w:szCs w:val="28"/>
        </w:rPr>
      </w:pPr>
    </w:p>
    <w:p w14:paraId="10095A59" w14:textId="77777777" w:rsidR="005E6AE2" w:rsidRDefault="005E6AE2" w:rsidP="003927CD">
      <w:pPr>
        <w:spacing w:after="0"/>
        <w:rPr>
          <w:rFonts w:ascii="Arial" w:hAnsi="Arial" w:cs="Arial"/>
          <w:b/>
          <w:sz w:val="24"/>
          <w:szCs w:val="28"/>
        </w:rPr>
      </w:pPr>
    </w:p>
    <w:p w14:paraId="76F737E7" w14:textId="77777777" w:rsidR="005E6AE2" w:rsidRDefault="005E6AE2" w:rsidP="003927CD">
      <w:pPr>
        <w:spacing w:after="0"/>
        <w:rPr>
          <w:rFonts w:ascii="Arial" w:hAnsi="Arial" w:cs="Arial"/>
          <w:b/>
          <w:sz w:val="24"/>
          <w:szCs w:val="28"/>
        </w:rPr>
      </w:pPr>
    </w:p>
    <w:p w14:paraId="7E00749D" w14:textId="77777777" w:rsidR="005E6AE2" w:rsidRDefault="005E6AE2" w:rsidP="003927CD">
      <w:pPr>
        <w:spacing w:after="0"/>
        <w:rPr>
          <w:rFonts w:ascii="Arial" w:hAnsi="Arial" w:cs="Arial"/>
          <w:b/>
          <w:sz w:val="24"/>
          <w:szCs w:val="28"/>
        </w:rPr>
      </w:pPr>
    </w:p>
    <w:p w14:paraId="32D17B6E" w14:textId="77777777" w:rsidR="005E6AE2" w:rsidRDefault="005E6AE2" w:rsidP="003927CD">
      <w:pPr>
        <w:spacing w:after="0"/>
        <w:rPr>
          <w:rFonts w:ascii="Arial" w:hAnsi="Arial" w:cs="Arial"/>
          <w:b/>
          <w:sz w:val="24"/>
          <w:szCs w:val="28"/>
        </w:rPr>
      </w:pPr>
    </w:p>
    <w:p w14:paraId="1FAC2153" w14:textId="77777777" w:rsidR="005E6AE2" w:rsidRDefault="005E6AE2" w:rsidP="003927CD">
      <w:pPr>
        <w:spacing w:after="0"/>
        <w:rPr>
          <w:rFonts w:ascii="Arial" w:hAnsi="Arial" w:cs="Arial"/>
          <w:b/>
          <w:sz w:val="24"/>
          <w:szCs w:val="28"/>
        </w:rPr>
      </w:pPr>
    </w:p>
    <w:p w14:paraId="412C4474" w14:textId="77777777" w:rsidR="005E6AE2" w:rsidRDefault="005E6AE2" w:rsidP="003927CD">
      <w:pPr>
        <w:spacing w:after="0"/>
        <w:rPr>
          <w:rFonts w:ascii="Times New Roman" w:hAnsi="Times New Roman" w:cs="Times New Roman"/>
          <w:b/>
          <w:sz w:val="24"/>
        </w:rPr>
      </w:pPr>
    </w:p>
    <w:p w14:paraId="6DAE50BB" w14:textId="36C39FE2" w:rsidR="00A1365E" w:rsidRPr="005E6AE2" w:rsidRDefault="003927CD" w:rsidP="006A2CB5">
      <w:pPr>
        <w:pStyle w:val="Odlomakpopisa"/>
        <w:numPr>
          <w:ilvl w:val="0"/>
          <w:numId w:val="15"/>
        </w:numPr>
        <w:spacing w:after="0"/>
        <w:jc w:val="both"/>
        <w:rPr>
          <w:rFonts w:cstheme="minorHAnsi"/>
          <w:color w:val="FF0000"/>
        </w:rPr>
      </w:pPr>
      <w:r w:rsidRPr="005E6AE2">
        <w:rPr>
          <w:rFonts w:cstheme="minorHAnsi"/>
          <w:b/>
          <w:sz w:val="24"/>
        </w:rPr>
        <w:lastRenderedPageBreak/>
        <w:t>DJELOKRUG RADA</w:t>
      </w:r>
    </w:p>
    <w:p w14:paraId="6D2B3715" w14:textId="77777777" w:rsidR="003927CD" w:rsidRPr="00D15AA9" w:rsidRDefault="003927CD" w:rsidP="003927CD">
      <w:pPr>
        <w:pStyle w:val="Odlomakpopisa"/>
        <w:spacing w:after="0"/>
        <w:rPr>
          <w:rFonts w:ascii="Times New Roman" w:hAnsi="Times New Roman" w:cs="Times New Roman"/>
          <w:b/>
          <w:sz w:val="24"/>
          <w:highlight w:val="yellow"/>
        </w:rPr>
      </w:pPr>
    </w:p>
    <w:tbl>
      <w:tblPr>
        <w:tblW w:w="10915" w:type="dxa"/>
        <w:tblInd w:w="-714" w:type="dxa"/>
        <w:tblLayout w:type="fixed"/>
        <w:tblLook w:val="04A0" w:firstRow="1" w:lastRow="0" w:firstColumn="1" w:lastColumn="0" w:noHBand="0" w:noVBand="1"/>
      </w:tblPr>
      <w:tblGrid>
        <w:gridCol w:w="10915"/>
      </w:tblGrid>
      <w:tr w:rsidR="003927CD" w:rsidRPr="003E2D5C" w14:paraId="488EFE0C" w14:textId="77777777" w:rsidTr="006A2CB5">
        <w:trPr>
          <w:trHeight w:val="20"/>
        </w:trPr>
        <w:tc>
          <w:tcPr>
            <w:tcW w:w="10915" w:type="dxa"/>
            <w:tcBorders>
              <w:top w:val="single" w:sz="4" w:space="0" w:color="auto"/>
              <w:left w:val="single" w:sz="4" w:space="0" w:color="auto"/>
              <w:bottom w:val="single" w:sz="4" w:space="0" w:color="auto"/>
              <w:right w:val="single" w:sz="4" w:space="0" w:color="auto"/>
            </w:tcBorders>
            <w:shd w:val="clear" w:color="auto" w:fill="auto"/>
            <w:noWrap/>
            <w:hideMark/>
          </w:tcPr>
          <w:p w14:paraId="377FB30F" w14:textId="0F685482" w:rsidR="0011328D" w:rsidRDefault="0011328D" w:rsidP="0011328D">
            <w:pPr>
              <w:widowControl w:val="0"/>
              <w:autoSpaceDE w:val="0"/>
              <w:autoSpaceDN w:val="0"/>
              <w:adjustRightInd w:val="0"/>
              <w:spacing w:after="0" w:line="240" w:lineRule="auto"/>
              <w:ind w:right="43"/>
              <w:jc w:val="both"/>
              <w:rPr>
                <w:rFonts w:cstheme="minorHAnsi"/>
                <w:szCs w:val="20"/>
              </w:rPr>
            </w:pPr>
            <w:r>
              <w:rPr>
                <w:rFonts w:cstheme="minorHAnsi"/>
                <w:szCs w:val="20"/>
              </w:rPr>
              <w:t xml:space="preserve">Centar za kulturu </w:t>
            </w:r>
            <w:r>
              <w:rPr>
                <w:rFonts w:cstheme="minorHAnsi"/>
                <w:i/>
                <w:szCs w:val="20"/>
              </w:rPr>
              <w:t xml:space="preserve">Dr. Ivan </w:t>
            </w:r>
            <w:proofErr w:type="spellStart"/>
            <w:r>
              <w:rPr>
                <w:rFonts w:cstheme="minorHAnsi"/>
                <w:i/>
                <w:szCs w:val="20"/>
              </w:rPr>
              <w:t>Kostrenčić</w:t>
            </w:r>
            <w:proofErr w:type="spellEnd"/>
            <w:r>
              <w:rPr>
                <w:rFonts w:cstheme="minorHAnsi"/>
                <w:szCs w:val="20"/>
              </w:rPr>
              <w:t xml:space="preserve"> je kulturna ustanova osnovana 1996. godine odlukom Gradskoga vijeća Grada Crikvenice. Godine 2008. promijenjen je prvotni naziv Ustanova u kulturi </w:t>
            </w:r>
            <w:r>
              <w:rPr>
                <w:rFonts w:cstheme="minorHAnsi"/>
                <w:i/>
                <w:szCs w:val="20"/>
              </w:rPr>
              <w:t xml:space="preserve">Dr. Ivan </w:t>
            </w:r>
            <w:proofErr w:type="spellStart"/>
            <w:r>
              <w:rPr>
                <w:rFonts w:cstheme="minorHAnsi"/>
                <w:i/>
                <w:szCs w:val="20"/>
              </w:rPr>
              <w:t>Kostrenčić</w:t>
            </w:r>
            <w:proofErr w:type="spellEnd"/>
            <w:r>
              <w:rPr>
                <w:rFonts w:cstheme="minorHAnsi"/>
                <w:szCs w:val="20"/>
              </w:rPr>
              <w:t xml:space="preserve"> te se t</w:t>
            </w:r>
            <w:r w:rsidR="0031547F">
              <w:rPr>
                <w:rFonts w:cstheme="minorHAnsi"/>
                <w:szCs w:val="20"/>
              </w:rPr>
              <w:t>ime</w:t>
            </w:r>
            <w:r>
              <w:rPr>
                <w:rFonts w:cstheme="minorHAnsi"/>
                <w:szCs w:val="20"/>
              </w:rPr>
              <w:t xml:space="preserve"> i formalno iskazalo nastojanje da ustanova bude središte kulturnih zbivanja na području grada Crikvenice. Dva su glavna programa u okviru kojih se planiraju i izvode aktivnosti:</w:t>
            </w:r>
          </w:p>
          <w:p w14:paraId="39051E7E" w14:textId="77777777" w:rsidR="0011328D" w:rsidRDefault="0011328D" w:rsidP="0011328D">
            <w:pPr>
              <w:pStyle w:val="Odlomakpopisa"/>
              <w:widowControl w:val="0"/>
              <w:numPr>
                <w:ilvl w:val="0"/>
                <w:numId w:val="32"/>
              </w:numPr>
              <w:autoSpaceDE w:val="0"/>
              <w:autoSpaceDN w:val="0"/>
              <w:adjustRightInd w:val="0"/>
              <w:spacing w:after="0" w:line="240" w:lineRule="auto"/>
              <w:ind w:left="603" w:right="43"/>
              <w:jc w:val="both"/>
              <w:rPr>
                <w:rFonts w:cstheme="minorHAnsi"/>
                <w:szCs w:val="20"/>
              </w:rPr>
            </w:pPr>
            <w:r>
              <w:rPr>
                <w:rFonts w:cstheme="minorHAnsi"/>
                <w:szCs w:val="20"/>
              </w:rPr>
              <w:t xml:space="preserve">PROGRAM KULTURE </w:t>
            </w:r>
          </w:p>
          <w:p w14:paraId="146F8BA9" w14:textId="77777777" w:rsidR="0011328D" w:rsidRDefault="0011328D" w:rsidP="0011328D">
            <w:pPr>
              <w:pStyle w:val="Odlomakpopisa"/>
              <w:widowControl w:val="0"/>
              <w:numPr>
                <w:ilvl w:val="0"/>
                <w:numId w:val="32"/>
              </w:numPr>
              <w:autoSpaceDE w:val="0"/>
              <w:autoSpaceDN w:val="0"/>
              <w:adjustRightInd w:val="0"/>
              <w:spacing w:after="0" w:line="240" w:lineRule="auto"/>
              <w:ind w:left="603" w:right="43"/>
              <w:jc w:val="both"/>
              <w:rPr>
                <w:rFonts w:cstheme="minorHAnsi"/>
                <w:szCs w:val="20"/>
              </w:rPr>
            </w:pPr>
            <w:r>
              <w:rPr>
                <w:rFonts w:cstheme="minorHAnsi"/>
                <w:szCs w:val="20"/>
              </w:rPr>
              <w:t>KAPITALNO ULAGANJE U KULTURI.</w:t>
            </w:r>
          </w:p>
          <w:p w14:paraId="164D9B9A" w14:textId="77777777" w:rsidR="0011328D" w:rsidRDefault="0011328D" w:rsidP="0011328D">
            <w:pPr>
              <w:widowControl w:val="0"/>
              <w:autoSpaceDE w:val="0"/>
              <w:autoSpaceDN w:val="0"/>
              <w:adjustRightInd w:val="0"/>
              <w:spacing w:after="0" w:line="240" w:lineRule="auto"/>
              <w:ind w:right="43"/>
              <w:jc w:val="both"/>
              <w:rPr>
                <w:rFonts w:cstheme="minorHAnsi"/>
                <w:szCs w:val="20"/>
              </w:rPr>
            </w:pPr>
            <w:r>
              <w:rPr>
                <w:rFonts w:cstheme="minorHAnsi"/>
                <w:szCs w:val="20"/>
              </w:rPr>
              <w:t>Program kulture obuhvaća sljedeće aktivnosti:</w:t>
            </w:r>
          </w:p>
          <w:p w14:paraId="3A57282E" w14:textId="77777777" w:rsidR="0011328D" w:rsidRDefault="0011328D" w:rsidP="0011328D">
            <w:pPr>
              <w:pStyle w:val="Odlomakpopisa"/>
              <w:widowControl w:val="0"/>
              <w:numPr>
                <w:ilvl w:val="0"/>
                <w:numId w:val="33"/>
              </w:numPr>
              <w:autoSpaceDE w:val="0"/>
              <w:autoSpaceDN w:val="0"/>
              <w:adjustRightInd w:val="0"/>
              <w:spacing w:after="0" w:line="240" w:lineRule="auto"/>
              <w:ind w:left="600" w:right="43" w:hanging="358"/>
              <w:jc w:val="both"/>
              <w:rPr>
                <w:rFonts w:cstheme="minorHAnsi"/>
                <w:szCs w:val="20"/>
              </w:rPr>
            </w:pPr>
            <w:r>
              <w:rPr>
                <w:rFonts w:cstheme="minorHAnsi"/>
                <w:szCs w:val="20"/>
              </w:rPr>
              <w:t>redovna djelatnost ustanova u kulturi</w:t>
            </w:r>
          </w:p>
          <w:p w14:paraId="3CAD4042" w14:textId="77777777" w:rsidR="0011328D" w:rsidRDefault="0011328D" w:rsidP="0011328D">
            <w:pPr>
              <w:pStyle w:val="Odlomakpopisa"/>
              <w:widowControl w:val="0"/>
              <w:numPr>
                <w:ilvl w:val="0"/>
                <w:numId w:val="33"/>
              </w:numPr>
              <w:autoSpaceDE w:val="0"/>
              <w:autoSpaceDN w:val="0"/>
              <w:adjustRightInd w:val="0"/>
              <w:spacing w:after="0" w:line="240" w:lineRule="auto"/>
              <w:ind w:left="600" w:right="43" w:hanging="358"/>
              <w:jc w:val="both"/>
              <w:rPr>
                <w:rFonts w:cstheme="minorHAnsi"/>
                <w:szCs w:val="20"/>
              </w:rPr>
            </w:pPr>
            <w:r>
              <w:rPr>
                <w:rFonts w:cstheme="minorHAnsi"/>
                <w:szCs w:val="20"/>
              </w:rPr>
              <w:t>glazbeno-scenski program i kulturne manifestacije</w:t>
            </w:r>
          </w:p>
          <w:p w14:paraId="5D86EBC2" w14:textId="77777777" w:rsidR="0011328D" w:rsidRDefault="0011328D" w:rsidP="0011328D">
            <w:pPr>
              <w:pStyle w:val="Odlomakpopisa"/>
              <w:widowControl w:val="0"/>
              <w:numPr>
                <w:ilvl w:val="0"/>
                <w:numId w:val="33"/>
              </w:numPr>
              <w:autoSpaceDE w:val="0"/>
              <w:autoSpaceDN w:val="0"/>
              <w:adjustRightInd w:val="0"/>
              <w:spacing w:after="0" w:line="240" w:lineRule="auto"/>
              <w:ind w:left="600" w:right="43" w:hanging="358"/>
              <w:jc w:val="both"/>
              <w:rPr>
                <w:rFonts w:cstheme="minorHAnsi"/>
                <w:szCs w:val="20"/>
              </w:rPr>
            </w:pPr>
            <w:r>
              <w:rPr>
                <w:rFonts w:cstheme="minorHAnsi"/>
                <w:szCs w:val="20"/>
              </w:rPr>
              <w:t>izdavačka djelatnost i sufinanciranje literarnih i glazbenih djela</w:t>
            </w:r>
          </w:p>
          <w:p w14:paraId="1C0F4BC5" w14:textId="77777777" w:rsidR="0011328D" w:rsidRDefault="0011328D" w:rsidP="0011328D">
            <w:pPr>
              <w:pStyle w:val="Odlomakpopisa"/>
              <w:widowControl w:val="0"/>
              <w:numPr>
                <w:ilvl w:val="0"/>
                <w:numId w:val="33"/>
              </w:numPr>
              <w:autoSpaceDE w:val="0"/>
              <w:autoSpaceDN w:val="0"/>
              <w:adjustRightInd w:val="0"/>
              <w:spacing w:after="0" w:line="240" w:lineRule="auto"/>
              <w:ind w:left="600" w:right="43" w:hanging="358"/>
              <w:jc w:val="both"/>
              <w:rPr>
                <w:rFonts w:cstheme="minorHAnsi"/>
                <w:szCs w:val="20"/>
              </w:rPr>
            </w:pPr>
            <w:r>
              <w:rPr>
                <w:rFonts w:cstheme="minorHAnsi"/>
                <w:szCs w:val="20"/>
              </w:rPr>
              <w:t>muzejska i galerijsko-izložbena djelatnost</w:t>
            </w:r>
          </w:p>
          <w:p w14:paraId="11DA7353" w14:textId="77777777" w:rsidR="0011328D" w:rsidRDefault="0011328D" w:rsidP="0011328D">
            <w:pPr>
              <w:pStyle w:val="Odlomakpopisa"/>
              <w:widowControl w:val="0"/>
              <w:numPr>
                <w:ilvl w:val="0"/>
                <w:numId w:val="33"/>
              </w:numPr>
              <w:autoSpaceDE w:val="0"/>
              <w:autoSpaceDN w:val="0"/>
              <w:adjustRightInd w:val="0"/>
              <w:spacing w:after="0" w:line="240" w:lineRule="auto"/>
              <w:ind w:left="600" w:right="43" w:hanging="358"/>
              <w:jc w:val="both"/>
              <w:rPr>
                <w:rFonts w:cstheme="minorHAnsi"/>
                <w:szCs w:val="20"/>
              </w:rPr>
            </w:pPr>
            <w:r>
              <w:rPr>
                <w:rFonts w:cstheme="minorHAnsi"/>
                <w:szCs w:val="20"/>
              </w:rPr>
              <w:t>održavanje izložbenih prostora.</w:t>
            </w:r>
          </w:p>
          <w:p w14:paraId="0486F7D2" w14:textId="77777777" w:rsidR="0011328D" w:rsidRDefault="0011328D" w:rsidP="0011328D">
            <w:pPr>
              <w:pStyle w:val="Odlomakpopisa"/>
              <w:widowControl w:val="0"/>
              <w:autoSpaceDE w:val="0"/>
              <w:autoSpaceDN w:val="0"/>
              <w:adjustRightInd w:val="0"/>
              <w:spacing w:after="0" w:line="240" w:lineRule="auto"/>
              <w:ind w:left="870" w:right="43"/>
              <w:jc w:val="both"/>
              <w:rPr>
                <w:rFonts w:cstheme="minorHAnsi"/>
                <w:sz w:val="12"/>
                <w:szCs w:val="10"/>
              </w:rPr>
            </w:pPr>
          </w:p>
          <w:p w14:paraId="48DDDD66" w14:textId="3EE4C9BB" w:rsidR="0011328D" w:rsidRDefault="0011328D" w:rsidP="0011328D">
            <w:pPr>
              <w:widowControl w:val="0"/>
              <w:autoSpaceDE w:val="0"/>
              <w:autoSpaceDN w:val="0"/>
              <w:adjustRightInd w:val="0"/>
              <w:spacing w:after="0" w:line="240" w:lineRule="auto"/>
              <w:ind w:right="43"/>
              <w:jc w:val="both"/>
              <w:rPr>
                <w:rFonts w:cstheme="minorHAnsi"/>
                <w:szCs w:val="20"/>
              </w:rPr>
            </w:pPr>
            <w:r>
              <w:rPr>
                <w:rFonts w:cstheme="minorHAnsi"/>
                <w:szCs w:val="20"/>
              </w:rPr>
              <w:t xml:space="preserve">Centar za kulturu u vlastitoj produkciji stvara više od 50 % kulturnih programa (izdanja </w:t>
            </w:r>
            <w:r>
              <w:rPr>
                <w:rFonts w:cstheme="minorHAnsi"/>
                <w:i/>
                <w:iCs/>
                <w:szCs w:val="20"/>
              </w:rPr>
              <w:t xml:space="preserve">Biblioteke </w:t>
            </w:r>
            <w:proofErr w:type="spellStart"/>
            <w:r>
              <w:rPr>
                <w:rFonts w:cstheme="minorHAnsi"/>
                <w:i/>
                <w:iCs/>
                <w:szCs w:val="20"/>
              </w:rPr>
              <w:t>Cirkul</w:t>
            </w:r>
            <w:proofErr w:type="spellEnd"/>
            <w:r>
              <w:rPr>
                <w:rFonts w:cstheme="minorHAnsi"/>
                <w:szCs w:val="20"/>
              </w:rPr>
              <w:t>, Vinodolski zbornik, izložbeni postav i program likovnih radionica u Memorijalnom ateljeu Zvonka Cara, samostalne izložbe u Gradskoj galeriji Crikvenica, godišnji katalog Gradske galerije Crikvenica, izložba o turizmu u Gradskoj luci u Crikvenici, izložba o Jurju</w:t>
            </w:r>
            <w:r w:rsidR="006354F0">
              <w:rPr>
                <w:rFonts w:cstheme="minorHAnsi"/>
                <w:szCs w:val="20"/>
              </w:rPr>
              <w:t xml:space="preserve"> </w:t>
            </w:r>
            <w:r>
              <w:rPr>
                <w:rFonts w:cstheme="minorHAnsi"/>
                <w:szCs w:val="20"/>
              </w:rPr>
              <w:t xml:space="preserve">Juliju Kloviću pokraj hotela </w:t>
            </w:r>
            <w:r>
              <w:rPr>
                <w:rFonts w:cstheme="minorHAnsi"/>
                <w:i/>
                <w:szCs w:val="20"/>
              </w:rPr>
              <w:t>Kaštel</w:t>
            </w:r>
            <w:r>
              <w:rPr>
                <w:rFonts w:cstheme="minorHAnsi"/>
                <w:szCs w:val="20"/>
              </w:rPr>
              <w:t xml:space="preserve">, izložba </w:t>
            </w:r>
            <w:r>
              <w:rPr>
                <w:rFonts w:cstheme="minorHAnsi"/>
                <w:i/>
                <w:iCs/>
                <w:szCs w:val="20"/>
              </w:rPr>
              <w:t>Koraci kroz povijest</w:t>
            </w:r>
            <w:r>
              <w:rPr>
                <w:rFonts w:cstheme="minorHAnsi"/>
                <w:szCs w:val="20"/>
              </w:rPr>
              <w:t xml:space="preserve"> uz </w:t>
            </w:r>
            <w:proofErr w:type="spellStart"/>
            <w:r>
              <w:rPr>
                <w:rFonts w:cstheme="minorHAnsi"/>
                <w:szCs w:val="20"/>
              </w:rPr>
              <w:t>Dubračinu</w:t>
            </w:r>
            <w:proofErr w:type="spellEnd"/>
            <w:r w:rsidR="00D91D1F">
              <w:rPr>
                <w:rFonts w:cstheme="minorHAnsi"/>
                <w:szCs w:val="20"/>
              </w:rPr>
              <w:t xml:space="preserve">, </w:t>
            </w:r>
            <w:r>
              <w:rPr>
                <w:rFonts w:cstheme="minorHAnsi"/>
                <w:szCs w:val="20"/>
              </w:rPr>
              <w:t>promotivni materijal</w:t>
            </w:r>
            <w:r w:rsidR="006354F0">
              <w:rPr>
                <w:rFonts w:cstheme="minorHAnsi"/>
                <w:szCs w:val="20"/>
              </w:rPr>
              <w:t>i</w:t>
            </w:r>
            <w:r>
              <w:rPr>
                <w:rFonts w:cstheme="minorHAnsi"/>
                <w:szCs w:val="20"/>
              </w:rPr>
              <w:t xml:space="preserve"> </w:t>
            </w:r>
            <w:r w:rsidR="006354F0">
              <w:rPr>
                <w:rFonts w:cstheme="minorHAnsi"/>
                <w:szCs w:val="20"/>
              </w:rPr>
              <w:t>c</w:t>
            </w:r>
            <w:r>
              <w:rPr>
                <w:rFonts w:cstheme="minorHAnsi"/>
                <w:szCs w:val="20"/>
              </w:rPr>
              <w:t>entra). Ostali dio programa čine gostovanja kazališnih kuća s predstavama za djecu i odrasle, najam igranih i dokumentarnih filmova</w:t>
            </w:r>
            <w:r w:rsidR="00D91D1F">
              <w:rPr>
                <w:rFonts w:cstheme="minorHAnsi"/>
                <w:szCs w:val="20"/>
              </w:rPr>
              <w:t xml:space="preserve">, </w:t>
            </w:r>
            <w:r>
              <w:rPr>
                <w:rFonts w:cstheme="minorHAnsi"/>
                <w:szCs w:val="20"/>
              </w:rPr>
              <w:t>povremeno održavanje tematskih radionica za djecu i odrasle</w:t>
            </w:r>
            <w:r w:rsidR="00D91D1F">
              <w:rPr>
                <w:rFonts w:cstheme="minorHAnsi"/>
                <w:szCs w:val="20"/>
              </w:rPr>
              <w:t xml:space="preserve"> te podrška </w:t>
            </w:r>
            <w:r w:rsidR="001E0714">
              <w:rPr>
                <w:rFonts w:cstheme="minorHAnsi"/>
                <w:szCs w:val="20"/>
              </w:rPr>
              <w:t>drugim</w:t>
            </w:r>
            <w:r w:rsidR="00D91D1F">
              <w:rPr>
                <w:rFonts w:cstheme="minorHAnsi"/>
                <w:szCs w:val="20"/>
              </w:rPr>
              <w:t xml:space="preserve"> organizatorima (institucije, udruge i tvrtke s područja grada</w:t>
            </w:r>
            <w:r w:rsidR="001E0714">
              <w:rPr>
                <w:rFonts w:cstheme="minorHAnsi"/>
                <w:szCs w:val="20"/>
              </w:rPr>
              <w:t xml:space="preserve"> i </w:t>
            </w:r>
            <w:r w:rsidR="00D91D1F">
              <w:rPr>
                <w:rFonts w:cstheme="minorHAnsi"/>
                <w:szCs w:val="20"/>
              </w:rPr>
              <w:t xml:space="preserve">iz drugih </w:t>
            </w:r>
            <w:r w:rsidR="006354F0">
              <w:rPr>
                <w:rFonts w:cstheme="minorHAnsi"/>
                <w:szCs w:val="20"/>
              </w:rPr>
              <w:t>krajeva</w:t>
            </w:r>
            <w:r w:rsidR="00D91D1F">
              <w:rPr>
                <w:rFonts w:cstheme="minorHAnsi"/>
                <w:szCs w:val="20"/>
              </w:rPr>
              <w:t xml:space="preserve">) prilikom održavanja raznih aktivnosti </w:t>
            </w:r>
            <w:r w:rsidR="001B6584">
              <w:rPr>
                <w:rFonts w:cstheme="minorHAnsi"/>
                <w:szCs w:val="20"/>
              </w:rPr>
              <w:t>(</w:t>
            </w:r>
            <w:r w:rsidR="00D91D1F">
              <w:rPr>
                <w:rFonts w:cstheme="minorHAnsi"/>
                <w:szCs w:val="20"/>
              </w:rPr>
              <w:t xml:space="preserve">većinom u dvorani </w:t>
            </w:r>
            <w:r w:rsidR="00D91D1F" w:rsidRPr="00D91D1F">
              <w:rPr>
                <w:rFonts w:cstheme="minorHAnsi"/>
                <w:i/>
                <w:szCs w:val="20"/>
              </w:rPr>
              <w:t>Zora</w:t>
            </w:r>
            <w:r w:rsidR="00D91D1F">
              <w:rPr>
                <w:rFonts w:cstheme="minorHAnsi"/>
                <w:szCs w:val="20"/>
              </w:rPr>
              <w:t xml:space="preserve"> u Crikvenici).</w:t>
            </w:r>
          </w:p>
          <w:p w14:paraId="02836F0B" w14:textId="77777777" w:rsidR="0011328D" w:rsidRDefault="0011328D" w:rsidP="0011328D">
            <w:pPr>
              <w:widowControl w:val="0"/>
              <w:autoSpaceDE w:val="0"/>
              <w:autoSpaceDN w:val="0"/>
              <w:adjustRightInd w:val="0"/>
              <w:spacing w:after="0" w:line="240" w:lineRule="auto"/>
              <w:ind w:right="43"/>
              <w:jc w:val="both"/>
              <w:rPr>
                <w:rFonts w:cstheme="minorHAnsi"/>
                <w:sz w:val="12"/>
                <w:szCs w:val="10"/>
              </w:rPr>
            </w:pPr>
          </w:p>
          <w:p w14:paraId="0747BC6F" w14:textId="77777777" w:rsidR="0011328D" w:rsidRDefault="0011328D" w:rsidP="0011328D">
            <w:pPr>
              <w:widowControl w:val="0"/>
              <w:autoSpaceDE w:val="0"/>
              <w:autoSpaceDN w:val="0"/>
              <w:adjustRightInd w:val="0"/>
              <w:spacing w:after="0" w:line="240" w:lineRule="auto"/>
              <w:ind w:right="43"/>
              <w:jc w:val="both"/>
              <w:rPr>
                <w:rFonts w:cstheme="minorHAnsi"/>
                <w:szCs w:val="20"/>
              </w:rPr>
            </w:pPr>
            <w:r>
              <w:rPr>
                <w:rFonts w:cstheme="minorHAnsi"/>
                <w:szCs w:val="20"/>
              </w:rPr>
              <w:t>U okviru redovne djelatnosti ostvaruju se osnovne aktivnosti koje osiguravaju zakonit i stručan rad centra i čine organizacijsko-tehničku osnovu za sve ostale programske djelatnosti (plaće troje zaposlenih</w:t>
            </w:r>
            <w:r>
              <w:rPr>
                <w:rFonts w:cstheme="minorHAnsi"/>
                <w:sz w:val="28"/>
                <w:szCs w:val="24"/>
              </w:rPr>
              <w:t xml:space="preserve"> </w:t>
            </w:r>
            <w:r>
              <w:rPr>
                <w:rFonts w:cstheme="minorHAnsi"/>
                <w:bCs/>
                <w:szCs w:val="20"/>
              </w:rPr>
              <w:t>djelatnika</w:t>
            </w:r>
            <w:r>
              <w:rPr>
                <w:rFonts w:cstheme="minorHAnsi"/>
                <w:szCs w:val="20"/>
              </w:rPr>
              <w:t xml:space="preserve">, materijalni i financijski rashodi poslovanja, koji se financiraju iz proračuna Grada Crikvenice). </w:t>
            </w:r>
          </w:p>
          <w:p w14:paraId="6614B415" w14:textId="77777777" w:rsidR="0011328D" w:rsidRDefault="0011328D" w:rsidP="0011328D">
            <w:pPr>
              <w:widowControl w:val="0"/>
              <w:autoSpaceDE w:val="0"/>
              <w:autoSpaceDN w:val="0"/>
              <w:adjustRightInd w:val="0"/>
              <w:spacing w:after="0" w:line="240" w:lineRule="auto"/>
              <w:ind w:right="43"/>
              <w:jc w:val="both"/>
              <w:rPr>
                <w:rFonts w:cstheme="minorHAnsi"/>
                <w:sz w:val="12"/>
                <w:szCs w:val="10"/>
              </w:rPr>
            </w:pPr>
          </w:p>
          <w:p w14:paraId="434D7E95" w14:textId="77777777" w:rsidR="0011328D" w:rsidRDefault="0011328D" w:rsidP="0011328D">
            <w:pPr>
              <w:widowControl w:val="0"/>
              <w:autoSpaceDE w:val="0"/>
              <w:autoSpaceDN w:val="0"/>
              <w:adjustRightInd w:val="0"/>
              <w:spacing w:after="0" w:line="240" w:lineRule="auto"/>
              <w:ind w:right="43"/>
              <w:jc w:val="both"/>
              <w:rPr>
                <w:rFonts w:cstheme="minorHAnsi"/>
                <w:szCs w:val="20"/>
              </w:rPr>
            </w:pPr>
            <w:r>
              <w:rPr>
                <w:rFonts w:cstheme="minorHAnsi"/>
                <w:szCs w:val="20"/>
              </w:rPr>
              <w:t xml:space="preserve">Glazbeno-scenski programi i kulturne manifestacije obuhvaćaju gostovanja kazališnih kuća (predstave za odrasle i predstave za djecu – ukupno 15-ak izvedaba), najam igranih filmova za odrasle te animiranih i igranih filmova za djecu), nekoliko dokumentarnih filmova te 2-3 popularna predavanja i promocije. </w:t>
            </w:r>
          </w:p>
          <w:p w14:paraId="0EFDF971" w14:textId="77777777" w:rsidR="0011328D" w:rsidRDefault="0011328D" w:rsidP="0011328D">
            <w:pPr>
              <w:widowControl w:val="0"/>
              <w:autoSpaceDE w:val="0"/>
              <w:autoSpaceDN w:val="0"/>
              <w:adjustRightInd w:val="0"/>
              <w:spacing w:after="0" w:line="240" w:lineRule="auto"/>
              <w:ind w:right="43"/>
              <w:jc w:val="both"/>
              <w:rPr>
                <w:rFonts w:cstheme="minorHAnsi"/>
                <w:sz w:val="12"/>
                <w:szCs w:val="10"/>
              </w:rPr>
            </w:pPr>
          </w:p>
          <w:p w14:paraId="40571953" w14:textId="0F0D72DF" w:rsidR="0011328D" w:rsidRDefault="0011328D" w:rsidP="0011328D">
            <w:pPr>
              <w:widowControl w:val="0"/>
              <w:autoSpaceDE w:val="0"/>
              <w:autoSpaceDN w:val="0"/>
              <w:adjustRightInd w:val="0"/>
              <w:spacing w:after="0" w:line="240" w:lineRule="auto"/>
              <w:ind w:right="43"/>
              <w:jc w:val="both"/>
              <w:rPr>
                <w:rFonts w:cstheme="minorHAnsi"/>
                <w:szCs w:val="20"/>
              </w:rPr>
            </w:pPr>
            <w:r>
              <w:rPr>
                <w:rFonts w:cstheme="minorHAnsi"/>
                <w:szCs w:val="20"/>
              </w:rPr>
              <w:t xml:space="preserve">Izdavačka djelatnost i sufinanciranje literarnih i glazbenih djela obuhvaća izdavanje vrijednih tekstova, tematski vezanih prvenstveno uz nematerijalnu baštinu lokalne zajednice. Osnovni je cilj njihova publiciranja očuvanje kulturnog identiteta lokalne zajednice i jačanje svijesti o vrijednostima tradicijske kulture. </w:t>
            </w:r>
            <w:r w:rsidR="00AB4710">
              <w:rPr>
                <w:rFonts w:cstheme="minorHAnsi"/>
                <w:szCs w:val="20"/>
              </w:rPr>
              <w:t>O</w:t>
            </w:r>
            <w:r>
              <w:rPr>
                <w:rFonts w:cstheme="minorHAnsi"/>
                <w:szCs w:val="20"/>
              </w:rPr>
              <w:t>d iznimne je važnosti i segment prenošenja znanja mlađim generacijama. U tom je smislu važna suradnja s odgojno-obrazovnim ustanovama na području grada Crikvenice.</w:t>
            </w:r>
          </w:p>
          <w:p w14:paraId="6873649C" w14:textId="77777777" w:rsidR="0011328D" w:rsidRDefault="0011328D" w:rsidP="0011328D">
            <w:pPr>
              <w:widowControl w:val="0"/>
              <w:autoSpaceDE w:val="0"/>
              <w:autoSpaceDN w:val="0"/>
              <w:adjustRightInd w:val="0"/>
              <w:spacing w:after="0" w:line="240" w:lineRule="auto"/>
              <w:ind w:right="43"/>
              <w:jc w:val="both"/>
              <w:rPr>
                <w:rFonts w:cstheme="minorHAnsi"/>
                <w:sz w:val="12"/>
                <w:szCs w:val="10"/>
              </w:rPr>
            </w:pPr>
          </w:p>
          <w:p w14:paraId="2DE79E3F" w14:textId="3C8B2DD7" w:rsidR="0011328D" w:rsidRDefault="0011328D" w:rsidP="0011328D">
            <w:pPr>
              <w:widowControl w:val="0"/>
              <w:autoSpaceDE w:val="0"/>
              <w:autoSpaceDN w:val="0"/>
              <w:adjustRightInd w:val="0"/>
              <w:spacing w:after="0" w:line="240" w:lineRule="auto"/>
              <w:ind w:right="43"/>
              <w:jc w:val="both"/>
              <w:rPr>
                <w:rFonts w:cstheme="minorHAnsi"/>
                <w:szCs w:val="20"/>
              </w:rPr>
            </w:pPr>
            <w:r>
              <w:rPr>
                <w:rFonts w:cstheme="minorHAnsi"/>
                <w:szCs w:val="20"/>
              </w:rPr>
              <w:t xml:space="preserve">Muzejska i galerijsko-izložbena djelatnost provodi se u Gradskoj galeriji Crikvenica i Memorijalnome ateljeu Zvonka Cara, a obuhvaća izložbene programe i programe </w:t>
            </w:r>
            <w:r w:rsidR="00E442D9">
              <w:rPr>
                <w:rFonts w:cstheme="minorHAnsi"/>
                <w:szCs w:val="20"/>
              </w:rPr>
              <w:t xml:space="preserve">kreativnih i edukativnih </w:t>
            </w:r>
            <w:r>
              <w:rPr>
                <w:rFonts w:cstheme="minorHAnsi"/>
                <w:szCs w:val="20"/>
              </w:rPr>
              <w:t>radionica namijenjenih različitim dobnim skupinama.</w:t>
            </w:r>
          </w:p>
          <w:p w14:paraId="29AEAE1B" w14:textId="77777777" w:rsidR="0011328D" w:rsidRDefault="0011328D" w:rsidP="0011328D">
            <w:pPr>
              <w:widowControl w:val="0"/>
              <w:autoSpaceDE w:val="0"/>
              <w:autoSpaceDN w:val="0"/>
              <w:adjustRightInd w:val="0"/>
              <w:spacing w:after="0" w:line="240" w:lineRule="auto"/>
              <w:ind w:right="43"/>
              <w:jc w:val="both"/>
              <w:rPr>
                <w:rFonts w:cstheme="minorHAnsi"/>
                <w:sz w:val="12"/>
                <w:szCs w:val="10"/>
              </w:rPr>
            </w:pPr>
          </w:p>
          <w:p w14:paraId="2D5A05C5" w14:textId="77777777" w:rsidR="0011328D" w:rsidRDefault="0011328D" w:rsidP="0011328D">
            <w:pPr>
              <w:widowControl w:val="0"/>
              <w:autoSpaceDE w:val="0"/>
              <w:autoSpaceDN w:val="0"/>
              <w:adjustRightInd w:val="0"/>
              <w:spacing w:after="0" w:line="240" w:lineRule="auto"/>
              <w:ind w:right="43"/>
              <w:jc w:val="both"/>
              <w:rPr>
                <w:rFonts w:cstheme="minorHAnsi"/>
                <w:szCs w:val="20"/>
              </w:rPr>
            </w:pPr>
            <w:r>
              <w:rPr>
                <w:rFonts w:cstheme="minorHAnsi"/>
                <w:szCs w:val="20"/>
              </w:rPr>
              <w:t xml:space="preserve">Program održavanja izložbenih prostora obuhvaća materijalne i financijske troškove redovitog godišnjeg održavanja postojećih izložbenih postava (izložba o turizmu u crikveničkoj Gradskoj luci, izložba </w:t>
            </w:r>
            <w:r>
              <w:rPr>
                <w:rFonts w:cstheme="minorHAnsi"/>
                <w:i/>
                <w:szCs w:val="20"/>
              </w:rPr>
              <w:t>Koraci kroz povijest</w:t>
            </w:r>
            <w:r>
              <w:rPr>
                <w:rFonts w:cstheme="minorHAnsi"/>
                <w:szCs w:val="20"/>
              </w:rPr>
              <w:t xml:space="preserve"> na panou uz </w:t>
            </w:r>
            <w:proofErr w:type="spellStart"/>
            <w:r>
              <w:rPr>
                <w:rFonts w:cstheme="minorHAnsi"/>
                <w:szCs w:val="20"/>
              </w:rPr>
              <w:t>Dubračinu</w:t>
            </w:r>
            <w:proofErr w:type="spellEnd"/>
            <w:r>
              <w:rPr>
                <w:rFonts w:cstheme="minorHAnsi"/>
                <w:szCs w:val="20"/>
              </w:rPr>
              <w:t xml:space="preserve">, izložba </w:t>
            </w:r>
            <w:r>
              <w:rPr>
                <w:rFonts w:cstheme="minorHAnsi"/>
                <w:i/>
                <w:szCs w:val="20"/>
              </w:rPr>
              <w:t>J. J. Klović</w:t>
            </w:r>
            <w:r>
              <w:rPr>
                <w:rFonts w:cstheme="minorHAnsi"/>
                <w:szCs w:val="20"/>
              </w:rPr>
              <w:t xml:space="preserve"> pokraj Hotela </w:t>
            </w:r>
            <w:r>
              <w:rPr>
                <w:rFonts w:cstheme="minorHAnsi"/>
                <w:i/>
                <w:szCs w:val="20"/>
              </w:rPr>
              <w:t>Kašt</w:t>
            </w:r>
            <w:r>
              <w:rPr>
                <w:rFonts w:cstheme="minorHAnsi"/>
                <w:szCs w:val="20"/>
              </w:rPr>
              <w:t xml:space="preserve">el, Malikovo stablo na </w:t>
            </w:r>
            <w:proofErr w:type="spellStart"/>
            <w:r>
              <w:rPr>
                <w:rFonts w:cstheme="minorHAnsi"/>
                <w:szCs w:val="20"/>
              </w:rPr>
              <w:t>Petaku</w:t>
            </w:r>
            <w:proofErr w:type="spellEnd"/>
            <w:r>
              <w:rPr>
                <w:rFonts w:cstheme="minorHAnsi"/>
                <w:szCs w:val="20"/>
              </w:rPr>
              <w:t>, Memorijalni atelje Zvonka Cara).</w:t>
            </w:r>
          </w:p>
          <w:p w14:paraId="719C26BD" w14:textId="77777777" w:rsidR="0011328D" w:rsidRDefault="0011328D" w:rsidP="0011328D">
            <w:pPr>
              <w:pStyle w:val="Odlomakpopisa"/>
              <w:widowControl w:val="0"/>
              <w:autoSpaceDE w:val="0"/>
              <w:autoSpaceDN w:val="0"/>
              <w:adjustRightInd w:val="0"/>
              <w:spacing w:after="0" w:line="240" w:lineRule="auto"/>
              <w:ind w:left="870" w:right="43"/>
              <w:jc w:val="both"/>
              <w:rPr>
                <w:rFonts w:cstheme="minorHAnsi"/>
                <w:sz w:val="12"/>
                <w:szCs w:val="10"/>
              </w:rPr>
            </w:pPr>
          </w:p>
          <w:p w14:paraId="0E870824" w14:textId="77777777" w:rsidR="0011328D" w:rsidRDefault="0011328D" w:rsidP="0011328D">
            <w:pPr>
              <w:widowControl w:val="0"/>
              <w:autoSpaceDE w:val="0"/>
              <w:autoSpaceDN w:val="0"/>
              <w:adjustRightInd w:val="0"/>
              <w:spacing w:after="0" w:line="240" w:lineRule="auto"/>
              <w:ind w:right="43"/>
              <w:jc w:val="both"/>
              <w:rPr>
                <w:rFonts w:cstheme="minorHAnsi"/>
                <w:szCs w:val="20"/>
              </w:rPr>
            </w:pPr>
            <w:r>
              <w:rPr>
                <w:rFonts w:cstheme="minorHAnsi"/>
                <w:szCs w:val="20"/>
              </w:rPr>
              <w:t>Program Kapitalna ulaganja u kulturi obuhvaća kapitalna ulaganja u veći broj prostora kojima upravlja Centar za kulturu i ulaganja u pomoćne funkcije (otkup umjetničkih djela, uredska oprema).</w:t>
            </w:r>
          </w:p>
          <w:p w14:paraId="6D4FFAB5" w14:textId="6A403BEC" w:rsidR="0011328D" w:rsidRPr="003335C1" w:rsidRDefault="0011328D" w:rsidP="0011328D">
            <w:pPr>
              <w:spacing w:after="0" w:line="240" w:lineRule="auto"/>
              <w:jc w:val="both"/>
              <w:rPr>
                <w:rFonts w:cstheme="minorHAnsi"/>
                <w:color w:val="FF0000"/>
                <w:szCs w:val="20"/>
              </w:rPr>
            </w:pPr>
            <w:r>
              <w:rPr>
                <w:rFonts w:cstheme="minorHAnsi"/>
                <w:szCs w:val="20"/>
              </w:rPr>
              <w:t>Centar upravlja i održava dva izložbeno-galerijska prostora (Gradsk</w:t>
            </w:r>
            <w:r w:rsidR="00AB4710">
              <w:rPr>
                <w:rFonts w:cstheme="minorHAnsi"/>
                <w:szCs w:val="20"/>
              </w:rPr>
              <w:t>a</w:t>
            </w:r>
            <w:r>
              <w:rPr>
                <w:rFonts w:cstheme="minorHAnsi"/>
                <w:szCs w:val="20"/>
              </w:rPr>
              <w:t xml:space="preserve"> galerij</w:t>
            </w:r>
            <w:r w:rsidR="00AB4710">
              <w:rPr>
                <w:rFonts w:cstheme="minorHAnsi"/>
                <w:szCs w:val="20"/>
              </w:rPr>
              <w:t>a</w:t>
            </w:r>
            <w:r>
              <w:rPr>
                <w:rFonts w:cstheme="minorHAnsi"/>
                <w:szCs w:val="20"/>
              </w:rPr>
              <w:t xml:space="preserve"> Crikvenica</w:t>
            </w:r>
            <w:r w:rsidR="00AB4710">
              <w:rPr>
                <w:rFonts w:cstheme="minorHAnsi"/>
                <w:szCs w:val="20"/>
              </w:rPr>
              <w:t xml:space="preserve">, </w:t>
            </w:r>
            <w:r>
              <w:rPr>
                <w:rFonts w:cstheme="minorHAnsi"/>
                <w:szCs w:val="20"/>
              </w:rPr>
              <w:t xml:space="preserve">Memorijalni atelje Zvonka Cara) te dvoranu </w:t>
            </w:r>
            <w:r>
              <w:rPr>
                <w:rFonts w:cstheme="minorHAnsi"/>
                <w:i/>
                <w:iCs/>
                <w:szCs w:val="20"/>
              </w:rPr>
              <w:t xml:space="preserve">Zora </w:t>
            </w:r>
            <w:r>
              <w:rPr>
                <w:rFonts w:cstheme="minorHAnsi"/>
                <w:szCs w:val="20"/>
              </w:rPr>
              <w:t xml:space="preserve">u Crikvenici. </w:t>
            </w:r>
          </w:p>
          <w:p w14:paraId="4A31E716" w14:textId="508B8EE5" w:rsidR="003927CD" w:rsidRDefault="0011328D" w:rsidP="0011328D">
            <w:pPr>
              <w:widowControl w:val="0"/>
              <w:suppressAutoHyphens/>
              <w:autoSpaceDE w:val="0"/>
              <w:autoSpaceDN w:val="0"/>
              <w:spacing w:after="0" w:line="240" w:lineRule="auto"/>
              <w:jc w:val="both"/>
              <w:rPr>
                <w:rFonts w:eastAsia="Times New Roman" w:cs="Calibri"/>
                <w:lang w:eastAsia="hr-HR"/>
              </w:rPr>
            </w:pPr>
            <w:r>
              <w:rPr>
                <w:rFonts w:ascii="Calibri" w:hAnsi="Calibri" w:cs="Calibri"/>
              </w:rPr>
              <w:t xml:space="preserve">U proračunskome razdoblju 2020. – 2022. je zbog racionalizacije troškova došlo do spajanja dviju srodnih aktivnosti: </w:t>
            </w:r>
            <w:r>
              <w:rPr>
                <w:rFonts w:eastAsia="Times New Roman" w:cs="Calibri"/>
                <w:lang w:eastAsia="hr-HR"/>
              </w:rPr>
              <w:t>A280402 Glazbeno-scenski program i kulturne manifestacije te A280410 Manifestacije u svezi kulturne i prirodne baštine.</w:t>
            </w:r>
          </w:p>
          <w:p w14:paraId="2C4922F4" w14:textId="77777777" w:rsidR="003927CD" w:rsidRPr="00DE0674" w:rsidRDefault="003927CD" w:rsidP="0011328D">
            <w:pPr>
              <w:widowControl w:val="0"/>
              <w:suppressAutoHyphens/>
              <w:autoSpaceDE w:val="0"/>
              <w:autoSpaceDN w:val="0"/>
              <w:spacing w:after="0" w:line="240" w:lineRule="auto"/>
              <w:rPr>
                <w:rFonts w:eastAsia="Times New Roman" w:cs="Calibri"/>
                <w:lang w:eastAsia="hr-HR"/>
              </w:rPr>
            </w:pPr>
          </w:p>
          <w:p w14:paraId="777B1985" w14:textId="77777777" w:rsidR="003927CD" w:rsidRPr="00D17247" w:rsidRDefault="003927CD" w:rsidP="006B0F6E">
            <w:pPr>
              <w:jc w:val="center"/>
              <w:rPr>
                <w:rFonts w:ascii="Times New Roman" w:eastAsia="Times New Roman" w:hAnsi="Times New Roman" w:cs="Times New Roman"/>
                <w:color w:val="000000"/>
                <w:sz w:val="20"/>
                <w:szCs w:val="20"/>
                <w:highlight w:val="yellow"/>
                <w:lang w:eastAsia="hr-HR"/>
              </w:rPr>
            </w:pPr>
          </w:p>
        </w:tc>
      </w:tr>
    </w:tbl>
    <w:p w14:paraId="277F01F4" w14:textId="77777777" w:rsidR="0011328D" w:rsidRDefault="0011328D" w:rsidP="0011328D">
      <w:pPr>
        <w:pStyle w:val="Odlomakpopisa"/>
        <w:ind w:left="1080"/>
        <w:rPr>
          <w:rFonts w:ascii="Calibri" w:hAnsi="Calibri" w:cs="Calibri"/>
          <w:b/>
          <w:bCs/>
          <w:color w:val="000000" w:themeColor="text1"/>
          <w:sz w:val="28"/>
          <w:szCs w:val="28"/>
        </w:rPr>
      </w:pPr>
    </w:p>
    <w:p w14:paraId="33DAD729" w14:textId="1E5E6CC2" w:rsidR="006B0F6E" w:rsidRDefault="006B0F6E" w:rsidP="006A2CB5">
      <w:pPr>
        <w:pStyle w:val="Odlomakpopisa"/>
        <w:numPr>
          <w:ilvl w:val="0"/>
          <w:numId w:val="28"/>
        </w:numPr>
        <w:jc w:val="center"/>
        <w:rPr>
          <w:rFonts w:ascii="Calibri" w:hAnsi="Calibri" w:cs="Calibri"/>
          <w:b/>
          <w:bCs/>
          <w:color w:val="000000" w:themeColor="text1"/>
          <w:sz w:val="28"/>
          <w:szCs w:val="28"/>
        </w:rPr>
      </w:pPr>
      <w:r w:rsidRPr="006B0F6E">
        <w:rPr>
          <w:rFonts w:ascii="Calibri" w:hAnsi="Calibri" w:cs="Calibri"/>
          <w:b/>
          <w:bCs/>
          <w:color w:val="000000" w:themeColor="text1"/>
          <w:sz w:val="28"/>
          <w:szCs w:val="28"/>
        </w:rPr>
        <w:t>OPĆI DIO</w:t>
      </w:r>
    </w:p>
    <w:p w14:paraId="048FBF6B" w14:textId="11B87A6A" w:rsidR="006B0F6E" w:rsidRPr="006B0F6E" w:rsidRDefault="006B0F6E" w:rsidP="006B0F6E">
      <w:pPr>
        <w:pStyle w:val="Odlomakpopisa"/>
        <w:ind w:left="1440"/>
        <w:jc w:val="center"/>
        <w:rPr>
          <w:rFonts w:ascii="Calibri" w:hAnsi="Calibri" w:cs="Calibri"/>
          <w:b/>
          <w:bCs/>
          <w:color w:val="000000" w:themeColor="text1"/>
          <w:sz w:val="28"/>
          <w:szCs w:val="28"/>
        </w:rPr>
      </w:pPr>
      <w:r>
        <w:rPr>
          <w:rFonts w:ascii="Calibri" w:hAnsi="Calibri" w:cs="Calibri"/>
          <w:b/>
          <w:bCs/>
          <w:color w:val="000000" w:themeColor="text1"/>
          <w:sz w:val="28"/>
          <w:szCs w:val="28"/>
        </w:rPr>
        <w:t xml:space="preserve">I.I. </w:t>
      </w:r>
      <w:r w:rsidRPr="006B0F6E">
        <w:rPr>
          <w:rFonts w:ascii="Calibri" w:hAnsi="Calibri" w:cs="Calibri"/>
          <w:b/>
          <w:bCs/>
          <w:color w:val="000000" w:themeColor="text1"/>
          <w:sz w:val="28"/>
          <w:szCs w:val="28"/>
        </w:rPr>
        <w:t>RAČUN PRIHODA I RASHODA</w:t>
      </w:r>
    </w:p>
    <w:p w14:paraId="1817789D" w14:textId="6413CACF" w:rsidR="00FD6A1F" w:rsidRDefault="00473208" w:rsidP="003927CD">
      <w:pPr>
        <w:rPr>
          <w:rFonts w:ascii="Calibri" w:hAnsi="Calibri" w:cs="Calibri"/>
          <w:b/>
          <w:bCs/>
          <w:color w:val="000000" w:themeColor="text1"/>
          <w:sz w:val="28"/>
          <w:szCs w:val="28"/>
        </w:rPr>
      </w:pPr>
      <w:r>
        <w:rPr>
          <w:rFonts w:ascii="Calibri" w:hAnsi="Calibri" w:cs="Calibri"/>
          <w:b/>
          <w:bCs/>
          <w:color w:val="000000" w:themeColor="text1"/>
          <w:sz w:val="28"/>
          <w:szCs w:val="28"/>
        </w:rPr>
        <w:t>SKRAĆENI PRIKAZ</w:t>
      </w:r>
      <w:r w:rsidR="00EB033D">
        <w:rPr>
          <w:rFonts w:ascii="Calibri" w:hAnsi="Calibri" w:cs="Calibri"/>
          <w:b/>
          <w:bCs/>
          <w:color w:val="000000" w:themeColor="text1"/>
          <w:sz w:val="28"/>
          <w:szCs w:val="28"/>
        </w:rPr>
        <w:t xml:space="preserve"> </w:t>
      </w:r>
      <w:r>
        <w:rPr>
          <w:rFonts w:ascii="Calibri" w:hAnsi="Calibri" w:cs="Calibri"/>
          <w:b/>
          <w:bCs/>
          <w:color w:val="000000" w:themeColor="text1"/>
          <w:sz w:val="28"/>
          <w:szCs w:val="28"/>
        </w:rPr>
        <w:t>PRIHODI I RASHODI</w:t>
      </w:r>
      <w:r w:rsidR="00EB033D">
        <w:rPr>
          <w:rFonts w:ascii="Calibri" w:hAnsi="Calibri" w:cs="Calibri"/>
          <w:b/>
          <w:bCs/>
          <w:color w:val="000000" w:themeColor="text1"/>
          <w:sz w:val="28"/>
          <w:szCs w:val="28"/>
        </w:rPr>
        <w:t xml:space="preserve"> </w:t>
      </w:r>
      <w:r>
        <w:rPr>
          <w:rFonts w:ascii="Calibri" w:hAnsi="Calibri" w:cs="Calibri"/>
          <w:b/>
          <w:bCs/>
          <w:color w:val="000000" w:themeColor="text1"/>
          <w:sz w:val="28"/>
          <w:szCs w:val="28"/>
        </w:rPr>
        <w:t>PREMA EKONOMSKOJ KLASIFIKACIJI</w:t>
      </w:r>
      <w:r w:rsidR="00FD6A1F" w:rsidRPr="00FD6A1F">
        <w:rPr>
          <w:noProof/>
        </w:rPr>
        <w:drawing>
          <wp:anchor distT="0" distB="0" distL="114300" distR="114300" simplePos="0" relativeHeight="251658240" behindDoc="0" locked="0" layoutInCell="1" allowOverlap="1" wp14:anchorId="5EC7F477" wp14:editId="30B8D1DA">
            <wp:simplePos x="0" y="0"/>
            <wp:positionH relativeFrom="column">
              <wp:posOffset>-709295</wp:posOffset>
            </wp:positionH>
            <wp:positionV relativeFrom="paragraph">
              <wp:posOffset>379730</wp:posOffset>
            </wp:positionV>
            <wp:extent cx="7461250" cy="1629410"/>
            <wp:effectExtent l="0" t="0" r="6350" b="8890"/>
            <wp:wrapSquare wrapText="bothSides"/>
            <wp:docPr id="430033252"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461250" cy="162941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E36AA80" w14:textId="77777777" w:rsidR="00FD6A1F" w:rsidRDefault="00FD6A1F" w:rsidP="003927CD">
      <w:pPr>
        <w:rPr>
          <w:rFonts w:ascii="Calibri" w:hAnsi="Calibri" w:cs="Calibri"/>
          <w:b/>
          <w:bCs/>
          <w:color w:val="000000" w:themeColor="text1"/>
          <w:sz w:val="28"/>
          <w:szCs w:val="28"/>
        </w:rPr>
      </w:pPr>
    </w:p>
    <w:p w14:paraId="7D3BB0BB" w14:textId="665855A4" w:rsidR="00FD6A1F" w:rsidRDefault="00FD6A1F" w:rsidP="003927CD">
      <w:pPr>
        <w:rPr>
          <w:rFonts w:ascii="Calibri" w:hAnsi="Calibri" w:cs="Calibri"/>
          <w:b/>
          <w:bCs/>
          <w:color w:val="000000" w:themeColor="text1"/>
          <w:sz w:val="28"/>
          <w:szCs w:val="28"/>
        </w:rPr>
      </w:pPr>
      <w:r w:rsidRPr="00FD6A1F">
        <w:rPr>
          <w:noProof/>
        </w:rPr>
        <w:drawing>
          <wp:anchor distT="0" distB="0" distL="114300" distR="114300" simplePos="0" relativeHeight="251660288" behindDoc="0" locked="0" layoutInCell="1" allowOverlap="1" wp14:anchorId="122696B0" wp14:editId="49040293">
            <wp:simplePos x="0" y="0"/>
            <wp:positionH relativeFrom="margin">
              <wp:align>center</wp:align>
            </wp:positionH>
            <wp:positionV relativeFrom="paragraph">
              <wp:posOffset>1934845</wp:posOffset>
            </wp:positionV>
            <wp:extent cx="7251700" cy="2859405"/>
            <wp:effectExtent l="0" t="0" r="6350" b="0"/>
            <wp:wrapSquare wrapText="bothSides"/>
            <wp:docPr id="2074461897" name="Slika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7251700" cy="2859405"/>
                    </a:xfrm>
                    <a:prstGeom prst="rect">
                      <a:avLst/>
                    </a:prstGeom>
                    <a:noFill/>
                    <a:ln>
                      <a:noFill/>
                    </a:ln>
                  </pic:spPr>
                </pic:pic>
              </a:graphicData>
            </a:graphic>
            <wp14:sizeRelH relativeFrom="page">
              <wp14:pctWidth>0</wp14:pctWidth>
            </wp14:sizeRelH>
            <wp14:sizeRelV relativeFrom="page">
              <wp14:pctHeight>0</wp14:pctHeight>
            </wp14:sizeRelV>
          </wp:anchor>
        </w:drawing>
      </w:r>
      <w:r w:rsidRPr="00FD6A1F">
        <w:rPr>
          <w:noProof/>
        </w:rPr>
        <w:drawing>
          <wp:anchor distT="0" distB="0" distL="114300" distR="114300" simplePos="0" relativeHeight="251659264" behindDoc="0" locked="0" layoutInCell="1" allowOverlap="1" wp14:anchorId="25899A5B" wp14:editId="7E36EBF4">
            <wp:simplePos x="0" y="0"/>
            <wp:positionH relativeFrom="column">
              <wp:posOffset>-621665</wp:posOffset>
            </wp:positionH>
            <wp:positionV relativeFrom="paragraph">
              <wp:posOffset>539115</wp:posOffset>
            </wp:positionV>
            <wp:extent cx="7269480" cy="1296035"/>
            <wp:effectExtent l="0" t="0" r="7620" b="0"/>
            <wp:wrapSquare wrapText="bothSides"/>
            <wp:docPr id="728277097" name="Slik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7269480" cy="1296035"/>
                    </a:xfrm>
                    <a:prstGeom prst="rect">
                      <a:avLst/>
                    </a:prstGeom>
                    <a:noFill/>
                    <a:ln>
                      <a:noFill/>
                    </a:ln>
                  </pic:spPr>
                </pic:pic>
              </a:graphicData>
            </a:graphic>
            <wp14:sizeRelH relativeFrom="page">
              <wp14:pctWidth>0</wp14:pctWidth>
            </wp14:sizeRelH>
            <wp14:sizeRelV relativeFrom="page">
              <wp14:pctHeight>0</wp14:pctHeight>
            </wp14:sizeRelV>
          </wp:anchor>
        </w:drawing>
      </w:r>
      <w:r w:rsidR="006B0F6E">
        <w:rPr>
          <w:rFonts w:ascii="Calibri" w:hAnsi="Calibri" w:cs="Calibri"/>
          <w:b/>
          <w:bCs/>
          <w:color w:val="000000" w:themeColor="text1"/>
          <w:sz w:val="28"/>
          <w:szCs w:val="28"/>
        </w:rPr>
        <w:t xml:space="preserve">I.I.I. </w:t>
      </w:r>
      <w:r w:rsidR="001E33E5">
        <w:rPr>
          <w:rFonts w:ascii="Calibri" w:hAnsi="Calibri" w:cs="Calibri"/>
          <w:b/>
          <w:bCs/>
          <w:color w:val="000000" w:themeColor="text1"/>
          <w:sz w:val="28"/>
          <w:szCs w:val="28"/>
        </w:rPr>
        <w:t xml:space="preserve">RAČUN </w:t>
      </w:r>
      <w:r w:rsidR="00096098">
        <w:rPr>
          <w:rFonts w:ascii="Calibri" w:hAnsi="Calibri" w:cs="Calibri"/>
          <w:b/>
          <w:bCs/>
          <w:color w:val="000000" w:themeColor="text1"/>
          <w:sz w:val="28"/>
          <w:szCs w:val="28"/>
        </w:rPr>
        <w:t>PRIHOD</w:t>
      </w:r>
      <w:r w:rsidR="001E33E5">
        <w:rPr>
          <w:rFonts w:ascii="Calibri" w:hAnsi="Calibri" w:cs="Calibri"/>
          <w:b/>
          <w:bCs/>
          <w:color w:val="000000" w:themeColor="text1"/>
          <w:sz w:val="28"/>
          <w:szCs w:val="28"/>
        </w:rPr>
        <w:t>A</w:t>
      </w:r>
      <w:r w:rsidR="00096098">
        <w:rPr>
          <w:rFonts w:ascii="Calibri" w:hAnsi="Calibri" w:cs="Calibri"/>
          <w:b/>
          <w:bCs/>
          <w:color w:val="000000" w:themeColor="text1"/>
          <w:sz w:val="28"/>
          <w:szCs w:val="28"/>
        </w:rPr>
        <w:t xml:space="preserve"> I RASHOD</w:t>
      </w:r>
      <w:r w:rsidR="001E33E5">
        <w:rPr>
          <w:rFonts w:ascii="Calibri" w:hAnsi="Calibri" w:cs="Calibri"/>
          <w:b/>
          <w:bCs/>
          <w:color w:val="000000" w:themeColor="text1"/>
          <w:sz w:val="28"/>
          <w:szCs w:val="28"/>
        </w:rPr>
        <w:t>A NA RAZINI ODJELJKA E</w:t>
      </w:r>
      <w:r w:rsidR="00096098">
        <w:rPr>
          <w:rFonts w:ascii="Calibri" w:hAnsi="Calibri" w:cs="Calibri"/>
          <w:b/>
          <w:bCs/>
          <w:color w:val="000000" w:themeColor="text1"/>
          <w:sz w:val="28"/>
          <w:szCs w:val="28"/>
        </w:rPr>
        <w:t>KONOMSK</w:t>
      </w:r>
      <w:r w:rsidR="001E33E5">
        <w:rPr>
          <w:rFonts w:ascii="Calibri" w:hAnsi="Calibri" w:cs="Calibri"/>
          <w:b/>
          <w:bCs/>
          <w:color w:val="000000" w:themeColor="text1"/>
          <w:sz w:val="28"/>
          <w:szCs w:val="28"/>
        </w:rPr>
        <w:t>E</w:t>
      </w:r>
      <w:r w:rsidR="00096098">
        <w:rPr>
          <w:rFonts w:ascii="Calibri" w:hAnsi="Calibri" w:cs="Calibri"/>
          <w:b/>
          <w:bCs/>
          <w:color w:val="000000" w:themeColor="text1"/>
          <w:sz w:val="28"/>
          <w:szCs w:val="28"/>
        </w:rPr>
        <w:t xml:space="preserve"> KLASIFIKACIJ</w:t>
      </w:r>
      <w:r w:rsidR="001E33E5">
        <w:rPr>
          <w:rFonts w:ascii="Calibri" w:hAnsi="Calibri" w:cs="Calibri"/>
          <w:b/>
          <w:bCs/>
          <w:color w:val="000000" w:themeColor="text1"/>
          <w:sz w:val="28"/>
          <w:szCs w:val="28"/>
        </w:rPr>
        <w:t>E</w:t>
      </w:r>
    </w:p>
    <w:p w14:paraId="4E68EEAE" w14:textId="248AA32B" w:rsidR="00096098" w:rsidRDefault="00FD6A1F" w:rsidP="006B0F6E">
      <w:pPr>
        <w:jc w:val="center"/>
        <w:rPr>
          <w:rFonts w:ascii="Calibri" w:hAnsi="Calibri" w:cs="Calibri"/>
          <w:b/>
          <w:bCs/>
          <w:color w:val="000000" w:themeColor="text1"/>
          <w:sz w:val="28"/>
          <w:szCs w:val="28"/>
        </w:rPr>
      </w:pPr>
      <w:r w:rsidRPr="00FD6A1F">
        <w:rPr>
          <w:noProof/>
        </w:rPr>
        <w:lastRenderedPageBreak/>
        <w:drawing>
          <wp:anchor distT="0" distB="0" distL="114300" distR="114300" simplePos="0" relativeHeight="251661312" behindDoc="0" locked="0" layoutInCell="1" allowOverlap="1" wp14:anchorId="01625639" wp14:editId="36B0C523">
            <wp:simplePos x="0" y="0"/>
            <wp:positionH relativeFrom="column">
              <wp:posOffset>-836014</wp:posOffset>
            </wp:positionH>
            <wp:positionV relativeFrom="paragraph">
              <wp:posOffset>323022</wp:posOffset>
            </wp:positionV>
            <wp:extent cx="7625080" cy="1494845"/>
            <wp:effectExtent l="0" t="0" r="0" b="0"/>
            <wp:wrapSquare wrapText="bothSides"/>
            <wp:docPr id="1001021401" name="Slika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7625080" cy="1494845"/>
                    </a:xfrm>
                    <a:prstGeom prst="rect">
                      <a:avLst/>
                    </a:prstGeom>
                    <a:noFill/>
                    <a:ln>
                      <a:noFill/>
                    </a:ln>
                  </pic:spPr>
                </pic:pic>
              </a:graphicData>
            </a:graphic>
            <wp14:sizeRelH relativeFrom="page">
              <wp14:pctWidth>0</wp14:pctWidth>
            </wp14:sizeRelH>
            <wp14:sizeRelV relativeFrom="page">
              <wp14:pctHeight>0</wp14:pctHeight>
            </wp14:sizeRelV>
          </wp:anchor>
        </w:drawing>
      </w:r>
      <w:r w:rsidR="006B0F6E">
        <w:rPr>
          <w:rFonts w:ascii="Calibri" w:hAnsi="Calibri" w:cs="Calibri"/>
          <w:b/>
          <w:bCs/>
          <w:color w:val="000000" w:themeColor="text1"/>
          <w:sz w:val="28"/>
          <w:szCs w:val="28"/>
        </w:rPr>
        <w:t xml:space="preserve">I.I.II. </w:t>
      </w:r>
      <w:r w:rsidR="00096098">
        <w:rPr>
          <w:rFonts w:ascii="Calibri" w:hAnsi="Calibri" w:cs="Calibri"/>
          <w:b/>
          <w:bCs/>
          <w:color w:val="000000" w:themeColor="text1"/>
          <w:sz w:val="28"/>
          <w:szCs w:val="28"/>
        </w:rPr>
        <w:t>PRIHODI I RASHODI PREMA IZVORIMA FINANCIRANJA</w:t>
      </w:r>
    </w:p>
    <w:p w14:paraId="5C0EDDA6" w14:textId="64C63FCE" w:rsidR="00096098" w:rsidRDefault="00096098" w:rsidP="00096098">
      <w:pPr>
        <w:rPr>
          <w:rFonts w:ascii="Calibri" w:hAnsi="Calibri" w:cs="Calibri"/>
          <w:color w:val="000000" w:themeColor="text1"/>
          <w:sz w:val="28"/>
          <w:szCs w:val="28"/>
        </w:rPr>
      </w:pPr>
    </w:p>
    <w:p w14:paraId="2C2900B4" w14:textId="7C099A72" w:rsidR="006B0F6E" w:rsidRDefault="00FD6A1F" w:rsidP="006B0F6E">
      <w:pPr>
        <w:jc w:val="center"/>
        <w:rPr>
          <w:rFonts w:ascii="Calibri" w:hAnsi="Calibri" w:cs="Calibri"/>
          <w:b/>
          <w:bCs/>
          <w:color w:val="000000" w:themeColor="text1"/>
          <w:sz w:val="28"/>
          <w:szCs w:val="28"/>
        </w:rPr>
      </w:pPr>
      <w:r w:rsidRPr="00FD6A1F">
        <w:rPr>
          <w:noProof/>
        </w:rPr>
        <w:drawing>
          <wp:anchor distT="0" distB="0" distL="114300" distR="114300" simplePos="0" relativeHeight="251662336" behindDoc="0" locked="0" layoutInCell="1" allowOverlap="1" wp14:anchorId="260F15E9" wp14:editId="31122FE1">
            <wp:simplePos x="0" y="0"/>
            <wp:positionH relativeFrom="column">
              <wp:posOffset>-732073</wp:posOffset>
            </wp:positionH>
            <wp:positionV relativeFrom="paragraph">
              <wp:posOffset>521087</wp:posOffset>
            </wp:positionV>
            <wp:extent cx="7470445" cy="626928"/>
            <wp:effectExtent l="0" t="0" r="0" b="1905"/>
            <wp:wrapSquare wrapText="bothSides"/>
            <wp:docPr id="945392301" name="Slika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7470445" cy="626928"/>
                    </a:xfrm>
                    <a:prstGeom prst="rect">
                      <a:avLst/>
                    </a:prstGeom>
                    <a:noFill/>
                    <a:ln>
                      <a:noFill/>
                    </a:ln>
                  </pic:spPr>
                </pic:pic>
              </a:graphicData>
            </a:graphic>
            <wp14:sizeRelH relativeFrom="page">
              <wp14:pctWidth>0</wp14:pctWidth>
            </wp14:sizeRelH>
            <wp14:sizeRelV relativeFrom="page">
              <wp14:pctHeight>0</wp14:pctHeight>
            </wp14:sizeRelV>
          </wp:anchor>
        </w:drawing>
      </w:r>
      <w:r w:rsidR="006B0F6E">
        <w:rPr>
          <w:rFonts w:ascii="Calibri" w:hAnsi="Calibri" w:cs="Calibri"/>
          <w:b/>
          <w:bCs/>
          <w:color w:val="000000" w:themeColor="text1"/>
          <w:sz w:val="28"/>
          <w:szCs w:val="28"/>
        </w:rPr>
        <w:t>I.I.III RASHODI PREMA FUNKCIJSKOJ KLASIFIKACIJI</w:t>
      </w:r>
    </w:p>
    <w:p w14:paraId="32369F21" w14:textId="74837B91" w:rsidR="006B0F6E" w:rsidRDefault="006B0F6E" w:rsidP="006B0F6E">
      <w:pPr>
        <w:rPr>
          <w:rFonts w:ascii="Calibri" w:hAnsi="Calibri" w:cs="Calibri"/>
          <w:b/>
          <w:bCs/>
          <w:color w:val="000000" w:themeColor="text1"/>
          <w:sz w:val="28"/>
          <w:szCs w:val="28"/>
        </w:rPr>
      </w:pPr>
    </w:p>
    <w:p w14:paraId="11A83305" w14:textId="562A75A5" w:rsidR="006B0F6E" w:rsidRPr="006B0F6E" w:rsidRDefault="006B0F6E" w:rsidP="006B0F6E">
      <w:pPr>
        <w:pStyle w:val="Odlomakpopisa"/>
        <w:ind w:left="1440"/>
        <w:jc w:val="center"/>
        <w:rPr>
          <w:rFonts w:ascii="Calibri" w:hAnsi="Calibri" w:cs="Calibri"/>
          <w:b/>
          <w:bCs/>
          <w:color w:val="000000" w:themeColor="text1"/>
          <w:sz w:val="28"/>
          <w:szCs w:val="28"/>
        </w:rPr>
      </w:pPr>
      <w:r>
        <w:rPr>
          <w:rFonts w:ascii="Calibri" w:hAnsi="Calibri" w:cs="Calibri"/>
          <w:b/>
          <w:bCs/>
          <w:color w:val="000000" w:themeColor="text1"/>
          <w:sz w:val="28"/>
          <w:szCs w:val="28"/>
        </w:rPr>
        <w:t xml:space="preserve">I.II. </w:t>
      </w:r>
      <w:r w:rsidRPr="006B0F6E">
        <w:rPr>
          <w:rFonts w:ascii="Calibri" w:hAnsi="Calibri" w:cs="Calibri"/>
          <w:b/>
          <w:bCs/>
          <w:color w:val="000000" w:themeColor="text1"/>
          <w:sz w:val="28"/>
          <w:szCs w:val="28"/>
        </w:rPr>
        <w:t>RAČUN FINANCIRANJA</w:t>
      </w:r>
    </w:p>
    <w:p w14:paraId="7CBA083A" w14:textId="2CA2F75A" w:rsidR="006B0F6E" w:rsidRDefault="006B0F6E" w:rsidP="006B0F6E">
      <w:pPr>
        <w:rPr>
          <w:rFonts w:ascii="Calibri" w:hAnsi="Calibri" w:cs="Calibri"/>
          <w:b/>
          <w:bCs/>
          <w:color w:val="000000" w:themeColor="text1"/>
          <w:sz w:val="28"/>
          <w:szCs w:val="28"/>
        </w:rPr>
      </w:pPr>
      <w:r>
        <w:rPr>
          <w:rFonts w:ascii="Calibri" w:hAnsi="Calibri" w:cs="Calibri"/>
          <w:b/>
          <w:bCs/>
          <w:color w:val="000000" w:themeColor="text1"/>
          <w:sz w:val="28"/>
          <w:szCs w:val="28"/>
        </w:rPr>
        <w:t>I.II.I. RAČUN FINANCIRANJA NA RAZINI ODJELJKA EKONOMSKE KLASIFIKACIJE</w:t>
      </w:r>
    </w:p>
    <w:tbl>
      <w:tblPr>
        <w:tblW w:w="11341" w:type="dxa"/>
        <w:tblInd w:w="-993" w:type="dxa"/>
        <w:tblLook w:val="04A0" w:firstRow="1" w:lastRow="0" w:firstColumn="1" w:lastColumn="0" w:noHBand="0" w:noVBand="1"/>
      </w:tblPr>
      <w:tblGrid>
        <w:gridCol w:w="4537"/>
        <w:gridCol w:w="1559"/>
        <w:gridCol w:w="1276"/>
        <w:gridCol w:w="1276"/>
        <w:gridCol w:w="1134"/>
        <w:gridCol w:w="723"/>
        <w:gridCol w:w="836"/>
      </w:tblGrid>
      <w:tr w:rsidR="00B60FCF" w:rsidRPr="00473208" w14:paraId="16C26BFE" w14:textId="77777777" w:rsidTr="00C17C03">
        <w:trPr>
          <w:trHeight w:val="255"/>
        </w:trPr>
        <w:tc>
          <w:tcPr>
            <w:tcW w:w="4537" w:type="dxa"/>
            <w:tcBorders>
              <w:top w:val="nil"/>
              <w:left w:val="nil"/>
              <w:bottom w:val="nil"/>
              <w:right w:val="nil"/>
            </w:tcBorders>
            <w:shd w:val="clear" w:color="000000" w:fill="C0C0C0"/>
            <w:noWrap/>
            <w:vAlign w:val="bottom"/>
            <w:hideMark/>
          </w:tcPr>
          <w:p w14:paraId="07DA88DE" w14:textId="77777777" w:rsidR="00B60FCF" w:rsidRPr="00473208" w:rsidRDefault="00B60FCF" w:rsidP="00B60FCF">
            <w:pPr>
              <w:spacing w:after="0" w:line="240" w:lineRule="auto"/>
              <w:jc w:val="center"/>
              <w:rPr>
                <w:rFonts w:ascii="Arial" w:eastAsia="Times New Roman" w:hAnsi="Arial" w:cs="Arial"/>
                <w:b/>
                <w:bCs/>
                <w:sz w:val="16"/>
                <w:szCs w:val="16"/>
                <w:lang w:eastAsia="hr-HR"/>
              </w:rPr>
            </w:pPr>
            <w:proofErr w:type="spellStart"/>
            <w:r w:rsidRPr="00473208">
              <w:rPr>
                <w:rFonts w:ascii="Arial" w:eastAsia="Times New Roman" w:hAnsi="Arial" w:cs="Arial"/>
                <w:b/>
                <w:bCs/>
                <w:sz w:val="16"/>
                <w:szCs w:val="16"/>
                <w:lang w:eastAsia="hr-HR"/>
              </w:rPr>
              <w:t>Racun</w:t>
            </w:r>
            <w:proofErr w:type="spellEnd"/>
            <w:r w:rsidRPr="00473208">
              <w:rPr>
                <w:rFonts w:ascii="Arial" w:eastAsia="Times New Roman" w:hAnsi="Arial" w:cs="Arial"/>
                <w:b/>
                <w:bCs/>
                <w:sz w:val="16"/>
                <w:szCs w:val="16"/>
                <w:lang w:eastAsia="hr-HR"/>
              </w:rPr>
              <w:t>/Opis</w:t>
            </w:r>
          </w:p>
        </w:tc>
        <w:tc>
          <w:tcPr>
            <w:tcW w:w="1559" w:type="dxa"/>
            <w:tcBorders>
              <w:top w:val="nil"/>
              <w:left w:val="nil"/>
              <w:bottom w:val="nil"/>
              <w:right w:val="nil"/>
            </w:tcBorders>
            <w:shd w:val="clear" w:color="auto" w:fill="D9D9D9" w:themeFill="background1" w:themeFillShade="D9"/>
            <w:noWrap/>
            <w:vAlign w:val="bottom"/>
            <w:hideMark/>
          </w:tcPr>
          <w:p w14:paraId="65C1606C" w14:textId="1BD6574C" w:rsidR="00B60FCF" w:rsidRPr="00473208" w:rsidRDefault="00B60FCF" w:rsidP="00B60FCF">
            <w:pPr>
              <w:spacing w:after="0" w:line="240" w:lineRule="auto"/>
              <w:jc w:val="center"/>
              <w:rPr>
                <w:rFonts w:ascii="Arial" w:eastAsia="Times New Roman" w:hAnsi="Arial" w:cs="Arial"/>
                <w:b/>
                <w:bCs/>
                <w:sz w:val="16"/>
                <w:szCs w:val="16"/>
                <w:lang w:eastAsia="hr-HR"/>
              </w:rPr>
            </w:pPr>
            <w:r w:rsidRPr="00096098">
              <w:rPr>
                <w:rFonts w:ascii="Arial" w:eastAsia="Times New Roman" w:hAnsi="Arial" w:cs="Arial"/>
                <w:b/>
                <w:bCs/>
                <w:sz w:val="16"/>
                <w:szCs w:val="16"/>
                <w:lang w:eastAsia="hr-HR"/>
              </w:rPr>
              <w:t>Izvršenje 202</w:t>
            </w:r>
            <w:r>
              <w:rPr>
                <w:rFonts w:ascii="Arial" w:eastAsia="Times New Roman" w:hAnsi="Arial" w:cs="Arial"/>
                <w:b/>
                <w:bCs/>
                <w:sz w:val="16"/>
                <w:szCs w:val="16"/>
                <w:lang w:eastAsia="hr-HR"/>
              </w:rPr>
              <w:t>2</w:t>
            </w:r>
            <w:r w:rsidRPr="00096098">
              <w:rPr>
                <w:rFonts w:ascii="Arial" w:eastAsia="Times New Roman" w:hAnsi="Arial" w:cs="Arial"/>
                <w:b/>
                <w:bCs/>
                <w:sz w:val="16"/>
                <w:szCs w:val="16"/>
                <w:lang w:eastAsia="hr-HR"/>
              </w:rPr>
              <w:t>.</w:t>
            </w:r>
          </w:p>
        </w:tc>
        <w:tc>
          <w:tcPr>
            <w:tcW w:w="1276" w:type="dxa"/>
            <w:tcBorders>
              <w:top w:val="nil"/>
              <w:left w:val="nil"/>
              <w:bottom w:val="nil"/>
              <w:right w:val="nil"/>
            </w:tcBorders>
            <w:shd w:val="clear" w:color="auto" w:fill="D9D9D9" w:themeFill="background1" w:themeFillShade="D9"/>
            <w:noWrap/>
            <w:vAlign w:val="bottom"/>
            <w:hideMark/>
          </w:tcPr>
          <w:p w14:paraId="469CFCC8" w14:textId="0832EE01" w:rsidR="00B60FCF" w:rsidRPr="00473208" w:rsidRDefault="00B60FCF" w:rsidP="00B60FCF">
            <w:pPr>
              <w:spacing w:after="0" w:line="240" w:lineRule="auto"/>
              <w:jc w:val="center"/>
              <w:rPr>
                <w:rFonts w:ascii="Arial" w:eastAsia="Times New Roman" w:hAnsi="Arial" w:cs="Arial"/>
                <w:b/>
                <w:bCs/>
                <w:sz w:val="16"/>
                <w:szCs w:val="16"/>
                <w:lang w:eastAsia="hr-HR"/>
              </w:rPr>
            </w:pPr>
            <w:r w:rsidRPr="00096098">
              <w:rPr>
                <w:rFonts w:ascii="Arial" w:eastAsia="Times New Roman" w:hAnsi="Arial" w:cs="Arial"/>
                <w:b/>
                <w:bCs/>
                <w:sz w:val="16"/>
                <w:szCs w:val="16"/>
                <w:lang w:eastAsia="hr-HR"/>
              </w:rPr>
              <w:t>Izvorni plan 202</w:t>
            </w:r>
            <w:r>
              <w:rPr>
                <w:rFonts w:ascii="Arial" w:eastAsia="Times New Roman" w:hAnsi="Arial" w:cs="Arial"/>
                <w:b/>
                <w:bCs/>
                <w:sz w:val="16"/>
                <w:szCs w:val="16"/>
                <w:lang w:eastAsia="hr-HR"/>
              </w:rPr>
              <w:t>3</w:t>
            </w:r>
            <w:r w:rsidRPr="00096098">
              <w:rPr>
                <w:rFonts w:ascii="Arial" w:eastAsia="Times New Roman" w:hAnsi="Arial" w:cs="Arial"/>
                <w:b/>
                <w:bCs/>
                <w:sz w:val="16"/>
                <w:szCs w:val="16"/>
                <w:lang w:eastAsia="hr-HR"/>
              </w:rPr>
              <w:t>.</w:t>
            </w:r>
          </w:p>
        </w:tc>
        <w:tc>
          <w:tcPr>
            <w:tcW w:w="1276" w:type="dxa"/>
            <w:tcBorders>
              <w:top w:val="nil"/>
              <w:left w:val="nil"/>
              <w:bottom w:val="nil"/>
              <w:right w:val="nil"/>
            </w:tcBorders>
            <w:shd w:val="clear" w:color="auto" w:fill="D9D9D9" w:themeFill="background1" w:themeFillShade="D9"/>
            <w:noWrap/>
            <w:vAlign w:val="bottom"/>
            <w:hideMark/>
          </w:tcPr>
          <w:p w14:paraId="0F9A4D91" w14:textId="74338C17" w:rsidR="00B60FCF" w:rsidRPr="00473208" w:rsidRDefault="00B60FCF" w:rsidP="00B60FCF">
            <w:pPr>
              <w:spacing w:after="0" w:line="240" w:lineRule="auto"/>
              <w:jc w:val="center"/>
              <w:rPr>
                <w:rFonts w:ascii="Arial" w:eastAsia="Times New Roman" w:hAnsi="Arial" w:cs="Arial"/>
                <w:b/>
                <w:bCs/>
                <w:sz w:val="16"/>
                <w:szCs w:val="16"/>
                <w:lang w:eastAsia="hr-HR"/>
              </w:rPr>
            </w:pPr>
            <w:r w:rsidRPr="00096098">
              <w:rPr>
                <w:rFonts w:ascii="Arial" w:eastAsia="Times New Roman" w:hAnsi="Arial" w:cs="Arial"/>
                <w:b/>
                <w:bCs/>
                <w:sz w:val="16"/>
                <w:szCs w:val="16"/>
                <w:lang w:eastAsia="hr-HR"/>
              </w:rPr>
              <w:t>Tekući plan 202</w:t>
            </w:r>
            <w:r>
              <w:rPr>
                <w:rFonts w:ascii="Arial" w:eastAsia="Times New Roman" w:hAnsi="Arial" w:cs="Arial"/>
                <w:b/>
                <w:bCs/>
                <w:sz w:val="16"/>
                <w:szCs w:val="16"/>
                <w:lang w:eastAsia="hr-HR"/>
              </w:rPr>
              <w:t>3.</w:t>
            </w:r>
          </w:p>
        </w:tc>
        <w:tc>
          <w:tcPr>
            <w:tcW w:w="1134" w:type="dxa"/>
            <w:tcBorders>
              <w:top w:val="nil"/>
              <w:left w:val="nil"/>
              <w:bottom w:val="nil"/>
              <w:right w:val="nil"/>
            </w:tcBorders>
            <w:shd w:val="clear" w:color="auto" w:fill="D9D9D9" w:themeFill="background1" w:themeFillShade="D9"/>
            <w:noWrap/>
            <w:vAlign w:val="bottom"/>
            <w:hideMark/>
          </w:tcPr>
          <w:p w14:paraId="2D9E5D0A" w14:textId="209D2D1C" w:rsidR="00B60FCF" w:rsidRPr="00473208" w:rsidRDefault="00B60FCF" w:rsidP="00B60FCF">
            <w:pPr>
              <w:spacing w:after="0" w:line="240" w:lineRule="auto"/>
              <w:jc w:val="center"/>
              <w:rPr>
                <w:rFonts w:ascii="Arial" w:eastAsia="Times New Roman" w:hAnsi="Arial" w:cs="Arial"/>
                <w:b/>
                <w:bCs/>
                <w:sz w:val="16"/>
                <w:szCs w:val="16"/>
                <w:lang w:eastAsia="hr-HR"/>
              </w:rPr>
            </w:pPr>
            <w:r w:rsidRPr="00096098">
              <w:rPr>
                <w:rFonts w:ascii="Arial" w:eastAsia="Times New Roman" w:hAnsi="Arial" w:cs="Arial"/>
                <w:b/>
                <w:bCs/>
                <w:sz w:val="16"/>
                <w:szCs w:val="16"/>
                <w:lang w:eastAsia="hr-HR"/>
              </w:rPr>
              <w:t>Izvršenje 202</w:t>
            </w:r>
            <w:r>
              <w:rPr>
                <w:rFonts w:ascii="Arial" w:eastAsia="Times New Roman" w:hAnsi="Arial" w:cs="Arial"/>
                <w:b/>
                <w:bCs/>
                <w:sz w:val="16"/>
                <w:szCs w:val="16"/>
                <w:lang w:eastAsia="hr-HR"/>
              </w:rPr>
              <w:t>3</w:t>
            </w:r>
            <w:r w:rsidRPr="00096098">
              <w:rPr>
                <w:rFonts w:ascii="Arial" w:eastAsia="Times New Roman" w:hAnsi="Arial" w:cs="Arial"/>
                <w:b/>
                <w:bCs/>
                <w:sz w:val="16"/>
                <w:szCs w:val="16"/>
                <w:lang w:eastAsia="hr-HR"/>
              </w:rPr>
              <w:t>.</w:t>
            </w:r>
          </w:p>
        </w:tc>
        <w:tc>
          <w:tcPr>
            <w:tcW w:w="723" w:type="dxa"/>
            <w:tcBorders>
              <w:top w:val="nil"/>
              <w:left w:val="nil"/>
              <w:bottom w:val="nil"/>
              <w:right w:val="nil"/>
            </w:tcBorders>
            <w:shd w:val="clear" w:color="000000" w:fill="C0C0C0"/>
            <w:noWrap/>
            <w:vAlign w:val="bottom"/>
            <w:hideMark/>
          </w:tcPr>
          <w:p w14:paraId="2F64064D" w14:textId="77777777" w:rsidR="00B60FCF" w:rsidRPr="00473208" w:rsidRDefault="00B60FCF" w:rsidP="00B60FCF">
            <w:pPr>
              <w:spacing w:after="0" w:line="240" w:lineRule="auto"/>
              <w:jc w:val="center"/>
              <w:rPr>
                <w:rFonts w:ascii="Arial" w:eastAsia="Times New Roman" w:hAnsi="Arial" w:cs="Arial"/>
                <w:b/>
                <w:bCs/>
                <w:sz w:val="16"/>
                <w:szCs w:val="16"/>
                <w:lang w:eastAsia="hr-HR"/>
              </w:rPr>
            </w:pPr>
            <w:r w:rsidRPr="00473208">
              <w:rPr>
                <w:rFonts w:ascii="Arial" w:eastAsia="Times New Roman" w:hAnsi="Arial" w:cs="Arial"/>
                <w:b/>
                <w:bCs/>
                <w:sz w:val="16"/>
                <w:szCs w:val="16"/>
                <w:lang w:eastAsia="hr-HR"/>
              </w:rPr>
              <w:t>Indeks 4/1</w:t>
            </w:r>
          </w:p>
        </w:tc>
        <w:tc>
          <w:tcPr>
            <w:tcW w:w="836" w:type="dxa"/>
            <w:tcBorders>
              <w:top w:val="nil"/>
              <w:left w:val="nil"/>
              <w:bottom w:val="nil"/>
              <w:right w:val="nil"/>
            </w:tcBorders>
            <w:shd w:val="clear" w:color="000000" w:fill="C0C0C0"/>
            <w:noWrap/>
            <w:vAlign w:val="bottom"/>
            <w:hideMark/>
          </w:tcPr>
          <w:p w14:paraId="2B527E42" w14:textId="77777777" w:rsidR="00B60FCF" w:rsidRPr="00473208" w:rsidRDefault="00B60FCF" w:rsidP="00B60FCF">
            <w:pPr>
              <w:spacing w:after="0" w:line="240" w:lineRule="auto"/>
              <w:jc w:val="center"/>
              <w:rPr>
                <w:rFonts w:ascii="Arial" w:eastAsia="Times New Roman" w:hAnsi="Arial" w:cs="Arial"/>
                <w:b/>
                <w:bCs/>
                <w:sz w:val="16"/>
                <w:szCs w:val="16"/>
                <w:lang w:eastAsia="hr-HR"/>
              </w:rPr>
            </w:pPr>
            <w:r w:rsidRPr="00473208">
              <w:rPr>
                <w:rFonts w:ascii="Arial" w:eastAsia="Times New Roman" w:hAnsi="Arial" w:cs="Arial"/>
                <w:b/>
                <w:bCs/>
                <w:sz w:val="16"/>
                <w:szCs w:val="16"/>
                <w:lang w:eastAsia="hr-HR"/>
              </w:rPr>
              <w:t>Indeks 4/3</w:t>
            </w:r>
          </w:p>
        </w:tc>
      </w:tr>
      <w:tr w:rsidR="00B60FCF" w:rsidRPr="00473208" w14:paraId="3CDBA629" w14:textId="77777777" w:rsidTr="00C17C03">
        <w:trPr>
          <w:trHeight w:val="255"/>
        </w:trPr>
        <w:tc>
          <w:tcPr>
            <w:tcW w:w="4537" w:type="dxa"/>
            <w:tcBorders>
              <w:top w:val="nil"/>
              <w:left w:val="nil"/>
              <w:bottom w:val="nil"/>
              <w:right w:val="nil"/>
            </w:tcBorders>
            <w:shd w:val="clear" w:color="000000" w:fill="808080"/>
            <w:noWrap/>
            <w:vAlign w:val="bottom"/>
            <w:hideMark/>
          </w:tcPr>
          <w:p w14:paraId="3BB5A3B9" w14:textId="77777777" w:rsidR="00B60FCF" w:rsidRPr="00473208" w:rsidRDefault="00B60FCF" w:rsidP="00B60FCF">
            <w:pPr>
              <w:spacing w:after="0" w:line="240" w:lineRule="auto"/>
              <w:jc w:val="center"/>
              <w:rPr>
                <w:rFonts w:ascii="Arial" w:eastAsia="Times New Roman" w:hAnsi="Arial" w:cs="Arial"/>
                <w:b/>
                <w:bCs/>
                <w:color w:val="FFFFFF"/>
                <w:sz w:val="16"/>
                <w:szCs w:val="16"/>
                <w:lang w:eastAsia="hr-HR"/>
              </w:rPr>
            </w:pPr>
            <w:r w:rsidRPr="00473208">
              <w:rPr>
                <w:rFonts w:ascii="Arial" w:eastAsia="Times New Roman" w:hAnsi="Arial" w:cs="Arial"/>
                <w:b/>
                <w:bCs/>
                <w:color w:val="FFFFFF"/>
                <w:sz w:val="16"/>
                <w:szCs w:val="16"/>
                <w:lang w:eastAsia="hr-HR"/>
              </w:rPr>
              <w:t>B. RAČUN ZADUŽIVANJA FINANCIRANJA</w:t>
            </w:r>
          </w:p>
        </w:tc>
        <w:tc>
          <w:tcPr>
            <w:tcW w:w="1559" w:type="dxa"/>
            <w:tcBorders>
              <w:top w:val="nil"/>
              <w:left w:val="nil"/>
              <w:bottom w:val="nil"/>
              <w:right w:val="nil"/>
            </w:tcBorders>
            <w:shd w:val="clear" w:color="000000" w:fill="808080"/>
            <w:noWrap/>
            <w:vAlign w:val="bottom"/>
            <w:hideMark/>
          </w:tcPr>
          <w:p w14:paraId="4256CFBE" w14:textId="77777777" w:rsidR="00B60FCF" w:rsidRPr="00473208" w:rsidRDefault="00B60FCF" w:rsidP="00B60FCF">
            <w:pPr>
              <w:spacing w:after="0" w:line="240" w:lineRule="auto"/>
              <w:jc w:val="center"/>
              <w:rPr>
                <w:rFonts w:ascii="Arial" w:eastAsia="Times New Roman" w:hAnsi="Arial" w:cs="Arial"/>
                <w:b/>
                <w:bCs/>
                <w:color w:val="FFFFFF"/>
                <w:sz w:val="16"/>
                <w:szCs w:val="16"/>
                <w:lang w:eastAsia="hr-HR"/>
              </w:rPr>
            </w:pPr>
            <w:r w:rsidRPr="00473208">
              <w:rPr>
                <w:rFonts w:ascii="Arial" w:eastAsia="Times New Roman" w:hAnsi="Arial" w:cs="Arial"/>
                <w:b/>
                <w:bCs/>
                <w:color w:val="FFFFFF"/>
                <w:sz w:val="16"/>
                <w:szCs w:val="16"/>
                <w:lang w:eastAsia="hr-HR"/>
              </w:rPr>
              <w:t>1</w:t>
            </w:r>
          </w:p>
        </w:tc>
        <w:tc>
          <w:tcPr>
            <w:tcW w:w="1276" w:type="dxa"/>
            <w:tcBorders>
              <w:top w:val="nil"/>
              <w:left w:val="nil"/>
              <w:bottom w:val="nil"/>
              <w:right w:val="nil"/>
            </w:tcBorders>
            <w:shd w:val="clear" w:color="000000" w:fill="808080"/>
            <w:noWrap/>
            <w:vAlign w:val="bottom"/>
            <w:hideMark/>
          </w:tcPr>
          <w:p w14:paraId="176C7635" w14:textId="77777777" w:rsidR="00B60FCF" w:rsidRPr="00473208" w:rsidRDefault="00B60FCF" w:rsidP="00B60FCF">
            <w:pPr>
              <w:spacing w:after="0" w:line="240" w:lineRule="auto"/>
              <w:jc w:val="center"/>
              <w:rPr>
                <w:rFonts w:ascii="Arial" w:eastAsia="Times New Roman" w:hAnsi="Arial" w:cs="Arial"/>
                <w:b/>
                <w:bCs/>
                <w:color w:val="FFFFFF"/>
                <w:sz w:val="16"/>
                <w:szCs w:val="16"/>
                <w:lang w:eastAsia="hr-HR"/>
              </w:rPr>
            </w:pPr>
            <w:r w:rsidRPr="00473208">
              <w:rPr>
                <w:rFonts w:ascii="Arial" w:eastAsia="Times New Roman" w:hAnsi="Arial" w:cs="Arial"/>
                <w:b/>
                <w:bCs/>
                <w:color w:val="FFFFFF"/>
                <w:sz w:val="16"/>
                <w:szCs w:val="16"/>
                <w:lang w:eastAsia="hr-HR"/>
              </w:rPr>
              <w:t>2</w:t>
            </w:r>
          </w:p>
        </w:tc>
        <w:tc>
          <w:tcPr>
            <w:tcW w:w="1276" w:type="dxa"/>
            <w:tcBorders>
              <w:top w:val="nil"/>
              <w:left w:val="nil"/>
              <w:bottom w:val="nil"/>
              <w:right w:val="nil"/>
            </w:tcBorders>
            <w:shd w:val="clear" w:color="000000" w:fill="808080"/>
            <w:noWrap/>
            <w:vAlign w:val="bottom"/>
            <w:hideMark/>
          </w:tcPr>
          <w:p w14:paraId="36FF7BFD" w14:textId="77777777" w:rsidR="00B60FCF" w:rsidRPr="00473208" w:rsidRDefault="00B60FCF" w:rsidP="00B60FCF">
            <w:pPr>
              <w:spacing w:after="0" w:line="240" w:lineRule="auto"/>
              <w:jc w:val="center"/>
              <w:rPr>
                <w:rFonts w:ascii="Arial" w:eastAsia="Times New Roman" w:hAnsi="Arial" w:cs="Arial"/>
                <w:b/>
                <w:bCs/>
                <w:color w:val="FFFFFF"/>
                <w:sz w:val="16"/>
                <w:szCs w:val="16"/>
                <w:lang w:eastAsia="hr-HR"/>
              </w:rPr>
            </w:pPr>
            <w:r w:rsidRPr="00473208">
              <w:rPr>
                <w:rFonts w:ascii="Arial" w:eastAsia="Times New Roman" w:hAnsi="Arial" w:cs="Arial"/>
                <w:b/>
                <w:bCs/>
                <w:color w:val="FFFFFF"/>
                <w:sz w:val="16"/>
                <w:szCs w:val="16"/>
                <w:lang w:eastAsia="hr-HR"/>
              </w:rPr>
              <w:t>3</w:t>
            </w:r>
          </w:p>
        </w:tc>
        <w:tc>
          <w:tcPr>
            <w:tcW w:w="1134" w:type="dxa"/>
            <w:tcBorders>
              <w:top w:val="nil"/>
              <w:left w:val="nil"/>
              <w:bottom w:val="nil"/>
              <w:right w:val="nil"/>
            </w:tcBorders>
            <w:shd w:val="clear" w:color="000000" w:fill="808080"/>
            <w:noWrap/>
            <w:vAlign w:val="bottom"/>
            <w:hideMark/>
          </w:tcPr>
          <w:p w14:paraId="02445D40" w14:textId="77777777" w:rsidR="00B60FCF" w:rsidRPr="00473208" w:rsidRDefault="00B60FCF" w:rsidP="00B60FCF">
            <w:pPr>
              <w:spacing w:after="0" w:line="240" w:lineRule="auto"/>
              <w:jc w:val="center"/>
              <w:rPr>
                <w:rFonts w:ascii="Arial" w:eastAsia="Times New Roman" w:hAnsi="Arial" w:cs="Arial"/>
                <w:b/>
                <w:bCs/>
                <w:color w:val="FFFFFF"/>
                <w:sz w:val="16"/>
                <w:szCs w:val="16"/>
                <w:lang w:eastAsia="hr-HR"/>
              </w:rPr>
            </w:pPr>
            <w:r w:rsidRPr="00473208">
              <w:rPr>
                <w:rFonts w:ascii="Arial" w:eastAsia="Times New Roman" w:hAnsi="Arial" w:cs="Arial"/>
                <w:b/>
                <w:bCs/>
                <w:color w:val="FFFFFF"/>
                <w:sz w:val="16"/>
                <w:szCs w:val="16"/>
                <w:lang w:eastAsia="hr-HR"/>
              </w:rPr>
              <w:t>4</w:t>
            </w:r>
          </w:p>
        </w:tc>
        <w:tc>
          <w:tcPr>
            <w:tcW w:w="723" w:type="dxa"/>
            <w:tcBorders>
              <w:top w:val="nil"/>
              <w:left w:val="nil"/>
              <w:bottom w:val="nil"/>
              <w:right w:val="nil"/>
            </w:tcBorders>
            <w:shd w:val="clear" w:color="000000" w:fill="808080"/>
            <w:noWrap/>
            <w:vAlign w:val="bottom"/>
            <w:hideMark/>
          </w:tcPr>
          <w:p w14:paraId="13BA068B" w14:textId="77777777" w:rsidR="00B60FCF" w:rsidRPr="00473208" w:rsidRDefault="00B60FCF" w:rsidP="00B60FCF">
            <w:pPr>
              <w:spacing w:after="0" w:line="240" w:lineRule="auto"/>
              <w:jc w:val="center"/>
              <w:rPr>
                <w:rFonts w:ascii="Arial" w:eastAsia="Times New Roman" w:hAnsi="Arial" w:cs="Arial"/>
                <w:b/>
                <w:bCs/>
                <w:color w:val="FFFFFF"/>
                <w:sz w:val="16"/>
                <w:szCs w:val="16"/>
                <w:lang w:eastAsia="hr-HR"/>
              </w:rPr>
            </w:pPr>
            <w:r w:rsidRPr="00473208">
              <w:rPr>
                <w:rFonts w:ascii="Arial" w:eastAsia="Times New Roman" w:hAnsi="Arial" w:cs="Arial"/>
                <w:b/>
                <w:bCs/>
                <w:color w:val="FFFFFF"/>
                <w:sz w:val="16"/>
                <w:szCs w:val="16"/>
                <w:lang w:eastAsia="hr-HR"/>
              </w:rPr>
              <w:t>5</w:t>
            </w:r>
          </w:p>
        </w:tc>
        <w:tc>
          <w:tcPr>
            <w:tcW w:w="836" w:type="dxa"/>
            <w:tcBorders>
              <w:top w:val="nil"/>
              <w:left w:val="nil"/>
              <w:bottom w:val="nil"/>
              <w:right w:val="nil"/>
            </w:tcBorders>
            <w:shd w:val="clear" w:color="000000" w:fill="808080"/>
            <w:noWrap/>
            <w:vAlign w:val="bottom"/>
            <w:hideMark/>
          </w:tcPr>
          <w:p w14:paraId="6299AF01" w14:textId="77777777" w:rsidR="00B60FCF" w:rsidRPr="00473208" w:rsidRDefault="00B60FCF" w:rsidP="00B60FCF">
            <w:pPr>
              <w:spacing w:after="0" w:line="240" w:lineRule="auto"/>
              <w:jc w:val="center"/>
              <w:rPr>
                <w:rFonts w:ascii="Arial" w:eastAsia="Times New Roman" w:hAnsi="Arial" w:cs="Arial"/>
                <w:b/>
                <w:bCs/>
                <w:color w:val="FFFFFF"/>
                <w:sz w:val="16"/>
                <w:szCs w:val="16"/>
                <w:lang w:eastAsia="hr-HR"/>
              </w:rPr>
            </w:pPr>
            <w:r w:rsidRPr="00473208">
              <w:rPr>
                <w:rFonts w:ascii="Arial" w:eastAsia="Times New Roman" w:hAnsi="Arial" w:cs="Arial"/>
                <w:b/>
                <w:bCs/>
                <w:color w:val="FFFFFF"/>
                <w:sz w:val="16"/>
                <w:szCs w:val="16"/>
                <w:lang w:eastAsia="hr-HR"/>
              </w:rPr>
              <w:t>6</w:t>
            </w:r>
          </w:p>
        </w:tc>
      </w:tr>
      <w:tr w:rsidR="00B60FCF" w:rsidRPr="00473208" w14:paraId="053952FB" w14:textId="77777777" w:rsidTr="00C17C03">
        <w:trPr>
          <w:trHeight w:val="255"/>
        </w:trPr>
        <w:tc>
          <w:tcPr>
            <w:tcW w:w="4537" w:type="dxa"/>
            <w:tcBorders>
              <w:top w:val="nil"/>
              <w:left w:val="nil"/>
              <w:bottom w:val="nil"/>
              <w:right w:val="nil"/>
            </w:tcBorders>
            <w:shd w:val="clear" w:color="auto" w:fill="auto"/>
            <w:noWrap/>
            <w:vAlign w:val="bottom"/>
            <w:hideMark/>
          </w:tcPr>
          <w:p w14:paraId="518242D8" w14:textId="77777777" w:rsidR="00B60FCF" w:rsidRPr="00473208" w:rsidRDefault="00B60FCF" w:rsidP="00B60FCF">
            <w:pPr>
              <w:spacing w:after="0" w:line="240" w:lineRule="auto"/>
              <w:rPr>
                <w:rFonts w:ascii="Arial" w:eastAsia="Times New Roman" w:hAnsi="Arial" w:cs="Arial"/>
                <w:b/>
                <w:bCs/>
                <w:sz w:val="16"/>
                <w:szCs w:val="16"/>
                <w:lang w:eastAsia="hr-HR"/>
              </w:rPr>
            </w:pPr>
            <w:r w:rsidRPr="00473208">
              <w:rPr>
                <w:rFonts w:ascii="Arial" w:eastAsia="Times New Roman" w:hAnsi="Arial" w:cs="Arial"/>
                <w:b/>
                <w:bCs/>
                <w:sz w:val="16"/>
                <w:szCs w:val="16"/>
                <w:lang w:eastAsia="hr-HR"/>
              </w:rPr>
              <w:t>8 Primici od financijske imovine i zaduživanja</w:t>
            </w:r>
          </w:p>
        </w:tc>
        <w:tc>
          <w:tcPr>
            <w:tcW w:w="1559" w:type="dxa"/>
            <w:tcBorders>
              <w:top w:val="nil"/>
              <w:left w:val="nil"/>
              <w:bottom w:val="nil"/>
              <w:right w:val="nil"/>
            </w:tcBorders>
            <w:shd w:val="clear" w:color="auto" w:fill="auto"/>
            <w:noWrap/>
            <w:vAlign w:val="bottom"/>
            <w:hideMark/>
          </w:tcPr>
          <w:p w14:paraId="0D4B2B0B" w14:textId="77777777" w:rsidR="00B60FCF" w:rsidRPr="00473208" w:rsidRDefault="00B60FCF" w:rsidP="00B60FCF">
            <w:pPr>
              <w:spacing w:after="0" w:line="240" w:lineRule="auto"/>
              <w:jc w:val="right"/>
              <w:rPr>
                <w:rFonts w:ascii="Arial" w:eastAsia="Times New Roman" w:hAnsi="Arial" w:cs="Arial"/>
                <w:b/>
                <w:bCs/>
                <w:sz w:val="16"/>
                <w:szCs w:val="16"/>
                <w:lang w:eastAsia="hr-HR"/>
              </w:rPr>
            </w:pPr>
            <w:r w:rsidRPr="00473208">
              <w:rPr>
                <w:rFonts w:ascii="Arial" w:eastAsia="Times New Roman" w:hAnsi="Arial" w:cs="Arial"/>
                <w:b/>
                <w:bCs/>
                <w:sz w:val="16"/>
                <w:szCs w:val="16"/>
                <w:lang w:eastAsia="hr-HR"/>
              </w:rPr>
              <w:t>0,00</w:t>
            </w:r>
          </w:p>
        </w:tc>
        <w:tc>
          <w:tcPr>
            <w:tcW w:w="1276" w:type="dxa"/>
            <w:tcBorders>
              <w:top w:val="nil"/>
              <w:left w:val="nil"/>
              <w:bottom w:val="nil"/>
              <w:right w:val="nil"/>
            </w:tcBorders>
            <w:shd w:val="clear" w:color="auto" w:fill="auto"/>
            <w:noWrap/>
            <w:vAlign w:val="bottom"/>
            <w:hideMark/>
          </w:tcPr>
          <w:p w14:paraId="17BEFEEB" w14:textId="77777777" w:rsidR="00B60FCF" w:rsidRPr="00473208" w:rsidRDefault="00B60FCF" w:rsidP="00B60FCF">
            <w:pPr>
              <w:spacing w:after="0" w:line="240" w:lineRule="auto"/>
              <w:jc w:val="right"/>
              <w:rPr>
                <w:rFonts w:ascii="Arial" w:eastAsia="Times New Roman" w:hAnsi="Arial" w:cs="Arial"/>
                <w:b/>
                <w:bCs/>
                <w:sz w:val="16"/>
                <w:szCs w:val="16"/>
                <w:lang w:eastAsia="hr-HR"/>
              </w:rPr>
            </w:pPr>
            <w:r w:rsidRPr="00473208">
              <w:rPr>
                <w:rFonts w:ascii="Arial" w:eastAsia="Times New Roman" w:hAnsi="Arial" w:cs="Arial"/>
                <w:b/>
                <w:bCs/>
                <w:sz w:val="16"/>
                <w:szCs w:val="16"/>
                <w:lang w:eastAsia="hr-HR"/>
              </w:rPr>
              <w:t>0,00</w:t>
            </w:r>
          </w:p>
        </w:tc>
        <w:tc>
          <w:tcPr>
            <w:tcW w:w="1276" w:type="dxa"/>
            <w:tcBorders>
              <w:top w:val="nil"/>
              <w:left w:val="nil"/>
              <w:bottom w:val="nil"/>
              <w:right w:val="nil"/>
            </w:tcBorders>
            <w:shd w:val="clear" w:color="auto" w:fill="auto"/>
            <w:noWrap/>
            <w:vAlign w:val="bottom"/>
            <w:hideMark/>
          </w:tcPr>
          <w:p w14:paraId="15464083" w14:textId="77777777" w:rsidR="00B60FCF" w:rsidRPr="00473208" w:rsidRDefault="00B60FCF" w:rsidP="00B60FCF">
            <w:pPr>
              <w:spacing w:after="0" w:line="240" w:lineRule="auto"/>
              <w:jc w:val="right"/>
              <w:rPr>
                <w:rFonts w:ascii="Arial" w:eastAsia="Times New Roman" w:hAnsi="Arial" w:cs="Arial"/>
                <w:b/>
                <w:bCs/>
                <w:sz w:val="16"/>
                <w:szCs w:val="16"/>
                <w:lang w:eastAsia="hr-HR"/>
              </w:rPr>
            </w:pPr>
            <w:r w:rsidRPr="00473208">
              <w:rPr>
                <w:rFonts w:ascii="Arial" w:eastAsia="Times New Roman" w:hAnsi="Arial" w:cs="Arial"/>
                <w:b/>
                <w:bCs/>
                <w:sz w:val="16"/>
                <w:szCs w:val="16"/>
                <w:lang w:eastAsia="hr-HR"/>
              </w:rPr>
              <w:t>0,00</w:t>
            </w:r>
          </w:p>
        </w:tc>
        <w:tc>
          <w:tcPr>
            <w:tcW w:w="1134" w:type="dxa"/>
            <w:tcBorders>
              <w:top w:val="nil"/>
              <w:left w:val="nil"/>
              <w:bottom w:val="nil"/>
              <w:right w:val="nil"/>
            </w:tcBorders>
            <w:shd w:val="clear" w:color="auto" w:fill="auto"/>
            <w:noWrap/>
            <w:vAlign w:val="bottom"/>
            <w:hideMark/>
          </w:tcPr>
          <w:p w14:paraId="43258B7A" w14:textId="77777777" w:rsidR="00B60FCF" w:rsidRPr="00473208" w:rsidRDefault="00B60FCF" w:rsidP="00B60FCF">
            <w:pPr>
              <w:spacing w:after="0" w:line="240" w:lineRule="auto"/>
              <w:jc w:val="right"/>
              <w:rPr>
                <w:rFonts w:ascii="Arial" w:eastAsia="Times New Roman" w:hAnsi="Arial" w:cs="Arial"/>
                <w:b/>
                <w:bCs/>
                <w:sz w:val="16"/>
                <w:szCs w:val="16"/>
                <w:lang w:eastAsia="hr-HR"/>
              </w:rPr>
            </w:pPr>
            <w:r w:rsidRPr="00473208">
              <w:rPr>
                <w:rFonts w:ascii="Arial" w:eastAsia="Times New Roman" w:hAnsi="Arial" w:cs="Arial"/>
                <w:b/>
                <w:bCs/>
                <w:sz w:val="16"/>
                <w:szCs w:val="16"/>
                <w:lang w:eastAsia="hr-HR"/>
              </w:rPr>
              <w:t>0,00</w:t>
            </w:r>
          </w:p>
        </w:tc>
        <w:tc>
          <w:tcPr>
            <w:tcW w:w="723" w:type="dxa"/>
            <w:tcBorders>
              <w:top w:val="nil"/>
              <w:left w:val="nil"/>
              <w:bottom w:val="nil"/>
              <w:right w:val="nil"/>
            </w:tcBorders>
            <w:shd w:val="clear" w:color="auto" w:fill="auto"/>
            <w:noWrap/>
            <w:vAlign w:val="bottom"/>
            <w:hideMark/>
          </w:tcPr>
          <w:p w14:paraId="12648F68" w14:textId="7A054C6C" w:rsidR="00B60FCF" w:rsidRPr="00473208" w:rsidRDefault="00751CF2" w:rsidP="00B60FCF">
            <w:pPr>
              <w:spacing w:after="0" w:line="240" w:lineRule="auto"/>
              <w:jc w:val="right"/>
              <w:rPr>
                <w:rFonts w:ascii="Arial" w:eastAsia="Times New Roman" w:hAnsi="Arial" w:cs="Arial"/>
                <w:b/>
                <w:bCs/>
                <w:sz w:val="16"/>
                <w:szCs w:val="16"/>
                <w:lang w:eastAsia="hr-HR"/>
              </w:rPr>
            </w:pPr>
            <w:r>
              <w:rPr>
                <w:rFonts w:ascii="Arial" w:eastAsia="Times New Roman" w:hAnsi="Arial" w:cs="Arial"/>
                <w:b/>
                <w:bCs/>
                <w:sz w:val="16"/>
                <w:szCs w:val="16"/>
                <w:lang w:eastAsia="hr-HR"/>
              </w:rPr>
              <w:t>0,00</w:t>
            </w:r>
          </w:p>
        </w:tc>
        <w:tc>
          <w:tcPr>
            <w:tcW w:w="836" w:type="dxa"/>
            <w:tcBorders>
              <w:top w:val="nil"/>
              <w:left w:val="nil"/>
              <w:bottom w:val="nil"/>
              <w:right w:val="nil"/>
            </w:tcBorders>
            <w:shd w:val="clear" w:color="auto" w:fill="auto"/>
            <w:noWrap/>
            <w:vAlign w:val="bottom"/>
            <w:hideMark/>
          </w:tcPr>
          <w:p w14:paraId="36DE3238" w14:textId="7EDC1FB0" w:rsidR="00B60FCF" w:rsidRPr="00473208" w:rsidRDefault="00751CF2" w:rsidP="00B60FCF">
            <w:pPr>
              <w:spacing w:after="0" w:line="240" w:lineRule="auto"/>
              <w:jc w:val="right"/>
              <w:rPr>
                <w:rFonts w:ascii="Arial" w:eastAsia="Times New Roman" w:hAnsi="Arial" w:cs="Arial"/>
                <w:b/>
                <w:bCs/>
                <w:sz w:val="16"/>
                <w:szCs w:val="16"/>
                <w:lang w:eastAsia="hr-HR"/>
              </w:rPr>
            </w:pPr>
            <w:r>
              <w:rPr>
                <w:rFonts w:ascii="Arial" w:eastAsia="Times New Roman" w:hAnsi="Arial" w:cs="Arial"/>
                <w:b/>
                <w:bCs/>
                <w:sz w:val="16"/>
                <w:szCs w:val="16"/>
                <w:lang w:eastAsia="hr-HR"/>
              </w:rPr>
              <w:t>0,00</w:t>
            </w:r>
          </w:p>
        </w:tc>
      </w:tr>
      <w:tr w:rsidR="00B60FCF" w:rsidRPr="00473208" w14:paraId="14942F7B" w14:textId="77777777" w:rsidTr="00C17C03">
        <w:trPr>
          <w:trHeight w:val="255"/>
        </w:trPr>
        <w:tc>
          <w:tcPr>
            <w:tcW w:w="4537" w:type="dxa"/>
            <w:tcBorders>
              <w:top w:val="nil"/>
              <w:left w:val="nil"/>
              <w:bottom w:val="nil"/>
              <w:right w:val="nil"/>
            </w:tcBorders>
            <w:shd w:val="clear" w:color="auto" w:fill="auto"/>
            <w:noWrap/>
            <w:vAlign w:val="bottom"/>
            <w:hideMark/>
          </w:tcPr>
          <w:p w14:paraId="03312959" w14:textId="77777777" w:rsidR="00B60FCF" w:rsidRPr="00473208" w:rsidRDefault="00B60FCF" w:rsidP="00B60FCF">
            <w:pPr>
              <w:spacing w:after="0" w:line="240" w:lineRule="auto"/>
              <w:rPr>
                <w:rFonts w:ascii="Arial" w:eastAsia="Times New Roman" w:hAnsi="Arial" w:cs="Arial"/>
                <w:b/>
                <w:bCs/>
                <w:sz w:val="16"/>
                <w:szCs w:val="16"/>
                <w:lang w:eastAsia="hr-HR"/>
              </w:rPr>
            </w:pPr>
            <w:r w:rsidRPr="00473208">
              <w:rPr>
                <w:rFonts w:ascii="Arial" w:eastAsia="Times New Roman" w:hAnsi="Arial" w:cs="Arial"/>
                <w:b/>
                <w:bCs/>
                <w:sz w:val="16"/>
                <w:szCs w:val="16"/>
                <w:lang w:eastAsia="hr-HR"/>
              </w:rPr>
              <w:t>5 Izdaci za financijsku imovinu i otplate zajmova</w:t>
            </w:r>
          </w:p>
        </w:tc>
        <w:tc>
          <w:tcPr>
            <w:tcW w:w="1559" w:type="dxa"/>
            <w:tcBorders>
              <w:top w:val="nil"/>
              <w:left w:val="nil"/>
              <w:bottom w:val="nil"/>
              <w:right w:val="nil"/>
            </w:tcBorders>
            <w:shd w:val="clear" w:color="auto" w:fill="auto"/>
            <w:noWrap/>
            <w:vAlign w:val="bottom"/>
            <w:hideMark/>
          </w:tcPr>
          <w:p w14:paraId="100BFDB9" w14:textId="77777777" w:rsidR="00B60FCF" w:rsidRPr="00473208" w:rsidRDefault="00B60FCF" w:rsidP="00B60FCF">
            <w:pPr>
              <w:spacing w:after="0" w:line="240" w:lineRule="auto"/>
              <w:jc w:val="right"/>
              <w:rPr>
                <w:rFonts w:ascii="Arial" w:eastAsia="Times New Roman" w:hAnsi="Arial" w:cs="Arial"/>
                <w:b/>
                <w:bCs/>
                <w:sz w:val="16"/>
                <w:szCs w:val="16"/>
                <w:lang w:eastAsia="hr-HR"/>
              </w:rPr>
            </w:pPr>
            <w:r w:rsidRPr="00473208">
              <w:rPr>
                <w:rFonts w:ascii="Arial" w:eastAsia="Times New Roman" w:hAnsi="Arial" w:cs="Arial"/>
                <w:b/>
                <w:bCs/>
                <w:sz w:val="16"/>
                <w:szCs w:val="16"/>
                <w:lang w:eastAsia="hr-HR"/>
              </w:rPr>
              <w:t>0,00</w:t>
            </w:r>
          </w:p>
        </w:tc>
        <w:tc>
          <w:tcPr>
            <w:tcW w:w="1276" w:type="dxa"/>
            <w:tcBorders>
              <w:top w:val="nil"/>
              <w:left w:val="nil"/>
              <w:bottom w:val="nil"/>
              <w:right w:val="nil"/>
            </w:tcBorders>
            <w:shd w:val="clear" w:color="auto" w:fill="auto"/>
            <w:noWrap/>
            <w:vAlign w:val="bottom"/>
            <w:hideMark/>
          </w:tcPr>
          <w:p w14:paraId="37115323" w14:textId="77777777" w:rsidR="00B60FCF" w:rsidRPr="00473208" w:rsidRDefault="00B60FCF" w:rsidP="00B60FCF">
            <w:pPr>
              <w:spacing w:after="0" w:line="240" w:lineRule="auto"/>
              <w:jc w:val="right"/>
              <w:rPr>
                <w:rFonts w:ascii="Arial" w:eastAsia="Times New Roman" w:hAnsi="Arial" w:cs="Arial"/>
                <w:b/>
                <w:bCs/>
                <w:sz w:val="16"/>
                <w:szCs w:val="16"/>
                <w:lang w:eastAsia="hr-HR"/>
              </w:rPr>
            </w:pPr>
            <w:r w:rsidRPr="00473208">
              <w:rPr>
                <w:rFonts w:ascii="Arial" w:eastAsia="Times New Roman" w:hAnsi="Arial" w:cs="Arial"/>
                <w:b/>
                <w:bCs/>
                <w:sz w:val="16"/>
                <w:szCs w:val="16"/>
                <w:lang w:eastAsia="hr-HR"/>
              </w:rPr>
              <w:t>0,00</w:t>
            </w:r>
          </w:p>
        </w:tc>
        <w:tc>
          <w:tcPr>
            <w:tcW w:w="1276" w:type="dxa"/>
            <w:tcBorders>
              <w:top w:val="nil"/>
              <w:left w:val="nil"/>
              <w:bottom w:val="nil"/>
              <w:right w:val="nil"/>
            </w:tcBorders>
            <w:shd w:val="clear" w:color="auto" w:fill="auto"/>
            <w:noWrap/>
            <w:vAlign w:val="bottom"/>
            <w:hideMark/>
          </w:tcPr>
          <w:p w14:paraId="2EAF47A6" w14:textId="77777777" w:rsidR="00B60FCF" w:rsidRPr="00473208" w:rsidRDefault="00B60FCF" w:rsidP="00B60FCF">
            <w:pPr>
              <w:spacing w:after="0" w:line="240" w:lineRule="auto"/>
              <w:jc w:val="right"/>
              <w:rPr>
                <w:rFonts w:ascii="Arial" w:eastAsia="Times New Roman" w:hAnsi="Arial" w:cs="Arial"/>
                <w:b/>
                <w:bCs/>
                <w:sz w:val="16"/>
                <w:szCs w:val="16"/>
                <w:lang w:eastAsia="hr-HR"/>
              </w:rPr>
            </w:pPr>
            <w:r w:rsidRPr="00473208">
              <w:rPr>
                <w:rFonts w:ascii="Arial" w:eastAsia="Times New Roman" w:hAnsi="Arial" w:cs="Arial"/>
                <w:b/>
                <w:bCs/>
                <w:sz w:val="16"/>
                <w:szCs w:val="16"/>
                <w:lang w:eastAsia="hr-HR"/>
              </w:rPr>
              <w:t>0,00</w:t>
            </w:r>
          </w:p>
        </w:tc>
        <w:tc>
          <w:tcPr>
            <w:tcW w:w="1134" w:type="dxa"/>
            <w:tcBorders>
              <w:top w:val="nil"/>
              <w:left w:val="nil"/>
              <w:bottom w:val="nil"/>
              <w:right w:val="nil"/>
            </w:tcBorders>
            <w:shd w:val="clear" w:color="auto" w:fill="auto"/>
            <w:noWrap/>
            <w:vAlign w:val="bottom"/>
            <w:hideMark/>
          </w:tcPr>
          <w:p w14:paraId="155C6E4B" w14:textId="77777777" w:rsidR="00B60FCF" w:rsidRPr="00473208" w:rsidRDefault="00B60FCF" w:rsidP="00B60FCF">
            <w:pPr>
              <w:spacing w:after="0" w:line="240" w:lineRule="auto"/>
              <w:jc w:val="right"/>
              <w:rPr>
                <w:rFonts w:ascii="Arial" w:eastAsia="Times New Roman" w:hAnsi="Arial" w:cs="Arial"/>
                <w:b/>
                <w:bCs/>
                <w:sz w:val="16"/>
                <w:szCs w:val="16"/>
                <w:lang w:eastAsia="hr-HR"/>
              </w:rPr>
            </w:pPr>
            <w:r w:rsidRPr="00473208">
              <w:rPr>
                <w:rFonts w:ascii="Arial" w:eastAsia="Times New Roman" w:hAnsi="Arial" w:cs="Arial"/>
                <w:b/>
                <w:bCs/>
                <w:sz w:val="16"/>
                <w:szCs w:val="16"/>
                <w:lang w:eastAsia="hr-HR"/>
              </w:rPr>
              <w:t>0,00</w:t>
            </w:r>
          </w:p>
        </w:tc>
        <w:tc>
          <w:tcPr>
            <w:tcW w:w="723" w:type="dxa"/>
            <w:tcBorders>
              <w:top w:val="nil"/>
              <w:left w:val="nil"/>
              <w:bottom w:val="nil"/>
              <w:right w:val="nil"/>
            </w:tcBorders>
            <w:shd w:val="clear" w:color="auto" w:fill="auto"/>
            <w:noWrap/>
            <w:vAlign w:val="bottom"/>
            <w:hideMark/>
          </w:tcPr>
          <w:p w14:paraId="15FFF58F" w14:textId="540946A7" w:rsidR="00B60FCF" w:rsidRPr="00473208" w:rsidRDefault="00751CF2" w:rsidP="00B60FCF">
            <w:pPr>
              <w:spacing w:after="0" w:line="240" w:lineRule="auto"/>
              <w:jc w:val="right"/>
              <w:rPr>
                <w:rFonts w:ascii="Arial" w:eastAsia="Times New Roman" w:hAnsi="Arial" w:cs="Arial"/>
                <w:b/>
                <w:bCs/>
                <w:sz w:val="16"/>
                <w:szCs w:val="16"/>
                <w:lang w:eastAsia="hr-HR"/>
              </w:rPr>
            </w:pPr>
            <w:r>
              <w:rPr>
                <w:rFonts w:ascii="Arial" w:eastAsia="Times New Roman" w:hAnsi="Arial" w:cs="Arial"/>
                <w:b/>
                <w:bCs/>
                <w:sz w:val="16"/>
                <w:szCs w:val="16"/>
                <w:lang w:eastAsia="hr-HR"/>
              </w:rPr>
              <w:t>0,00</w:t>
            </w:r>
          </w:p>
        </w:tc>
        <w:tc>
          <w:tcPr>
            <w:tcW w:w="836" w:type="dxa"/>
            <w:tcBorders>
              <w:top w:val="nil"/>
              <w:left w:val="nil"/>
              <w:bottom w:val="nil"/>
              <w:right w:val="nil"/>
            </w:tcBorders>
            <w:shd w:val="clear" w:color="auto" w:fill="auto"/>
            <w:noWrap/>
            <w:vAlign w:val="bottom"/>
            <w:hideMark/>
          </w:tcPr>
          <w:p w14:paraId="177C3F46" w14:textId="324ED9D2" w:rsidR="00B60FCF" w:rsidRPr="00473208" w:rsidRDefault="00751CF2" w:rsidP="00B60FCF">
            <w:pPr>
              <w:spacing w:after="0" w:line="240" w:lineRule="auto"/>
              <w:jc w:val="right"/>
              <w:rPr>
                <w:rFonts w:ascii="Arial" w:eastAsia="Times New Roman" w:hAnsi="Arial" w:cs="Arial"/>
                <w:b/>
                <w:bCs/>
                <w:sz w:val="16"/>
                <w:szCs w:val="16"/>
                <w:lang w:eastAsia="hr-HR"/>
              </w:rPr>
            </w:pPr>
            <w:r>
              <w:rPr>
                <w:rFonts w:ascii="Arial" w:eastAsia="Times New Roman" w:hAnsi="Arial" w:cs="Arial"/>
                <w:b/>
                <w:bCs/>
                <w:sz w:val="16"/>
                <w:szCs w:val="16"/>
                <w:lang w:eastAsia="hr-HR"/>
              </w:rPr>
              <w:t>0,00</w:t>
            </w:r>
          </w:p>
        </w:tc>
      </w:tr>
    </w:tbl>
    <w:p w14:paraId="270E7A19" w14:textId="77777777" w:rsidR="00B60FCF" w:rsidRDefault="00B60FCF" w:rsidP="006B0F6E">
      <w:pPr>
        <w:jc w:val="center"/>
        <w:rPr>
          <w:rFonts w:ascii="Calibri" w:hAnsi="Calibri" w:cs="Calibri"/>
          <w:b/>
          <w:bCs/>
          <w:color w:val="000000" w:themeColor="text1"/>
          <w:sz w:val="28"/>
          <w:szCs w:val="28"/>
        </w:rPr>
      </w:pPr>
    </w:p>
    <w:p w14:paraId="035B19CF" w14:textId="3771E297" w:rsidR="00473208" w:rsidRDefault="006B0F6E" w:rsidP="006B0F6E">
      <w:pPr>
        <w:jc w:val="center"/>
        <w:rPr>
          <w:rFonts w:ascii="Calibri" w:hAnsi="Calibri" w:cs="Calibri"/>
          <w:b/>
          <w:bCs/>
          <w:color w:val="000000" w:themeColor="text1"/>
          <w:sz w:val="28"/>
          <w:szCs w:val="28"/>
        </w:rPr>
      </w:pPr>
      <w:r>
        <w:rPr>
          <w:rFonts w:ascii="Calibri" w:hAnsi="Calibri" w:cs="Calibri"/>
          <w:b/>
          <w:bCs/>
          <w:color w:val="000000" w:themeColor="text1"/>
          <w:sz w:val="28"/>
          <w:szCs w:val="28"/>
        </w:rPr>
        <w:t xml:space="preserve">I.II.II </w:t>
      </w:r>
      <w:r w:rsidR="00473208">
        <w:rPr>
          <w:rFonts w:ascii="Calibri" w:hAnsi="Calibri" w:cs="Calibri"/>
          <w:b/>
          <w:bCs/>
          <w:color w:val="000000" w:themeColor="text1"/>
          <w:sz w:val="28"/>
          <w:szCs w:val="28"/>
        </w:rPr>
        <w:t>RAČUN FINANCIRANJA PREMA IZVORIMA FINANCIRANJA</w:t>
      </w:r>
    </w:p>
    <w:tbl>
      <w:tblPr>
        <w:tblW w:w="11357" w:type="dxa"/>
        <w:tblInd w:w="-993" w:type="dxa"/>
        <w:tblLook w:val="04A0" w:firstRow="1" w:lastRow="0" w:firstColumn="1" w:lastColumn="0" w:noHBand="0" w:noVBand="1"/>
      </w:tblPr>
      <w:tblGrid>
        <w:gridCol w:w="4537"/>
        <w:gridCol w:w="1418"/>
        <w:gridCol w:w="1417"/>
        <w:gridCol w:w="1134"/>
        <w:gridCol w:w="1276"/>
        <w:gridCol w:w="724"/>
        <w:gridCol w:w="851"/>
      </w:tblGrid>
      <w:tr w:rsidR="00B60FCF" w:rsidRPr="00473208" w14:paraId="3D407876" w14:textId="77777777" w:rsidTr="00C17C03">
        <w:trPr>
          <w:trHeight w:val="255"/>
        </w:trPr>
        <w:tc>
          <w:tcPr>
            <w:tcW w:w="4537" w:type="dxa"/>
            <w:tcBorders>
              <w:top w:val="nil"/>
              <w:left w:val="nil"/>
              <w:bottom w:val="nil"/>
              <w:right w:val="nil"/>
            </w:tcBorders>
            <w:shd w:val="clear" w:color="000000" w:fill="C0C0C0"/>
            <w:noWrap/>
            <w:vAlign w:val="bottom"/>
            <w:hideMark/>
          </w:tcPr>
          <w:p w14:paraId="692D58C3" w14:textId="77777777" w:rsidR="00B60FCF" w:rsidRPr="00473208" w:rsidRDefault="00B60FCF" w:rsidP="00B60FCF">
            <w:pPr>
              <w:spacing w:after="0" w:line="240" w:lineRule="auto"/>
              <w:jc w:val="center"/>
              <w:rPr>
                <w:rFonts w:ascii="Arial" w:eastAsia="Times New Roman" w:hAnsi="Arial" w:cs="Arial"/>
                <w:b/>
                <w:bCs/>
                <w:sz w:val="16"/>
                <w:szCs w:val="16"/>
                <w:lang w:eastAsia="hr-HR"/>
              </w:rPr>
            </w:pPr>
            <w:r w:rsidRPr="00473208">
              <w:rPr>
                <w:rFonts w:ascii="Arial" w:eastAsia="Times New Roman" w:hAnsi="Arial" w:cs="Arial"/>
                <w:b/>
                <w:bCs/>
                <w:sz w:val="16"/>
                <w:szCs w:val="16"/>
                <w:lang w:eastAsia="hr-HR"/>
              </w:rPr>
              <w:t>Račun / opis</w:t>
            </w:r>
          </w:p>
        </w:tc>
        <w:tc>
          <w:tcPr>
            <w:tcW w:w="1418" w:type="dxa"/>
            <w:tcBorders>
              <w:top w:val="nil"/>
              <w:left w:val="nil"/>
              <w:bottom w:val="nil"/>
              <w:right w:val="nil"/>
            </w:tcBorders>
            <w:shd w:val="clear" w:color="auto" w:fill="D9D9D9" w:themeFill="background1" w:themeFillShade="D9"/>
            <w:noWrap/>
            <w:vAlign w:val="bottom"/>
            <w:hideMark/>
          </w:tcPr>
          <w:p w14:paraId="0BB310D4" w14:textId="2A9B5876" w:rsidR="00B60FCF" w:rsidRPr="00473208" w:rsidRDefault="00B60FCF" w:rsidP="00B60FCF">
            <w:pPr>
              <w:spacing w:after="0" w:line="240" w:lineRule="auto"/>
              <w:jc w:val="center"/>
              <w:rPr>
                <w:rFonts w:ascii="Arial" w:eastAsia="Times New Roman" w:hAnsi="Arial" w:cs="Arial"/>
                <w:b/>
                <w:bCs/>
                <w:sz w:val="16"/>
                <w:szCs w:val="16"/>
                <w:lang w:eastAsia="hr-HR"/>
              </w:rPr>
            </w:pPr>
            <w:r w:rsidRPr="00096098">
              <w:rPr>
                <w:rFonts w:ascii="Arial" w:eastAsia="Times New Roman" w:hAnsi="Arial" w:cs="Arial"/>
                <w:b/>
                <w:bCs/>
                <w:sz w:val="16"/>
                <w:szCs w:val="16"/>
                <w:lang w:eastAsia="hr-HR"/>
              </w:rPr>
              <w:t>Izvršenje 202</w:t>
            </w:r>
            <w:r>
              <w:rPr>
                <w:rFonts w:ascii="Arial" w:eastAsia="Times New Roman" w:hAnsi="Arial" w:cs="Arial"/>
                <w:b/>
                <w:bCs/>
                <w:sz w:val="16"/>
                <w:szCs w:val="16"/>
                <w:lang w:eastAsia="hr-HR"/>
              </w:rPr>
              <w:t>2</w:t>
            </w:r>
            <w:r w:rsidRPr="00096098">
              <w:rPr>
                <w:rFonts w:ascii="Arial" w:eastAsia="Times New Roman" w:hAnsi="Arial" w:cs="Arial"/>
                <w:b/>
                <w:bCs/>
                <w:sz w:val="16"/>
                <w:szCs w:val="16"/>
                <w:lang w:eastAsia="hr-HR"/>
              </w:rPr>
              <w:t>.</w:t>
            </w:r>
          </w:p>
        </w:tc>
        <w:tc>
          <w:tcPr>
            <w:tcW w:w="1417" w:type="dxa"/>
            <w:tcBorders>
              <w:top w:val="nil"/>
              <w:left w:val="nil"/>
              <w:bottom w:val="nil"/>
              <w:right w:val="nil"/>
            </w:tcBorders>
            <w:shd w:val="clear" w:color="auto" w:fill="D9D9D9" w:themeFill="background1" w:themeFillShade="D9"/>
            <w:noWrap/>
            <w:vAlign w:val="bottom"/>
            <w:hideMark/>
          </w:tcPr>
          <w:p w14:paraId="6F993C47" w14:textId="49CF8C62" w:rsidR="00B60FCF" w:rsidRPr="00473208" w:rsidRDefault="00B60FCF" w:rsidP="00B60FCF">
            <w:pPr>
              <w:spacing w:after="0" w:line="240" w:lineRule="auto"/>
              <w:jc w:val="center"/>
              <w:rPr>
                <w:rFonts w:ascii="Arial" w:eastAsia="Times New Roman" w:hAnsi="Arial" w:cs="Arial"/>
                <w:b/>
                <w:bCs/>
                <w:sz w:val="16"/>
                <w:szCs w:val="16"/>
                <w:lang w:eastAsia="hr-HR"/>
              </w:rPr>
            </w:pPr>
            <w:r w:rsidRPr="00096098">
              <w:rPr>
                <w:rFonts w:ascii="Arial" w:eastAsia="Times New Roman" w:hAnsi="Arial" w:cs="Arial"/>
                <w:b/>
                <w:bCs/>
                <w:sz w:val="16"/>
                <w:szCs w:val="16"/>
                <w:lang w:eastAsia="hr-HR"/>
              </w:rPr>
              <w:t>Izvorni plan 202</w:t>
            </w:r>
            <w:r>
              <w:rPr>
                <w:rFonts w:ascii="Arial" w:eastAsia="Times New Roman" w:hAnsi="Arial" w:cs="Arial"/>
                <w:b/>
                <w:bCs/>
                <w:sz w:val="16"/>
                <w:szCs w:val="16"/>
                <w:lang w:eastAsia="hr-HR"/>
              </w:rPr>
              <w:t>3</w:t>
            </w:r>
            <w:r w:rsidRPr="00096098">
              <w:rPr>
                <w:rFonts w:ascii="Arial" w:eastAsia="Times New Roman" w:hAnsi="Arial" w:cs="Arial"/>
                <w:b/>
                <w:bCs/>
                <w:sz w:val="16"/>
                <w:szCs w:val="16"/>
                <w:lang w:eastAsia="hr-HR"/>
              </w:rPr>
              <w:t>.</w:t>
            </w:r>
          </w:p>
        </w:tc>
        <w:tc>
          <w:tcPr>
            <w:tcW w:w="1134" w:type="dxa"/>
            <w:tcBorders>
              <w:top w:val="nil"/>
              <w:left w:val="nil"/>
              <w:bottom w:val="nil"/>
              <w:right w:val="nil"/>
            </w:tcBorders>
            <w:shd w:val="clear" w:color="auto" w:fill="D9D9D9" w:themeFill="background1" w:themeFillShade="D9"/>
            <w:noWrap/>
            <w:vAlign w:val="bottom"/>
            <w:hideMark/>
          </w:tcPr>
          <w:p w14:paraId="64AA5086" w14:textId="2B9D5F0B" w:rsidR="00B60FCF" w:rsidRPr="00473208" w:rsidRDefault="00B60FCF" w:rsidP="00B60FCF">
            <w:pPr>
              <w:spacing w:after="0" w:line="240" w:lineRule="auto"/>
              <w:jc w:val="center"/>
              <w:rPr>
                <w:rFonts w:ascii="Arial" w:eastAsia="Times New Roman" w:hAnsi="Arial" w:cs="Arial"/>
                <w:b/>
                <w:bCs/>
                <w:sz w:val="16"/>
                <w:szCs w:val="16"/>
                <w:lang w:eastAsia="hr-HR"/>
              </w:rPr>
            </w:pPr>
            <w:r w:rsidRPr="00096098">
              <w:rPr>
                <w:rFonts w:ascii="Arial" w:eastAsia="Times New Roman" w:hAnsi="Arial" w:cs="Arial"/>
                <w:b/>
                <w:bCs/>
                <w:sz w:val="16"/>
                <w:szCs w:val="16"/>
                <w:lang w:eastAsia="hr-HR"/>
              </w:rPr>
              <w:t>Tekući plan 202</w:t>
            </w:r>
            <w:r>
              <w:rPr>
                <w:rFonts w:ascii="Arial" w:eastAsia="Times New Roman" w:hAnsi="Arial" w:cs="Arial"/>
                <w:b/>
                <w:bCs/>
                <w:sz w:val="16"/>
                <w:szCs w:val="16"/>
                <w:lang w:eastAsia="hr-HR"/>
              </w:rPr>
              <w:t>3.</w:t>
            </w:r>
          </w:p>
        </w:tc>
        <w:tc>
          <w:tcPr>
            <w:tcW w:w="1276" w:type="dxa"/>
            <w:tcBorders>
              <w:top w:val="nil"/>
              <w:left w:val="nil"/>
              <w:bottom w:val="nil"/>
              <w:right w:val="nil"/>
            </w:tcBorders>
            <w:shd w:val="clear" w:color="auto" w:fill="D9D9D9" w:themeFill="background1" w:themeFillShade="D9"/>
            <w:noWrap/>
            <w:vAlign w:val="bottom"/>
            <w:hideMark/>
          </w:tcPr>
          <w:p w14:paraId="74E011B3" w14:textId="654B39EC" w:rsidR="00B60FCF" w:rsidRPr="00473208" w:rsidRDefault="00B60FCF" w:rsidP="00B60FCF">
            <w:pPr>
              <w:spacing w:after="0" w:line="240" w:lineRule="auto"/>
              <w:jc w:val="center"/>
              <w:rPr>
                <w:rFonts w:ascii="Arial" w:eastAsia="Times New Roman" w:hAnsi="Arial" w:cs="Arial"/>
                <w:b/>
                <w:bCs/>
                <w:sz w:val="16"/>
                <w:szCs w:val="16"/>
                <w:lang w:eastAsia="hr-HR"/>
              </w:rPr>
            </w:pPr>
            <w:r w:rsidRPr="00096098">
              <w:rPr>
                <w:rFonts w:ascii="Arial" w:eastAsia="Times New Roman" w:hAnsi="Arial" w:cs="Arial"/>
                <w:b/>
                <w:bCs/>
                <w:sz w:val="16"/>
                <w:szCs w:val="16"/>
                <w:lang w:eastAsia="hr-HR"/>
              </w:rPr>
              <w:t>Izvršenje 202</w:t>
            </w:r>
            <w:r>
              <w:rPr>
                <w:rFonts w:ascii="Arial" w:eastAsia="Times New Roman" w:hAnsi="Arial" w:cs="Arial"/>
                <w:b/>
                <w:bCs/>
                <w:sz w:val="16"/>
                <w:szCs w:val="16"/>
                <w:lang w:eastAsia="hr-HR"/>
              </w:rPr>
              <w:t>3</w:t>
            </w:r>
            <w:r w:rsidRPr="00096098">
              <w:rPr>
                <w:rFonts w:ascii="Arial" w:eastAsia="Times New Roman" w:hAnsi="Arial" w:cs="Arial"/>
                <w:b/>
                <w:bCs/>
                <w:sz w:val="16"/>
                <w:szCs w:val="16"/>
                <w:lang w:eastAsia="hr-HR"/>
              </w:rPr>
              <w:t>.</w:t>
            </w:r>
          </w:p>
        </w:tc>
        <w:tc>
          <w:tcPr>
            <w:tcW w:w="724" w:type="dxa"/>
            <w:tcBorders>
              <w:top w:val="nil"/>
              <w:left w:val="nil"/>
              <w:bottom w:val="nil"/>
              <w:right w:val="nil"/>
            </w:tcBorders>
            <w:shd w:val="clear" w:color="000000" w:fill="C0C0C0"/>
          </w:tcPr>
          <w:p w14:paraId="7FDD2445" w14:textId="2E25C751" w:rsidR="00B60FCF" w:rsidRPr="00473208" w:rsidRDefault="00B60FCF" w:rsidP="00B60FCF">
            <w:pPr>
              <w:spacing w:after="0" w:line="240" w:lineRule="auto"/>
              <w:jc w:val="center"/>
              <w:rPr>
                <w:rFonts w:ascii="Arial" w:eastAsia="Times New Roman" w:hAnsi="Arial" w:cs="Arial"/>
                <w:b/>
                <w:bCs/>
                <w:sz w:val="16"/>
                <w:szCs w:val="16"/>
                <w:lang w:eastAsia="hr-HR"/>
              </w:rPr>
            </w:pPr>
            <w:r w:rsidRPr="00473208">
              <w:rPr>
                <w:rFonts w:ascii="Arial" w:eastAsia="Times New Roman" w:hAnsi="Arial" w:cs="Arial"/>
                <w:b/>
                <w:bCs/>
                <w:sz w:val="16"/>
                <w:szCs w:val="16"/>
                <w:lang w:eastAsia="hr-HR"/>
              </w:rPr>
              <w:t>Indeks 4/1</w:t>
            </w:r>
          </w:p>
        </w:tc>
        <w:tc>
          <w:tcPr>
            <w:tcW w:w="851" w:type="dxa"/>
            <w:tcBorders>
              <w:top w:val="nil"/>
              <w:left w:val="nil"/>
              <w:bottom w:val="nil"/>
              <w:right w:val="nil"/>
            </w:tcBorders>
            <w:shd w:val="clear" w:color="000000" w:fill="C0C0C0"/>
            <w:noWrap/>
            <w:vAlign w:val="bottom"/>
            <w:hideMark/>
          </w:tcPr>
          <w:p w14:paraId="5313E4E1" w14:textId="1AA9D1AA" w:rsidR="00B60FCF" w:rsidRPr="00473208" w:rsidRDefault="00B60FCF" w:rsidP="00B60FCF">
            <w:pPr>
              <w:spacing w:after="0" w:line="240" w:lineRule="auto"/>
              <w:jc w:val="center"/>
              <w:rPr>
                <w:rFonts w:ascii="Arial" w:eastAsia="Times New Roman" w:hAnsi="Arial" w:cs="Arial"/>
                <w:b/>
                <w:bCs/>
                <w:sz w:val="16"/>
                <w:szCs w:val="16"/>
                <w:lang w:eastAsia="hr-HR"/>
              </w:rPr>
            </w:pPr>
            <w:r w:rsidRPr="00473208">
              <w:rPr>
                <w:rFonts w:ascii="Arial" w:eastAsia="Times New Roman" w:hAnsi="Arial" w:cs="Arial"/>
                <w:b/>
                <w:bCs/>
                <w:sz w:val="16"/>
                <w:szCs w:val="16"/>
                <w:lang w:eastAsia="hr-HR"/>
              </w:rPr>
              <w:t>Indeks  4/3</w:t>
            </w:r>
          </w:p>
        </w:tc>
      </w:tr>
      <w:tr w:rsidR="00B60FCF" w:rsidRPr="00473208" w14:paraId="27A31E69" w14:textId="77777777" w:rsidTr="00C17C03">
        <w:trPr>
          <w:trHeight w:val="255"/>
        </w:trPr>
        <w:tc>
          <w:tcPr>
            <w:tcW w:w="4537" w:type="dxa"/>
            <w:tcBorders>
              <w:top w:val="nil"/>
              <w:left w:val="nil"/>
              <w:right w:val="nil"/>
            </w:tcBorders>
            <w:shd w:val="clear" w:color="000000" w:fill="C0C0C0"/>
            <w:noWrap/>
            <w:vAlign w:val="bottom"/>
            <w:hideMark/>
          </w:tcPr>
          <w:p w14:paraId="6D5A0FD8" w14:textId="77777777" w:rsidR="00B60FCF" w:rsidRPr="00473208" w:rsidRDefault="00B60FCF" w:rsidP="00B60FCF">
            <w:pPr>
              <w:spacing w:after="0" w:line="240" w:lineRule="auto"/>
              <w:jc w:val="center"/>
              <w:rPr>
                <w:rFonts w:ascii="Arial" w:eastAsia="Times New Roman" w:hAnsi="Arial" w:cs="Arial"/>
                <w:b/>
                <w:bCs/>
                <w:sz w:val="16"/>
                <w:szCs w:val="16"/>
                <w:lang w:eastAsia="hr-HR"/>
              </w:rPr>
            </w:pPr>
            <w:r w:rsidRPr="00473208">
              <w:rPr>
                <w:rFonts w:ascii="Arial" w:eastAsia="Times New Roman" w:hAnsi="Arial" w:cs="Arial"/>
                <w:b/>
                <w:bCs/>
                <w:sz w:val="16"/>
                <w:szCs w:val="16"/>
                <w:lang w:eastAsia="hr-HR"/>
              </w:rPr>
              <w:t>B. RAČUN ZADUŽIVANJA FINANCIRANJA</w:t>
            </w:r>
          </w:p>
        </w:tc>
        <w:tc>
          <w:tcPr>
            <w:tcW w:w="1418" w:type="dxa"/>
            <w:tcBorders>
              <w:top w:val="nil"/>
              <w:left w:val="nil"/>
              <w:right w:val="nil"/>
            </w:tcBorders>
            <w:shd w:val="clear" w:color="000000" w:fill="C0C0C0"/>
            <w:noWrap/>
            <w:vAlign w:val="bottom"/>
            <w:hideMark/>
          </w:tcPr>
          <w:p w14:paraId="331ECE86" w14:textId="3C76EF41" w:rsidR="00B60FCF" w:rsidRPr="00473208" w:rsidRDefault="00B60FCF" w:rsidP="00B60FCF">
            <w:pPr>
              <w:spacing w:after="0" w:line="240" w:lineRule="auto"/>
              <w:jc w:val="center"/>
              <w:rPr>
                <w:rFonts w:ascii="Arial" w:eastAsia="Times New Roman" w:hAnsi="Arial" w:cs="Arial"/>
                <w:b/>
                <w:bCs/>
                <w:sz w:val="16"/>
                <w:szCs w:val="16"/>
                <w:lang w:eastAsia="hr-HR"/>
              </w:rPr>
            </w:pPr>
            <w:r>
              <w:rPr>
                <w:rFonts w:ascii="Arial" w:eastAsia="Times New Roman" w:hAnsi="Arial" w:cs="Arial"/>
                <w:b/>
                <w:bCs/>
                <w:sz w:val="16"/>
                <w:szCs w:val="16"/>
                <w:lang w:eastAsia="hr-HR"/>
              </w:rPr>
              <w:t>1</w:t>
            </w:r>
          </w:p>
        </w:tc>
        <w:tc>
          <w:tcPr>
            <w:tcW w:w="1417" w:type="dxa"/>
            <w:tcBorders>
              <w:top w:val="nil"/>
              <w:left w:val="nil"/>
              <w:right w:val="nil"/>
            </w:tcBorders>
            <w:shd w:val="clear" w:color="000000" w:fill="C0C0C0"/>
            <w:noWrap/>
            <w:vAlign w:val="bottom"/>
            <w:hideMark/>
          </w:tcPr>
          <w:p w14:paraId="3FE5CAAA" w14:textId="6674CB98" w:rsidR="00B60FCF" w:rsidRPr="00473208" w:rsidRDefault="00B60FCF" w:rsidP="00B60FCF">
            <w:pPr>
              <w:spacing w:after="0" w:line="240" w:lineRule="auto"/>
              <w:jc w:val="center"/>
              <w:rPr>
                <w:rFonts w:ascii="Arial" w:eastAsia="Times New Roman" w:hAnsi="Arial" w:cs="Arial"/>
                <w:b/>
                <w:bCs/>
                <w:sz w:val="16"/>
                <w:szCs w:val="16"/>
                <w:lang w:eastAsia="hr-HR"/>
              </w:rPr>
            </w:pPr>
            <w:r>
              <w:rPr>
                <w:rFonts w:ascii="Arial" w:eastAsia="Times New Roman" w:hAnsi="Arial" w:cs="Arial"/>
                <w:b/>
                <w:bCs/>
                <w:sz w:val="16"/>
                <w:szCs w:val="16"/>
                <w:lang w:eastAsia="hr-HR"/>
              </w:rPr>
              <w:t>2</w:t>
            </w:r>
          </w:p>
        </w:tc>
        <w:tc>
          <w:tcPr>
            <w:tcW w:w="1134" w:type="dxa"/>
            <w:tcBorders>
              <w:top w:val="nil"/>
              <w:left w:val="nil"/>
              <w:right w:val="nil"/>
            </w:tcBorders>
            <w:shd w:val="clear" w:color="000000" w:fill="C0C0C0"/>
            <w:noWrap/>
            <w:vAlign w:val="bottom"/>
            <w:hideMark/>
          </w:tcPr>
          <w:p w14:paraId="6D9CA962" w14:textId="645BAFE2" w:rsidR="00B60FCF" w:rsidRPr="00473208" w:rsidRDefault="00B60FCF" w:rsidP="00B60FCF">
            <w:pPr>
              <w:spacing w:after="0" w:line="240" w:lineRule="auto"/>
              <w:jc w:val="center"/>
              <w:rPr>
                <w:rFonts w:ascii="Arial" w:eastAsia="Times New Roman" w:hAnsi="Arial" w:cs="Arial"/>
                <w:b/>
                <w:bCs/>
                <w:sz w:val="16"/>
                <w:szCs w:val="16"/>
                <w:lang w:eastAsia="hr-HR"/>
              </w:rPr>
            </w:pPr>
            <w:r>
              <w:rPr>
                <w:rFonts w:ascii="Arial" w:eastAsia="Times New Roman" w:hAnsi="Arial" w:cs="Arial"/>
                <w:b/>
                <w:bCs/>
                <w:sz w:val="16"/>
                <w:szCs w:val="16"/>
                <w:lang w:eastAsia="hr-HR"/>
              </w:rPr>
              <w:t>3</w:t>
            </w:r>
          </w:p>
        </w:tc>
        <w:tc>
          <w:tcPr>
            <w:tcW w:w="1276" w:type="dxa"/>
            <w:tcBorders>
              <w:top w:val="nil"/>
              <w:left w:val="nil"/>
              <w:right w:val="nil"/>
            </w:tcBorders>
            <w:shd w:val="clear" w:color="000000" w:fill="C0C0C0"/>
            <w:noWrap/>
            <w:vAlign w:val="bottom"/>
            <w:hideMark/>
          </w:tcPr>
          <w:p w14:paraId="2E1AF556" w14:textId="79B35800" w:rsidR="00B60FCF" w:rsidRPr="00473208" w:rsidRDefault="00B60FCF" w:rsidP="00B60FCF">
            <w:pPr>
              <w:spacing w:after="0" w:line="240" w:lineRule="auto"/>
              <w:jc w:val="center"/>
              <w:rPr>
                <w:rFonts w:ascii="Arial" w:eastAsia="Times New Roman" w:hAnsi="Arial" w:cs="Arial"/>
                <w:b/>
                <w:bCs/>
                <w:sz w:val="16"/>
                <w:szCs w:val="16"/>
                <w:lang w:eastAsia="hr-HR"/>
              </w:rPr>
            </w:pPr>
            <w:r>
              <w:rPr>
                <w:rFonts w:ascii="Arial" w:eastAsia="Times New Roman" w:hAnsi="Arial" w:cs="Arial"/>
                <w:b/>
                <w:bCs/>
                <w:sz w:val="16"/>
                <w:szCs w:val="16"/>
                <w:lang w:eastAsia="hr-HR"/>
              </w:rPr>
              <w:t>4</w:t>
            </w:r>
          </w:p>
        </w:tc>
        <w:tc>
          <w:tcPr>
            <w:tcW w:w="724" w:type="dxa"/>
            <w:tcBorders>
              <w:top w:val="nil"/>
              <w:left w:val="nil"/>
              <w:right w:val="nil"/>
            </w:tcBorders>
            <w:shd w:val="clear" w:color="000000" w:fill="C0C0C0"/>
          </w:tcPr>
          <w:p w14:paraId="6E6BDF54" w14:textId="7A5C4231" w:rsidR="00B60FCF" w:rsidRPr="00473208" w:rsidRDefault="00B60FCF" w:rsidP="00B60FCF">
            <w:pPr>
              <w:spacing w:after="0" w:line="240" w:lineRule="auto"/>
              <w:jc w:val="center"/>
              <w:rPr>
                <w:rFonts w:ascii="Arial" w:eastAsia="Times New Roman" w:hAnsi="Arial" w:cs="Arial"/>
                <w:b/>
                <w:bCs/>
                <w:sz w:val="16"/>
                <w:szCs w:val="16"/>
                <w:lang w:eastAsia="hr-HR"/>
              </w:rPr>
            </w:pPr>
            <w:r>
              <w:rPr>
                <w:rFonts w:ascii="Arial" w:eastAsia="Times New Roman" w:hAnsi="Arial" w:cs="Arial"/>
                <w:b/>
                <w:bCs/>
                <w:sz w:val="16"/>
                <w:szCs w:val="16"/>
                <w:lang w:eastAsia="hr-HR"/>
              </w:rPr>
              <w:t>5</w:t>
            </w:r>
          </w:p>
        </w:tc>
        <w:tc>
          <w:tcPr>
            <w:tcW w:w="851" w:type="dxa"/>
            <w:tcBorders>
              <w:top w:val="nil"/>
              <w:left w:val="nil"/>
              <w:right w:val="nil"/>
            </w:tcBorders>
            <w:shd w:val="clear" w:color="000000" w:fill="C0C0C0"/>
            <w:noWrap/>
            <w:vAlign w:val="bottom"/>
            <w:hideMark/>
          </w:tcPr>
          <w:p w14:paraId="5B42AAE6" w14:textId="61C57023" w:rsidR="00B60FCF" w:rsidRPr="00473208" w:rsidRDefault="00B60FCF" w:rsidP="00B60FCF">
            <w:pPr>
              <w:spacing w:after="0" w:line="240" w:lineRule="auto"/>
              <w:jc w:val="center"/>
              <w:rPr>
                <w:rFonts w:ascii="Arial" w:eastAsia="Times New Roman" w:hAnsi="Arial" w:cs="Arial"/>
                <w:b/>
                <w:bCs/>
                <w:sz w:val="16"/>
                <w:szCs w:val="16"/>
                <w:lang w:eastAsia="hr-HR"/>
              </w:rPr>
            </w:pPr>
            <w:r w:rsidRPr="00473208">
              <w:rPr>
                <w:rFonts w:ascii="Arial" w:eastAsia="Times New Roman" w:hAnsi="Arial" w:cs="Arial"/>
                <w:b/>
                <w:bCs/>
                <w:sz w:val="16"/>
                <w:szCs w:val="16"/>
                <w:lang w:eastAsia="hr-HR"/>
              </w:rPr>
              <w:t>6</w:t>
            </w:r>
          </w:p>
        </w:tc>
      </w:tr>
      <w:tr w:rsidR="00C17C03" w:rsidRPr="00C17C03" w14:paraId="66D01B41" w14:textId="77777777" w:rsidTr="00C17C03">
        <w:trPr>
          <w:trHeight w:val="255"/>
        </w:trPr>
        <w:tc>
          <w:tcPr>
            <w:tcW w:w="4537" w:type="dxa"/>
            <w:tcBorders>
              <w:top w:val="nil"/>
              <w:left w:val="nil"/>
              <w:bottom w:val="nil"/>
              <w:right w:val="nil"/>
            </w:tcBorders>
            <w:shd w:val="clear" w:color="000000" w:fill="FFFFFF" w:themeFill="background1"/>
            <w:noWrap/>
            <w:vAlign w:val="bottom"/>
            <w:hideMark/>
          </w:tcPr>
          <w:p w14:paraId="37D2685A" w14:textId="77777777" w:rsidR="00B60FCF" w:rsidRPr="00C17C03" w:rsidRDefault="00B60FCF" w:rsidP="00B60FCF">
            <w:pPr>
              <w:spacing w:after="0" w:line="240" w:lineRule="auto"/>
              <w:rPr>
                <w:rFonts w:ascii="Arial" w:eastAsia="Times New Roman" w:hAnsi="Arial" w:cs="Arial"/>
                <w:b/>
                <w:bCs/>
                <w:color w:val="000000" w:themeColor="text1"/>
                <w:sz w:val="16"/>
                <w:szCs w:val="16"/>
                <w:lang w:eastAsia="hr-HR"/>
              </w:rPr>
            </w:pPr>
            <w:r w:rsidRPr="00C17C03">
              <w:rPr>
                <w:rFonts w:ascii="Arial" w:eastAsia="Times New Roman" w:hAnsi="Arial" w:cs="Arial"/>
                <w:b/>
                <w:bCs/>
                <w:color w:val="000000" w:themeColor="text1"/>
                <w:sz w:val="16"/>
                <w:szCs w:val="16"/>
                <w:lang w:eastAsia="hr-HR"/>
              </w:rPr>
              <w:t xml:space="preserve"> UKUPNI PRIMICI</w:t>
            </w:r>
          </w:p>
        </w:tc>
        <w:tc>
          <w:tcPr>
            <w:tcW w:w="1418" w:type="dxa"/>
            <w:tcBorders>
              <w:top w:val="nil"/>
              <w:left w:val="nil"/>
              <w:bottom w:val="nil"/>
              <w:right w:val="nil"/>
            </w:tcBorders>
            <w:shd w:val="clear" w:color="000000" w:fill="FFFFFF" w:themeFill="background1"/>
            <w:noWrap/>
            <w:vAlign w:val="bottom"/>
            <w:hideMark/>
          </w:tcPr>
          <w:p w14:paraId="1DFA261B" w14:textId="77777777" w:rsidR="00B60FCF" w:rsidRPr="00C17C03" w:rsidRDefault="00B60FCF" w:rsidP="00B60FCF">
            <w:pPr>
              <w:spacing w:after="0" w:line="240" w:lineRule="auto"/>
              <w:jc w:val="right"/>
              <w:rPr>
                <w:rFonts w:ascii="Arial" w:eastAsia="Times New Roman" w:hAnsi="Arial" w:cs="Arial"/>
                <w:b/>
                <w:bCs/>
                <w:color w:val="000000" w:themeColor="text1"/>
                <w:sz w:val="16"/>
                <w:szCs w:val="16"/>
                <w:lang w:eastAsia="hr-HR"/>
              </w:rPr>
            </w:pPr>
            <w:r w:rsidRPr="00C17C03">
              <w:rPr>
                <w:rFonts w:ascii="Arial" w:eastAsia="Times New Roman" w:hAnsi="Arial" w:cs="Arial"/>
                <w:b/>
                <w:bCs/>
                <w:color w:val="000000" w:themeColor="text1"/>
                <w:sz w:val="16"/>
                <w:szCs w:val="16"/>
                <w:lang w:eastAsia="hr-HR"/>
              </w:rPr>
              <w:t>0,00</w:t>
            </w:r>
          </w:p>
        </w:tc>
        <w:tc>
          <w:tcPr>
            <w:tcW w:w="1417" w:type="dxa"/>
            <w:tcBorders>
              <w:top w:val="nil"/>
              <w:left w:val="nil"/>
              <w:bottom w:val="nil"/>
              <w:right w:val="nil"/>
            </w:tcBorders>
            <w:shd w:val="clear" w:color="000000" w:fill="FFFFFF" w:themeFill="background1"/>
            <w:noWrap/>
            <w:vAlign w:val="bottom"/>
            <w:hideMark/>
          </w:tcPr>
          <w:p w14:paraId="20949262" w14:textId="77777777" w:rsidR="00B60FCF" w:rsidRPr="00C17C03" w:rsidRDefault="00B60FCF" w:rsidP="00B60FCF">
            <w:pPr>
              <w:spacing w:after="0" w:line="240" w:lineRule="auto"/>
              <w:jc w:val="right"/>
              <w:rPr>
                <w:rFonts w:ascii="Arial" w:eastAsia="Times New Roman" w:hAnsi="Arial" w:cs="Arial"/>
                <w:b/>
                <w:bCs/>
                <w:color w:val="000000" w:themeColor="text1"/>
                <w:sz w:val="16"/>
                <w:szCs w:val="16"/>
                <w:lang w:eastAsia="hr-HR"/>
              </w:rPr>
            </w:pPr>
            <w:r w:rsidRPr="00C17C03">
              <w:rPr>
                <w:rFonts w:ascii="Arial" w:eastAsia="Times New Roman" w:hAnsi="Arial" w:cs="Arial"/>
                <w:b/>
                <w:bCs/>
                <w:color w:val="000000" w:themeColor="text1"/>
                <w:sz w:val="16"/>
                <w:szCs w:val="16"/>
                <w:lang w:eastAsia="hr-HR"/>
              </w:rPr>
              <w:t>0,00</w:t>
            </w:r>
          </w:p>
        </w:tc>
        <w:tc>
          <w:tcPr>
            <w:tcW w:w="1134" w:type="dxa"/>
            <w:tcBorders>
              <w:top w:val="nil"/>
              <w:left w:val="nil"/>
              <w:bottom w:val="nil"/>
              <w:right w:val="nil"/>
            </w:tcBorders>
            <w:shd w:val="clear" w:color="000000" w:fill="FFFFFF" w:themeFill="background1"/>
            <w:noWrap/>
            <w:vAlign w:val="bottom"/>
            <w:hideMark/>
          </w:tcPr>
          <w:p w14:paraId="7EC07265" w14:textId="77777777" w:rsidR="00B60FCF" w:rsidRPr="00C17C03" w:rsidRDefault="00B60FCF" w:rsidP="00B60FCF">
            <w:pPr>
              <w:spacing w:after="0" w:line="240" w:lineRule="auto"/>
              <w:jc w:val="right"/>
              <w:rPr>
                <w:rFonts w:ascii="Arial" w:eastAsia="Times New Roman" w:hAnsi="Arial" w:cs="Arial"/>
                <w:b/>
                <w:bCs/>
                <w:color w:val="000000" w:themeColor="text1"/>
                <w:sz w:val="16"/>
                <w:szCs w:val="16"/>
                <w:lang w:eastAsia="hr-HR"/>
              </w:rPr>
            </w:pPr>
            <w:r w:rsidRPr="00C17C03">
              <w:rPr>
                <w:rFonts w:ascii="Arial" w:eastAsia="Times New Roman" w:hAnsi="Arial" w:cs="Arial"/>
                <w:b/>
                <w:bCs/>
                <w:color w:val="000000" w:themeColor="text1"/>
                <w:sz w:val="16"/>
                <w:szCs w:val="16"/>
                <w:lang w:eastAsia="hr-HR"/>
              </w:rPr>
              <w:t>0,00</w:t>
            </w:r>
          </w:p>
        </w:tc>
        <w:tc>
          <w:tcPr>
            <w:tcW w:w="1276" w:type="dxa"/>
            <w:tcBorders>
              <w:top w:val="nil"/>
              <w:left w:val="nil"/>
              <w:bottom w:val="nil"/>
              <w:right w:val="nil"/>
            </w:tcBorders>
            <w:shd w:val="clear" w:color="000000" w:fill="FFFFFF" w:themeFill="background1"/>
            <w:noWrap/>
            <w:vAlign w:val="bottom"/>
            <w:hideMark/>
          </w:tcPr>
          <w:p w14:paraId="37F180C2" w14:textId="3C51AEC8" w:rsidR="00B60FCF" w:rsidRPr="00C17C03" w:rsidRDefault="00A25A8E" w:rsidP="00B60FCF">
            <w:pPr>
              <w:spacing w:after="0" w:line="240" w:lineRule="auto"/>
              <w:jc w:val="right"/>
              <w:rPr>
                <w:rFonts w:ascii="Arial" w:eastAsia="Times New Roman" w:hAnsi="Arial" w:cs="Arial"/>
                <w:b/>
                <w:bCs/>
                <w:color w:val="000000" w:themeColor="text1"/>
                <w:sz w:val="16"/>
                <w:szCs w:val="16"/>
                <w:lang w:eastAsia="hr-HR"/>
              </w:rPr>
            </w:pPr>
            <w:r>
              <w:rPr>
                <w:rFonts w:ascii="Arial" w:eastAsia="Times New Roman" w:hAnsi="Arial" w:cs="Arial"/>
                <w:b/>
                <w:bCs/>
                <w:color w:val="000000" w:themeColor="text1"/>
                <w:sz w:val="16"/>
                <w:szCs w:val="16"/>
                <w:lang w:eastAsia="hr-HR"/>
              </w:rPr>
              <w:t>0,00</w:t>
            </w:r>
          </w:p>
        </w:tc>
        <w:tc>
          <w:tcPr>
            <w:tcW w:w="724" w:type="dxa"/>
            <w:tcBorders>
              <w:top w:val="nil"/>
              <w:left w:val="nil"/>
              <w:bottom w:val="nil"/>
              <w:right w:val="nil"/>
            </w:tcBorders>
            <w:shd w:val="clear" w:color="000000" w:fill="FFFFFF" w:themeFill="background1"/>
          </w:tcPr>
          <w:p w14:paraId="77159946" w14:textId="26B91BF3" w:rsidR="00B60FCF" w:rsidRPr="00C17C03" w:rsidRDefault="00A25A8E" w:rsidP="00B60FCF">
            <w:pPr>
              <w:spacing w:after="0" w:line="240" w:lineRule="auto"/>
              <w:jc w:val="right"/>
              <w:rPr>
                <w:rFonts w:ascii="Arial" w:eastAsia="Times New Roman" w:hAnsi="Arial" w:cs="Arial"/>
                <w:b/>
                <w:bCs/>
                <w:color w:val="000000" w:themeColor="text1"/>
                <w:sz w:val="16"/>
                <w:szCs w:val="16"/>
                <w:lang w:eastAsia="hr-HR"/>
              </w:rPr>
            </w:pPr>
            <w:r>
              <w:rPr>
                <w:rFonts w:ascii="Arial" w:eastAsia="Times New Roman" w:hAnsi="Arial" w:cs="Arial"/>
                <w:b/>
                <w:bCs/>
                <w:color w:val="000000" w:themeColor="text1"/>
                <w:sz w:val="16"/>
                <w:szCs w:val="16"/>
                <w:lang w:eastAsia="hr-HR"/>
              </w:rPr>
              <w:t>0,00</w:t>
            </w:r>
          </w:p>
        </w:tc>
        <w:tc>
          <w:tcPr>
            <w:tcW w:w="851" w:type="dxa"/>
            <w:tcBorders>
              <w:top w:val="nil"/>
              <w:left w:val="nil"/>
              <w:bottom w:val="nil"/>
              <w:right w:val="nil"/>
            </w:tcBorders>
            <w:shd w:val="clear" w:color="000000" w:fill="FFFFFF" w:themeFill="background1"/>
            <w:noWrap/>
            <w:vAlign w:val="bottom"/>
            <w:hideMark/>
          </w:tcPr>
          <w:p w14:paraId="46E553E4" w14:textId="46C4D930" w:rsidR="00B60FCF" w:rsidRPr="00C17C03" w:rsidRDefault="007855E4" w:rsidP="00B60FCF">
            <w:pPr>
              <w:spacing w:after="0" w:line="240" w:lineRule="auto"/>
              <w:jc w:val="right"/>
              <w:rPr>
                <w:rFonts w:ascii="Arial" w:eastAsia="Times New Roman" w:hAnsi="Arial" w:cs="Arial"/>
                <w:b/>
                <w:bCs/>
                <w:color w:val="000000" w:themeColor="text1"/>
                <w:sz w:val="16"/>
                <w:szCs w:val="16"/>
                <w:lang w:eastAsia="hr-HR"/>
              </w:rPr>
            </w:pPr>
            <w:r>
              <w:rPr>
                <w:rFonts w:ascii="Arial" w:eastAsia="Times New Roman" w:hAnsi="Arial" w:cs="Arial"/>
                <w:b/>
                <w:bCs/>
                <w:color w:val="000000" w:themeColor="text1"/>
                <w:sz w:val="16"/>
                <w:szCs w:val="16"/>
                <w:lang w:eastAsia="hr-HR"/>
              </w:rPr>
              <w:t>0,00</w:t>
            </w:r>
          </w:p>
        </w:tc>
      </w:tr>
      <w:tr w:rsidR="00C17C03" w:rsidRPr="00C17C03" w14:paraId="69F12BD2" w14:textId="77777777" w:rsidTr="00C17C03">
        <w:trPr>
          <w:trHeight w:val="255"/>
        </w:trPr>
        <w:tc>
          <w:tcPr>
            <w:tcW w:w="4537" w:type="dxa"/>
            <w:tcBorders>
              <w:top w:val="nil"/>
              <w:left w:val="nil"/>
              <w:bottom w:val="nil"/>
              <w:right w:val="nil"/>
            </w:tcBorders>
            <w:shd w:val="clear" w:color="000000" w:fill="FFFFFF" w:themeFill="background1"/>
            <w:noWrap/>
            <w:vAlign w:val="bottom"/>
            <w:hideMark/>
          </w:tcPr>
          <w:p w14:paraId="74BB8CA4" w14:textId="77777777" w:rsidR="00B60FCF" w:rsidRPr="00C17C03" w:rsidRDefault="00B60FCF" w:rsidP="00B60FCF">
            <w:pPr>
              <w:spacing w:after="0" w:line="240" w:lineRule="auto"/>
              <w:rPr>
                <w:rFonts w:ascii="Arial" w:eastAsia="Times New Roman" w:hAnsi="Arial" w:cs="Arial"/>
                <w:b/>
                <w:bCs/>
                <w:color w:val="000000" w:themeColor="text1"/>
                <w:sz w:val="16"/>
                <w:szCs w:val="16"/>
                <w:lang w:eastAsia="hr-HR"/>
              </w:rPr>
            </w:pPr>
            <w:r w:rsidRPr="00C17C03">
              <w:rPr>
                <w:rFonts w:ascii="Arial" w:eastAsia="Times New Roman" w:hAnsi="Arial" w:cs="Arial"/>
                <w:b/>
                <w:bCs/>
                <w:color w:val="000000" w:themeColor="text1"/>
                <w:sz w:val="16"/>
                <w:szCs w:val="16"/>
                <w:lang w:eastAsia="hr-HR"/>
              </w:rPr>
              <w:t xml:space="preserve"> UKUPNI IZDACI</w:t>
            </w:r>
          </w:p>
        </w:tc>
        <w:tc>
          <w:tcPr>
            <w:tcW w:w="1418" w:type="dxa"/>
            <w:tcBorders>
              <w:top w:val="nil"/>
              <w:left w:val="nil"/>
              <w:bottom w:val="nil"/>
              <w:right w:val="nil"/>
            </w:tcBorders>
            <w:shd w:val="clear" w:color="000000" w:fill="FFFFFF" w:themeFill="background1"/>
            <w:noWrap/>
            <w:vAlign w:val="bottom"/>
            <w:hideMark/>
          </w:tcPr>
          <w:p w14:paraId="5A0F764D" w14:textId="77777777" w:rsidR="00B60FCF" w:rsidRPr="00C17C03" w:rsidRDefault="00B60FCF" w:rsidP="00B60FCF">
            <w:pPr>
              <w:spacing w:after="0" w:line="240" w:lineRule="auto"/>
              <w:jc w:val="right"/>
              <w:rPr>
                <w:rFonts w:ascii="Arial" w:eastAsia="Times New Roman" w:hAnsi="Arial" w:cs="Arial"/>
                <w:b/>
                <w:bCs/>
                <w:color w:val="000000" w:themeColor="text1"/>
                <w:sz w:val="16"/>
                <w:szCs w:val="16"/>
                <w:lang w:eastAsia="hr-HR"/>
              </w:rPr>
            </w:pPr>
            <w:r w:rsidRPr="00C17C03">
              <w:rPr>
                <w:rFonts w:ascii="Arial" w:eastAsia="Times New Roman" w:hAnsi="Arial" w:cs="Arial"/>
                <w:b/>
                <w:bCs/>
                <w:color w:val="000000" w:themeColor="text1"/>
                <w:sz w:val="16"/>
                <w:szCs w:val="16"/>
                <w:lang w:eastAsia="hr-HR"/>
              </w:rPr>
              <w:t>0,00</w:t>
            </w:r>
          </w:p>
        </w:tc>
        <w:tc>
          <w:tcPr>
            <w:tcW w:w="1417" w:type="dxa"/>
            <w:tcBorders>
              <w:top w:val="nil"/>
              <w:left w:val="nil"/>
              <w:bottom w:val="nil"/>
              <w:right w:val="nil"/>
            </w:tcBorders>
            <w:shd w:val="clear" w:color="000000" w:fill="FFFFFF" w:themeFill="background1"/>
            <w:noWrap/>
            <w:vAlign w:val="bottom"/>
            <w:hideMark/>
          </w:tcPr>
          <w:p w14:paraId="1E3A4928" w14:textId="77777777" w:rsidR="00B60FCF" w:rsidRPr="00C17C03" w:rsidRDefault="00B60FCF" w:rsidP="00B60FCF">
            <w:pPr>
              <w:spacing w:after="0" w:line="240" w:lineRule="auto"/>
              <w:jc w:val="right"/>
              <w:rPr>
                <w:rFonts w:ascii="Arial" w:eastAsia="Times New Roman" w:hAnsi="Arial" w:cs="Arial"/>
                <w:b/>
                <w:bCs/>
                <w:color w:val="000000" w:themeColor="text1"/>
                <w:sz w:val="16"/>
                <w:szCs w:val="16"/>
                <w:lang w:eastAsia="hr-HR"/>
              </w:rPr>
            </w:pPr>
            <w:r w:rsidRPr="00C17C03">
              <w:rPr>
                <w:rFonts w:ascii="Arial" w:eastAsia="Times New Roman" w:hAnsi="Arial" w:cs="Arial"/>
                <w:b/>
                <w:bCs/>
                <w:color w:val="000000" w:themeColor="text1"/>
                <w:sz w:val="16"/>
                <w:szCs w:val="16"/>
                <w:lang w:eastAsia="hr-HR"/>
              </w:rPr>
              <w:t>0,00</w:t>
            </w:r>
          </w:p>
        </w:tc>
        <w:tc>
          <w:tcPr>
            <w:tcW w:w="1134" w:type="dxa"/>
            <w:tcBorders>
              <w:top w:val="nil"/>
              <w:left w:val="nil"/>
              <w:bottom w:val="nil"/>
              <w:right w:val="nil"/>
            </w:tcBorders>
            <w:shd w:val="clear" w:color="000000" w:fill="FFFFFF" w:themeFill="background1"/>
            <w:noWrap/>
            <w:vAlign w:val="bottom"/>
            <w:hideMark/>
          </w:tcPr>
          <w:p w14:paraId="3D154D90" w14:textId="77777777" w:rsidR="00B60FCF" w:rsidRPr="00C17C03" w:rsidRDefault="00B60FCF" w:rsidP="00B60FCF">
            <w:pPr>
              <w:spacing w:after="0" w:line="240" w:lineRule="auto"/>
              <w:jc w:val="right"/>
              <w:rPr>
                <w:rFonts w:ascii="Arial" w:eastAsia="Times New Roman" w:hAnsi="Arial" w:cs="Arial"/>
                <w:b/>
                <w:bCs/>
                <w:color w:val="000000" w:themeColor="text1"/>
                <w:sz w:val="16"/>
                <w:szCs w:val="16"/>
                <w:lang w:eastAsia="hr-HR"/>
              </w:rPr>
            </w:pPr>
            <w:r w:rsidRPr="00C17C03">
              <w:rPr>
                <w:rFonts w:ascii="Arial" w:eastAsia="Times New Roman" w:hAnsi="Arial" w:cs="Arial"/>
                <w:b/>
                <w:bCs/>
                <w:color w:val="000000" w:themeColor="text1"/>
                <w:sz w:val="16"/>
                <w:szCs w:val="16"/>
                <w:lang w:eastAsia="hr-HR"/>
              </w:rPr>
              <w:t>0,00</w:t>
            </w:r>
          </w:p>
        </w:tc>
        <w:tc>
          <w:tcPr>
            <w:tcW w:w="1276" w:type="dxa"/>
            <w:tcBorders>
              <w:top w:val="nil"/>
              <w:left w:val="nil"/>
              <w:bottom w:val="nil"/>
              <w:right w:val="nil"/>
            </w:tcBorders>
            <w:shd w:val="clear" w:color="000000" w:fill="FFFFFF" w:themeFill="background1"/>
            <w:noWrap/>
            <w:vAlign w:val="bottom"/>
            <w:hideMark/>
          </w:tcPr>
          <w:p w14:paraId="754D5278" w14:textId="15E90E15" w:rsidR="00B60FCF" w:rsidRPr="00C17C03" w:rsidRDefault="00A25A8E" w:rsidP="00B60FCF">
            <w:pPr>
              <w:spacing w:after="0" w:line="240" w:lineRule="auto"/>
              <w:jc w:val="right"/>
              <w:rPr>
                <w:rFonts w:ascii="Arial" w:eastAsia="Times New Roman" w:hAnsi="Arial" w:cs="Arial"/>
                <w:b/>
                <w:bCs/>
                <w:color w:val="000000" w:themeColor="text1"/>
                <w:sz w:val="16"/>
                <w:szCs w:val="16"/>
                <w:lang w:eastAsia="hr-HR"/>
              </w:rPr>
            </w:pPr>
            <w:r>
              <w:rPr>
                <w:rFonts w:ascii="Arial" w:eastAsia="Times New Roman" w:hAnsi="Arial" w:cs="Arial"/>
                <w:b/>
                <w:bCs/>
                <w:color w:val="000000" w:themeColor="text1"/>
                <w:sz w:val="16"/>
                <w:szCs w:val="16"/>
                <w:lang w:eastAsia="hr-HR"/>
              </w:rPr>
              <w:t>0,00</w:t>
            </w:r>
          </w:p>
        </w:tc>
        <w:tc>
          <w:tcPr>
            <w:tcW w:w="724" w:type="dxa"/>
            <w:tcBorders>
              <w:top w:val="nil"/>
              <w:left w:val="nil"/>
              <w:bottom w:val="nil"/>
              <w:right w:val="nil"/>
            </w:tcBorders>
            <w:shd w:val="clear" w:color="000000" w:fill="FFFFFF" w:themeFill="background1"/>
          </w:tcPr>
          <w:p w14:paraId="0850C0BD" w14:textId="0A2FC74A" w:rsidR="00B60FCF" w:rsidRPr="00C17C03" w:rsidRDefault="00A25A8E" w:rsidP="00B60FCF">
            <w:pPr>
              <w:spacing w:after="0" w:line="240" w:lineRule="auto"/>
              <w:jc w:val="right"/>
              <w:rPr>
                <w:rFonts w:ascii="Arial" w:eastAsia="Times New Roman" w:hAnsi="Arial" w:cs="Arial"/>
                <w:b/>
                <w:bCs/>
                <w:color w:val="000000" w:themeColor="text1"/>
                <w:sz w:val="16"/>
                <w:szCs w:val="16"/>
                <w:lang w:eastAsia="hr-HR"/>
              </w:rPr>
            </w:pPr>
            <w:r>
              <w:rPr>
                <w:rFonts w:ascii="Arial" w:eastAsia="Times New Roman" w:hAnsi="Arial" w:cs="Arial"/>
                <w:b/>
                <w:bCs/>
                <w:color w:val="000000" w:themeColor="text1"/>
                <w:sz w:val="16"/>
                <w:szCs w:val="16"/>
                <w:lang w:eastAsia="hr-HR"/>
              </w:rPr>
              <w:t>0,00</w:t>
            </w:r>
          </w:p>
        </w:tc>
        <w:tc>
          <w:tcPr>
            <w:tcW w:w="851" w:type="dxa"/>
            <w:tcBorders>
              <w:top w:val="nil"/>
              <w:left w:val="nil"/>
              <w:bottom w:val="nil"/>
              <w:right w:val="nil"/>
            </w:tcBorders>
            <w:shd w:val="clear" w:color="000000" w:fill="FFFFFF" w:themeFill="background1"/>
            <w:noWrap/>
            <w:vAlign w:val="bottom"/>
            <w:hideMark/>
          </w:tcPr>
          <w:p w14:paraId="3261B889" w14:textId="79FEFA2B" w:rsidR="00B60FCF" w:rsidRPr="00C17C03" w:rsidRDefault="007855E4" w:rsidP="00B60FCF">
            <w:pPr>
              <w:spacing w:after="0" w:line="240" w:lineRule="auto"/>
              <w:jc w:val="right"/>
              <w:rPr>
                <w:rFonts w:ascii="Arial" w:eastAsia="Times New Roman" w:hAnsi="Arial" w:cs="Arial"/>
                <w:b/>
                <w:bCs/>
                <w:color w:val="000000" w:themeColor="text1"/>
                <w:sz w:val="16"/>
                <w:szCs w:val="16"/>
                <w:lang w:eastAsia="hr-HR"/>
              </w:rPr>
            </w:pPr>
            <w:r>
              <w:rPr>
                <w:rFonts w:ascii="Arial" w:eastAsia="Times New Roman" w:hAnsi="Arial" w:cs="Arial"/>
                <w:b/>
                <w:bCs/>
                <w:color w:val="000000" w:themeColor="text1"/>
                <w:sz w:val="16"/>
                <w:szCs w:val="16"/>
                <w:lang w:eastAsia="hr-HR"/>
              </w:rPr>
              <w:t>0,00</w:t>
            </w:r>
          </w:p>
        </w:tc>
      </w:tr>
      <w:tr w:rsidR="00C17C03" w:rsidRPr="00C17C03" w14:paraId="70E6A7BD" w14:textId="77777777" w:rsidTr="00C17C03">
        <w:trPr>
          <w:trHeight w:val="255"/>
        </w:trPr>
        <w:tc>
          <w:tcPr>
            <w:tcW w:w="4537" w:type="dxa"/>
            <w:tcBorders>
              <w:top w:val="nil"/>
              <w:left w:val="nil"/>
              <w:bottom w:val="nil"/>
              <w:right w:val="nil"/>
            </w:tcBorders>
            <w:shd w:val="clear" w:color="000000" w:fill="FFFFFF" w:themeFill="background1"/>
            <w:noWrap/>
            <w:vAlign w:val="bottom"/>
            <w:hideMark/>
          </w:tcPr>
          <w:p w14:paraId="2C1E1087" w14:textId="77777777" w:rsidR="00B60FCF" w:rsidRPr="00C17C03" w:rsidRDefault="00B60FCF" w:rsidP="00B60FCF">
            <w:pPr>
              <w:spacing w:after="0" w:line="240" w:lineRule="auto"/>
              <w:rPr>
                <w:rFonts w:ascii="Arial" w:eastAsia="Times New Roman" w:hAnsi="Arial" w:cs="Arial"/>
                <w:b/>
                <w:bCs/>
                <w:color w:val="000000" w:themeColor="text1"/>
                <w:sz w:val="16"/>
                <w:szCs w:val="16"/>
                <w:lang w:eastAsia="hr-HR"/>
              </w:rPr>
            </w:pPr>
            <w:r w:rsidRPr="00C17C03">
              <w:rPr>
                <w:rFonts w:ascii="Arial" w:eastAsia="Times New Roman" w:hAnsi="Arial" w:cs="Arial"/>
                <w:b/>
                <w:bCs/>
                <w:color w:val="000000" w:themeColor="text1"/>
                <w:sz w:val="16"/>
                <w:szCs w:val="16"/>
                <w:lang w:eastAsia="hr-HR"/>
              </w:rPr>
              <w:t xml:space="preserve"> NETO FINANCIRANJE</w:t>
            </w:r>
          </w:p>
        </w:tc>
        <w:tc>
          <w:tcPr>
            <w:tcW w:w="1418" w:type="dxa"/>
            <w:tcBorders>
              <w:top w:val="nil"/>
              <w:left w:val="nil"/>
              <w:bottom w:val="nil"/>
              <w:right w:val="nil"/>
            </w:tcBorders>
            <w:shd w:val="clear" w:color="000000" w:fill="FFFFFF" w:themeFill="background1"/>
            <w:noWrap/>
            <w:vAlign w:val="bottom"/>
            <w:hideMark/>
          </w:tcPr>
          <w:p w14:paraId="186CC471" w14:textId="77777777" w:rsidR="00B60FCF" w:rsidRPr="00C17C03" w:rsidRDefault="00B60FCF" w:rsidP="00B60FCF">
            <w:pPr>
              <w:spacing w:after="0" w:line="240" w:lineRule="auto"/>
              <w:jc w:val="right"/>
              <w:rPr>
                <w:rFonts w:ascii="Arial" w:eastAsia="Times New Roman" w:hAnsi="Arial" w:cs="Arial"/>
                <w:b/>
                <w:bCs/>
                <w:color w:val="000000" w:themeColor="text1"/>
                <w:sz w:val="16"/>
                <w:szCs w:val="16"/>
                <w:lang w:eastAsia="hr-HR"/>
              </w:rPr>
            </w:pPr>
            <w:r w:rsidRPr="00C17C03">
              <w:rPr>
                <w:rFonts w:ascii="Arial" w:eastAsia="Times New Roman" w:hAnsi="Arial" w:cs="Arial"/>
                <w:b/>
                <w:bCs/>
                <w:color w:val="000000" w:themeColor="text1"/>
                <w:sz w:val="16"/>
                <w:szCs w:val="16"/>
                <w:lang w:eastAsia="hr-HR"/>
              </w:rPr>
              <w:t>0,00</w:t>
            </w:r>
          </w:p>
        </w:tc>
        <w:tc>
          <w:tcPr>
            <w:tcW w:w="1417" w:type="dxa"/>
            <w:tcBorders>
              <w:top w:val="nil"/>
              <w:left w:val="nil"/>
              <w:bottom w:val="nil"/>
              <w:right w:val="nil"/>
            </w:tcBorders>
            <w:shd w:val="clear" w:color="000000" w:fill="FFFFFF" w:themeFill="background1"/>
            <w:noWrap/>
            <w:vAlign w:val="bottom"/>
            <w:hideMark/>
          </w:tcPr>
          <w:p w14:paraId="1FB8DBC6" w14:textId="77777777" w:rsidR="00B60FCF" w:rsidRPr="00C17C03" w:rsidRDefault="00B60FCF" w:rsidP="00B60FCF">
            <w:pPr>
              <w:spacing w:after="0" w:line="240" w:lineRule="auto"/>
              <w:jc w:val="right"/>
              <w:rPr>
                <w:rFonts w:ascii="Arial" w:eastAsia="Times New Roman" w:hAnsi="Arial" w:cs="Arial"/>
                <w:b/>
                <w:bCs/>
                <w:color w:val="000000" w:themeColor="text1"/>
                <w:sz w:val="16"/>
                <w:szCs w:val="16"/>
                <w:lang w:eastAsia="hr-HR"/>
              </w:rPr>
            </w:pPr>
            <w:r w:rsidRPr="00C17C03">
              <w:rPr>
                <w:rFonts w:ascii="Arial" w:eastAsia="Times New Roman" w:hAnsi="Arial" w:cs="Arial"/>
                <w:b/>
                <w:bCs/>
                <w:color w:val="000000" w:themeColor="text1"/>
                <w:sz w:val="16"/>
                <w:szCs w:val="16"/>
                <w:lang w:eastAsia="hr-HR"/>
              </w:rPr>
              <w:t>0,00</w:t>
            </w:r>
          </w:p>
        </w:tc>
        <w:tc>
          <w:tcPr>
            <w:tcW w:w="1134" w:type="dxa"/>
            <w:tcBorders>
              <w:top w:val="nil"/>
              <w:left w:val="nil"/>
              <w:bottom w:val="nil"/>
              <w:right w:val="nil"/>
            </w:tcBorders>
            <w:shd w:val="clear" w:color="000000" w:fill="FFFFFF" w:themeFill="background1"/>
            <w:noWrap/>
            <w:vAlign w:val="bottom"/>
            <w:hideMark/>
          </w:tcPr>
          <w:p w14:paraId="11D401AA" w14:textId="77777777" w:rsidR="00B60FCF" w:rsidRPr="00C17C03" w:rsidRDefault="00B60FCF" w:rsidP="00B60FCF">
            <w:pPr>
              <w:spacing w:after="0" w:line="240" w:lineRule="auto"/>
              <w:jc w:val="right"/>
              <w:rPr>
                <w:rFonts w:ascii="Arial" w:eastAsia="Times New Roman" w:hAnsi="Arial" w:cs="Arial"/>
                <w:b/>
                <w:bCs/>
                <w:color w:val="000000" w:themeColor="text1"/>
                <w:sz w:val="16"/>
                <w:szCs w:val="16"/>
                <w:lang w:eastAsia="hr-HR"/>
              </w:rPr>
            </w:pPr>
            <w:r w:rsidRPr="00C17C03">
              <w:rPr>
                <w:rFonts w:ascii="Arial" w:eastAsia="Times New Roman" w:hAnsi="Arial" w:cs="Arial"/>
                <w:b/>
                <w:bCs/>
                <w:color w:val="000000" w:themeColor="text1"/>
                <w:sz w:val="16"/>
                <w:szCs w:val="16"/>
                <w:lang w:eastAsia="hr-HR"/>
              </w:rPr>
              <w:t>0,00</w:t>
            </w:r>
          </w:p>
        </w:tc>
        <w:tc>
          <w:tcPr>
            <w:tcW w:w="1276" w:type="dxa"/>
            <w:tcBorders>
              <w:top w:val="nil"/>
              <w:left w:val="nil"/>
              <w:bottom w:val="nil"/>
              <w:right w:val="nil"/>
            </w:tcBorders>
            <w:shd w:val="clear" w:color="000000" w:fill="FFFFFF" w:themeFill="background1"/>
            <w:noWrap/>
            <w:vAlign w:val="bottom"/>
            <w:hideMark/>
          </w:tcPr>
          <w:p w14:paraId="0D509C38" w14:textId="5D9D7B75" w:rsidR="00B60FCF" w:rsidRPr="00C17C03" w:rsidRDefault="00A25A8E" w:rsidP="00B60FCF">
            <w:pPr>
              <w:spacing w:after="0" w:line="240" w:lineRule="auto"/>
              <w:jc w:val="right"/>
              <w:rPr>
                <w:rFonts w:ascii="Arial" w:eastAsia="Times New Roman" w:hAnsi="Arial" w:cs="Arial"/>
                <w:b/>
                <w:bCs/>
                <w:color w:val="000000" w:themeColor="text1"/>
                <w:sz w:val="16"/>
                <w:szCs w:val="16"/>
                <w:lang w:eastAsia="hr-HR"/>
              </w:rPr>
            </w:pPr>
            <w:r>
              <w:rPr>
                <w:rFonts w:ascii="Arial" w:eastAsia="Times New Roman" w:hAnsi="Arial" w:cs="Arial"/>
                <w:b/>
                <w:bCs/>
                <w:color w:val="000000" w:themeColor="text1"/>
                <w:sz w:val="16"/>
                <w:szCs w:val="16"/>
                <w:lang w:eastAsia="hr-HR"/>
              </w:rPr>
              <w:t>0,00</w:t>
            </w:r>
          </w:p>
        </w:tc>
        <w:tc>
          <w:tcPr>
            <w:tcW w:w="724" w:type="dxa"/>
            <w:tcBorders>
              <w:top w:val="nil"/>
              <w:left w:val="nil"/>
              <w:bottom w:val="nil"/>
              <w:right w:val="nil"/>
            </w:tcBorders>
            <w:shd w:val="clear" w:color="000000" w:fill="FFFFFF" w:themeFill="background1"/>
          </w:tcPr>
          <w:p w14:paraId="7385AF96" w14:textId="00BECA06" w:rsidR="00B60FCF" w:rsidRPr="00C17C03" w:rsidRDefault="007855E4" w:rsidP="00B60FCF">
            <w:pPr>
              <w:spacing w:after="0" w:line="240" w:lineRule="auto"/>
              <w:jc w:val="right"/>
              <w:rPr>
                <w:rFonts w:ascii="Arial" w:eastAsia="Times New Roman" w:hAnsi="Arial" w:cs="Arial"/>
                <w:b/>
                <w:bCs/>
                <w:color w:val="000000" w:themeColor="text1"/>
                <w:sz w:val="16"/>
                <w:szCs w:val="16"/>
                <w:lang w:eastAsia="hr-HR"/>
              </w:rPr>
            </w:pPr>
            <w:r>
              <w:rPr>
                <w:rFonts w:ascii="Arial" w:eastAsia="Times New Roman" w:hAnsi="Arial" w:cs="Arial"/>
                <w:b/>
                <w:bCs/>
                <w:color w:val="000000" w:themeColor="text1"/>
                <w:sz w:val="16"/>
                <w:szCs w:val="16"/>
                <w:lang w:eastAsia="hr-HR"/>
              </w:rPr>
              <w:t>0,00</w:t>
            </w:r>
          </w:p>
        </w:tc>
        <w:tc>
          <w:tcPr>
            <w:tcW w:w="851" w:type="dxa"/>
            <w:tcBorders>
              <w:top w:val="nil"/>
              <w:left w:val="nil"/>
              <w:bottom w:val="nil"/>
              <w:right w:val="nil"/>
            </w:tcBorders>
            <w:shd w:val="clear" w:color="000000" w:fill="FFFFFF" w:themeFill="background1"/>
            <w:noWrap/>
            <w:vAlign w:val="bottom"/>
            <w:hideMark/>
          </w:tcPr>
          <w:p w14:paraId="6885D26E" w14:textId="3FFB31B3" w:rsidR="00B60FCF" w:rsidRPr="00C17C03" w:rsidRDefault="007855E4" w:rsidP="00B60FCF">
            <w:pPr>
              <w:spacing w:after="0" w:line="240" w:lineRule="auto"/>
              <w:jc w:val="right"/>
              <w:rPr>
                <w:rFonts w:ascii="Arial" w:eastAsia="Times New Roman" w:hAnsi="Arial" w:cs="Arial"/>
                <w:b/>
                <w:bCs/>
                <w:color w:val="000000" w:themeColor="text1"/>
                <w:sz w:val="16"/>
                <w:szCs w:val="16"/>
                <w:lang w:eastAsia="hr-HR"/>
              </w:rPr>
            </w:pPr>
            <w:r>
              <w:rPr>
                <w:rFonts w:ascii="Arial" w:eastAsia="Times New Roman" w:hAnsi="Arial" w:cs="Arial"/>
                <w:b/>
                <w:bCs/>
                <w:color w:val="000000" w:themeColor="text1"/>
                <w:sz w:val="16"/>
                <w:szCs w:val="16"/>
                <w:lang w:eastAsia="hr-HR"/>
              </w:rPr>
              <w:t>0,00</w:t>
            </w:r>
          </w:p>
        </w:tc>
      </w:tr>
    </w:tbl>
    <w:p w14:paraId="3199074E" w14:textId="77777777" w:rsidR="006B0F6E" w:rsidRDefault="006B0F6E" w:rsidP="00473208">
      <w:pPr>
        <w:rPr>
          <w:rFonts w:ascii="Calibri" w:hAnsi="Calibri" w:cs="Calibri"/>
          <w:b/>
          <w:bCs/>
          <w:color w:val="000000" w:themeColor="text1"/>
          <w:sz w:val="28"/>
          <w:szCs w:val="28"/>
        </w:rPr>
      </w:pPr>
    </w:p>
    <w:p w14:paraId="5A354F16" w14:textId="185E5BD8" w:rsidR="00B60FCF" w:rsidRDefault="006B0F6E" w:rsidP="00B60FCF">
      <w:pPr>
        <w:jc w:val="center"/>
        <w:rPr>
          <w:rFonts w:ascii="Calibri" w:hAnsi="Calibri" w:cs="Calibri"/>
          <w:b/>
          <w:bCs/>
          <w:color w:val="000000" w:themeColor="text1"/>
          <w:sz w:val="28"/>
          <w:szCs w:val="28"/>
        </w:rPr>
      </w:pPr>
      <w:r>
        <w:rPr>
          <w:rFonts w:ascii="Calibri" w:hAnsi="Calibri" w:cs="Calibri"/>
          <w:b/>
          <w:bCs/>
          <w:color w:val="000000" w:themeColor="text1"/>
          <w:sz w:val="28"/>
          <w:szCs w:val="28"/>
        </w:rPr>
        <w:t>I.II.III. ANALITIČKI PRIKAZ OSTVARENIH PRIMITAKA I IZVRŠENIH IZDATAKA PO SVAKOM POJEDINAČNOM ZAJMU</w:t>
      </w:r>
    </w:p>
    <w:tbl>
      <w:tblPr>
        <w:tblW w:w="11406" w:type="dxa"/>
        <w:tblInd w:w="-993" w:type="dxa"/>
        <w:tblLook w:val="04A0" w:firstRow="1" w:lastRow="0" w:firstColumn="1" w:lastColumn="0" w:noHBand="0" w:noVBand="1"/>
      </w:tblPr>
      <w:tblGrid>
        <w:gridCol w:w="4537"/>
        <w:gridCol w:w="1701"/>
        <w:gridCol w:w="1276"/>
        <w:gridCol w:w="1417"/>
        <w:gridCol w:w="901"/>
        <w:gridCol w:w="723"/>
        <w:gridCol w:w="851"/>
      </w:tblGrid>
      <w:tr w:rsidR="00B60FCF" w:rsidRPr="00473208" w14:paraId="737054CB" w14:textId="77777777" w:rsidTr="00C17C03">
        <w:trPr>
          <w:trHeight w:val="255"/>
        </w:trPr>
        <w:tc>
          <w:tcPr>
            <w:tcW w:w="4537" w:type="dxa"/>
            <w:tcBorders>
              <w:top w:val="nil"/>
              <w:left w:val="nil"/>
              <w:bottom w:val="nil"/>
              <w:right w:val="nil"/>
            </w:tcBorders>
            <w:shd w:val="clear" w:color="000000" w:fill="C0C0C0"/>
            <w:noWrap/>
            <w:vAlign w:val="bottom"/>
            <w:hideMark/>
          </w:tcPr>
          <w:p w14:paraId="4A27D981" w14:textId="77777777" w:rsidR="00B60FCF" w:rsidRPr="00473208" w:rsidRDefault="00B60FCF" w:rsidP="006A2CB5">
            <w:pPr>
              <w:spacing w:after="0" w:line="240" w:lineRule="auto"/>
              <w:jc w:val="center"/>
              <w:rPr>
                <w:rFonts w:ascii="Arial" w:eastAsia="Times New Roman" w:hAnsi="Arial" w:cs="Arial"/>
                <w:b/>
                <w:bCs/>
                <w:sz w:val="16"/>
                <w:szCs w:val="16"/>
                <w:lang w:eastAsia="hr-HR"/>
              </w:rPr>
            </w:pPr>
            <w:r w:rsidRPr="00473208">
              <w:rPr>
                <w:rFonts w:ascii="Arial" w:eastAsia="Times New Roman" w:hAnsi="Arial" w:cs="Arial"/>
                <w:b/>
                <w:bCs/>
                <w:sz w:val="16"/>
                <w:szCs w:val="16"/>
                <w:lang w:eastAsia="hr-HR"/>
              </w:rPr>
              <w:t>Račun / opis</w:t>
            </w:r>
          </w:p>
        </w:tc>
        <w:tc>
          <w:tcPr>
            <w:tcW w:w="1701" w:type="dxa"/>
            <w:tcBorders>
              <w:top w:val="nil"/>
              <w:left w:val="nil"/>
              <w:bottom w:val="nil"/>
              <w:right w:val="nil"/>
            </w:tcBorders>
            <w:shd w:val="clear" w:color="auto" w:fill="D9D9D9" w:themeFill="background1" w:themeFillShade="D9"/>
            <w:noWrap/>
            <w:vAlign w:val="bottom"/>
            <w:hideMark/>
          </w:tcPr>
          <w:p w14:paraId="75D013E2" w14:textId="77777777" w:rsidR="00B60FCF" w:rsidRPr="00473208" w:rsidRDefault="00B60FCF" w:rsidP="006A2CB5">
            <w:pPr>
              <w:spacing w:after="0" w:line="240" w:lineRule="auto"/>
              <w:jc w:val="center"/>
              <w:rPr>
                <w:rFonts w:ascii="Arial" w:eastAsia="Times New Roman" w:hAnsi="Arial" w:cs="Arial"/>
                <w:b/>
                <w:bCs/>
                <w:sz w:val="16"/>
                <w:szCs w:val="16"/>
                <w:lang w:eastAsia="hr-HR"/>
              </w:rPr>
            </w:pPr>
            <w:r w:rsidRPr="00096098">
              <w:rPr>
                <w:rFonts w:ascii="Arial" w:eastAsia="Times New Roman" w:hAnsi="Arial" w:cs="Arial"/>
                <w:b/>
                <w:bCs/>
                <w:sz w:val="16"/>
                <w:szCs w:val="16"/>
                <w:lang w:eastAsia="hr-HR"/>
              </w:rPr>
              <w:t>Izvršenje 202</w:t>
            </w:r>
            <w:r>
              <w:rPr>
                <w:rFonts w:ascii="Arial" w:eastAsia="Times New Roman" w:hAnsi="Arial" w:cs="Arial"/>
                <w:b/>
                <w:bCs/>
                <w:sz w:val="16"/>
                <w:szCs w:val="16"/>
                <w:lang w:eastAsia="hr-HR"/>
              </w:rPr>
              <w:t>2</w:t>
            </w:r>
            <w:r w:rsidRPr="00096098">
              <w:rPr>
                <w:rFonts w:ascii="Arial" w:eastAsia="Times New Roman" w:hAnsi="Arial" w:cs="Arial"/>
                <w:b/>
                <w:bCs/>
                <w:sz w:val="16"/>
                <w:szCs w:val="16"/>
                <w:lang w:eastAsia="hr-HR"/>
              </w:rPr>
              <w:t>.</w:t>
            </w:r>
          </w:p>
        </w:tc>
        <w:tc>
          <w:tcPr>
            <w:tcW w:w="1276" w:type="dxa"/>
            <w:tcBorders>
              <w:top w:val="nil"/>
              <w:left w:val="nil"/>
              <w:bottom w:val="nil"/>
              <w:right w:val="nil"/>
            </w:tcBorders>
            <w:shd w:val="clear" w:color="auto" w:fill="D9D9D9" w:themeFill="background1" w:themeFillShade="D9"/>
            <w:noWrap/>
            <w:vAlign w:val="bottom"/>
            <w:hideMark/>
          </w:tcPr>
          <w:p w14:paraId="4A97C621" w14:textId="77777777" w:rsidR="00B60FCF" w:rsidRPr="00473208" w:rsidRDefault="00B60FCF" w:rsidP="006A2CB5">
            <w:pPr>
              <w:spacing w:after="0" w:line="240" w:lineRule="auto"/>
              <w:jc w:val="center"/>
              <w:rPr>
                <w:rFonts w:ascii="Arial" w:eastAsia="Times New Roman" w:hAnsi="Arial" w:cs="Arial"/>
                <w:b/>
                <w:bCs/>
                <w:sz w:val="16"/>
                <w:szCs w:val="16"/>
                <w:lang w:eastAsia="hr-HR"/>
              </w:rPr>
            </w:pPr>
            <w:r w:rsidRPr="00096098">
              <w:rPr>
                <w:rFonts w:ascii="Arial" w:eastAsia="Times New Roman" w:hAnsi="Arial" w:cs="Arial"/>
                <w:b/>
                <w:bCs/>
                <w:sz w:val="16"/>
                <w:szCs w:val="16"/>
                <w:lang w:eastAsia="hr-HR"/>
              </w:rPr>
              <w:t>Izvorni plan 202</w:t>
            </w:r>
            <w:r>
              <w:rPr>
                <w:rFonts w:ascii="Arial" w:eastAsia="Times New Roman" w:hAnsi="Arial" w:cs="Arial"/>
                <w:b/>
                <w:bCs/>
                <w:sz w:val="16"/>
                <w:szCs w:val="16"/>
                <w:lang w:eastAsia="hr-HR"/>
              </w:rPr>
              <w:t>3</w:t>
            </w:r>
            <w:r w:rsidRPr="00096098">
              <w:rPr>
                <w:rFonts w:ascii="Arial" w:eastAsia="Times New Roman" w:hAnsi="Arial" w:cs="Arial"/>
                <w:b/>
                <w:bCs/>
                <w:sz w:val="16"/>
                <w:szCs w:val="16"/>
                <w:lang w:eastAsia="hr-HR"/>
              </w:rPr>
              <w:t>.</w:t>
            </w:r>
          </w:p>
        </w:tc>
        <w:tc>
          <w:tcPr>
            <w:tcW w:w="1417" w:type="dxa"/>
            <w:tcBorders>
              <w:top w:val="nil"/>
              <w:left w:val="nil"/>
              <w:bottom w:val="nil"/>
              <w:right w:val="nil"/>
            </w:tcBorders>
            <w:shd w:val="clear" w:color="auto" w:fill="D9D9D9" w:themeFill="background1" w:themeFillShade="D9"/>
            <w:noWrap/>
            <w:vAlign w:val="bottom"/>
            <w:hideMark/>
          </w:tcPr>
          <w:p w14:paraId="3B98B1BC" w14:textId="77777777" w:rsidR="00B60FCF" w:rsidRPr="00473208" w:rsidRDefault="00B60FCF" w:rsidP="006A2CB5">
            <w:pPr>
              <w:spacing w:after="0" w:line="240" w:lineRule="auto"/>
              <w:jc w:val="center"/>
              <w:rPr>
                <w:rFonts w:ascii="Arial" w:eastAsia="Times New Roman" w:hAnsi="Arial" w:cs="Arial"/>
                <w:b/>
                <w:bCs/>
                <w:sz w:val="16"/>
                <w:szCs w:val="16"/>
                <w:lang w:eastAsia="hr-HR"/>
              </w:rPr>
            </w:pPr>
            <w:r w:rsidRPr="00096098">
              <w:rPr>
                <w:rFonts w:ascii="Arial" w:eastAsia="Times New Roman" w:hAnsi="Arial" w:cs="Arial"/>
                <w:b/>
                <w:bCs/>
                <w:sz w:val="16"/>
                <w:szCs w:val="16"/>
                <w:lang w:eastAsia="hr-HR"/>
              </w:rPr>
              <w:t>Tekući plan 202</w:t>
            </w:r>
            <w:r>
              <w:rPr>
                <w:rFonts w:ascii="Arial" w:eastAsia="Times New Roman" w:hAnsi="Arial" w:cs="Arial"/>
                <w:b/>
                <w:bCs/>
                <w:sz w:val="16"/>
                <w:szCs w:val="16"/>
                <w:lang w:eastAsia="hr-HR"/>
              </w:rPr>
              <w:t>3.</w:t>
            </w:r>
          </w:p>
        </w:tc>
        <w:tc>
          <w:tcPr>
            <w:tcW w:w="901" w:type="dxa"/>
            <w:tcBorders>
              <w:top w:val="nil"/>
              <w:left w:val="nil"/>
              <w:bottom w:val="nil"/>
              <w:right w:val="nil"/>
            </w:tcBorders>
            <w:shd w:val="clear" w:color="auto" w:fill="D9D9D9" w:themeFill="background1" w:themeFillShade="D9"/>
            <w:noWrap/>
            <w:vAlign w:val="bottom"/>
            <w:hideMark/>
          </w:tcPr>
          <w:p w14:paraId="6BE759A7" w14:textId="77777777" w:rsidR="00B60FCF" w:rsidRPr="00473208" w:rsidRDefault="00B60FCF" w:rsidP="006A2CB5">
            <w:pPr>
              <w:spacing w:after="0" w:line="240" w:lineRule="auto"/>
              <w:jc w:val="center"/>
              <w:rPr>
                <w:rFonts w:ascii="Arial" w:eastAsia="Times New Roman" w:hAnsi="Arial" w:cs="Arial"/>
                <w:b/>
                <w:bCs/>
                <w:sz w:val="16"/>
                <w:szCs w:val="16"/>
                <w:lang w:eastAsia="hr-HR"/>
              </w:rPr>
            </w:pPr>
            <w:r w:rsidRPr="00096098">
              <w:rPr>
                <w:rFonts w:ascii="Arial" w:eastAsia="Times New Roman" w:hAnsi="Arial" w:cs="Arial"/>
                <w:b/>
                <w:bCs/>
                <w:sz w:val="16"/>
                <w:szCs w:val="16"/>
                <w:lang w:eastAsia="hr-HR"/>
              </w:rPr>
              <w:t>Izvršenje 202</w:t>
            </w:r>
            <w:r>
              <w:rPr>
                <w:rFonts w:ascii="Arial" w:eastAsia="Times New Roman" w:hAnsi="Arial" w:cs="Arial"/>
                <w:b/>
                <w:bCs/>
                <w:sz w:val="16"/>
                <w:szCs w:val="16"/>
                <w:lang w:eastAsia="hr-HR"/>
              </w:rPr>
              <w:t>3</w:t>
            </w:r>
            <w:r w:rsidRPr="00096098">
              <w:rPr>
                <w:rFonts w:ascii="Arial" w:eastAsia="Times New Roman" w:hAnsi="Arial" w:cs="Arial"/>
                <w:b/>
                <w:bCs/>
                <w:sz w:val="16"/>
                <w:szCs w:val="16"/>
                <w:lang w:eastAsia="hr-HR"/>
              </w:rPr>
              <w:t>.</w:t>
            </w:r>
          </w:p>
        </w:tc>
        <w:tc>
          <w:tcPr>
            <w:tcW w:w="723" w:type="dxa"/>
            <w:tcBorders>
              <w:top w:val="nil"/>
              <w:left w:val="nil"/>
              <w:bottom w:val="nil"/>
              <w:right w:val="nil"/>
            </w:tcBorders>
            <w:shd w:val="clear" w:color="000000" w:fill="C0C0C0"/>
          </w:tcPr>
          <w:p w14:paraId="25674C23" w14:textId="77777777" w:rsidR="00B60FCF" w:rsidRPr="00473208" w:rsidRDefault="00B60FCF" w:rsidP="006A2CB5">
            <w:pPr>
              <w:spacing w:after="0" w:line="240" w:lineRule="auto"/>
              <w:jc w:val="center"/>
              <w:rPr>
                <w:rFonts w:ascii="Arial" w:eastAsia="Times New Roman" w:hAnsi="Arial" w:cs="Arial"/>
                <w:b/>
                <w:bCs/>
                <w:sz w:val="16"/>
                <w:szCs w:val="16"/>
                <w:lang w:eastAsia="hr-HR"/>
              </w:rPr>
            </w:pPr>
            <w:r w:rsidRPr="00473208">
              <w:rPr>
                <w:rFonts w:ascii="Arial" w:eastAsia="Times New Roman" w:hAnsi="Arial" w:cs="Arial"/>
                <w:b/>
                <w:bCs/>
                <w:sz w:val="16"/>
                <w:szCs w:val="16"/>
                <w:lang w:eastAsia="hr-HR"/>
              </w:rPr>
              <w:t>Indeks 4/1</w:t>
            </w:r>
          </w:p>
        </w:tc>
        <w:tc>
          <w:tcPr>
            <w:tcW w:w="851" w:type="dxa"/>
            <w:tcBorders>
              <w:top w:val="nil"/>
              <w:left w:val="nil"/>
              <w:bottom w:val="nil"/>
              <w:right w:val="nil"/>
            </w:tcBorders>
            <w:shd w:val="clear" w:color="000000" w:fill="C0C0C0"/>
            <w:noWrap/>
            <w:vAlign w:val="bottom"/>
            <w:hideMark/>
          </w:tcPr>
          <w:p w14:paraId="06E0A6EC" w14:textId="77777777" w:rsidR="00B60FCF" w:rsidRPr="00473208" w:rsidRDefault="00B60FCF" w:rsidP="006A2CB5">
            <w:pPr>
              <w:spacing w:after="0" w:line="240" w:lineRule="auto"/>
              <w:jc w:val="center"/>
              <w:rPr>
                <w:rFonts w:ascii="Arial" w:eastAsia="Times New Roman" w:hAnsi="Arial" w:cs="Arial"/>
                <w:b/>
                <w:bCs/>
                <w:sz w:val="16"/>
                <w:szCs w:val="16"/>
                <w:lang w:eastAsia="hr-HR"/>
              </w:rPr>
            </w:pPr>
            <w:r w:rsidRPr="00473208">
              <w:rPr>
                <w:rFonts w:ascii="Arial" w:eastAsia="Times New Roman" w:hAnsi="Arial" w:cs="Arial"/>
                <w:b/>
                <w:bCs/>
                <w:sz w:val="16"/>
                <w:szCs w:val="16"/>
                <w:lang w:eastAsia="hr-HR"/>
              </w:rPr>
              <w:t>Indeks  4/3</w:t>
            </w:r>
          </w:p>
        </w:tc>
      </w:tr>
      <w:tr w:rsidR="00B60FCF" w:rsidRPr="00473208" w14:paraId="3C762FCB" w14:textId="77777777" w:rsidTr="00C17C03">
        <w:trPr>
          <w:trHeight w:val="255"/>
        </w:trPr>
        <w:tc>
          <w:tcPr>
            <w:tcW w:w="4537" w:type="dxa"/>
            <w:tcBorders>
              <w:top w:val="nil"/>
              <w:left w:val="nil"/>
              <w:right w:val="nil"/>
            </w:tcBorders>
            <w:shd w:val="clear" w:color="000000" w:fill="C0C0C0"/>
            <w:noWrap/>
            <w:vAlign w:val="bottom"/>
            <w:hideMark/>
          </w:tcPr>
          <w:p w14:paraId="3771DE44" w14:textId="77777777" w:rsidR="00B60FCF" w:rsidRPr="00473208" w:rsidRDefault="00B60FCF" w:rsidP="006A2CB5">
            <w:pPr>
              <w:spacing w:after="0" w:line="240" w:lineRule="auto"/>
              <w:jc w:val="center"/>
              <w:rPr>
                <w:rFonts w:ascii="Arial" w:eastAsia="Times New Roman" w:hAnsi="Arial" w:cs="Arial"/>
                <w:b/>
                <w:bCs/>
                <w:sz w:val="16"/>
                <w:szCs w:val="16"/>
                <w:lang w:eastAsia="hr-HR"/>
              </w:rPr>
            </w:pPr>
            <w:r w:rsidRPr="00473208">
              <w:rPr>
                <w:rFonts w:ascii="Arial" w:eastAsia="Times New Roman" w:hAnsi="Arial" w:cs="Arial"/>
                <w:b/>
                <w:bCs/>
                <w:sz w:val="16"/>
                <w:szCs w:val="16"/>
                <w:lang w:eastAsia="hr-HR"/>
              </w:rPr>
              <w:t>B. RAČUN ZADUŽIVANJA FINANCIRANJA</w:t>
            </w:r>
          </w:p>
        </w:tc>
        <w:tc>
          <w:tcPr>
            <w:tcW w:w="1701" w:type="dxa"/>
            <w:tcBorders>
              <w:top w:val="nil"/>
              <w:left w:val="nil"/>
              <w:right w:val="nil"/>
            </w:tcBorders>
            <w:shd w:val="clear" w:color="000000" w:fill="C0C0C0"/>
            <w:noWrap/>
            <w:vAlign w:val="bottom"/>
            <w:hideMark/>
          </w:tcPr>
          <w:p w14:paraId="2668AD8C" w14:textId="77777777" w:rsidR="00B60FCF" w:rsidRPr="00473208" w:rsidRDefault="00B60FCF" w:rsidP="006A2CB5">
            <w:pPr>
              <w:spacing w:after="0" w:line="240" w:lineRule="auto"/>
              <w:jc w:val="center"/>
              <w:rPr>
                <w:rFonts w:ascii="Arial" w:eastAsia="Times New Roman" w:hAnsi="Arial" w:cs="Arial"/>
                <w:b/>
                <w:bCs/>
                <w:sz w:val="16"/>
                <w:szCs w:val="16"/>
                <w:lang w:eastAsia="hr-HR"/>
              </w:rPr>
            </w:pPr>
            <w:r>
              <w:rPr>
                <w:rFonts w:ascii="Arial" w:eastAsia="Times New Roman" w:hAnsi="Arial" w:cs="Arial"/>
                <w:b/>
                <w:bCs/>
                <w:sz w:val="16"/>
                <w:szCs w:val="16"/>
                <w:lang w:eastAsia="hr-HR"/>
              </w:rPr>
              <w:t>1</w:t>
            </w:r>
          </w:p>
        </w:tc>
        <w:tc>
          <w:tcPr>
            <w:tcW w:w="1276" w:type="dxa"/>
            <w:tcBorders>
              <w:top w:val="nil"/>
              <w:left w:val="nil"/>
              <w:right w:val="nil"/>
            </w:tcBorders>
            <w:shd w:val="clear" w:color="000000" w:fill="C0C0C0"/>
            <w:noWrap/>
            <w:vAlign w:val="bottom"/>
            <w:hideMark/>
          </w:tcPr>
          <w:p w14:paraId="18D69B58" w14:textId="77777777" w:rsidR="00B60FCF" w:rsidRPr="00473208" w:rsidRDefault="00B60FCF" w:rsidP="006A2CB5">
            <w:pPr>
              <w:spacing w:after="0" w:line="240" w:lineRule="auto"/>
              <w:jc w:val="center"/>
              <w:rPr>
                <w:rFonts w:ascii="Arial" w:eastAsia="Times New Roman" w:hAnsi="Arial" w:cs="Arial"/>
                <w:b/>
                <w:bCs/>
                <w:sz w:val="16"/>
                <w:szCs w:val="16"/>
                <w:lang w:eastAsia="hr-HR"/>
              </w:rPr>
            </w:pPr>
            <w:r>
              <w:rPr>
                <w:rFonts w:ascii="Arial" w:eastAsia="Times New Roman" w:hAnsi="Arial" w:cs="Arial"/>
                <w:b/>
                <w:bCs/>
                <w:sz w:val="16"/>
                <w:szCs w:val="16"/>
                <w:lang w:eastAsia="hr-HR"/>
              </w:rPr>
              <w:t>2</w:t>
            </w:r>
          </w:p>
        </w:tc>
        <w:tc>
          <w:tcPr>
            <w:tcW w:w="1417" w:type="dxa"/>
            <w:tcBorders>
              <w:top w:val="nil"/>
              <w:left w:val="nil"/>
              <w:right w:val="nil"/>
            </w:tcBorders>
            <w:shd w:val="clear" w:color="000000" w:fill="C0C0C0"/>
            <w:noWrap/>
            <w:vAlign w:val="bottom"/>
            <w:hideMark/>
          </w:tcPr>
          <w:p w14:paraId="7C123D61" w14:textId="77777777" w:rsidR="00B60FCF" w:rsidRPr="00473208" w:rsidRDefault="00B60FCF" w:rsidP="006A2CB5">
            <w:pPr>
              <w:spacing w:after="0" w:line="240" w:lineRule="auto"/>
              <w:jc w:val="center"/>
              <w:rPr>
                <w:rFonts w:ascii="Arial" w:eastAsia="Times New Roman" w:hAnsi="Arial" w:cs="Arial"/>
                <w:b/>
                <w:bCs/>
                <w:sz w:val="16"/>
                <w:szCs w:val="16"/>
                <w:lang w:eastAsia="hr-HR"/>
              </w:rPr>
            </w:pPr>
            <w:r>
              <w:rPr>
                <w:rFonts w:ascii="Arial" w:eastAsia="Times New Roman" w:hAnsi="Arial" w:cs="Arial"/>
                <w:b/>
                <w:bCs/>
                <w:sz w:val="16"/>
                <w:szCs w:val="16"/>
                <w:lang w:eastAsia="hr-HR"/>
              </w:rPr>
              <w:t>3</w:t>
            </w:r>
          </w:p>
        </w:tc>
        <w:tc>
          <w:tcPr>
            <w:tcW w:w="901" w:type="dxa"/>
            <w:tcBorders>
              <w:top w:val="nil"/>
              <w:left w:val="nil"/>
              <w:right w:val="nil"/>
            </w:tcBorders>
            <w:shd w:val="clear" w:color="000000" w:fill="C0C0C0"/>
            <w:noWrap/>
            <w:vAlign w:val="bottom"/>
            <w:hideMark/>
          </w:tcPr>
          <w:p w14:paraId="62C9BE34" w14:textId="77777777" w:rsidR="00B60FCF" w:rsidRPr="00473208" w:rsidRDefault="00B60FCF" w:rsidP="006A2CB5">
            <w:pPr>
              <w:spacing w:after="0" w:line="240" w:lineRule="auto"/>
              <w:jc w:val="center"/>
              <w:rPr>
                <w:rFonts w:ascii="Arial" w:eastAsia="Times New Roman" w:hAnsi="Arial" w:cs="Arial"/>
                <w:b/>
                <w:bCs/>
                <w:sz w:val="16"/>
                <w:szCs w:val="16"/>
                <w:lang w:eastAsia="hr-HR"/>
              </w:rPr>
            </w:pPr>
            <w:r>
              <w:rPr>
                <w:rFonts w:ascii="Arial" w:eastAsia="Times New Roman" w:hAnsi="Arial" w:cs="Arial"/>
                <w:b/>
                <w:bCs/>
                <w:sz w:val="16"/>
                <w:szCs w:val="16"/>
                <w:lang w:eastAsia="hr-HR"/>
              </w:rPr>
              <w:t>4</w:t>
            </w:r>
          </w:p>
        </w:tc>
        <w:tc>
          <w:tcPr>
            <w:tcW w:w="723" w:type="dxa"/>
            <w:tcBorders>
              <w:top w:val="nil"/>
              <w:left w:val="nil"/>
              <w:right w:val="nil"/>
            </w:tcBorders>
            <w:shd w:val="clear" w:color="000000" w:fill="C0C0C0"/>
          </w:tcPr>
          <w:p w14:paraId="7092B66A" w14:textId="77777777" w:rsidR="00B60FCF" w:rsidRPr="00473208" w:rsidRDefault="00B60FCF" w:rsidP="006A2CB5">
            <w:pPr>
              <w:spacing w:after="0" w:line="240" w:lineRule="auto"/>
              <w:jc w:val="center"/>
              <w:rPr>
                <w:rFonts w:ascii="Arial" w:eastAsia="Times New Roman" w:hAnsi="Arial" w:cs="Arial"/>
                <w:b/>
                <w:bCs/>
                <w:sz w:val="16"/>
                <w:szCs w:val="16"/>
                <w:lang w:eastAsia="hr-HR"/>
              </w:rPr>
            </w:pPr>
            <w:r>
              <w:rPr>
                <w:rFonts w:ascii="Arial" w:eastAsia="Times New Roman" w:hAnsi="Arial" w:cs="Arial"/>
                <w:b/>
                <w:bCs/>
                <w:sz w:val="16"/>
                <w:szCs w:val="16"/>
                <w:lang w:eastAsia="hr-HR"/>
              </w:rPr>
              <w:t>5</w:t>
            </w:r>
          </w:p>
        </w:tc>
        <w:tc>
          <w:tcPr>
            <w:tcW w:w="851" w:type="dxa"/>
            <w:tcBorders>
              <w:top w:val="nil"/>
              <w:left w:val="nil"/>
              <w:right w:val="nil"/>
            </w:tcBorders>
            <w:shd w:val="clear" w:color="000000" w:fill="C0C0C0"/>
            <w:noWrap/>
            <w:vAlign w:val="bottom"/>
            <w:hideMark/>
          </w:tcPr>
          <w:p w14:paraId="476D056E" w14:textId="77777777" w:rsidR="00B60FCF" w:rsidRPr="00473208" w:rsidRDefault="00B60FCF" w:rsidP="006A2CB5">
            <w:pPr>
              <w:spacing w:after="0" w:line="240" w:lineRule="auto"/>
              <w:jc w:val="center"/>
              <w:rPr>
                <w:rFonts w:ascii="Arial" w:eastAsia="Times New Roman" w:hAnsi="Arial" w:cs="Arial"/>
                <w:b/>
                <w:bCs/>
                <w:sz w:val="16"/>
                <w:szCs w:val="16"/>
                <w:lang w:eastAsia="hr-HR"/>
              </w:rPr>
            </w:pPr>
            <w:r w:rsidRPr="00473208">
              <w:rPr>
                <w:rFonts w:ascii="Arial" w:eastAsia="Times New Roman" w:hAnsi="Arial" w:cs="Arial"/>
                <w:b/>
                <w:bCs/>
                <w:sz w:val="16"/>
                <w:szCs w:val="16"/>
                <w:lang w:eastAsia="hr-HR"/>
              </w:rPr>
              <w:t>6</w:t>
            </w:r>
          </w:p>
        </w:tc>
      </w:tr>
      <w:tr w:rsidR="00C17C03" w:rsidRPr="00C17C03" w14:paraId="6438EB08" w14:textId="77777777" w:rsidTr="00C17C03">
        <w:trPr>
          <w:trHeight w:val="255"/>
        </w:trPr>
        <w:tc>
          <w:tcPr>
            <w:tcW w:w="4537" w:type="dxa"/>
            <w:tcBorders>
              <w:top w:val="nil"/>
              <w:left w:val="nil"/>
              <w:bottom w:val="nil"/>
              <w:right w:val="nil"/>
            </w:tcBorders>
            <w:shd w:val="clear" w:color="000000" w:fill="FFFFFF" w:themeFill="background1"/>
            <w:noWrap/>
            <w:vAlign w:val="bottom"/>
            <w:hideMark/>
          </w:tcPr>
          <w:p w14:paraId="1D1448A1" w14:textId="77777777" w:rsidR="00B60FCF" w:rsidRPr="00C17C03" w:rsidRDefault="00B60FCF" w:rsidP="006A2CB5">
            <w:pPr>
              <w:spacing w:after="0" w:line="240" w:lineRule="auto"/>
              <w:rPr>
                <w:rFonts w:ascii="Arial" w:eastAsia="Times New Roman" w:hAnsi="Arial" w:cs="Arial"/>
                <w:b/>
                <w:bCs/>
                <w:color w:val="000000" w:themeColor="text1"/>
                <w:sz w:val="16"/>
                <w:szCs w:val="16"/>
                <w:lang w:eastAsia="hr-HR"/>
              </w:rPr>
            </w:pPr>
            <w:r w:rsidRPr="00C17C03">
              <w:rPr>
                <w:rFonts w:ascii="Arial" w:eastAsia="Times New Roman" w:hAnsi="Arial" w:cs="Arial"/>
                <w:b/>
                <w:bCs/>
                <w:color w:val="000000" w:themeColor="text1"/>
                <w:sz w:val="16"/>
                <w:szCs w:val="16"/>
                <w:lang w:eastAsia="hr-HR"/>
              </w:rPr>
              <w:lastRenderedPageBreak/>
              <w:t xml:space="preserve"> UKUPNI PRIMICI</w:t>
            </w:r>
          </w:p>
        </w:tc>
        <w:tc>
          <w:tcPr>
            <w:tcW w:w="1701" w:type="dxa"/>
            <w:tcBorders>
              <w:top w:val="nil"/>
              <w:left w:val="nil"/>
              <w:bottom w:val="nil"/>
              <w:right w:val="nil"/>
            </w:tcBorders>
            <w:shd w:val="clear" w:color="000000" w:fill="FFFFFF" w:themeFill="background1"/>
            <w:noWrap/>
            <w:vAlign w:val="bottom"/>
            <w:hideMark/>
          </w:tcPr>
          <w:p w14:paraId="2E32FFB6" w14:textId="77777777" w:rsidR="00B60FCF" w:rsidRPr="00C17C03" w:rsidRDefault="00B60FCF" w:rsidP="006A2CB5">
            <w:pPr>
              <w:spacing w:after="0" w:line="240" w:lineRule="auto"/>
              <w:jc w:val="right"/>
              <w:rPr>
                <w:rFonts w:ascii="Arial" w:eastAsia="Times New Roman" w:hAnsi="Arial" w:cs="Arial"/>
                <w:b/>
                <w:bCs/>
                <w:color w:val="000000" w:themeColor="text1"/>
                <w:sz w:val="16"/>
                <w:szCs w:val="16"/>
                <w:lang w:eastAsia="hr-HR"/>
              </w:rPr>
            </w:pPr>
            <w:r w:rsidRPr="00C17C03">
              <w:rPr>
                <w:rFonts w:ascii="Arial" w:eastAsia="Times New Roman" w:hAnsi="Arial" w:cs="Arial"/>
                <w:b/>
                <w:bCs/>
                <w:color w:val="000000" w:themeColor="text1"/>
                <w:sz w:val="16"/>
                <w:szCs w:val="16"/>
                <w:lang w:eastAsia="hr-HR"/>
              </w:rPr>
              <w:t>0,00</w:t>
            </w:r>
          </w:p>
        </w:tc>
        <w:tc>
          <w:tcPr>
            <w:tcW w:w="1276" w:type="dxa"/>
            <w:tcBorders>
              <w:top w:val="nil"/>
              <w:left w:val="nil"/>
              <w:bottom w:val="nil"/>
              <w:right w:val="nil"/>
            </w:tcBorders>
            <w:shd w:val="clear" w:color="000000" w:fill="FFFFFF" w:themeFill="background1"/>
            <w:noWrap/>
            <w:vAlign w:val="bottom"/>
            <w:hideMark/>
          </w:tcPr>
          <w:p w14:paraId="7588BDEF" w14:textId="77777777" w:rsidR="00B60FCF" w:rsidRPr="00C17C03" w:rsidRDefault="00B60FCF" w:rsidP="006A2CB5">
            <w:pPr>
              <w:spacing w:after="0" w:line="240" w:lineRule="auto"/>
              <w:jc w:val="right"/>
              <w:rPr>
                <w:rFonts w:ascii="Arial" w:eastAsia="Times New Roman" w:hAnsi="Arial" w:cs="Arial"/>
                <w:b/>
                <w:bCs/>
                <w:color w:val="000000" w:themeColor="text1"/>
                <w:sz w:val="16"/>
                <w:szCs w:val="16"/>
                <w:lang w:eastAsia="hr-HR"/>
              </w:rPr>
            </w:pPr>
            <w:r w:rsidRPr="00C17C03">
              <w:rPr>
                <w:rFonts w:ascii="Arial" w:eastAsia="Times New Roman" w:hAnsi="Arial" w:cs="Arial"/>
                <w:b/>
                <w:bCs/>
                <w:color w:val="000000" w:themeColor="text1"/>
                <w:sz w:val="16"/>
                <w:szCs w:val="16"/>
                <w:lang w:eastAsia="hr-HR"/>
              </w:rPr>
              <w:t>0,00</w:t>
            </w:r>
          </w:p>
        </w:tc>
        <w:tc>
          <w:tcPr>
            <w:tcW w:w="1417" w:type="dxa"/>
            <w:tcBorders>
              <w:top w:val="nil"/>
              <w:left w:val="nil"/>
              <w:bottom w:val="nil"/>
              <w:right w:val="nil"/>
            </w:tcBorders>
            <w:shd w:val="clear" w:color="000000" w:fill="FFFFFF" w:themeFill="background1"/>
            <w:noWrap/>
            <w:vAlign w:val="bottom"/>
            <w:hideMark/>
          </w:tcPr>
          <w:p w14:paraId="19EB6B58" w14:textId="77777777" w:rsidR="00B60FCF" w:rsidRPr="00C17C03" w:rsidRDefault="00B60FCF" w:rsidP="006A2CB5">
            <w:pPr>
              <w:spacing w:after="0" w:line="240" w:lineRule="auto"/>
              <w:jc w:val="right"/>
              <w:rPr>
                <w:rFonts w:ascii="Arial" w:eastAsia="Times New Roman" w:hAnsi="Arial" w:cs="Arial"/>
                <w:b/>
                <w:bCs/>
                <w:color w:val="000000" w:themeColor="text1"/>
                <w:sz w:val="16"/>
                <w:szCs w:val="16"/>
                <w:lang w:eastAsia="hr-HR"/>
              </w:rPr>
            </w:pPr>
            <w:r w:rsidRPr="00C17C03">
              <w:rPr>
                <w:rFonts w:ascii="Arial" w:eastAsia="Times New Roman" w:hAnsi="Arial" w:cs="Arial"/>
                <w:b/>
                <w:bCs/>
                <w:color w:val="000000" w:themeColor="text1"/>
                <w:sz w:val="16"/>
                <w:szCs w:val="16"/>
                <w:lang w:eastAsia="hr-HR"/>
              </w:rPr>
              <w:t>0,00</w:t>
            </w:r>
          </w:p>
        </w:tc>
        <w:tc>
          <w:tcPr>
            <w:tcW w:w="901" w:type="dxa"/>
            <w:tcBorders>
              <w:top w:val="nil"/>
              <w:left w:val="nil"/>
              <w:bottom w:val="nil"/>
              <w:right w:val="nil"/>
            </w:tcBorders>
            <w:shd w:val="clear" w:color="000000" w:fill="FFFFFF" w:themeFill="background1"/>
            <w:noWrap/>
            <w:vAlign w:val="bottom"/>
            <w:hideMark/>
          </w:tcPr>
          <w:p w14:paraId="7781C9A2" w14:textId="2C3BA88E" w:rsidR="00B60FCF" w:rsidRPr="00C17C03" w:rsidRDefault="00677EBF" w:rsidP="006A2CB5">
            <w:pPr>
              <w:spacing w:after="0" w:line="240" w:lineRule="auto"/>
              <w:jc w:val="right"/>
              <w:rPr>
                <w:rFonts w:ascii="Arial" w:eastAsia="Times New Roman" w:hAnsi="Arial" w:cs="Arial"/>
                <w:b/>
                <w:bCs/>
                <w:color w:val="000000" w:themeColor="text1"/>
                <w:sz w:val="16"/>
                <w:szCs w:val="16"/>
                <w:lang w:eastAsia="hr-HR"/>
              </w:rPr>
            </w:pPr>
            <w:r>
              <w:rPr>
                <w:rFonts w:ascii="Arial" w:eastAsia="Times New Roman" w:hAnsi="Arial" w:cs="Arial"/>
                <w:b/>
                <w:bCs/>
                <w:color w:val="000000" w:themeColor="text1"/>
                <w:sz w:val="16"/>
                <w:szCs w:val="16"/>
                <w:lang w:eastAsia="hr-HR"/>
              </w:rPr>
              <w:t>0,00</w:t>
            </w:r>
          </w:p>
        </w:tc>
        <w:tc>
          <w:tcPr>
            <w:tcW w:w="723" w:type="dxa"/>
            <w:tcBorders>
              <w:top w:val="nil"/>
              <w:left w:val="nil"/>
              <w:bottom w:val="nil"/>
              <w:right w:val="nil"/>
            </w:tcBorders>
            <w:shd w:val="clear" w:color="000000" w:fill="FFFFFF" w:themeFill="background1"/>
          </w:tcPr>
          <w:p w14:paraId="492154AC" w14:textId="11A19F7F" w:rsidR="00B60FCF" w:rsidRPr="00C17C03" w:rsidRDefault="00677EBF" w:rsidP="006A2CB5">
            <w:pPr>
              <w:spacing w:after="0" w:line="240" w:lineRule="auto"/>
              <w:jc w:val="right"/>
              <w:rPr>
                <w:rFonts w:ascii="Arial" w:eastAsia="Times New Roman" w:hAnsi="Arial" w:cs="Arial"/>
                <w:b/>
                <w:bCs/>
                <w:color w:val="000000" w:themeColor="text1"/>
                <w:sz w:val="16"/>
                <w:szCs w:val="16"/>
                <w:lang w:eastAsia="hr-HR"/>
              </w:rPr>
            </w:pPr>
            <w:r>
              <w:rPr>
                <w:rFonts w:ascii="Arial" w:eastAsia="Times New Roman" w:hAnsi="Arial" w:cs="Arial"/>
                <w:b/>
                <w:bCs/>
                <w:color w:val="000000" w:themeColor="text1"/>
                <w:sz w:val="16"/>
                <w:szCs w:val="16"/>
                <w:lang w:eastAsia="hr-HR"/>
              </w:rPr>
              <w:t>0,00</w:t>
            </w:r>
          </w:p>
        </w:tc>
        <w:tc>
          <w:tcPr>
            <w:tcW w:w="851" w:type="dxa"/>
            <w:tcBorders>
              <w:top w:val="nil"/>
              <w:left w:val="nil"/>
              <w:bottom w:val="nil"/>
              <w:right w:val="nil"/>
            </w:tcBorders>
            <w:shd w:val="clear" w:color="000000" w:fill="FFFFFF" w:themeFill="background1"/>
            <w:noWrap/>
            <w:vAlign w:val="bottom"/>
            <w:hideMark/>
          </w:tcPr>
          <w:p w14:paraId="1EBA180A" w14:textId="7CCBCFFE" w:rsidR="00B60FCF" w:rsidRPr="00C17C03" w:rsidRDefault="00677EBF" w:rsidP="006A2CB5">
            <w:pPr>
              <w:spacing w:after="0" w:line="240" w:lineRule="auto"/>
              <w:jc w:val="right"/>
              <w:rPr>
                <w:rFonts w:ascii="Arial" w:eastAsia="Times New Roman" w:hAnsi="Arial" w:cs="Arial"/>
                <w:b/>
                <w:bCs/>
                <w:color w:val="000000" w:themeColor="text1"/>
                <w:sz w:val="16"/>
                <w:szCs w:val="16"/>
                <w:lang w:eastAsia="hr-HR"/>
              </w:rPr>
            </w:pPr>
            <w:r>
              <w:rPr>
                <w:rFonts w:ascii="Arial" w:eastAsia="Times New Roman" w:hAnsi="Arial" w:cs="Arial"/>
                <w:b/>
                <w:bCs/>
                <w:color w:val="000000" w:themeColor="text1"/>
                <w:sz w:val="16"/>
                <w:szCs w:val="16"/>
                <w:lang w:eastAsia="hr-HR"/>
              </w:rPr>
              <w:t>0,00</w:t>
            </w:r>
          </w:p>
        </w:tc>
      </w:tr>
      <w:tr w:rsidR="00C17C03" w:rsidRPr="00C17C03" w14:paraId="04955B3D" w14:textId="77777777" w:rsidTr="00C17C03">
        <w:trPr>
          <w:trHeight w:val="255"/>
        </w:trPr>
        <w:tc>
          <w:tcPr>
            <w:tcW w:w="4537" w:type="dxa"/>
            <w:tcBorders>
              <w:top w:val="nil"/>
              <w:left w:val="nil"/>
              <w:bottom w:val="nil"/>
              <w:right w:val="nil"/>
            </w:tcBorders>
            <w:shd w:val="clear" w:color="000000" w:fill="FFFFFF" w:themeFill="background1"/>
            <w:noWrap/>
            <w:vAlign w:val="bottom"/>
            <w:hideMark/>
          </w:tcPr>
          <w:p w14:paraId="769D82F8" w14:textId="77777777" w:rsidR="00B60FCF" w:rsidRPr="00C17C03" w:rsidRDefault="00B60FCF" w:rsidP="006A2CB5">
            <w:pPr>
              <w:spacing w:after="0" w:line="240" w:lineRule="auto"/>
              <w:rPr>
                <w:rFonts w:ascii="Arial" w:eastAsia="Times New Roman" w:hAnsi="Arial" w:cs="Arial"/>
                <w:b/>
                <w:bCs/>
                <w:color w:val="000000" w:themeColor="text1"/>
                <w:sz w:val="16"/>
                <w:szCs w:val="16"/>
                <w:lang w:eastAsia="hr-HR"/>
              </w:rPr>
            </w:pPr>
            <w:r w:rsidRPr="00C17C03">
              <w:rPr>
                <w:rFonts w:ascii="Arial" w:eastAsia="Times New Roman" w:hAnsi="Arial" w:cs="Arial"/>
                <w:b/>
                <w:bCs/>
                <w:color w:val="000000" w:themeColor="text1"/>
                <w:sz w:val="16"/>
                <w:szCs w:val="16"/>
                <w:lang w:eastAsia="hr-HR"/>
              </w:rPr>
              <w:t xml:space="preserve"> UKUPNI IZDACI</w:t>
            </w:r>
          </w:p>
        </w:tc>
        <w:tc>
          <w:tcPr>
            <w:tcW w:w="1701" w:type="dxa"/>
            <w:tcBorders>
              <w:top w:val="nil"/>
              <w:left w:val="nil"/>
              <w:bottom w:val="nil"/>
              <w:right w:val="nil"/>
            </w:tcBorders>
            <w:shd w:val="clear" w:color="000000" w:fill="FFFFFF" w:themeFill="background1"/>
            <w:noWrap/>
            <w:vAlign w:val="bottom"/>
            <w:hideMark/>
          </w:tcPr>
          <w:p w14:paraId="13B667F8" w14:textId="77777777" w:rsidR="00B60FCF" w:rsidRPr="00C17C03" w:rsidRDefault="00B60FCF" w:rsidP="006A2CB5">
            <w:pPr>
              <w:spacing w:after="0" w:line="240" w:lineRule="auto"/>
              <w:jc w:val="right"/>
              <w:rPr>
                <w:rFonts w:ascii="Arial" w:eastAsia="Times New Roman" w:hAnsi="Arial" w:cs="Arial"/>
                <w:b/>
                <w:bCs/>
                <w:color w:val="000000" w:themeColor="text1"/>
                <w:sz w:val="16"/>
                <w:szCs w:val="16"/>
                <w:lang w:eastAsia="hr-HR"/>
              </w:rPr>
            </w:pPr>
            <w:r w:rsidRPr="00C17C03">
              <w:rPr>
                <w:rFonts w:ascii="Arial" w:eastAsia="Times New Roman" w:hAnsi="Arial" w:cs="Arial"/>
                <w:b/>
                <w:bCs/>
                <w:color w:val="000000" w:themeColor="text1"/>
                <w:sz w:val="16"/>
                <w:szCs w:val="16"/>
                <w:lang w:eastAsia="hr-HR"/>
              </w:rPr>
              <w:t>0,00</w:t>
            </w:r>
          </w:p>
        </w:tc>
        <w:tc>
          <w:tcPr>
            <w:tcW w:w="1276" w:type="dxa"/>
            <w:tcBorders>
              <w:top w:val="nil"/>
              <w:left w:val="nil"/>
              <w:bottom w:val="nil"/>
              <w:right w:val="nil"/>
            </w:tcBorders>
            <w:shd w:val="clear" w:color="000000" w:fill="FFFFFF" w:themeFill="background1"/>
            <w:noWrap/>
            <w:vAlign w:val="bottom"/>
            <w:hideMark/>
          </w:tcPr>
          <w:p w14:paraId="57BF62F1" w14:textId="77777777" w:rsidR="00B60FCF" w:rsidRPr="00C17C03" w:rsidRDefault="00B60FCF" w:rsidP="006A2CB5">
            <w:pPr>
              <w:spacing w:after="0" w:line="240" w:lineRule="auto"/>
              <w:jc w:val="right"/>
              <w:rPr>
                <w:rFonts w:ascii="Arial" w:eastAsia="Times New Roman" w:hAnsi="Arial" w:cs="Arial"/>
                <w:b/>
                <w:bCs/>
                <w:color w:val="000000" w:themeColor="text1"/>
                <w:sz w:val="16"/>
                <w:szCs w:val="16"/>
                <w:lang w:eastAsia="hr-HR"/>
              </w:rPr>
            </w:pPr>
            <w:r w:rsidRPr="00C17C03">
              <w:rPr>
                <w:rFonts w:ascii="Arial" w:eastAsia="Times New Roman" w:hAnsi="Arial" w:cs="Arial"/>
                <w:b/>
                <w:bCs/>
                <w:color w:val="000000" w:themeColor="text1"/>
                <w:sz w:val="16"/>
                <w:szCs w:val="16"/>
                <w:lang w:eastAsia="hr-HR"/>
              </w:rPr>
              <w:t>0,00</w:t>
            </w:r>
          </w:p>
        </w:tc>
        <w:tc>
          <w:tcPr>
            <w:tcW w:w="1417" w:type="dxa"/>
            <w:tcBorders>
              <w:top w:val="nil"/>
              <w:left w:val="nil"/>
              <w:bottom w:val="nil"/>
              <w:right w:val="nil"/>
            </w:tcBorders>
            <w:shd w:val="clear" w:color="000000" w:fill="FFFFFF" w:themeFill="background1"/>
            <w:noWrap/>
            <w:vAlign w:val="bottom"/>
            <w:hideMark/>
          </w:tcPr>
          <w:p w14:paraId="6443AD30" w14:textId="77777777" w:rsidR="00B60FCF" w:rsidRPr="00C17C03" w:rsidRDefault="00B60FCF" w:rsidP="006A2CB5">
            <w:pPr>
              <w:spacing w:after="0" w:line="240" w:lineRule="auto"/>
              <w:jc w:val="right"/>
              <w:rPr>
                <w:rFonts w:ascii="Arial" w:eastAsia="Times New Roman" w:hAnsi="Arial" w:cs="Arial"/>
                <w:b/>
                <w:bCs/>
                <w:color w:val="000000" w:themeColor="text1"/>
                <w:sz w:val="16"/>
                <w:szCs w:val="16"/>
                <w:lang w:eastAsia="hr-HR"/>
              </w:rPr>
            </w:pPr>
            <w:r w:rsidRPr="00C17C03">
              <w:rPr>
                <w:rFonts w:ascii="Arial" w:eastAsia="Times New Roman" w:hAnsi="Arial" w:cs="Arial"/>
                <w:b/>
                <w:bCs/>
                <w:color w:val="000000" w:themeColor="text1"/>
                <w:sz w:val="16"/>
                <w:szCs w:val="16"/>
                <w:lang w:eastAsia="hr-HR"/>
              </w:rPr>
              <w:t>0,00</w:t>
            </w:r>
          </w:p>
        </w:tc>
        <w:tc>
          <w:tcPr>
            <w:tcW w:w="901" w:type="dxa"/>
            <w:tcBorders>
              <w:top w:val="nil"/>
              <w:left w:val="nil"/>
              <w:bottom w:val="nil"/>
              <w:right w:val="nil"/>
            </w:tcBorders>
            <w:shd w:val="clear" w:color="000000" w:fill="FFFFFF" w:themeFill="background1"/>
            <w:noWrap/>
            <w:vAlign w:val="bottom"/>
            <w:hideMark/>
          </w:tcPr>
          <w:p w14:paraId="1357EB06" w14:textId="411EE42D" w:rsidR="00B60FCF" w:rsidRPr="00C17C03" w:rsidRDefault="00677EBF" w:rsidP="006A2CB5">
            <w:pPr>
              <w:spacing w:after="0" w:line="240" w:lineRule="auto"/>
              <w:jc w:val="right"/>
              <w:rPr>
                <w:rFonts w:ascii="Arial" w:eastAsia="Times New Roman" w:hAnsi="Arial" w:cs="Arial"/>
                <w:b/>
                <w:bCs/>
                <w:color w:val="000000" w:themeColor="text1"/>
                <w:sz w:val="16"/>
                <w:szCs w:val="16"/>
                <w:lang w:eastAsia="hr-HR"/>
              </w:rPr>
            </w:pPr>
            <w:r>
              <w:rPr>
                <w:rFonts w:ascii="Arial" w:eastAsia="Times New Roman" w:hAnsi="Arial" w:cs="Arial"/>
                <w:b/>
                <w:bCs/>
                <w:color w:val="000000" w:themeColor="text1"/>
                <w:sz w:val="16"/>
                <w:szCs w:val="16"/>
                <w:lang w:eastAsia="hr-HR"/>
              </w:rPr>
              <w:t>0,00</w:t>
            </w:r>
          </w:p>
        </w:tc>
        <w:tc>
          <w:tcPr>
            <w:tcW w:w="723" w:type="dxa"/>
            <w:tcBorders>
              <w:top w:val="nil"/>
              <w:left w:val="nil"/>
              <w:bottom w:val="nil"/>
              <w:right w:val="nil"/>
            </w:tcBorders>
            <w:shd w:val="clear" w:color="000000" w:fill="FFFFFF" w:themeFill="background1"/>
          </w:tcPr>
          <w:p w14:paraId="2EDFFDD4" w14:textId="371C214F" w:rsidR="00B60FCF" w:rsidRPr="00C17C03" w:rsidRDefault="00677EBF" w:rsidP="006A2CB5">
            <w:pPr>
              <w:spacing w:after="0" w:line="240" w:lineRule="auto"/>
              <w:jc w:val="right"/>
              <w:rPr>
                <w:rFonts w:ascii="Arial" w:eastAsia="Times New Roman" w:hAnsi="Arial" w:cs="Arial"/>
                <w:b/>
                <w:bCs/>
                <w:color w:val="000000" w:themeColor="text1"/>
                <w:sz w:val="16"/>
                <w:szCs w:val="16"/>
                <w:lang w:eastAsia="hr-HR"/>
              </w:rPr>
            </w:pPr>
            <w:r>
              <w:rPr>
                <w:rFonts w:ascii="Arial" w:eastAsia="Times New Roman" w:hAnsi="Arial" w:cs="Arial"/>
                <w:b/>
                <w:bCs/>
                <w:color w:val="000000" w:themeColor="text1"/>
                <w:sz w:val="16"/>
                <w:szCs w:val="16"/>
                <w:lang w:eastAsia="hr-HR"/>
              </w:rPr>
              <w:t>0,00</w:t>
            </w:r>
          </w:p>
        </w:tc>
        <w:tc>
          <w:tcPr>
            <w:tcW w:w="851" w:type="dxa"/>
            <w:tcBorders>
              <w:top w:val="nil"/>
              <w:left w:val="nil"/>
              <w:bottom w:val="nil"/>
              <w:right w:val="nil"/>
            </w:tcBorders>
            <w:shd w:val="clear" w:color="000000" w:fill="FFFFFF" w:themeFill="background1"/>
            <w:noWrap/>
            <w:vAlign w:val="bottom"/>
            <w:hideMark/>
          </w:tcPr>
          <w:p w14:paraId="62196DC7" w14:textId="6CC7E4C3" w:rsidR="00B60FCF" w:rsidRPr="00C17C03" w:rsidRDefault="009162E8" w:rsidP="006A2CB5">
            <w:pPr>
              <w:spacing w:after="0" w:line="240" w:lineRule="auto"/>
              <w:jc w:val="right"/>
              <w:rPr>
                <w:rFonts w:ascii="Arial" w:eastAsia="Times New Roman" w:hAnsi="Arial" w:cs="Arial"/>
                <w:b/>
                <w:bCs/>
                <w:color w:val="000000" w:themeColor="text1"/>
                <w:sz w:val="16"/>
                <w:szCs w:val="16"/>
                <w:lang w:eastAsia="hr-HR"/>
              </w:rPr>
            </w:pPr>
            <w:r>
              <w:rPr>
                <w:rFonts w:ascii="Arial" w:eastAsia="Times New Roman" w:hAnsi="Arial" w:cs="Arial"/>
                <w:b/>
                <w:bCs/>
                <w:color w:val="000000" w:themeColor="text1"/>
                <w:sz w:val="16"/>
                <w:szCs w:val="16"/>
                <w:lang w:eastAsia="hr-HR"/>
              </w:rPr>
              <w:t>0,00</w:t>
            </w:r>
          </w:p>
        </w:tc>
      </w:tr>
      <w:tr w:rsidR="00C17C03" w:rsidRPr="00C17C03" w14:paraId="74524EA0" w14:textId="77777777" w:rsidTr="00C17C03">
        <w:trPr>
          <w:trHeight w:val="255"/>
        </w:trPr>
        <w:tc>
          <w:tcPr>
            <w:tcW w:w="4537" w:type="dxa"/>
            <w:tcBorders>
              <w:top w:val="nil"/>
              <w:left w:val="nil"/>
              <w:bottom w:val="nil"/>
              <w:right w:val="nil"/>
            </w:tcBorders>
            <w:shd w:val="clear" w:color="000000" w:fill="FFFFFF" w:themeFill="background1"/>
            <w:noWrap/>
            <w:vAlign w:val="bottom"/>
            <w:hideMark/>
          </w:tcPr>
          <w:p w14:paraId="70D9F4DF" w14:textId="77777777" w:rsidR="00B60FCF" w:rsidRPr="00C17C03" w:rsidRDefault="00B60FCF" w:rsidP="006A2CB5">
            <w:pPr>
              <w:spacing w:after="0" w:line="240" w:lineRule="auto"/>
              <w:rPr>
                <w:rFonts w:ascii="Arial" w:eastAsia="Times New Roman" w:hAnsi="Arial" w:cs="Arial"/>
                <w:b/>
                <w:bCs/>
                <w:color w:val="000000" w:themeColor="text1"/>
                <w:sz w:val="16"/>
                <w:szCs w:val="16"/>
                <w:lang w:eastAsia="hr-HR"/>
              </w:rPr>
            </w:pPr>
            <w:r w:rsidRPr="00C17C03">
              <w:rPr>
                <w:rFonts w:ascii="Arial" w:eastAsia="Times New Roman" w:hAnsi="Arial" w:cs="Arial"/>
                <w:b/>
                <w:bCs/>
                <w:color w:val="000000" w:themeColor="text1"/>
                <w:sz w:val="16"/>
                <w:szCs w:val="16"/>
                <w:lang w:eastAsia="hr-HR"/>
              </w:rPr>
              <w:t xml:space="preserve"> NETO FINANCIRANJE</w:t>
            </w:r>
          </w:p>
        </w:tc>
        <w:tc>
          <w:tcPr>
            <w:tcW w:w="1701" w:type="dxa"/>
            <w:tcBorders>
              <w:top w:val="nil"/>
              <w:left w:val="nil"/>
              <w:bottom w:val="nil"/>
              <w:right w:val="nil"/>
            </w:tcBorders>
            <w:shd w:val="clear" w:color="000000" w:fill="FFFFFF" w:themeFill="background1"/>
            <w:noWrap/>
            <w:vAlign w:val="bottom"/>
            <w:hideMark/>
          </w:tcPr>
          <w:p w14:paraId="7493F450" w14:textId="77777777" w:rsidR="00B60FCF" w:rsidRPr="00C17C03" w:rsidRDefault="00B60FCF" w:rsidP="006A2CB5">
            <w:pPr>
              <w:spacing w:after="0" w:line="240" w:lineRule="auto"/>
              <w:jc w:val="right"/>
              <w:rPr>
                <w:rFonts w:ascii="Arial" w:eastAsia="Times New Roman" w:hAnsi="Arial" w:cs="Arial"/>
                <w:b/>
                <w:bCs/>
                <w:color w:val="000000" w:themeColor="text1"/>
                <w:sz w:val="16"/>
                <w:szCs w:val="16"/>
                <w:lang w:eastAsia="hr-HR"/>
              </w:rPr>
            </w:pPr>
            <w:r w:rsidRPr="00C17C03">
              <w:rPr>
                <w:rFonts w:ascii="Arial" w:eastAsia="Times New Roman" w:hAnsi="Arial" w:cs="Arial"/>
                <w:b/>
                <w:bCs/>
                <w:color w:val="000000" w:themeColor="text1"/>
                <w:sz w:val="16"/>
                <w:szCs w:val="16"/>
                <w:lang w:eastAsia="hr-HR"/>
              </w:rPr>
              <w:t>0,00</w:t>
            </w:r>
          </w:p>
        </w:tc>
        <w:tc>
          <w:tcPr>
            <w:tcW w:w="1276" w:type="dxa"/>
            <w:tcBorders>
              <w:top w:val="nil"/>
              <w:left w:val="nil"/>
              <w:bottom w:val="nil"/>
              <w:right w:val="nil"/>
            </w:tcBorders>
            <w:shd w:val="clear" w:color="000000" w:fill="FFFFFF" w:themeFill="background1"/>
            <w:noWrap/>
            <w:vAlign w:val="bottom"/>
            <w:hideMark/>
          </w:tcPr>
          <w:p w14:paraId="6B109114" w14:textId="77777777" w:rsidR="00B60FCF" w:rsidRPr="00C17C03" w:rsidRDefault="00B60FCF" w:rsidP="006A2CB5">
            <w:pPr>
              <w:spacing w:after="0" w:line="240" w:lineRule="auto"/>
              <w:jc w:val="right"/>
              <w:rPr>
                <w:rFonts w:ascii="Arial" w:eastAsia="Times New Roman" w:hAnsi="Arial" w:cs="Arial"/>
                <w:b/>
                <w:bCs/>
                <w:color w:val="000000" w:themeColor="text1"/>
                <w:sz w:val="16"/>
                <w:szCs w:val="16"/>
                <w:lang w:eastAsia="hr-HR"/>
              </w:rPr>
            </w:pPr>
            <w:r w:rsidRPr="00C17C03">
              <w:rPr>
                <w:rFonts w:ascii="Arial" w:eastAsia="Times New Roman" w:hAnsi="Arial" w:cs="Arial"/>
                <w:b/>
                <w:bCs/>
                <w:color w:val="000000" w:themeColor="text1"/>
                <w:sz w:val="16"/>
                <w:szCs w:val="16"/>
                <w:lang w:eastAsia="hr-HR"/>
              </w:rPr>
              <w:t>0,00</w:t>
            </w:r>
          </w:p>
        </w:tc>
        <w:tc>
          <w:tcPr>
            <w:tcW w:w="1417" w:type="dxa"/>
            <w:tcBorders>
              <w:top w:val="nil"/>
              <w:left w:val="nil"/>
              <w:bottom w:val="nil"/>
              <w:right w:val="nil"/>
            </w:tcBorders>
            <w:shd w:val="clear" w:color="000000" w:fill="FFFFFF" w:themeFill="background1"/>
            <w:noWrap/>
            <w:vAlign w:val="bottom"/>
            <w:hideMark/>
          </w:tcPr>
          <w:p w14:paraId="759A9B62" w14:textId="77777777" w:rsidR="00B60FCF" w:rsidRPr="00C17C03" w:rsidRDefault="00B60FCF" w:rsidP="006A2CB5">
            <w:pPr>
              <w:spacing w:after="0" w:line="240" w:lineRule="auto"/>
              <w:jc w:val="right"/>
              <w:rPr>
                <w:rFonts w:ascii="Arial" w:eastAsia="Times New Roman" w:hAnsi="Arial" w:cs="Arial"/>
                <w:b/>
                <w:bCs/>
                <w:color w:val="000000" w:themeColor="text1"/>
                <w:sz w:val="16"/>
                <w:szCs w:val="16"/>
                <w:lang w:eastAsia="hr-HR"/>
              </w:rPr>
            </w:pPr>
            <w:r w:rsidRPr="00C17C03">
              <w:rPr>
                <w:rFonts w:ascii="Arial" w:eastAsia="Times New Roman" w:hAnsi="Arial" w:cs="Arial"/>
                <w:b/>
                <w:bCs/>
                <w:color w:val="000000" w:themeColor="text1"/>
                <w:sz w:val="16"/>
                <w:szCs w:val="16"/>
                <w:lang w:eastAsia="hr-HR"/>
              </w:rPr>
              <w:t>0,00</w:t>
            </w:r>
          </w:p>
        </w:tc>
        <w:tc>
          <w:tcPr>
            <w:tcW w:w="901" w:type="dxa"/>
            <w:tcBorders>
              <w:top w:val="nil"/>
              <w:left w:val="nil"/>
              <w:bottom w:val="nil"/>
              <w:right w:val="nil"/>
            </w:tcBorders>
            <w:shd w:val="clear" w:color="000000" w:fill="FFFFFF" w:themeFill="background1"/>
            <w:noWrap/>
            <w:vAlign w:val="bottom"/>
            <w:hideMark/>
          </w:tcPr>
          <w:p w14:paraId="4747E6D4" w14:textId="3ADDDC33" w:rsidR="00B60FCF" w:rsidRPr="00C17C03" w:rsidRDefault="00677EBF" w:rsidP="006A2CB5">
            <w:pPr>
              <w:spacing w:after="0" w:line="240" w:lineRule="auto"/>
              <w:jc w:val="right"/>
              <w:rPr>
                <w:rFonts w:ascii="Arial" w:eastAsia="Times New Roman" w:hAnsi="Arial" w:cs="Arial"/>
                <w:b/>
                <w:bCs/>
                <w:color w:val="000000" w:themeColor="text1"/>
                <w:sz w:val="16"/>
                <w:szCs w:val="16"/>
                <w:lang w:eastAsia="hr-HR"/>
              </w:rPr>
            </w:pPr>
            <w:r>
              <w:rPr>
                <w:rFonts w:ascii="Arial" w:eastAsia="Times New Roman" w:hAnsi="Arial" w:cs="Arial"/>
                <w:b/>
                <w:bCs/>
                <w:color w:val="000000" w:themeColor="text1"/>
                <w:sz w:val="16"/>
                <w:szCs w:val="16"/>
                <w:lang w:eastAsia="hr-HR"/>
              </w:rPr>
              <w:t>0,00</w:t>
            </w:r>
          </w:p>
        </w:tc>
        <w:tc>
          <w:tcPr>
            <w:tcW w:w="723" w:type="dxa"/>
            <w:tcBorders>
              <w:top w:val="nil"/>
              <w:left w:val="nil"/>
              <w:bottom w:val="nil"/>
              <w:right w:val="nil"/>
            </w:tcBorders>
            <w:shd w:val="clear" w:color="000000" w:fill="FFFFFF" w:themeFill="background1"/>
          </w:tcPr>
          <w:p w14:paraId="2C6F1FF8" w14:textId="06BF3BBB" w:rsidR="00B60FCF" w:rsidRPr="00C17C03" w:rsidRDefault="00677EBF" w:rsidP="006A2CB5">
            <w:pPr>
              <w:spacing w:after="0" w:line="240" w:lineRule="auto"/>
              <w:jc w:val="right"/>
              <w:rPr>
                <w:rFonts w:ascii="Arial" w:eastAsia="Times New Roman" w:hAnsi="Arial" w:cs="Arial"/>
                <w:b/>
                <w:bCs/>
                <w:color w:val="000000" w:themeColor="text1"/>
                <w:sz w:val="16"/>
                <w:szCs w:val="16"/>
                <w:lang w:eastAsia="hr-HR"/>
              </w:rPr>
            </w:pPr>
            <w:r>
              <w:rPr>
                <w:rFonts w:ascii="Arial" w:eastAsia="Times New Roman" w:hAnsi="Arial" w:cs="Arial"/>
                <w:b/>
                <w:bCs/>
                <w:color w:val="000000" w:themeColor="text1"/>
                <w:sz w:val="16"/>
                <w:szCs w:val="16"/>
                <w:lang w:eastAsia="hr-HR"/>
              </w:rPr>
              <w:t>0,00</w:t>
            </w:r>
          </w:p>
        </w:tc>
        <w:tc>
          <w:tcPr>
            <w:tcW w:w="851" w:type="dxa"/>
            <w:tcBorders>
              <w:top w:val="nil"/>
              <w:left w:val="nil"/>
              <w:bottom w:val="nil"/>
              <w:right w:val="nil"/>
            </w:tcBorders>
            <w:shd w:val="clear" w:color="000000" w:fill="FFFFFF" w:themeFill="background1"/>
            <w:noWrap/>
            <w:vAlign w:val="bottom"/>
            <w:hideMark/>
          </w:tcPr>
          <w:p w14:paraId="3E2A357A" w14:textId="7EE7FA3F" w:rsidR="00B60FCF" w:rsidRPr="00C17C03" w:rsidRDefault="009162E8" w:rsidP="006A2CB5">
            <w:pPr>
              <w:spacing w:after="0" w:line="240" w:lineRule="auto"/>
              <w:jc w:val="right"/>
              <w:rPr>
                <w:rFonts w:ascii="Arial" w:eastAsia="Times New Roman" w:hAnsi="Arial" w:cs="Arial"/>
                <w:b/>
                <w:bCs/>
                <w:color w:val="000000" w:themeColor="text1"/>
                <w:sz w:val="16"/>
                <w:szCs w:val="16"/>
                <w:lang w:eastAsia="hr-HR"/>
              </w:rPr>
            </w:pPr>
            <w:r>
              <w:rPr>
                <w:rFonts w:ascii="Arial" w:eastAsia="Times New Roman" w:hAnsi="Arial" w:cs="Arial"/>
                <w:b/>
                <w:bCs/>
                <w:color w:val="000000" w:themeColor="text1"/>
                <w:sz w:val="16"/>
                <w:szCs w:val="16"/>
                <w:lang w:eastAsia="hr-HR"/>
              </w:rPr>
              <w:t>0,00</w:t>
            </w:r>
          </w:p>
        </w:tc>
      </w:tr>
    </w:tbl>
    <w:p w14:paraId="79C9B8F3" w14:textId="4AC94C5F" w:rsidR="002719A0" w:rsidRDefault="002719A0" w:rsidP="00587A7E">
      <w:pPr>
        <w:rPr>
          <w:rFonts w:ascii="Calibri" w:hAnsi="Calibri" w:cs="Calibri"/>
          <w:b/>
          <w:bCs/>
          <w:color w:val="000000" w:themeColor="text1"/>
          <w:sz w:val="28"/>
          <w:szCs w:val="28"/>
        </w:rPr>
      </w:pPr>
    </w:p>
    <w:p w14:paraId="4CA202BA" w14:textId="05876121" w:rsidR="002719A0" w:rsidRDefault="002719A0" w:rsidP="002719A0">
      <w:pPr>
        <w:rPr>
          <w:rFonts w:ascii="Calibri" w:hAnsi="Calibri" w:cs="Calibri"/>
          <w:b/>
          <w:bCs/>
          <w:color w:val="000000" w:themeColor="text1"/>
          <w:sz w:val="28"/>
          <w:szCs w:val="28"/>
        </w:rPr>
      </w:pPr>
      <w:r>
        <w:rPr>
          <w:rFonts w:ascii="Calibri" w:hAnsi="Calibri" w:cs="Calibri"/>
          <w:b/>
          <w:bCs/>
          <w:color w:val="000000" w:themeColor="text1"/>
          <w:sz w:val="28"/>
          <w:szCs w:val="28"/>
        </w:rPr>
        <w:t>I.III. OBRAZLOŽENJE OSTVARENJA OPĆEG DIJELA PRORAČUNA</w:t>
      </w:r>
    </w:p>
    <w:p w14:paraId="09CC8B4B" w14:textId="6BECC27A" w:rsidR="006F1C86" w:rsidRPr="006F1C86" w:rsidRDefault="006F1C86" w:rsidP="006F1C86">
      <w:pPr>
        <w:jc w:val="both"/>
        <w:rPr>
          <w:rFonts w:cstheme="minorHAnsi"/>
        </w:rPr>
      </w:pPr>
      <w:r w:rsidRPr="006F1C86">
        <w:rPr>
          <w:rFonts w:cstheme="minorHAnsi"/>
        </w:rPr>
        <w:t>Plan prihoda i rashoda izrađen je prema uputama za izradu proračuna za period 2023.-2025. godine za proračunske korisnike, na temelju ostvarenja proračuna u 2021. godini te 1. izmjene i dopune proračuna za 2022. godinu. Kod planiranja su uzete u obzir i gospodarske te društvene okolnosti na lokalnoj i globalnoj razini (primjerice, oscilacije u cijenama energenata, sirovina i raznih usluga).</w:t>
      </w:r>
    </w:p>
    <w:p w14:paraId="725628F8" w14:textId="2BE99ADB" w:rsidR="006F1C86" w:rsidRPr="006F1C86" w:rsidRDefault="006F1C86" w:rsidP="00E609DD">
      <w:pPr>
        <w:jc w:val="both"/>
        <w:rPr>
          <w:rFonts w:cstheme="minorHAnsi"/>
        </w:rPr>
      </w:pPr>
      <w:r w:rsidRPr="006F1C86">
        <w:rPr>
          <w:rFonts w:cstheme="minorHAnsi"/>
        </w:rPr>
        <w:t xml:space="preserve">Prihodi Centra za kulturu za 2023. godinu prvotno su bili planirani su u iznosu od 179.750,00 eura, a I. izmjenom Plana za 2023. </w:t>
      </w:r>
      <w:r w:rsidR="006440D9">
        <w:rPr>
          <w:rFonts w:cstheme="minorHAnsi"/>
        </w:rPr>
        <w:t>povećani su</w:t>
      </w:r>
      <w:r w:rsidRPr="006F1C86">
        <w:rPr>
          <w:rFonts w:cstheme="minorHAnsi"/>
        </w:rPr>
        <w:t xml:space="preserve"> na</w:t>
      </w:r>
      <w:r w:rsidR="006440D9">
        <w:rPr>
          <w:rFonts w:cstheme="minorHAnsi"/>
        </w:rPr>
        <w:t xml:space="preserve"> </w:t>
      </w:r>
      <w:r w:rsidR="006440D9" w:rsidRPr="00690075">
        <w:rPr>
          <w:rFonts w:cstheme="minorHAnsi"/>
          <w:szCs w:val="24"/>
        </w:rPr>
        <w:t>179.807,35</w:t>
      </w:r>
      <w:r w:rsidRPr="006F1C86">
        <w:rPr>
          <w:rFonts w:cstheme="minorHAnsi"/>
        </w:rPr>
        <w:t xml:space="preserve"> eura. Rashodi poslovanja za 2023. su I. izmjenom plana za 2023. smanjeni sa 17</w:t>
      </w:r>
      <w:r w:rsidR="00D623D1">
        <w:rPr>
          <w:rFonts w:cstheme="minorHAnsi"/>
        </w:rPr>
        <w:t>9</w:t>
      </w:r>
      <w:r w:rsidRPr="006F1C86">
        <w:rPr>
          <w:rFonts w:cstheme="minorHAnsi"/>
        </w:rPr>
        <w:t>.</w:t>
      </w:r>
      <w:r w:rsidR="00D623D1">
        <w:rPr>
          <w:rFonts w:cstheme="minorHAnsi"/>
        </w:rPr>
        <w:t>7</w:t>
      </w:r>
      <w:r w:rsidRPr="006F1C86">
        <w:rPr>
          <w:rFonts w:cstheme="minorHAnsi"/>
        </w:rPr>
        <w:t xml:space="preserve">50,00 eura na </w:t>
      </w:r>
      <w:r w:rsidR="00FD7045" w:rsidRPr="006F1C86">
        <w:rPr>
          <w:rFonts w:cstheme="minorHAnsi"/>
        </w:rPr>
        <w:t xml:space="preserve">173.604,46 </w:t>
      </w:r>
      <w:r w:rsidRPr="006F1C86">
        <w:rPr>
          <w:rFonts w:cstheme="minorHAnsi"/>
        </w:rPr>
        <w:t xml:space="preserve">eura. </w:t>
      </w:r>
    </w:p>
    <w:p w14:paraId="7F3D0CE5" w14:textId="38C4EFE7" w:rsidR="00E609DD" w:rsidRPr="00690075" w:rsidRDefault="00E609DD" w:rsidP="00E609DD">
      <w:pPr>
        <w:jc w:val="both"/>
        <w:rPr>
          <w:rFonts w:cstheme="minorHAnsi"/>
          <w:szCs w:val="24"/>
        </w:rPr>
      </w:pPr>
      <w:r w:rsidRPr="00690075">
        <w:rPr>
          <w:rFonts w:cstheme="minorHAnsi"/>
          <w:szCs w:val="24"/>
        </w:rPr>
        <w:t xml:space="preserve">U odnosu na </w:t>
      </w:r>
      <w:r w:rsidR="00690075" w:rsidRPr="00690075">
        <w:rPr>
          <w:rFonts w:cstheme="minorHAnsi"/>
          <w:szCs w:val="24"/>
        </w:rPr>
        <w:t>F</w:t>
      </w:r>
      <w:r w:rsidRPr="00690075">
        <w:rPr>
          <w:rFonts w:cstheme="minorHAnsi"/>
          <w:szCs w:val="24"/>
        </w:rPr>
        <w:t>inancijski plan</w:t>
      </w:r>
      <w:r w:rsidR="00690075" w:rsidRPr="00690075">
        <w:rPr>
          <w:rFonts w:cstheme="minorHAnsi"/>
          <w:szCs w:val="24"/>
        </w:rPr>
        <w:t xml:space="preserve"> Centra za kulturu </w:t>
      </w:r>
      <w:r w:rsidR="00690075" w:rsidRPr="00690075">
        <w:rPr>
          <w:rFonts w:cstheme="minorHAnsi"/>
          <w:i/>
          <w:szCs w:val="24"/>
        </w:rPr>
        <w:t xml:space="preserve">Dr. Ivan </w:t>
      </w:r>
      <w:proofErr w:type="spellStart"/>
      <w:r w:rsidR="00690075" w:rsidRPr="00690075">
        <w:rPr>
          <w:rFonts w:cstheme="minorHAnsi"/>
          <w:i/>
          <w:szCs w:val="24"/>
        </w:rPr>
        <w:t>Kostrenčić</w:t>
      </w:r>
      <w:proofErr w:type="spellEnd"/>
      <w:r w:rsidRPr="00690075">
        <w:rPr>
          <w:rFonts w:cstheme="minorHAnsi"/>
          <w:szCs w:val="24"/>
        </w:rPr>
        <w:t xml:space="preserve"> za 2023., u razdoblju od 1. siječnja do 3</w:t>
      </w:r>
      <w:r w:rsidR="009302A8" w:rsidRPr="00690075">
        <w:rPr>
          <w:rFonts w:cstheme="minorHAnsi"/>
          <w:szCs w:val="24"/>
        </w:rPr>
        <w:t>1</w:t>
      </w:r>
      <w:r w:rsidRPr="00690075">
        <w:rPr>
          <w:rFonts w:cstheme="minorHAnsi"/>
          <w:szCs w:val="24"/>
        </w:rPr>
        <w:t xml:space="preserve">. </w:t>
      </w:r>
      <w:r w:rsidR="00690075" w:rsidRPr="00690075">
        <w:rPr>
          <w:rFonts w:cstheme="minorHAnsi"/>
          <w:szCs w:val="24"/>
        </w:rPr>
        <w:t>prosinca</w:t>
      </w:r>
      <w:r w:rsidRPr="00690075">
        <w:rPr>
          <w:rFonts w:cstheme="minorHAnsi"/>
          <w:szCs w:val="24"/>
        </w:rPr>
        <w:t xml:space="preserve"> 2023. ostvareno je </w:t>
      </w:r>
      <w:r w:rsidR="00690075" w:rsidRPr="00690075">
        <w:rPr>
          <w:rFonts w:cstheme="minorHAnsi"/>
          <w:szCs w:val="24"/>
        </w:rPr>
        <w:t>69</w:t>
      </w:r>
      <w:r w:rsidRPr="00690075">
        <w:rPr>
          <w:rFonts w:cstheme="minorHAnsi"/>
          <w:szCs w:val="24"/>
        </w:rPr>
        <w:t>,</w:t>
      </w:r>
      <w:r w:rsidR="00690075" w:rsidRPr="00690075">
        <w:rPr>
          <w:rFonts w:cstheme="minorHAnsi"/>
          <w:szCs w:val="24"/>
        </w:rPr>
        <w:t>20</w:t>
      </w:r>
      <w:r w:rsidRPr="00690075">
        <w:rPr>
          <w:rFonts w:cstheme="minorHAnsi"/>
          <w:szCs w:val="24"/>
        </w:rPr>
        <w:t xml:space="preserve"> % prihoda</w:t>
      </w:r>
      <w:r w:rsidR="00690075" w:rsidRPr="00690075">
        <w:rPr>
          <w:rFonts w:cstheme="minorHAnsi"/>
          <w:szCs w:val="24"/>
        </w:rPr>
        <w:t xml:space="preserve"> (planirano je 179.807,35 eura, ostvareno 124.433,75 eura). Od 1. siječnja do 31. prosinca 2023. je, u odnosu na financijski plan za 2023. godinu, ostvareno 70,50 % rashoda</w:t>
      </w:r>
      <w:r w:rsidR="00690075">
        <w:rPr>
          <w:rFonts w:cstheme="minorHAnsi"/>
          <w:szCs w:val="24"/>
        </w:rPr>
        <w:t xml:space="preserve"> (planirano je </w:t>
      </w:r>
      <w:r w:rsidR="00690075" w:rsidRPr="00690075">
        <w:rPr>
          <w:rFonts w:cstheme="minorHAnsi"/>
          <w:szCs w:val="24"/>
        </w:rPr>
        <w:t>17</w:t>
      </w:r>
      <w:r w:rsidR="00690075">
        <w:rPr>
          <w:rFonts w:cstheme="minorHAnsi"/>
          <w:szCs w:val="24"/>
        </w:rPr>
        <w:t>3</w:t>
      </w:r>
      <w:r w:rsidR="00690075" w:rsidRPr="00690075">
        <w:rPr>
          <w:rFonts w:cstheme="minorHAnsi"/>
          <w:szCs w:val="24"/>
        </w:rPr>
        <w:t>.</w:t>
      </w:r>
      <w:r w:rsidR="00690075">
        <w:rPr>
          <w:rFonts w:cstheme="minorHAnsi"/>
          <w:szCs w:val="24"/>
        </w:rPr>
        <w:t>6</w:t>
      </w:r>
      <w:r w:rsidR="00690075" w:rsidRPr="00690075">
        <w:rPr>
          <w:rFonts w:cstheme="minorHAnsi"/>
          <w:szCs w:val="24"/>
        </w:rPr>
        <w:t>04,46</w:t>
      </w:r>
      <w:r w:rsidR="00690075">
        <w:rPr>
          <w:rFonts w:cstheme="minorHAnsi"/>
          <w:szCs w:val="24"/>
        </w:rPr>
        <w:t xml:space="preserve"> eura, ostvareno 122.394,92 eura).</w:t>
      </w:r>
    </w:p>
    <w:p w14:paraId="6424B52F" w14:textId="0160455F" w:rsidR="00E609DD" w:rsidRPr="00D8201A" w:rsidRDefault="00E609DD" w:rsidP="00E609DD">
      <w:pPr>
        <w:jc w:val="both"/>
        <w:rPr>
          <w:rFonts w:cstheme="minorHAnsi"/>
          <w:szCs w:val="24"/>
        </w:rPr>
      </w:pPr>
      <w:r w:rsidRPr="00D8201A">
        <w:rPr>
          <w:rFonts w:cstheme="minorHAnsi"/>
          <w:szCs w:val="24"/>
        </w:rPr>
        <w:t>1. Postotno su dosta uvećani  prihodi od ulaznica</w:t>
      </w:r>
      <w:r w:rsidR="00D8201A">
        <w:rPr>
          <w:rFonts w:cstheme="minorHAnsi"/>
          <w:szCs w:val="24"/>
        </w:rPr>
        <w:t xml:space="preserve"> i kotizacija</w:t>
      </w:r>
      <w:r w:rsidRPr="00D8201A">
        <w:rPr>
          <w:rFonts w:cstheme="minorHAnsi"/>
          <w:szCs w:val="24"/>
        </w:rPr>
        <w:t xml:space="preserve"> (Ostali nespomenuti prihodi šifra 6526) na </w:t>
      </w:r>
      <w:r w:rsidR="00D8201A" w:rsidRPr="00D8201A">
        <w:rPr>
          <w:rFonts w:cstheme="minorHAnsi"/>
          <w:szCs w:val="24"/>
        </w:rPr>
        <w:t>167</w:t>
      </w:r>
      <w:r w:rsidRPr="00D8201A">
        <w:rPr>
          <w:rFonts w:cstheme="minorHAnsi"/>
          <w:szCs w:val="24"/>
        </w:rPr>
        <w:t>,</w:t>
      </w:r>
      <w:r w:rsidR="00D8201A" w:rsidRPr="00D8201A">
        <w:rPr>
          <w:rFonts w:cstheme="minorHAnsi"/>
          <w:szCs w:val="24"/>
        </w:rPr>
        <w:t>74</w:t>
      </w:r>
      <w:r w:rsidRPr="00D8201A">
        <w:rPr>
          <w:rFonts w:cstheme="minorHAnsi"/>
          <w:szCs w:val="24"/>
        </w:rPr>
        <w:t xml:space="preserve"> % prošlogodišnjega iznosa, što je vezano uz lanjski period ograničenosti i provođenja mjera zbog korona-krize</w:t>
      </w:r>
      <w:r w:rsidR="00D8201A" w:rsidRPr="00D8201A">
        <w:rPr>
          <w:rFonts w:cstheme="minorHAnsi"/>
          <w:szCs w:val="24"/>
        </w:rPr>
        <w:t xml:space="preserve">, </w:t>
      </w:r>
      <w:r w:rsidRPr="00D8201A">
        <w:rPr>
          <w:rFonts w:cstheme="minorHAnsi"/>
          <w:szCs w:val="24"/>
        </w:rPr>
        <w:t>ovogodišnjega otvaranja proljetne sezone predstava</w:t>
      </w:r>
      <w:r w:rsidR="00D8201A">
        <w:rPr>
          <w:rFonts w:cstheme="minorHAnsi"/>
          <w:szCs w:val="24"/>
        </w:rPr>
        <w:t xml:space="preserve">, </w:t>
      </w:r>
      <w:r w:rsidRPr="00D8201A">
        <w:rPr>
          <w:rFonts w:cstheme="minorHAnsi"/>
          <w:szCs w:val="24"/>
        </w:rPr>
        <w:t>održavanja kino-vikenda</w:t>
      </w:r>
      <w:r w:rsidR="00D8201A">
        <w:rPr>
          <w:rFonts w:cstheme="minorHAnsi"/>
          <w:szCs w:val="24"/>
        </w:rPr>
        <w:t xml:space="preserve"> i veće posjećenosti radionica</w:t>
      </w:r>
      <w:r w:rsidRPr="00D8201A">
        <w:rPr>
          <w:rFonts w:cstheme="minorHAnsi"/>
          <w:szCs w:val="24"/>
        </w:rPr>
        <w:t>.</w:t>
      </w:r>
    </w:p>
    <w:p w14:paraId="6F47BFFC" w14:textId="3C5D19FE" w:rsidR="00E609DD" w:rsidRDefault="00E609DD" w:rsidP="00E609DD">
      <w:pPr>
        <w:jc w:val="both"/>
        <w:rPr>
          <w:rFonts w:cstheme="minorHAnsi"/>
          <w:szCs w:val="24"/>
        </w:rPr>
      </w:pPr>
      <w:r w:rsidRPr="00767058">
        <w:rPr>
          <w:rFonts w:cstheme="minorHAnsi"/>
          <w:szCs w:val="24"/>
        </w:rPr>
        <w:t xml:space="preserve">2.  Rashodi za zaposlene šifra 31: u odnosu na lanjski period iznose </w:t>
      </w:r>
      <w:r w:rsidR="00767058" w:rsidRPr="00767058">
        <w:rPr>
          <w:rFonts w:cstheme="minorHAnsi"/>
          <w:szCs w:val="24"/>
        </w:rPr>
        <w:t>80</w:t>
      </w:r>
      <w:r w:rsidRPr="00767058">
        <w:rPr>
          <w:rFonts w:cstheme="minorHAnsi"/>
          <w:szCs w:val="24"/>
        </w:rPr>
        <w:t>,</w:t>
      </w:r>
      <w:r w:rsidR="00767058" w:rsidRPr="00767058">
        <w:rPr>
          <w:rFonts w:cstheme="minorHAnsi"/>
          <w:szCs w:val="24"/>
        </w:rPr>
        <w:t>99</w:t>
      </w:r>
      <w:r w:rsidRPr="00767058">
        <w:rPr>
          <w:rFonts w:cstheme="minorHAnsi"/>
          <w:szCs w:val="24"/>
        </w:rPr>
        <w:t xml:space="preserve"> %, </w:t>
      </w:r>
      <w:r w:rsidR="00767058" w:rsidRPr="00767058">
        <w:rPr>
          <w:rFonts w:cstheme="minorHAnsi"/>
          <w:szCs w:val="24"/>
        </w:rPr>
        <w:t>a u odnosu na plan 2023.</w:t>
      </w:r>
      <w:r w:rsidR="00C623E1">
        <w:rPr>
          <w:rFonts w:cstheme="minorHAnsi"/>
          <w:szCs w:val="24"/>
        </w:rPr>
        <w:t xml:space="preserve"> iznose</w:t>
      </w:r>
      <w:r w:rsidR="00767058" w:rsidRPr="00767058">
        <w:rPr>
          <w:rFonts w:cstheme="minorHAnsi"/>
          <w:szCs w:val="24"/>
        </w:rPr>
        <w:t xml:space="preserve"> 62,77 %</w:t>
      </w:r>
      <w:r w:rsidR="00C623E1">
        <w:rPr>
          <w:rFonts w:cstheme="minorHAnsi"/>
          <w:szCs w:val="24"/>
        </w:rPr>
        <w:t>,</w:t>
      </w:r>
      <w:r w:rsidRPr="00767058">
        <w:rPr>
          <w:rFonts w:cstheme="minorHAnsi"/>
          <w:szCs w:val="24"/>
        </w:rPr>
        <w:t xml:space="preserve"> i to stoga što je jedna djelatnica</w:t>
      </w:r>
      <w:r w:rsidR="00767058" w:rsidRPr="00767058">
        <w:rPr>
          <w:rFonts w:cstheme="minorHAnsi"/>
          <w:szCs w:val="24"/>
        </w:rPr>
        <w:t xml:space="preserve"> bila</w:t>
      </w:r>
      <w:r w:rsidRPr="00767058">
        <w:rPr>
          <w:rFonts w:cstheme="minorHAnsi"/>
          <w:szCs w:val="24"/>
        </w:rPr>
        <w:t xml:space="preserve"> na dugotrajnom bolovanju cijelo izvještajno razdoblje pa joj se plaća isplać</w:t>
      </w:r>
      <w:r w:rsidR="00767058" w:rsidRPr="00767058">
        <w:rPr>
          <w:rFonts w:cstheme="minorHAnsi"/>
          <w:szCs w:val="24"/>
        </w:rPr>
        <w:t xml:space="preserve">ivala </w:t>
      </w:r>
      <w:r w:rsidRPr="00767058">
        <w:rPr>
          <w:rFonts w:cstheme="minorHAnsi"/>
          <w:szCs w:val="24"/>
        </w:rPr>
        <w:t>preko HZZO-a</w:t>
      </w:r>
      <w:r w:rsidR="00767058" w:rsidRPr="00767058">
        <w:rPr>
          <w:rFonts w:cstheme="minorHAnsi"/>
          <w:szCs w:val="24"/>
        </w:rPr>
        <w:t xml:space="preserve"> i smanjeni su troškovi prijevoza.</w:t>
      </w:r>
    </w:p>
    <w:p w14:paraId="09F9BCFE" w14:textId="25A6D573" w:rsidR="0071567B" w:rsidRDefault="0071567B" w:rsidP="00E609DD">
      <w:pPr>
        <w:jc w:val="both"/>
        <w:rPr>
          <w:rFonts w:cstheme="minorHAnsi"/>
          <w:b/>
          <w:sz w:val="24"/>
          <w:szCs w:val="24"/>
        </w:rPr>
      </w:pPr>
      <w:r w:rsidRPr="0071567B">
        <w:rPr>
          <w:rFonts w:cstheme="minorHAnsi"/>
          <w:b/>
          <w:sz w:val="24"/>
          <w:szCs w:val="24"/>
        </w:rPr>
        <w:t xml:space="preserve">IZVRŠENJE </w:t>
      </w:r>
      <w:r w:rsidR="00EE10A6">
        <w:rPr>
          <w:rFonts w:cstheme="minorHAnsi"/>
          <w:b/>
          <w:sz w:val="24"/>
          <w:szCs w:val="24"/>
        </w:rPr>
        <w:t>PRI</w:t>
      </w:r>
      <w:r w:rsidRPr="0071567B">
        <w:rPr>
          <w:rFonts w:cstheme="minorHAnsi"/>
          <w:b/>
          <w:sz w:val="24"/>
          <w:szCs w:val="24"/>
        </w:rPr>
        <w:t>HODA PO EKONOMSKOJ KLASIFIKACIJI</w:t>
      </w:r>
    </w:p>
    <w:p w14:paraId="0C575C52" w14:textId="338F31FD" w:rsidR="00EE10A6" w:rsidRPr="00F647B0" w:rsidRDefault="00D3268A" w:rsidP="00D3268A">
      <w:pPr>
        <w:jc w:val="both"/>
        <w:rPr>
          <w:rFonts w:cstheme="minorHAnsi"/>
        </w:rPr>
      </w:pPr>
      <w:r w:rsidRPr="00F647B0">
        <w:rPr>
          <w:rFonts w:cstheme="minorHAnsi"/>
        </w:rPr>
        <w:t>U razdoblju od 1.1. do 31.12.2023. ostvareno je ukupno 124.433,75 eura</w:t>
      </w:r>
      <w:r w:rsidR="00F647B0" w:rsidRPr="00F647B0">
        <w:rPr>
          <w:rFonts w:cstheme="minorHAnsi"/>
        </w:rPr>
        <w:t xml:space="preserve"> prihoda</w:t>
      </w:r>
      <w:r w:rsidR="00FE7D03" w:rsidRPr="00F647B0">
        <w:rPr>
          <w:rFonts w:cstheme="minorHAnsi"/>
        </w:rPr>
        <w:t>, od čega je: 4.154,46 eura iz proračuna koji nije nadležan (Ministarstvo kulture i medija, Primorsko-goranska županija), 11.550,40 eura od prihoda po posebnim propisima i ostalih nespomenutih prihoda (ulaznice, kotizacije itd.), 108.728,89 eura (nadležni proračun, HZZO).</w:t>
      </w:r>
      <w:r w:rsidRPr="00F647B0">
        <w:rPr>
          <w:rFonts w:cstheme="minorHAnsi"/>
        </w:rPr>
        <w:tab/>
      </w:r>
    </w:p>
    <w:p w14:paraId="36888B77" w14:textId="77777777" w:rsidR="00EE10A6" w:rsidRDefault="00EE10A6" w:rsidP="00EE10A6">
      <w:pPr>
        <w:jc w:val="both"/>
        <w:rPr>
          <w:rFonts w:cstheme="minorHAnsi"/>
          <w:b/>
          <w:sz w:val="24"/>
          <w:szCs w:val="24"/>
        </w:rPr>
      </w:pPr>
      <w:r w:rsidRPr="0071567B">
        <w:rPr>
          <w:rFonts w:cstheme="minorHAnsi"/>
          <w:b/>
          <w:sz w:val="24"/>
          <w:szCs w:val="24"/>
        </w:rPr>
        <w:t>IZVRŠENJE RASHODA PO EKONOMSKOJ KLASIFIKACIJI</w:t>
      </w:r>
    </w:p>
    <w:p w14:paraId="64AA0701" w14:textId="77777777" w:rsidR="00E93177" w:rsidRDefault="00F647B0" w:rsidP="00767058">
      <w:pPr>
        <w:jc w:val="both"/>
        <w:rPr>
          <w:rFonts w:eastAsia="Times New Roman" w:cstheme="minorHAnsi"/>
          <w:bCs/>
          <w:lang w:eastAsia="hr-HR"/>
        </w:rPr>
      </w:pPr>
      <w:r w:rsidRPr="00F647B0">
        <w:rPr>
          <w:rFonts w:cstheme="minorHAnsi"/>
        </w:rPr>
        <w:t xml:space="preserve">U razdoblju od 1.1. do 31.12.2023. ostvareno je ukupno </w:t>
      </w:r>
      <w:r w:rsidRPr="00F647B0">
        <w:rPr>
          <w:rFonts w:eastAsia="Times New Roman" w:cstheme="minorHAnsi"/>
          <w:bCs/>
          <w:lang w:eastAsia="hr-HR"/>
        </w:rPr>
        <w:t>122.394,92 eura rashoda, od čega</w:t>
      </w:r>
      <w:r w:rsidR="008E36AA">
        <w:rPr>
          <w:rFonts w:eastAsia="Times New Roman" w:cstheme="minorHAnsi"/>
          <w:bCs/>
          <w:lang w:eastAsia="hr-HR"/>
        </w:rPr>
        <w:t xml:space="preserve"> su </w:t>
      </w:r>
      <w:r w:rsidR="008E36AA" w:rsidRPr="008E36AA">
        <w:rPr>
          <w:rFonts w:eastAsia="Times New Roman" w:cstheme="minorHAnsi"/>
          <w:bCs/>
          <w:lang w:eastAsia="hr-HR"/>
        </w:rPr>
        <w:t>48.210,28</w:t>
      </w:r>
      <w:r w:rsidR="008E36AA">
        <w:rPr>
          <w:rFonts w:eastAsia="Times New Roman" w:cstheme="minorHAnsi"/>
          <w:bCs/>
          <w:lang w:eastAsia="hr-HR"/>
        </w:rPr>
        <w:t xml:space="preserve"> eura rashodi za zaposlene (plaće, doprinosi, ostali rashodi)</w:t>
      </w:r>
      <w:r w:rsidR="00E93177">
        <w:rPr>
          <w:rFonts w:eastAsia="Times New Roman" w:cstheme="minorHAnsi"/>
          <w:bCs/>
          <w:lang w:eastAsia="hr-HR"/>
        </w:rPr>
        <w:t xml:space="preserve"> te</w:t>
      </w:r>
      <w:r w:rsidR="008E36AA">
        <w:rPr>
          <w:rFonts w:eastAsia="Times New Roman" w:cstheme="minorHAnsi"/>
          <w:bCs/>
          <w:lang w:eastAsia="hr-HR"/>
        </w:rPr>
        <w:t xml:space="preserve"> </w:t>
      </w:r>
      <w:r w:rsidR="008E36AA" w:rsidRPr="008E36AA">
        <w:rPr>
          <w:rFonts w:eastAsia="Times New Roman" w:cstheme="minorHAnsi"/>
          <w:bCs/>
          <w:lang w:eastAsia="hr-HR"/>
        </w:rPr>
        <w:t>74.184,64</w:t>
      </w:r>
      <w:r w:rsidR="008E36AA">
        <w:rPr>
          <w:rFonts w:eastAsia="Times New Roman" w:cstheme="minorHAnsi"/>
          <w:bCs/>
          <w:lang w:eastAsia="hr-HR"/>
        </w:rPr>
        <w:t xml:space="preserve"> eura materijalni rashodi (</w:t>
      </w:r>
      <w:r w:rsidR="00E93177">
        <w:rPr>
          <w:rFonts w:eastAsia="Times New Roman" w:cstheme="minorHAnsi"/>
          <w:bCs/>
          <w:lang w:eastAsia="hr-HR"/>
        </w:rPr>
        <w:t xml:space="preserve">rashodi za usluge - računalne, usluge tekućeg i </w:t>
      </w:r>
      <w:proofErr w:type="spellStart"/>
      <w:r w:rsidR="00E93177">
        <w:rPr>
          <w:rFonts w:eastAsia="Times New Roman" w:cstheme="minorHAnsi"/>
          <w:bCs/>
          <w:lang w:eastAsia="hr-HR"/>
        </w:rPr>
        <w:t>inevesticijskog</w:t>
      </w:r>
      <w:proofErr w:type="spellEnd"/>
      <w:r w:rsidR="00E93177">
        <w:rPr>
          <w:rFonts w:eastAsia="Times New Roman" w:cstheme="minorHAnsi"/>
          <w:bCs/>
          <w:lang w:eastAsia="hr-HR"/>
        </w:rPr>
        <w:t xml:space="preserve"> održavanja, komunalne, intelektualne itd.), rashodi za materijal i energiju  - uredski materijal, energija, sitni inventar itd. </w:t>
      </w:r>
    </w:p>
    <w:p w14:paraId="05A8B9CD" w14:textId="77777777" w:rsidR="00E609DD" w:rsidRDefault="00E609DD" w:rsidP="002719A0">
      <w:pPr>
        <w:jc w:val="both"/>
        <w:rPr>
          <w:rFonts w:cstheme="minorHAnsi"/>
          <w:b/>
          <w:color w:val="000000" w:themeColor="text1"/>
          <w:sz w:val="24"/>
          <w:szCs w:val="24"/>
        </w:rPr>
      </w:pPr>
    </w:p>
    <w:tbl>
      <w:tblPr>
        <w:tblpPr w:leftFromText="180" w:rightFromText="180" w:vertAnchor="text" w:horzAnchor="margin" w:tblpXSpec="center" w:tblpY="396"/>
        <w:tblW w:w="11042" w:type="dxa"/>
        <w:tblLook w:val="04A0" w:firstRow="1" w:lastRow="0" w:firstColumn="1" w:lastColumn="0" w:noHBand="0" w:noVBand="1"/>
      </w:tblPr>
      <w:tblGrid>
        <w:gridCol w:w="3100"/>
        <w:gridCol w:w="3100"/>
        <w:gridCol w:w="3100"/>
        <w:gridCol w:w="1520"/>
        <w:gridCol w:w="222"/>
      </w:tblGrid>
      <w:tr w:rsidR="00175447" w:rsidRPr="00175447" w14:paraId="13B288BA" w14:textId="77777777" w:rsidTr="00175447">
        <w:trPr>
          <w:gridAfter w:val="1"/>
          <w:wAfter w:w="222" w:type="dxa"/>
          <w:trHeight w:val="288"/>
        </w:trPr>
        <w:tc>
          <w:tcPr>
            <w:tcW w:w="3100" w:type="dxa"/>
            <w:tcBorders>
              <w:top w:val="nil"/>
              <w:left w:val="nil"/>
              <w:bottom w:val="nil"/>
              <w:right w:val="nil"/>
            </w:tcBorders>
            <w:shd w:val="clear" w:color="auto" w:fill="auto"/>
            <w:noWrap/>
            <w:vAlign w:val="bottom"/>
            <w:hideMark/>
          </w:tcPr>
          <w:p w14:paraId="11763EF2" w14:textId="77777777" w:rsidR="00175447" w:rsidRPr="00175447" w:rsidRDefault="00175447" w:rsidP="00175447">
            <w:pPr>
              <w:spacing w:after="0" w:line="240" w:lineRule="auto"/>
              <w:rPr>
                <w:rFonts w:ascii="Times New Roman" w:eastAsia="Times New Roman" w:hAnsi="Times New Roman" w:cs="Times New Roman"/>
                <w:sz w:val="24"/>
                <w:szCs w:val="24"/>
                <w:lang w:val="en-US"/>
              </w:rPr>
            </w:pPr>
          </w:p>
        </w:tc>
        <w:tc>
          <w:tcPr>
            <w:tcW w:w="3100" w:type="dxa"/>
            <w:tcBorders>
              <w:top w:val="nil"/>
              <w:left w:val="nil"/>
              <w:bottom w:val="nil"/>
              <w:right w:val="nil"/>
            </w:tcBorders>
            <w:shd w:val="clear" w:color="auto" w:fill="auto"/>
            <w:noWrap/>
            <w:vAlign w:val="bottom"/>
            <w:hideMark/>
          </w:tcPr>
          <w:p w14:paraId="00598D94" w14:textId="77777777" w:rsidR="00175447" w:rsidRPr="00175447" w:rsidRDefault="00175447" w:rsidP="00175447">
            <w:pPr>
              <w:spacing w:after="0" w:line="240" w:lineRule="auto"/>
              <w:rPr>
                <w:rFonts w:ascii="Times New Roman" w:eastAsia="Times New Roman" w:hAnsi="Times New Roman" w:cs="Times New Roman"/>
                <w:sz w:val="20"/>
                <w:szCs w:val="20"/>
                <w:lang w:val="en-US"/>
              </w:rPr>
            </w:pPr>
          </w:p>
        </w:tc>
        <w:tc>
          <w:tcPr>
            <w:tcW w:w="3100" w:type="dxa"/>
            <w:tcBorders>
              <w:top w:val="nil"/>
              <w:left w:val="nil"/>
              <w:bottom w:val="nil"/>
              <w:right w:val="nil"/>
            </w:tcBorders>
            <w:shd w:val="clear" w:color="auto" w:fill="auto"/>
            <w:noWrap/>
            <w:vAlign w:val="bottom"/>
            <w:hideMark/>
          </w:tcPr>
          <w:p w14:paraId="06991B12" w14:textId="77777777" w:rsidR="00175447" w:rsidRPr="00175447" w:rsidRDefault="00175447" w:rsidP="00175447">
            <w:pPr>
              <w:spacing w:after="0" w:line="240" w:lineRule="auto"/>
              <w:rPr>
                <w:rFonts w:ascii="Times New Roman" w:eastAsia="Times New Roman" w:hAnsi="Times New Roman" w:cs="Times New Roman"/>
                <w:sz w:val="20"/>
                <w:szCs w:val="20"/>
                <w:lang w:val="en-US"/>
              </w:rPr>
            </w:pPr>
          </w:p>
        </w:tc>
        <w:tc>
          <w:tcPr>
            <w:tcW w:w="1520" w:type="dxa"/>
            <w:tcBorders>
              <w:top w:val="nil"/>
              <w:left w:val="nil"/>
              <w:bottom w:val="nil"/>
              <w:right w:val="nil"/>
            </w:tcBorders>
            <w:shd w:val="clear" w:color="auto" w:fill="auto"/>
            <w:noWrap/>
            <w:vAlign w:val="bottom"/>
            <w:hideMark/>
          </w:tcPr>
          <w:p w14:paraId="3AB02CC6" w14:textId="77777777" w:rsidR="00175447" w:rsidRPr="00175447" w:rsidRDefault="00175447" w:rsidP="00175447">
            <w:pPr>
              <w:spacing w:after="0" w:line="240" w:lineRule="auto"/>
              <w:jc w:val="center"/>
              <w:rPr>
                <w:rFonts w:ascii="Calibri" w:eastAsia="Times New Roman" w:hAnsi="Calibri" w:cs="Calibri"/>
                <w:b/>
                <w:bCs/>
                <w:color w:val="000000"/>
                <w:lang w:val="en-US"/>
              </w:rPr>
            </w:pPr>
            <w:r w:rsidRPr="00175447">
              <w:rPr>
                <w:rFonts w:ascii="Calibri" w:eastAsia="Times New Roman" w:hAnsi="Calibri" w:cs="Calibri"/>
                <w:b/>
                <w:bCs/>
                <w:color w:val="000000"/>
                <w:lang w:val="en-US"/>
              </w:rPr>
              <w:t>31.12.2023.</w:t>
            </w:r>
          </w:p>
        </w:tc>
      </w:tr>
      <w:tr w:rsidR="00175447" w:rsidRPr="00175447" w14:paraId="0C4A445D" w14:textId="77777777" w:rsidTr="00175447">
        <w:trPr>
          <w:gridAfter w:val="1"/>
          <w:wAfter w:w="222" w:type="dxa"/>
          <w:trHeight w:val="288"/>
        </w:trPr>
        <w:tc>
          <w:tcPr>
            <w:tcW w:w="3100" w:type="dxa"/>
            <w:tcBorders>
              <w:top w:val="nil"/>
              <w:left w:val="nil"/>
              <w:bottom w:val="nil"/>
              <w:right w:val="nil"/>
            </w:tcBorders>
            <w:shd w:val="clear" w:color="auto" w:fill="auto"/>
            <w:noWrap/>
            <w:vAlign w:val="bottom"/>
            <w:hideMark/>
          </w:tcPr>
          <w:p w14:paraId="4333FE45" w14:textId="77777777" w:rsidR="00175447" w:rsidRPr="00175447" w:rsidRDefault="00175447" w:rsidP="00175447">
            <w:pPr>
              <w:spacing w:after="0" w:line="240" w:lineRule="auto"/>
              <w:rPr>
                <w:rFonts w:ascii="Calibri" w:eastAsia="Times New Roman" w:hAnsi="Calibri" w:cs="Calibri"/>
                <w:color w:val="000000"/>
                <w:lang w:val="en-US"/>
              </w:rPr>
            </w:pPr>
          </w:p>
        </w:tc>
        <w:tc>
          <w:tcPr>
            <w:tcW w:w="3100" w:type="dxa"/>
            <w:tcBorders>
              <w:top w:val="nil"/>
              <w:left w:val="nil"/>
              <w:bottom w:val="nil"/>
              <w:right w:val="nil"/>
            </w:tcBorders>
            <w:shd w:val="clear" w:color="auto" w:fill="auto"/>
            <w:noWrap/>
            <w:vAlign w:val="bottom"/>
            <w:hideMark/>
          </w:tcPr>
          <w:p w14:paraId="3CAE6779" w14:textId="77777777" w:rsidR="00175447" w:rsidRPr="00175447" w:rsidRDefault="00175447" w:rsidP="00175447">
            <w:pPr>
              <w:spacing w:after="0" w:line="240" w:lineRule="auto"/>
              <w:rPr>
                <w:rFonts w:ascii="Times New Roman" w:eastAsia="Times New Roman" w:hAnsi="Times New Roman" w:cs="Times New Roman"/>
                <w:sz w:val="20"/>
                <w:szCs w:val="20"/>
                <w:lang w:val="en-US"/>
              </w:rPr>
            </w:pPr>
          </w:p>
        </w:tc>
        <w:tc>
          <w:tcPr>
            <w:tcW w:w="3100" w:type="dxa"/>
            <w:tcBorders>
              <w:top w:val="nil"/>
              <w:left w:val="nil"/>
              <w:bottom w:val="nil"/>
              <w:right w:val="nil"/>
            </w:tcBorders>
            <w:shd w:val="clear" w:color="auto" w:fill="auto"/>
            <w:noWrap/>
            <w:vAlign w:val="bottom"/>
            <w:hideMark/>
          </w:tcPr>
          <w:p w14:paraId="09C44E99" w14:textId="77777777" w:rsidR="00175447" w:rsidRPr="00175447" w:rsidRDefault="00175447" w:rsidP="00175447">
            <w:pPr>
              <w:spacing w:after="0" w:line="240" w:lineRule="auto"/>
              <w:rPr>
                <w:rFonts w:ascii="Times New Roman" w:eastAsia="Times New Roman" w:hAnsi="Times New Roman" w:cs="Times New Roman"/>
                <w:sz w:val="20"/>
                <w:szCs w:val="20"/>
                <w:lang w:val="en-US"/>
              </w:rPr>
            </w:pPr>
          </w:p>
        </w:tc>
        <w:tc>
          <w:tcPr>
            <w:tcW w:w="1520" w:type="dxa"/>
            <w:tcBorders>
              <w:top w:val="nil"/>
              <w:left w:val="nil"/>
              <w:bottom w:val="nil"/>
              <w:right w:val="nil"/>
            </w:tcBorders>
            <w:shd w:val="clear" w:color="auto" w:fill="auto"/>
            <w:noWrap/>
            <w:vAlign w:val="bottom"/>
            <w:hideMark/>
          </w:tcPr>
          <w:p w14:paraId="4B07FB8E" w14:textId="77777777" w:rsidR="00175447" w:rsidRPr="00175447" w:rsidRDefault="00175447" w:rsidP="00175447">
            <w:pPr>
              <w:spacing w:after="0" w:line="240" w:lineRule="auto"/>
              <w:rPr>
                <w:rFonts w:ascii="Times New Roman" w:eastAsia="Times New Roman" w:hAnsi="Times New Roman" w:cs="Times New Roman"/>
                <w:sz w:val="20"/>
                <w:szCs w:val="20"/>
                <w:lang w:val="en-US"/>
              </w:rPr>
            </w:pPr>
          </w:p>
        </w:tc>
      </w:tr>
      <w:tr w:rsidR="00175447" w:rsidRPr="00175447" w14:paraId="1FFE6221" w14:textId="77777777" w:rsidTr="00175447">
        <w:trPr>
          <w:gridAfter w:val="1"/>
          <w:wAfter w:w="222" w:type="dxa"/>
          <w:trHeight w:val="300"/>
        </w:trPr>
        <w:tc>
          <w:tcPr>
            <w:tcW w:w="3100" w:type="dxa"/>
            <w:tcBorders>
              <w:top w:val="nil"/>
              <w:left w:val="nil"/>
              <w:bottom w:val="nil"/>
              <w:right w:val="nil"/>
            </w:tcBorders>
            <w:shd w:val="clear" w:color="auto" w:fill="auto"/>
            <w:noWrap/>
            <w:vAlign w:val="bottom"/>
            <w:hideMark/>
          </w:tcPr>
          <w:p w14:paraId="182D6C18" w14:textId="77777777" w:rsidR="00175447" w:rsidRPr="00175447" w:rsidRDefault="00175447" w:rsidP="00175447">
            <w:pPr>
              <w:spacing w:after="0" w:line="240" w:lineRule="auto"/>
              <w:rPr>
                <w:rFonts w:ascii="Times New Roman" w:eastAsia="Times New Roman" w:hAnsi="Times New Roman" w:cs="Times New Roman"/>
                <w:sz w:val="20"/>
                <w:szCs w:val="20"/>
                <w:lang w:val="en-US"/>
              </w:rPr>
            </w:pPr>
          </w:p>
        </w:tc>
        <w:tc>
          <w:tcPr>
            <w:tcW w:w="3100" w:type="dxa"/>
            <w:tcBorders>
              <w:top w:val="nil"/>
              <w:left w:val="nil"/>
              <w:bottom w:val="nil"/>
              <w:right w:val="nil"/>
            </w:tcBorders>
            <w:shd w:val="clear" w:color="auto" w:fill="auto"/>
            <w:noWrap/>
            <w:vAlign w:val="bottom"/>
            <w:hideMark/>
          </w:tcPr>
          <w:p w14:paraId="21989310" w14:textId="77777777" w:rsidR="00175447" w:rsidRPr="00175447" w:rsidRDefault="00175447" w:rsidP="00175447">
            <w:pPr>
              <w:spacing w:after="0" w:line="240" w:lineRule="auto"/>
              <w:rPr>
                <w:rFonts w:ascii="Times New Roman" w:eastAsia="Times New Roman" w:hAnsi="Times New Roman" w:cs="Times New Roman"/>
                <w:sz w:val="20"/>
                <w:szCs w:val="20"/>
                <w:lang w:val="en-US"/>
              </w:rPr>
            </w:pPr>
          </w:p>
        </w:tc>
        <w:tc>
          <w:tcPr>
            <w:tcW w:w="3100" w:type="dxa"/>
            <w:tcBorders>
              <w:top w:val="nil"/>
              <w:left w:val="nil"/>
              <w:bottom w:val="nil"/>
              <w:right w:val="nil"/>
            </w:tcBorders>
            <w:shd w:val="clear" w:color="auto" w:fill="auto"/>
            <w:noWrap/>
            <w:vAlign w:val="bottom"/>
            <w:hideMark/>
          </w:tcPr>
          <w:p w14:paraId="754E8515" w14:textId="77777777" w:rsidR="00175447" w:rsidRPr="00175447" w:rsidRDefault="00175447" w:rsidP="00175447">
            <w:pPr>
              <w:spacing w:after="0" w:line="240" w:lineRule="auto"/>
              <w:rPr>
                <w:rFonts w:ascii="Times New Roman" w:eastAsia="Times New Roman" w:hAnsi="Times New Roman" w:cs="Times New Roman"/>
                <w:sz w:val="20"/>
                <w:szCs w:val="20"/>
                <w:lang w:val="en-US"/>
              </w:rPr>
            </w:pPr>
          </w:p>
        </w:tc>
        <w:tc>
          <w:tcPr>
            <w:tcW w:w="1520" w:type="dxa"/>
            <w:tcBorders>
              <w:top w:val="nil"/>
              <w:left w:val="nil"/>
              <w:bottom w:val="nil"/>
              <w:right w:val="nil"/>
            </w:tcBorders>
            <w:shd w:val="clear" w:color="auto" w:fill="auto"/>
            <w:noWrap/>
            <w:vAlign w:val="bottom"/>
            <w:hideMark/>
          </w:tcPr>
          <w:p w14:paraId="60546047" w14:textId="77777777" w:rsidR="00175447" w:rsidRPr="00175447" w:rsidRDefault="00175447" w:rsidP="00175447">
            <w:pPr>
              <w:spacing w:after="0" w:line="240" w:lineRule="auto"/>
              <w:rPr>
                <w:rFonts w:ascii="Times New Roman" w:eastAsia="Times New Roman" w:hAnsi="Times New Roman" w:cs="Times New Roman"/>
                <w:sz w:val="20"/>
                <w:szCs w:val="20"/>
                <w:lang w:val="en-US"/>
              </w:rPr>
            </w:pPr>
          </w:p>
        </w:tc>
      </w:tr>
      <w:tr w:rsidR="00175447" w:rsidRPr="00175447" w14:paraId="74F5B441" w14:textId="77777777" w:rsidTr="00175447">
        <w:trPr>
          <w:gridAfter w:val="1"/>
          <w:wAfter w:w="222" w:type="dxa"/>
          <w:trHeight w:val="509"/>
        </w:trPr>
        <w:tc>
          <w:tcPr>
            <w:tcW w:w="3100" w:type="dxa"/>
            <w:vMerge w:val="restart"/>
            <w:tcBorders>
              <w:top w:val="single" w:sz="8" w:space="0" w:color="auto"/>
              <w:left w:val="single" w:sz="8" w:space="0" w:color="auto"/>
              <w:bottom w:val="single" w:sz="8" w:space="0" w:color="000000"/>
              <w:right w:val="single" w:sz="8" w:space="0" w:color="auto"/>
            </w:tcBorders>
            <w:shd w:val="clear" w:color="000000" w:fill="F2F2F2"/>
            <w:vAlign w:val="center"/>
            <w:hideMark/>
          </w:tcPr>
          <w:p w14:paraId="7D0759C3" w14:textId="77777777" w:rsidR="00175447" w:rsidRPr="00175447" w:rsidRDefault="00175447" w:rsidP="00175447">
            <w:pPr>
              <w:spacing w:after="0" w:line="240" w:lineRule="auto"/>
              <w:jc w:val="both"/>
              <w:rPr>
                <w:rFonts w:ascii="Calibri" w:eastAsia="Times New Roman" w:hAnsi="Calibri" w:cs="Calibri"/>
                <w:b/>
                <w:bCs/>
                <w:color w:val="000000"/>
                <w:sz w:val="20"/>
                <w:szCs w:val="20"/>
                <w:lang w:val="en-US"/>
              </w:rPr>
            </w:pPr>
            <w:proofErr w:type="spellStart"/>
            <w:r w:rsidRPr="00175447">
              <w:rPr>
                <w:rFonts w:ascii="Calibri" w:eastAsia="Times New Roman" w:hAnsi="Calibri" w:cs="Calibri"/>
                <w:b/>
                <w:bCs/>
                <w:color w:val="000000"/>
                <w:sz w:val="20"/>
                <w:szCs w:val="20"/>
                <w:lang w:val="en-US"/>
              </w:rPr>
              <w:t>Izvori</w:t>
            </w:r>
            <w:proofErr w:type="spellEnd"/>
            <w:r w:rsidRPr="00175447">
              <w:rPr>
                <w:rFonts w:ascii="Calibri" w:eastAsia="Times New Roman" w:hAnsi="Calibri" w:cs="Calibri"/>
                <w:b/>
                <w:bCs/>
                <w:color w:val="000000"/>
                <w:sz w:val="20"/>
                <w:szCs w:val="20"/>
                <w:lang w:val="en-US"/>
              </w:rPr>
              <w:t xml:space="preserve">             </w:t>
            </w:r>
          </w:p>
        </w:tc>
        <w:tc>
          <w:tcPr>
            <w:tcW w:w="3100" w:type="dxa"/>
            <w:vMerge w:val="restart"/>
            <w:tcBorders>
              <w:top w:val="single" w:sz="8" w:space="0" w:color="auto"/>
              <w:left w:val="single" w:sz="8" w:space="0" w:color="auto"/>
              <w:bottom w:val="single" w:sz="8" w:space="0" w:color="000000"/>
              <w:right w:val="single" w:sz="8" w:space="0" w:color="auto"/>
            </w:tcBorders>
            <w:shd w:val="clear" w:color="000000" w:fill="F2F2F2"/>
            <w:vAlign w:val="center"/>
            <w:hideMark/>
          </w:tcPr>
          <w:p w14:paraId="1E0B7C83" w14:textId="77777777" w:rsidR="00175447" w:rsidRPr="00175447" w:rsidRDefault="00175447" w:rsidP="00175447">
            <w:pPr>
              <w:spacing w:after="0" w:line="240" w:lineRule="auto"/>
              <w:jc w:val="center"/>
              <w:rPr>
                <w:rFonts w:ascii="Calibri" w:eastAsia="Times New Roman" w:hAnsi="Calibri" w:cs="Calibri"/>
                <w:b/>
                <w:bCs/>
                <w:color w:val="000000"/>
                <w:sz w:val="20"/>
                <w:szCs w:val="20"/>
                <w:lang w:val="en-US"/>
              </w:rPr>
            </w:pPr>
            <w:r w:rsidRPr="00175447">
              <w:rPr>
                <w:rFonts w:ascii="Calibri" w:eastAsia="Times New Roman" w:hAnsi="Calibri" w:cs="Calibri"/>
                <w:b/>
                <w:bCs/>
                <w:color w:val="000000"/>
                <w:sz w:val="20"/>
                <w:szCs w:val="20"/>
                <w:lang w:val="en-US"/>
              </w:rPr>
              <w:t>Plan 2023.</w:t>
            </w:r>
          </w:p>
        </w:tc>
        <w:tc>
          <w:tcPr>
            <w:tcW w:w="3100" w:type="dxa"/>
            <w:vMerge w:val="restart"/>
            <w:tcBorders>
              <w:top w:val="single" w:sz="8" w:space="0" w:color="auto"/>
              <w:left w:val="single" w:sz="8" w:space="0" w:color="auto"/>
              <w:bottom w:val="single" w:sz="8" w:space="0" w:color="000000"/>
              <w:right w:val="single" w:sz="8" w:space="0" w:color="auto"/>
            </w:tcBorders>
            <w:shd w:val="clear" w:color="000000" w:fill="F2F2F2"/>
            <w:vAlign w:val="center"/>
            <w:hideMark/>
          </w:tcPr>
          <w:p w14:paraId="39B46C01" w14:textId="77777777" w:rsidR="00175447" w:rsidRPr="00175447" w:rsidRDefault="00175447" w:rsidP="00175447">
            <w:pPr>
              <w:spacing w:after="0" w:line="240" w:lineRule="auto"/>
              <w:jc w:val="center"/>
              <w:rPr>
                <w:rFonts w:ascii="Calibri" w:eastAsia="Times New Roman" w:hAnsi="Calibri" w:cs="Calibri"/>
                <w:b/>
                <w:bCs/>
                <w:color w:val="000000"/>
                <w:sz w:val="20"/>
                <w:szCs w:val="20"/>
                <w:lang w:val="en-US"/>
              </w:rPr>
            </w:pPr>
            <w:proofErr w:type="spellStart"/>
            <w:r w:rsidRPr="00175447">
              <w:rPr>
                <w:rFonts w:ascii="Calibri" w:eastAsia="Times New Roman" w:hAnsi="Calibri" w:cs="Calibri"/>
                <w:b/>
                <w:bCs/>
                <w:color w:val="000000"/>
                <w:sz w:val="20"/>
                <w:szCs w:val="20"/>
                <w:lang w:val="en-US"/>
              </w:rPr>
              <w:t>Izvršenje</w:t>
            </w:r>
            <w:proofErr w:type="spellEnd"/>
            <w:r w:rsidRPr="00175447">
              <w:rPr>
                <w:rFonts w:ascii="Calibri" w:eastAsia="Times New Roman" w:hAnsi="Calibri" w:cs="Calibri"/>
                <w:b/>
                <w:bCs/>
                <w:color w:val="000000"/>
                <w:sz w:val="20"/>
                <w:szCs w:val="20"/>
                <w:lang w:val="en-US"/>
              </w:rPr>
              <w:t xml:space="preserve"> 1.1.-31.12.2023.</w:t>
            </w:r>
          </w:p>
        </w:tc>
        <w:tc>
          <w:tcPr>
            <w:tcW w:w="1520" w:type="dxa"/>
            <w:vMerge w:val="restart"/>
            <w:tcBorders>
              <w:top w:val="single" w:sz="8" w:space="0" w:color="auto"/>
              <w:left w:val="single" w:sz="8" w:space="0" w:color="auto"/>
              <w:bottom w:val="single" w:sz="8" w:space="0" w:color="000000"/>
              <w:right w:val="single" w:sz="8" w:space="0" w:color="auto"/>
            </w:tcBorders>
            <w:shd w:val="clear" w:color="000000" w:fill="F2F2F2"/>
            <w:vAlign w:val="center"/>
            <w:hideMark/>
          </w:tcPr>
          <w:p w14:paraId="59A047F7" w14:textId="77777777" w:rsidR="00175447" w:rsidRPr="00175447" w:rsidRDefault="00175447" w:rsidP="00175447">
            <w:pPr>
              <w:spacing w:after="0" w:line="240" w:lineRule="auto"/>
              <w:jc w:val="center"/>
              <w:rPr>
                <w:rFonts w:ascii="Calibri" w:eastAsia="Times New Roman" w:hAnsi="Calibri" w:cs="Calibri"/>
                <w:b/>
                <w:bCs/>
                <w:color w:val="000000"/>
                <w:sz w:val="20"/>
                <w:szCs w:val="20"/>
                <w:lang w:val="en-US"/>
              </w:rPr>
            </w:pPr>
            <w:proofErr w:type="spellStart"/>
            <w:r w:rsidRPr="00175447">
              <w:rPr>
                <w:rFonts w:ascii="Calibri" w:eastAsia="Times New Roman" w:hAnsi="Calibri" w:cs="Calibri"/>
                <w:b/>
                <w:bCs/>
                <w:color w:val="000000"/>
                <w:sz w:val="20"/>
                <w:szCs w:val="20"/>
                <w:lang w:val="en-US"/>
              </w:rPr>
              <w:t>Indeks</w:t>
            </w:r>
            <w:proofErr w:type="spellEnd"/>
          </w:p>
        </w:tc>
      </w:tr>
      <w:tr w:rsidR="00175447" w:rsidRPr="00175447" w14:paraId="2A87E557" w14:textId="77777777" w:rsidTr="00175447">
        <w:trPr>
          <w:trHeight w:val="300"/>
        </w:trPr>
        <w:tc>
          <w:tcPr>
            <w:tcW w:w="3100" w:type="dxa"/>
            <w:vMerge/>
            <w:tcBorders>
              <w:top w:val="single" w:sz="8" w:space="0" w:color="auto"/>
              <w:left w:val="single" w:sz="8" w:space="0" w:color="auto"/>
              <w:bottom w:val="single" w:sz="8" w:space="0" w:color="000000"/>
              <w:right w:val="single" w:sz="8" w:space="0" w:color="auto"/>
            </w:tcBorders>
            <w:vAlign w:val="center"/>
            <w:hideMark/>
          </w:tcPr>
          <w:p w14:paraId="1111268A" w14:textId="77777777" w:rsidR="00175447" w:rsidRPr="00175447" w:rsidRDefault="00175447" w:rsidP="00175447">
            <w:pPr>
              <w:spacing w:after="0" w:line="240" w:lineRule="auto"/>
              <w:rPr>
                <w:rFonts w:ascii="Calibri" w:eastAsia="Times New Roman" w:hAnsi="Calibri" w:cs="Calibri"/>
                <w:b/>
                <w:bCs/>
                <w:color w:val="000000"/>
                <w:sz w:val="20"/>
                <w:szCs w:val="20"/>
                <w:lang w:val="en-US"/>
              </w:rPr>
            </w:pPr>
          </w:p>
        </w:tc>
        <w:tc>
          <w:tcPr>
            <w:tcW w:w="3100" w:type="dxa"/>
            <w:vMerge/>
            <w:tcBorders>
              <w:top w:val="single" w:sz="8" w:space="0" w:color="auto"/>
              <w:left w:val="single" w:sz="8" w:space="0" w:color="auto"/>
              <w:bottom w:val="single" w:sz="8" w:space="0" w:color="000000"/>
              <w:right w:val="single" w:sz="8" w:space="0" w:color="auto"/>
            </w:tcBorders>
            <w:vAlign w:val="center"/>
            <w:hideMark/>
          </w:tcPr>
          <w:p w14:paraId="5A003899" w14:textId="77777777" w:rsidR="00175447" w:rsidRPr="00175447" w:rsidRDefault="00175447" w:rsidP="00175447">
            <w:pPr>
              <w:spacing w:after="0" w:line="240" w:lineRule="auto"/>
              <w:rPr>
                <w:rFonts w:ascii="Calibri" w:eastAsia="Times New Roman" w:hAnsi="Calibri" w:cs="Calibri"/>
                <w:b/>
                <w:bCs/>
                <w:color w:val="000000"/>
                <w:sz w:val="20"/>
                <w:szCs w:val="20"/>
                <w:lang w:val="en-US"/>
              </w:rPr>
            </w:pPr>
          </w:p>
        </w:tc>
        <w:tc>
          <w:tcPr>
            <w:tcW w:w="3100" w:type="dxa"/>
            <w:vMerge/>
            <w:tcBorders>
              <w:top w:val="single" w:sz="8" w:space="0" w:color="auto"/>
              <w:left w:val="single" w:sz="8" w:space="0" w:color="auto"/>
              <w:bottom w:val="single" w:sz="8" w:space="0" w:color="000000"/>
              <w:right w:val="single" w:sz="8" w:space="0" w:color="auto"/>
            </w:tcBorders>
            <w:vAlign w:val="center"/>
            <w:hideMark/>
          </w:tcPr>
          <w:p w14:paraId="558835D3" w14:textId="77777777" w:rsidR="00175447" w:rsidRPr="00175447" w:rsidRDefault="00175447" w:rsidP="00175447">
            <w:pPr>
              <w:spacing w:after="0" w:line="240" w:lineRule="auto"/>
              <w:rPr>
                <w:rFonts w:ascii="Calibri" w:eastAsia="Times New Roman" w:hAnsi="Calibri" w:cs="Calibri"/>
                <w:b/>
                <w:bCs/>
                <w:color w:val="000000"/>
                <w:sz w:val="20"/>
                <w:szCs w:val="20"/>
                <w:lang w:val="en-US"/>
              </w:rPr>
            </w:pPr>
          </w:p>
        </w:tc>
        <w:tc>
          <w:tcPr>
            <w:tcW w:w="1520" w:type="dxa"/>
            <w:vMerge/>
            <w:tcBorders>
              <w:top w:val="single" w:sz="8" w:space="0" w:color="auto"/>
              <w:left w:val="single" w:sz="8" w:space="0" w:color="auto"/>
              <w:bottom w:val="single" w:sz="8" w:space="0" w:color="000000"/>
              <w:right w:val="single" w:sz="8" w:space="0" w:color="auto"/>
            </w:tcBorders>
            <w:vAlign w:val="center"/>
            <w:hideMark/>
          </w:tcPr>
          <w:p w14:paraId="6585BD3C" w14:textId="77777777" w:rsidR="00175447" w:rsidRPr="00175447" w:rsidRDefault="00175447" w:rsidP="00175447">
            <w:pPr>
              <w:spacing w:after="0" w:line="240" w:lineRule="auto"/>
              <w:rPr>
                <w:rFonts w:ascii="Calibri" w:eastAsia="Times New Roman" w:hAnsi="Calibri" w:cs="Calibri"/>
                <w:b/>
                <w:bCs/>
                <w:color w:val="000000"/>
                <w:sz w:val="20"/>
                <w:szCs w:val="20"/>
                <w:lang w:val="en-US"/>
              </w:rPr>
            </w:pPr>
          </w:p>
        </w:tc>
        <w:tc>
          <w:tcPr>
            <w:tcW w:w="222" w:type="dxa"/>
            <w:tcBorders>
              <w:top w:val="nil"/>
              <w:left w:val="nil"/>
              <w:bottom w:val="nil"/>
              <w:right w:val="nil"/>
            </w:tcBorders>
            <w:shd w:val="clear" w:color="auto" w:fill="auto"/>
            <w:noWrap/>
            <w:vAlign w:val="bottom"/>
            <w:hideMark/>
          </w:tcPr>
          <w:p w14:paraId="56B9A1FA" w14:textId="77777777" w:rsidR="00175447" w:rsidRPr="00175447" w:rsidRDefault="00175447" w:rsidP="00175447">
            <w:pPr>
              <w:spacing w:after="0" w:line="240" w:lineRule="auto"/>
              <w:jc w:val="center"/>
              <w:rPr>
                <w:rFonts w:ascii="Calibri" w:eastAsia="Times New Roman" w:hAnsi="Calibri" w:cs="Calibri"/>
                <w:b/>
                <w:bCs/>
                <w:color w:val="000000"/>
                <w:sz w:val="20"/>
                <w:szCs w:val="20"/>
                <w:lang w:val="en-US"/>
              </w:rPr>
            </w:pPr>
          </w:p>
        </w:tc>
      </w:tr>
      <w:tr w:rsidR="00175447" w:rsidRPr="00175447" w14:paraId="1C999E8F" w14:textId="77777777" w:rsidTr="00175447">
        <w:trPr>
          <w:trHeight w:val="300"/>
        </w:trPr>
        <w:tc>
          <w:tcPr>
            <w:tcW w:w="3100" w:type="dxa"/>
            <w:tcBorders>
              <w:top w:val="nil"/>
              <w:left w:val="single" w:sz="8" w:space="0" w:color="auto"/>
              <w:bottom w:val="single" w:sz="8" w:space="0" w:color="auto"/>
              <w:right w:val="single" w:sz="8" w:space="0" w:color="auto"/>
            </w:tcBorders>
            <w:shd w:val="clear" w:color="auto" w:fill="auto"/>
            <w:vAlign w:val="center"/>
            <w:hideMark/>
          </w:tcPr>
          <w:p w14:paraId="3A75F533" w14:textId="77777777" w:rsidR="00175447" w:rsidRPr="00175447" w:rsidRDefault="00175447" w:rsidP="00175447">
            <w:pPr>
              <w:spacing w:after="0" w:line="240" w:lineRule="auto"/>
              <w:jc w:val="both"/>
              <w:rPr>
                <w:rFonts w:ascii="Calibri" w:eastAsia="Times New Roman" w:hAnsi="Calibri" w:cs="Calibri"/>
                <w:color w:val="000000"/>
                <w:sz w:val="20"/>
                <w:szCs w:val="20"/>
                <w:lang w:val="en-US"/>
              </w:rPr>
            </w:pPr>
            <w:proofErr w:type="spellStart"/>
            <w:r w:rsidRPr="00175447">
              <w:rPr>
                <w:rFonts w:ascii="Calibri" w:eastAsia="Times New Roman" w:hAnsi="Calibri" w:cs="Calibri"/>
                <w:color w:val="000000"/>
                <w:sz w:val="20"/>
                <w:szCs w:val="20"/>
                <w:lang w:val="en-US"/>
              </w:rPr>
              <w:t>Prihodi</w:t>
            </w:r>
            <w:proofErr w:type="spellEnd"/>
            <w:r w:rsidRPr="00175447">
              <w:rPr>
                <w:rFonts w:ascii="Calibri" w:eastAsia="Times New Roman" w:hAnsi="Calibri" w:cs="Calibri"/>
                <w:color w:val="000000"/>
                <w:sz w:val="20"/>
                <w:szCs w:val="20"/>
                <w:lang w:val="en-US"/>
              </w:rPr>
              <w:t xml:space="preserve"> grad</w:t>
            </w:r>
          </w:p>
        </w:tc>
        <w:tc>
          <w:tcPr>
            <w:tcW w:w="3100" w:type="dxa"/>
            <w:tcBorders>
              <w:top w:val="nil"/>
              <w:left w:val="nil"/>
              <w:bottom w:val="single" w:sz="8" w:space="0" w:color="auto"/>
              <w:right w:val="single" w:sz="8" w:space="0" w:color="auto"/>
            </w:tcBorders>
            <w:shd w:val="clear" w:color="auto" w:fill="auto"/>
            <w:vAlign w:val="center"/>
            <w:hideMark/>
          </w:tcPr>
          <w:p w14:paraId="5A4C8103" w14:textId="77777777" w:rsidR="00175447" w:rsidRPr="00175447" w:rsidRDefault="00175447" w:rsidP="00175447">
            <w:pPr>
              <w:spacing w:after="0" w:line="240" w:lineRule="auto"/>
              <w:jc w:val="right"/>
              <w:rPr>
                <w:rFonts w:ascii="Calibri" w:eastAsia="Times New Roman" w:hAnsi="Calibri" w:cs="Calibri"/>
                <w:color w:val="000000"/>
                <w:sz w:val="20"/>
                <w:szCs w:val="20"/>
                <w:lang w:val="en-US"/>
              </w:rPr>
            </w:pPr>
            <w:r w:rsidRPr="00175447">
              <w:rPr>
                <w:rFonts w:ascii="Calibri" w:eastAsia="Times New Roman" w:hAnsi="Calibri" w:cs="Calibri"/>
                <w:color w:val="000000"/>
                <w:sz w:val="20"/>
                <w:szCs w:val="20"/>
                <w:lang w:val="en-US"/>
              </w:rPr>
              <w:t>164.452,89</w:t>
            </w:r>
          </w:p>
        </w:tc>
        <w:tc>
          <w:tcPr>
            <w:tcW w:w="3100" w:type="dxa"/>
            <w:tcBorders>
              <w:top w:val="nil"/>
              <w:left w:val="nil"/>
              <w:bottom w:val="single" w:sz="8" w:space="0" w:color="auto"/>
              <w:right w:val="single" w:sz="8" w:space="0" w:color="auto"/>
            </w:tcBorders>
            <w:shd w:val="clear" w:color="auto" w:fill="auto"/>
            <w:vAlign w:val="center"/>
            <w:hideMark/>
          </w:tcPr>
          <w:p w14:paraId="43FE47FA" w14:textId="77777777" w:rsidR="00175447" w:rsidRPr="00175447" w:rsidRDefault="00175447" w:rsidP="00175447">
            <w:pPr>
              <w:spacing w:after="0" w:line="240" w:lineRule="auto"/>
              <w:jc w:val="right"/>
              <w:rPr>
                <w:rFonts w:ascii="Calibri" w:eastAsia="Times New Roman" w:hAnsi="Calibri" w:cs="Calibri"/>
                <w:color w:val="000000"/>
                <w:sz w:val="20"/>
                <w:szCs w:val="20"/>
                <w:lang w:val="en-US"/>
              </w:rPr>
            </w:pPr>
            <w:r w:rsidRPr="00175447">
              <w:rPr>
                <w:rFonts w:ascii="Calibri" w:eastAsia="Times New Roman" w:hAnsi="Calibri" w:cs="Calibri"/>
                <w:color w:val="000000"/>
                <w:sz w:val="20"/>
                <w:szCs w:val="20"/>
                <w:lang w:val="en-US"/>
              </w:rPr>
              <w:t>108.728,89</w:t>
            </w:r>
          </w:p>
        </w:tc>
        <w:tc>
          <w:tcPr>
            <w:tcW w:w="1520" w:type="dxa"/>
            <w:tcBorders>
              <w:top w:val="nil"/>
              <w:left w:val="nil"/>
              <w:bottom w:val="single" w:sz="8" w:space="0" w:color="auto"/>
              <w:right w:val="single" w:sz="8" w:space="0" w:color="auto"/>
            </w:tcBorders>
            <w:shd w:val="clear" w:color="auto" w:fill="auto"/>
            <w:vAlign w:val="center"/>
            <w:hideMark/>
          </w:tcPr>
          <w:p w14:paraId="0D1C0D47" w14:textId="77777777" w:rsidR="00175447" w:rsidRPr="00175447" w:rsidRDefault="00175447" w:rsidP="00175447">
            <w:pPr>
              <w:spacing w:after="0" w:line="240" w:lineRule="auto"/>
              <w:jc w:val="right"/>
              <w:rPr>
                <w:rFonts w:ascii="Calibri" w:eastAsia="Times New Roman" w:hAnsi="Calibri" w:cs="Calibri"/>
                <w:color w:val="000000"/>
                <w:sz w:val="20"/>
                <w:szCs w:val="20"/>
                <w:lang w:val="en-US"/>
              </w:rPr>
            </w:pPr>
            <w:r w:rsidRPr="00175447">
              <w:rPr>
                <w:rFonts w:ascii="Calibri" w:eastAsia="Times New Roman" w:hAnsi="Calibri" w:cs="Calibri"/>
                <w:color w:val="000000"/>
                <w:sz w:val="20"/>
                <w:szCs w:val="20"/>
                <w:lang w:val="en-US"/>
              </w:rPr>
              <w:t>66,12</w:t>
            </w:r>
          </w:p>
        </w:tc>
        <w:tc>
          <w:tcPr>
            <w:tcW w:w="222" w:type="dxa"/>
            <w:vAlign w:val="center"/>
            <w:hideMark/>
          </w:tcPr>
          <w:p w14:paraId="08360CE7" w14:textId="77777777" w:rsidR="00175447" w:rsidRPr="00175447" w:rsidRDefault="00175447" w:rsidP="00175447">
            <w:pPr>
              <w:spacing w:after="0" w:line="240" w:lineRule="auto"/>
              <w:rPr>
                <w:rFonts w:ascii="Times New Roman" w:eastAsia="Times New Roman" w:hAnsi="Times New Roman" w:cs="Times New Roman"/>
                <w:sz w:val="20"/>
                <w:szCs w:val="20"/>
                <w:lang w:val="en-US"/>
              </w:rPr>
            </w:pPr>
          </w:p>
        </w:tc>
      </w:tr>
      <w:tr w:rsidR="00175447" w:rsidRPr="00175447" w14:paraId="33236887" w14:textId="77777777" w:rsidTr="00175447">
        <w:trPr>
          <w:trHeight w:val="300"/>
        </w:trPr>
        <w:tc>
          <w:tcPr>
            <w:tcW w:w="3100" w:type="dxa"/>
            <w:tcBorders>
              <w:top w:val="nil"/>
              <w:left w:val="single" w:sz="8" w:space="0" w:color="auto"/>
              <w:bottom w:val="single" w:sz="8" w:space="0" w:color="auto"/>
              <w:right w:val="single" w:sz="8" w:space="0" w:color="auto"/>
            </w:tcBorders>
            <w:shd w:val="clear" w:color="auto" w:fill="auto"/>
            <w:vAlign w:val="center"/>
            <w:hideMark/>
          </w:tcPr>
          <w:p w14:paraId="4C64A6F8" w14:textId="77777777" w:rsidR="00175447" w:rsidRPr="00175447" w:rsidRDefault="00175447" w:rsidP="00175447">
            <w:pPr>
              <w:spacing w:after="0" w:line="240" w:lineRule="auto"/>
              <w:jc w:val="both"/>
              <w:rPr>
                <w:rFonts w:ascii="Calibri" w:eastAsia="Times New Roman" w:hAnsi="Calibri" w:cs="Calibri"/>
                <w:color w:val="000000"/>
                <w:sz w:val="20"/>
                <w:szCs w:val="20"/>
                <w:lang w:val="en-US"/>
              </w:rPr>
            </w:pPr>
            <w:proofErr w:type="spellStart"/>
            <w:r w:rsidRPr="00175447">
              <w:rPr>
                <w:rFonts w:ascii="Calibri" w:eastAsia="Times New Roman" w:hAnsi="Calibri" w:cs="Calibri"/>
                <w:color w:val="000000"/>
                <w:sz w:val="20"/>
                <w:szCs w:val="20"/>
                <w:lang w:val="en-US"/>
              </w:rPr>
              <w:t>Prihodi</w:t>
            </w:r>
            <w:proofErr w:type="spellEnd"/>
            <w:r w:rsidRPr="00175447">
              <w:rPr>
                <w:rFonts w:ascii="Calibri" w:eastAsia="Times New Roman" w:hAnsi="Calibri" w:cs="Calibri"/>
                <w:color w:val="000000"/>
                <w:sz w:val="20"/>
                <w:szCs w:val="20"/>
                <w:lang w:val="en-US"/>
              </w:rPr>
              <w:t xml:space="preserve"> </w:t>
            </w:r>
            <w:proofErr w:type="spellStart"/>
            <w:r w:rsidRPr="00175447">
              <w:rPr>
                <w:rFonts w:ascii="Calibri" w:eastAsia="Times New Roman" w:hAnsi="Calibri" w:cs="Calibri"/>
                <w:color w:val="000000"/>
                <w:sz w:val="20"/>
                <w:szCs w:val="20"/>
                <w:lang w:val="en-US"/>
              </w:rPr>
              <w:t>ostalo</w:t>
            </w:r>
            <w:proofErr w:type="spellEnd"/>
          </w:p>
        </w:tc>
        <w:tc>
          <w:tcPr>
            <w:tcW w:w="3100" w:type="dxa"/>
            <w:tcBorders>
              <w:top w:val="nil"/>
              <w:left w:val="nil"/>
              <w:bottom w:val="single" w:sz="8" w:space="0" w:color="auto"/>
              <w:right w:val="single" w:sz="8" w:space="0" w:color="auto"/>
            </w:tcBorders>
            <w:shd w:val="clear" w:color="auto" w:fill="auto"/>
            <w:vAlign w:val="center"/>
            <w:hideMark/>
          </w:tcPr>
          <w:p w14:paraId="4C665BD3" w14:textId="77777777" w:rsidR="00175447" w:rsidRPr="00175447" w:rsidRDefault="00175447" w:rsidP="00175447">
            <w:pPr>
              <w:spacing w:after="0" w:line="240" w:lineRule="auto"/>
              <w:jc w:val="right"/>
              <w:rPr>
                <w:rFonts w:ascii="Calibri" w:eastAsia="Times New Roman" w:hAnsi="Calibri" w:cs="Calibri"/>
                <w:color w:val="000000"/>
                <w:sz w:val="20"/>
                <w:szCs w:val="20"/>
                <w:lang w:val="en-US"/>
              </w:rPr>
            </w:pPr>
            <w:r w:rsidRPr="00175447">
              <w:rPr>
                <w:rFonts w:ascii="Calibri" w:eastAsia="Times New Roman" w:hAnsi="Calibri" w:cs="Calibri"/>
                <w:color w:val="000000"/>
                <w:sz w:val="20"/>
                <w:szCs w:val="20"/>
                <w:lang w:val="en-US"/>
              </w:rPr>
              <w:t>15.354,46</w:t>
            </w:r>
          </w:p>
        </w:tc>
        <w:tc>
          <w:tcPr>
            <w:tcW w:w="3100" w:type="dxa"/>
            <w:tcBorders>
              <w:top w:val="nil"/>
              <w:left w:val="nil"/>
              <w:bottom w:val="single" w:sz="8" w:space="0" w:color="auto"/>
              <w:right w:val="single" w:sz="8" w:space="0" w:color="auto"/>
            </w:tcBorders>
            <w:shd w:val="clear" w:color="auto" w:fill="auto"/>
            <w:vAlign w:val="center"/>
            <w:hideMark/>
          </w:tcPr>
          <w:p w14:paraId="0DDD7E6E" w14:textId="77777777" w:rsidR="00175447" w:rsidRPr="00175447" w:rsidRDefault="00175447" w:rsidP="00175447">
            <w:pPr>
              <w:spacing w:after="0" w:line="240" w:lineRule="auto"/>
              <w:jc w:val="right"/>
              <w:rPr>
                <w:rFonts w:ascii="Calibri" w:eastAsia="Times New Roman" w:hAnsi="Calibri" w:cs="Calibri"/>
                <w:color w:val="000000"/>
                <w:sz w:val="20"/>
                <w:szCs w:val="20"/>
                <w:lang w:val="en-US"/>
              </w:rPr>
            </w:pPr>
            <w:r w:rsidRPr="00175447">
              <w:rPr>
                <w:rFonts w:ascii="Calibri" w:eastAsia="Times New Roman" w:hAnsi="Calibri" w:cs="Calibri"/>
                <w:color w:val="000000"/>
                <w:sz w:val="20"/>
                <w:szCs w:val="20"/>
                <w:lang w:val="en-US"/>
              </w:rPr>
              <w:t>15.704,86</w:t>
            </w:r>
          </w:p>
        </w:tc>
        <w:tc>
          <w:tcPr>
            <w:tcW w:w="1520" w:type="dxa"/>
            <w:tcBorders>
              <w:top w:val="nil"/>
              <w:left w:val="nil"/>
              <w:bottom w:val="single" w:sz="8" w:space="0" w:color="auto"/>
              <w:right w:val="single" w:sz="8" w:space="0" w:color="auto"/>
            </w:tcBorders>
            <w:shd w:val="clear" w:color="auto" w:fill="auto"/>
            <w:vAlign w:val="center"/>
            <w:hideMark/>
          </w:tcPr>
          <w:p w14:paraId="0547EE19" w14:textId="77777777" w:rsidR="00175447" w:rsidRPr="00175447" w:rsidRDefault="00175447" w:rsidP="00175447">
            <w:pPr>
              <w:spacing w:after="0" w:line="240" w:lineRule="auto"/>
              <w:jc w:val="right"/>
              <w:rPr>
                <w:rFonts w:ascii="Calibri" w:eastAsia="Times New Roman" w:hAnsi="Calibri" w:cs="Calibri"/>
                <w:color w:val="000000"/>
                <w:sz w:val="20"/>
                <w:szCs w:val="20"/>
                <w:lang w:val="en-US"/>
              </w:rPr>
            </w:pPr>
            <w:r w:rsidRPr="00175447">
              <w:rPr>
                <w:rFonts w:ascii="Calibri" w:eastAsia="Times New Roman" w:hAnsi="Calibri" w:cs="Calibri"/>
                <w:color w:val="000000"/>
                <w:sz w:val="20"/>
                <w:szCs w:val="20"/>
                <w:lang w:val="en-US"/>
              </w:rPr>
              <w:t>102,28</w:t>
            </w:r>
          </w:p>
        </w:tc>
        <w:tc>
          <w:tcPr>
            <w:tcW w:w="222" w:type="dxa"/>
            <w:vAlign w:val="center"/>
            <w:hideMark/>
          </w:tcPr>
          <w:p w14:paraId="3385E809" w14:textId="77777777" w:rsidR="00175447" w:rsidRPr="00175447" w:rsidRDefault="00175447" w:rsidP="00175447">
            <w:pPr>
              <w:spacing w:after="0" w:line="240" w:lineRule="auto"/>
              <w:rPr>
                <w:rFonts w:ascii="Times New Roman" w:eastAsia="Times New Roman" w:hAnsi="Times New Roman" w:cs="Times New Roman"/>
                <w:sz w:val="20"/>
                <w:szCs w:val="20"/>
                <w:lang w:val="en-US"/>
              </w:rPr>
            </w:pPr>
          </w:p>
        </w:tc>
      </w:tr>
      <w:tr w:rsidR="00175447" w:rsidRPr="00175447" w14:paraId="0B0EF7E2" w14:textId="77777777" w:rsidTr="00175447">
        <w:trPr>
          <w:trHeight w:val="300"/>
        </w:trPr>
        <w:tc>
          <w:tcPr>
            <w:tcW w:w="3100" w:type="dxa"/>
            <w:tcBorders>
              <w:top w:val="nil"/>
              <w:left w:val="single" w:sz="8" w:space="0" w:color="auto"/>
              <w:bottom w:val="single" w:sz="8" w:space="0" w:color="auto"/>
              <w:right w:val="single" w:sz="8" w:space="0" w:color="auto"/>
            </w:tcBorders>
            <w:shd w:val="clear" w:color="000000" w:fill="FFC000"/>
            <w:vAlign w:val="center"/>
            <w:hideMark/>
          </w:tcPr>
          <w:p w14:paraId="706DD2EA" w14:textId="77777777" w:rsidR="00175447" w:rsidRPr="00175447" w:rsidRDefault="00175447" w:rsidP="00175447">
            <w:pPr>
              <w:spacing w:after="0" w:line="240" w:lineRule="auto"/>
              <w:jc w:val="both"/>
              <w:rPr>
                <w:rFonts w:ascii="Calibri" w:eastAsia="Times New Roman" w:hAnsi="Calibri" w:cs="Calibri"/>
                <w:b/>
                <w:bCs/>
                <w:color w:val="000000"/>
                <w:sz w:val="20"/>
                <w:szCs w:val="20"/>
                <w:lang w:val="en-US"/>
              </w:rPr>
            </w:pPr>
            <w:r w:rsidRPr="00175447">
              <w:rPr>
                <w:rFonts w:ascii="Calibri" w:eastAsia="Times New Roman" w:hAnsi="Calibri" w:cs="Calibri"/>
                <w:b/>
                <w:bCs/>
                <w:color w:val="000000"/>
                <w:sz w:val="20"/>
                <w:szCs w:val="20"/>
                <w:lang w:val="en-US"/>
              </w:rPr>
              <w:t> </w:t>
            </w:r>
            <w:proofErr w:type="spellStart"/>
            <w:r w:rsidRPr="00175447">
              <w:rPr>
                <w:rFonts w:ascii="Calibri" w:eastAsia="Times New Roman" w:hAnsi="Calibri" w:cs="Calibri"/>
                <w:b/>
                <w:bCs/>
                <w:color w:val="000000"/>
                <w:sz w:val="20"/>
                <w:szCs w:val="20"/>
                <w:lang w:val="en-US"/>
              </w:rPr>
              <w:t>Ukupno</w:t>
            </w:r>
            <w:proofErr w:type="spellEnd"/>
            <w:r w:rsidRPr="00175447">
              <w:rPr>
                <w:rFonts w:ascii="Calibri" w:eastAsia="Times New Roman" w:hAnsi="Calibri" w:cs="Calibri"/>
                <w:b/>
                <w:bCs/>
                <w:color w:val="000000"/>
                <w:sz w:val="20"/>
                <w:szCs w:val="20"/>
                <w:lang w:val="en-US"/>
              </w:rPr>
              <w:t xml:space="preserve"> </w:t>
            </w:r>
            <w:proofErr w:type="spellStart"/>
            <w:r w:rsidRPr="00175447">
              <w:rPr>
                <w:rFonts w:ascii="Calibri" w:eastAsia="Times New Roman" w:hAnsi="Calibri" w:cs="Calibri"/>
                <w:b/>
                <w:bCs/>
                <w:color w:val="000000"/>
                <w:sz w:val="20"/>
                <w:szCs w:val="20"/>
                <w:lang w:val="en-US"/>
              </w:rPr>
              <w:t>prihodi</w:t>
            </w:r>
            <w:proofErr w:type="spellEnd"/>
          </w:p>
        </w:tc>
        <w:tc>
          <w:tcPr>
            <w:tcW w:w="3100" w:type="dxa"/>
            <w:tcBorders>
              <w:top w:val="nil"/>
              <w:left w:val="nil"/>
              <w:bottom w:val="single" w:sz="8" w:space="0" w:color="auto"/>
              <w:right w:val="single" w:sz="8" w:space="0" w:color="auto"/>
            </w:tcBorders>
            <w:shd w:val="clear" w:color="000000" w:fill="FFC000"/>
            <w:vAlign w:val="center"/>
            <w:hideMark/>
          </w:tcPr>
          <w:p w14:paraId="40414CF9" w14:textId="77777777" w:rsidR="00175447" w:rsidRPr="00175447" w:rsidRDefault="00175447" w:rsidP="00175447">
            <w:pPr>
              <w:spacing w:after="0" w:line="240" w:lineRule="auto"/>
              <w:jc w:val="right"/>
              <w:rPr>
                <w:rFonts w:ascii="Calibri" w:eastAsia="Times New Roman" w:hAnsi="Calibri" w:cs="Calibri"/>
                <w:b/>
                <w:bCs/>
                <w:color w:val="000000"/>
                <w:sz w:val="20"/>
                <w:szCs w:val="20"/>
                <w:lang w:val="en-US"/>
              </w:rPr>
            </w:pPr>
            <w:r w:rsidRPr="00175447">
              <w:rPr>
                <w:rFonts w:ascii="Calibri" w:eastAsia="Times New Roman" w:hAnsi="Calibri" w:cs="Calibri"/>
                <w:b/>
                <w:bCs/>
                <w:color w:val="000000"/>
                <w:sz w:val="20"/>
                <w:szCs w:val="20"/>
                <w:lang w:val="en-US"/>
              </w:rPr>
              <w:t>179.807,35</w:t>
            </w:r>
          </w:p>
        </w:tc>
        <w:tc>
          <w:tcPr>
            <w:tcW w:w="3100" w:type="dxa"/>
            <w:tcBorders>
              <w:top w:val="nil"/>
              <w:left w:val="nil"/>
              <w:bottom w:val="single" w:sz="8" w:space="0" w:color="auto"/>
              <w:right w:val="single" w:sz="8" w:space="0" w:color="auto"/>
            </w:tcBorders>
            <w:shd w:val="clear" w:color="000000" w:fill="FFC000"/>
            <w:vAlign w:val="center"/>
            <w:hideMark/>
          </w:tcPr>
          <w:p w14:paraId="2432D0F0" w14:textId="77777777" w:rsidR="00175447" w:rsidRPr="00175447" w:rsidRDefault="00175447" w:rsidP="00175447">
            <w:pPr>
              <w:spacing w:after="0" w:line="240" w:lineRule="auto"/>
              <w:jc w:val="right"/>
              <w:rPr>
                <w:rFonts w:ascii="Calibri" w:eastAsia="Times New Roman" w:hAnsi="Calibri" w:cs="Calibri"/>
                <w:b/>
                <w:bCs/>
                <w:color w:val="000000"/>
                <w:sz w:val="20"/>
                <w:szCs w:val="20"/>
                <w:lang w:val="en-US"/>
              </w:rPr>
            </w:pPr>
            <w:r w:rsidRPr="00175447">
              <w:rPr>
                <w:rFonts w:ascii="Calibri" w:eastAsia="Times New Roman" w:hAnsi="Calibri" w:cs="Calibri"/>
                <w:b/>
                <w:bCs/>
                <w:color w:val="000000"/>
                <w:sz w:val="20"/>
                <w:szCs w:val="20"/>
                <w:lang w:val="en-US"/>
              </w:rPr>
              <w:t>124.433,75</w:t>
            </w:r>
          </w:p>
        </w:tc>
        <w:tc>
          <w:tcPr>
            <w:tcW w:w="1520" w:type="dxa"/>
            <w:tcBorders>
              <w:top w:val="nil"/>
              <w:left w:val="nil"/>
              <w:bottom w:val="single" w:sz="8" w:space="0" w:color="auto"/>
              <w:right w:val="single" w:sz="8" w:space="0" w:color="auto"/>
            </w:tcBorders>
            <w:shd w:val="clear" w:color="000000" w:fill="FFC000"/>
            <w:vAlign w:val="center"/>
            <w:hideMark/>
          </w:tcPr>
          <w:p w14:paraId="4C8650EB" w14:textId="77777777" w:rsidR="00175447" w:rsidRPr="00175447" w:rsidRDefault="00175447" w:rsidP="00175447">
            <w:pPr>
              <w:spacing w:after="0" w:line="240" w:lineRule="auto"/>
              <w:jc w:val="right"/>
              <w:rPr>
                <w:rFonts w:ascii="Calibri" w:eastAsia="Times New Roman" w:hAnsi="Calibri" w:cs="Calibri"/>
                <w:b/>
                <w:bCs/>
                <w:color w:val="000000"/>
                <w:sz w:val="20"/>
                <w:szCs w:val="20"/>
                <w:lang w:val="en-US"/>
              </w:rPr>
            </w:pPr>
            <w:r w:rsidRPr="00175447">
              <w:rPr>
                <w:rFonts w:ascii="Calibri" w:eastAsia="Times New Roman" w:hAnsi="Calibri" w:cs="Calibri"/>
                <w:b/>
                <w:bCs/>
                <w:color w:val="000000"/>
                <w:sz w:val="20"/>
                <w:szCs w:val="20"/>
                <w:lang w:val="en-US"/>
              </w:rPr>
              <w:t>69,20</w:t>
            </w:r>
          </w:p>
        </w:tc>
        <w:tc>
          <w:tcPr>
            <w:tcW w:w="222" w:type="dxa"/>
            <w:vAlign w:val="center"/>
            <w:hideMark/>
          </w:tcPr>
          <w:p w14:paraId="57DB1705" w14:textId="77777777" w:rsidR="00175447" w:rsidRPr="00175447" w:rsidRDefault="00175447" w:rsidP="00175447">
            <w:pPr>
              <w:spacing w:after="0" w:line="240" w:lineRule="auto"/>
              <w:rPr>
                <w:rFonts w:ascii="Times New Roman" w:eastAsia="Times New Roman" w:hAnsi="Times New Roman" w:cs="Times New Roman"/>
                <w:sz w:val="20"/>
                <w:szCs w:val="20"/>
                <w:lang w:val="en-US"/>
              </w:rPr>
            </w:pPr>
          </w:p>
        </w:tc>
      </w:tr>
      <w:tr w:rsidR="00175447" w:rsidRPr="00175447" w14:paraId="0ED5B35F" w14:textId="77777777" w:rsidTr="00175447">
        <w:trPr>
          <w:trHeight w:val="300"/>
        </w:trPr>
        <w:tc>
          <w:tcPr>
            <w:tcW w:w="3100" w:type="dxa"/>
            <w:tcBorders>
              <w:top w:val="nil"/>
              <w:left w:val="single" w:sz="8" w:space="0" w:color="auto"/>
              <w:bottom w:val="single" w:sz="8" w:space="0" w:color="auto"/>
              <w:right w:val="single" w:sz="8" w:space="0" w:color="auto"/>
            </w:tcBorders>
            <w:shd w:val="clear" w:color="auto" w:fill="auto"/>
            <w:vAlign w:val="center"/>
            <w:hideMark/>
          </w:tcPr>
          <w:p w14:paraId="58483D24" w14:textId="77777777" w:rsidR="00175447" w:rsidRPr="00175447" w:rsidRDefault="00175447" w:rsidP="00175447">
            <w:pPr>
              <w:spacing w:after="0" w:line="240" w:lineRule="auto"/>
              <w:jc w:val="both"/>
              <w:rPr>
                <w:rFonts w:ascii="Calibri" w:eastAsia="Times New Roman" w:hAnsi="Calibri" w:cs="Calibri"/>
                <w:b/>
                <w:bCs/>
                <w:color w:val="000000"/>
                <w:sz w:val="20"/>
                <w:szCs w:val="20"/>
                <w:lang w:val="en-US"/>
              </w:rPr>
            </w:pPr>
            <w:r w:rsidRPr="00175447">
              <w:rPr>
                <w:rFonts w:ascii="Calibri" w:eastAsia="Times New Roman" w:hAnsi="Calibri" w:cs="Calibri"/>
                <w:b/>
                <w:bCs/>
                <w:color w:val="000000"/>
                <w:sz w:val="20"/>
                <w:szCs w:val="20"/>
                <w:lang w:val="en-US"/>
              </w:rPr>
              <w:t> </w:t>
            </w:r>
          </w:p>
        </w:tc>
        <w:tc>
          <w:tcPr>
            <w:tcW w:w="3100" w:type="dxa"/>
            <w:tcBorders>
              <w:top w:val="nil"/>
              <w:left w:val="nil"/>
              <w:bottom w:val="single" w:sz="8" w:space="0" w:color="auto"/>
              <w:right w:val="single" w:sz="8" w:space="0" w:color="auto"/>
            </w:tcBorders>
            <w:shd w:val="clear" w:color="auto" w:fill="auto"/>
            <w:vAlign w:val="center"/>
            <w:hideMark/>
          </w:tcPr>
          <w:p w14:paraId="665E7614" w14:textId="77777777" w:rsidR="00175447" w:rsidRPr="00175447" w:rsidRDefault="00175447" w:rsidP="00175447">
            <w:pPr>
              <w:spacing w:after="0" w:line="240" w:lineRule="auto"/>
              <w:jc w:val="right"/>
              <w:rPr>
                <w:rFonts w:ascii="Calibri" w:eastAsia="Times New Roman" w:hAnsi="Calibri" w:cs="Calibri"/>
                <w:b/>
                <w:bCs/>
                <w:color w:val="000000"/>
                <w:sz w:val="20"/>
                <w:szCs w:val="20"/>
                <w:lang w:val="en-US"/>
              </w:rPr>
            </w:pPr>
            <w:r w:rsidRPr="00175447">
              <w:rPr>
                <w:rFonts w:ascii="Calibri" w:eastAsia="Times New Roman" w:hAnsi="Calibri" w:cs="Calibri"/>
                <w:b/>
                <w:bCs/>
                <w:color w:val="000000"/>
                <w:sz w:val="20"/>
                <w:szCs w:val="20"/>
                <w:lang w:val="en-US"/>
              </w:rPr>
              <w:t> </w:t>
            </w:r>
          </w:p>
        </w:tc>
        <w:tc>
          <w:tcPr>
            <w:tcW w:w="3100" w:type="dxa"/>
            <w:tcBorders>
              <w:top w:val="nil"/>
              <w:left w:val="nil"/>
              <w:bottom w:val="single" w:sz="8" w:space="0" w:color="auto"/>
              <w:right w:val="single" w:sz="8" w:space="0" w:color="auto"/>
            </w:tcBorders>
            <w:shd w:val="clear" w:color="auto" w:fill="auto"/>
            <w:vAlign w:val="center"/>
            <w:hideMark/>
          </w:tcPr>
          <w:p w14:paraId="50E4BB9A" w14:textId="77777777" w:rsidR="00175447" w:rsidRPr="00175447" w:rsidRDefault="00175447" w:rsidP="00175447">
            <w:pPr>
              <w:spacing w:after="0" w:line="240" w:lineRule="auto"/>
              <w:jc w:val="right"/>
              <w:rPr>
                <w:rFonts w:ascii="Calibri" w:eastAsia="Times New Roman" w:hAnsi="Calibri" w:cs="Calibri"/>
                <w:b/>
                <w:bCs/>
                <w:color w:val="000000"/>
                <w:sz w:val="20"/>
                <w:szCs w:val="20"/>
                <w:lang w:val="en-US"/>
              </w:rPr>
            </w:pPr>
            <w:r w:rsidRPr="00175447">
              <w:rPr>
                <w:rFonts w:ascii="Calibri" w:eastAsia="Times New Roman" w:hAnsi="Calibri" w:cs="Calibri"/>
                <w:b/>
                <w:bCs/>
                <w:color w:val="000000"/>
                <w:sz w:val="20"/>
                <w:szCs w:val="20"/>
                <w:lang w:val="en-US"/>
              </w:rPr>
              <w:t> </w:t>
            </w:r>
          </w:p>
        </w:tc>
        <w:tc>
          <w:tcPr>
            <w:tcW w:w="1520" w:type="dxa"/>
            <w:tcBorders>
              <w:top w:val="nil"/>
              <w:left w:val="nil"/>
              <w:bottom w:val="single" w:sz="8" w:space="0" w:color="auto"/>
              <w:right w:val="single" w:sz="8" w:space="0" w:color="auto"/>
            </w:tcBorders>
            <w:shd w:val="clear" w:color="auto" w:fill="auto"/>
            <w:vAlign w:val="center"/>
            <w:hideMark/>
          </w:tcPr>
          <w:p w14:paraId="71FDD0B8" w14:textId="77777777" w:rsidR="00175447" w:rsidRPr="00175447" w:rsidRDefault="00175447" w:rsidP="00175447">
            <w:pPr>
              <w:spacing w:after="0" w:line="240" w:lineRule="auto"/>
              <w:jc w:val="right"/>
              <w:rPr>
                <w:rFonts w:ascii="Calibri" w:eastAsia="Times New Roman" w:hAnsi="Calibri" w:cs="Calibri"/>
                <w:b/>
                <w:bCs/>
                <w:color w:val="000000"/>
                <w:sz w:val="20"/>
                <w:szCs w:val="20"/>
                <w:lang w:val="en-US"/>
              </w:rPr>
            </w:pPr>
            <w:r w:rsidRPr="00175447">
              <w:rPr>
                <w:rFonts w:ascii="Calibri" w:eastAsia="Times New Roman" w:hAnsi="Calibri" w:cs="Calibri"/>
                <w:b/>
                <w:bCs/>
                <w:color w:val="000000"/>
                <w:sz w:val="20"/>
                <w:szCs w:val="20"/>
                <w:lang w:val="en-US"/>
              </w:rPr>
              <w:t> </w:t>
            </w:r>
          </w:p>
        </w:tc>
        <w:tc>
          <w:tcPr>
            <w:tcW w:w="222" w:type="dxa"/>
            <w:vAlign w:val="center"/>
            <w:hideMark/>
          </w:tcPr>
          <w:p w14:paraId="313D1184" w14:textId="77777777" w:rsidR="00175447" w:rsidRPr="00175447" w:rsidRDefault="00175447" w:rsidP="00175447">
            <w:pPr>
              <w:spacing w:after="0" w:line="240" w:lineRule="auto"/>
              <w:rPr>
                <w:rFonts w:ascii="Times New Roman" w:eastAsia="Times New Roman" w:hAnsi="Times New Roman" w:cs="Times New Roman"/>
                <w:sz w:val="20"/>
                <w:szCs w:val="20"/>
                <w:lang w:val="en-US"/>
              </w:rPr>
            </w:pPr>
          </w:p>
        </w:tc>
      </w:tr>
      <w:tr w:rsidR="00175447" w:rsidRPr="00175447" w14:paraId="6F124551" w14:textId="77777777" w:rsidTr="00175447">
        <w:trPr>
          <w:trHeight w:val="300"/>
        </w:trPr>
        <w:tc>
          <w:tcPr>
            <w:tcW w:w="3100" w:type="dxa"/>
            <w:tcBorders>
              <w:top w:val="nil"/>
              <w:left w:val="single" w:sz="8" w:space="0" w:color="auto"/>
              <w:bottom w:val="single" w:sz="8" w:space="0" w:color="auto"/>
              <w:right w:val="single" w:sz="8" w:space="0" w:color="auto"/>
            </w:tcBorders>
            <w:shd w:val="clear" w:color="auto" w:fill="auto"/>
            <w:vAlign w:val="center"/>
            <w:hideMark/>
          </w:tcPr>
          <w:p w14:paraId="374F02C1" w14:textId="77777777" w:rsidR="00175447" w:rsidRPr="00175447" w:rsidRDefault="00175447" w:rsidP="00175447">
            <w:pPr>
              <w:spacing w:after="0" w:line="240" w:lineRule="auto"/>
              <w:jc w:val="both"/>
              <w:rPr>
                <w:rFonts w:ascii="Calibri" w:eastAsia="Times New Roman" w:hAnsi="Calibri" w:cs="Calibri"/>
                <w:color w:val="000000"/>
                <w:sz w:val="20"/>
                <w:szCs w:val="20"/>
                <w:lang w:val="en-US"/>
              </w:rPr>
            </w:pPr>
            <w:proofErr w:type="spellStart"/>
            <w:r w:rsidRPr="00175447">
              <w:rPr>
                <w:rFonts w:ascii="Calibri" w:eastAsia="Times New Roman" w:hAnsi="Calibri" w:cs="Calibri"/>
                <w:color w:val="000000"/>
                <w:sz w:val="20"/>
                <w:szCs w:val="20"/>
                <w:lang w:val="en-US"/>
              </w:rPr>
              <w:t>Rashodi</w:t>
            </w:r>
            <w:proofErr w:type="spellEnd"/>
            <w:r w:rsidRPr="00175447">
              <w:rPr>
                <w:rFonts w:ascii="Calibri" w:eastAsia="Times New Roman" w:hAnsi="Calibri" w:cs="Calibri"/>
                <w:color w:val="000000"/>
                <w:sz w:val="20"/>
                <w:szCs w:val="20"/>
                <w:lang w:val="en-US"/>
              </w:rPr>
              <w:t xml:space="preserve"> grad</w:t>
            </w:r>
          </w:p>
        </w:tc>
        <w:tc>
          <w:tcPr>
            <w:tcW w:w="3100" w:type="dxa"/>
            <w:tcBorders>
              <w:top w:val="nil"/>
              <w:left w:val="nil"/>
              <w:bottom w:val="single" w:sz="8" w:space="0" w:color="auto"/>
              <w:right w:val="single" w:sz="8" w:space="0" w:color="auto"/>
            </w:tcBorders>
            <w:shd w:val="clear" w:color="auto" w:fill="auto"/>
            <w:vAlign w:val="center"/>
            <w:hideMark/>
          </w:tcPr>
          <w:p w14:paraId="6D296547" w14:textId="77777777" w:rsidR="00175447" w:rsidRPr="00175447" w:rsidRDefault="00175447" w:rsidP="00175447">
            <w:pPr>
              <w:spacing w:after="0" w:line="240" w:lineRule="auto"/>
              <w:jc w:val="right"/>
              <w:rPr>
                <w:rFonts w:ascii="Calibri" w:eastAsia="Times New Roman" w:hAnsi="Calibri" w:cs="Calibri"/>
                <w:color w:val="000000"/>
                <w:sz w:val="20"/>
                <w:szCs w:val="20"/>
                <w:lang w:val="en-US"/>
              </w:rPr>
            </w:pPr>
            <w:r w:rsidRPr="00175447">
              <w:rPr>
                <w:rFonts w:ascii="Calibri" w:eastAsia="Times New Roman" w:hAnsi="Calibri" w:cs="Calibri"/>
                <w:color w:val="000000"/>
                <w:sz w:val="20"/>
                <w:szCs w:val="20"/>
                <w:lang w:val="en-US"/>
              </w:rPr>
              <w:t>158.250,00</w:t>
            </w:r>
          </w:p>
        </w:tc>
        <w:tc>
          <w:tcPr>
            <w:tcW w:w="3100" w:type="dxa"/>
            <w:tcBorders>
              <w:top w:val="nil"/>
              <w:left w:val="nil"/>
              <w:bottom w:val="single" w:sz="8" w:space="0" w:color="auto"/>
              <w:right w:val="single" w:sz="8" w:space="0" w:color="auto"/>
            </w:tcBorders>
            <w:shd w:val="clear" w:color="auto" w:fill="auto"/>
            <w:vAlign w:val="center"/>
            <w:hideMark/>
          </w:tcPr>
          <w:p w14:paraId="681F335A" w14:textId="77777777" w:rsidR="00175447" w:rsidRPr="00175447" w:rsidRDefault="00175447" w:rsidP="00175447">
            <w:pPr>
              <w:spacing w:after="0" w:line="240" w:lineRule="auto"/>
              <w:jc w:val="right"/>
              <w:rPr>
                <w:rFonts w:ascii="Calibri" w:eastAsia="Times New Roman" w:hAnsi="Calibri" w:cs="Calibri"/>
                <w:color w:val="000000"/>
                <w:sz w:val="20"/>
                <w:szCs w:val="20"/>
                <w:lang w:val="en-US"/>
              </w:rPr>
            </w:pPr>
            <w:r w:rsidRPr="00175447">
              <w:rPr>
                <w:rFonts w:ascii="Calibri" w:eastAsia="Times New Roman" w:hAnsi="Calibri" w:cs="Calibri"/>
                <w:color w:val="000000"/>
                <w:sz w:val="20"/>
                <w:szCs w:val="20"/>
                <w:lang w:val="en-US"/>
              </w:rPr>
              <w:t>106.690,06</w:t>
            </w:r>
          </w:p>
        </w:tc>
        <w:tc>
          <w:tcPr>
            <w:tcW w:w="1520" w:type="dxa"/>
            <w:tcBorders>
              <w:top w:val="nil"/>
              <w:left w:val="nil"/>
              <w:bottom w:val="single" w:sz="8" w:space="0" w:color="auto"/>
              <w:right w:val="single" w:sz="8" w:space="0" w:color="auto"/>
            </w:tcBorders>
            <w:shd w:val="clear" w:color="auto" w:fill="auto"/>
            <w:vAlign w:val="center"/>
            <w:hideMark/>
          </w:tcPr>
          <w:p w14:paraId="1001E687" w14:textId="77777777" w:rsidR="00175447" w:rsidRPr="00175447" w:rsidRDefault="00175447" w:rsidP="00175447">
            <w:pPr>
              <w:spacing w:after="0" w:line="240" w:lineRule="auto"/>
              <w:jc w:val="right"/>
              <w:rPr>
                <w:rFonts w:ascii="Calibri" w:eastAsia="Times New Roman" w:hAnsi="Calibri" w:cs="Calibri"/>
                <w:color w:val="000000"/>
                <w:sz w:val="20"/>
                <w:szCs w:val="20"/>
                <w:lang w:val="en-US"/>
              </w:rPr>
            </w:pPr>
            <w:r w:rsidRPr="00175447">
              <w:rPr>
                <w:rFonts w:ascii="Calibri" w:eastAsia="Times New Roman" w:hAnsi="Calibri" w:cs="Calibri"/>
                <w:color w:val="000000"/>
                <w:sz w:val="20"/>
                <w:szCs w:val="20"/>
                <w:lang w:val="en-US"/>
              </w:rPr>
              <w:t>67,42</w:t>
            </w:r>
          </w:p>
        </w:tc>
        <w:tc>
          <w:tcPr>
            <w:tcW w:w="222" w:type="dxa"/>
            <w:vAlign w:val="center"/>
            <w:hideMark/>
          </w:tcPr>
          <w:p w14:paraId="33F592EC" w14:textId="77777777" w:rsidR="00175447" w:rsidRPr="00175447" w:rsidRDefault="00175447" w:rsidP="00175447">
            <w:pPr>
              <w:spacing w:after="0" w:line="240" w:lineRule="auto"/>
              <w:rPr>
                <w:rFonts w:ascii="Times New Roman" w:eastAsia="Times New Roman" w:hAnsi="Times New Roman" w:cs="Times New Roman"/>
                <w:sz w:val="20"/>
                <w:szCs w:val="20"/>
                <w:lang w:val="en-US"/>
              </w:rPr>
            </w:pPr>
          </w:p>
        </w:tc>
      </w:tr>
      <w:tr w:rsidR="00175447" w:rsidRPr="00175447" w14:paraId="194F6754" w14:textId="77777777" w:rsidTr="00175447">
        <w:trPr>
          <w:trHeight w:val="300"/>
        </w:trPr>
        <w:tc>
          <w:tcPr>
            <w:tcW w:w="3100" w:type="dxa"/>
            <w:tcBorders>
              <w:top w:val="nil"/>
              <w:left w:val="single" w:sz="8" w:space="0" w:color="auto"/>
              <w:bottom w:val="single" w:sz="8" w:space="0" w:color="auto"/>
              <w:right w:val="single" w:sz="8" w:space="0" w:color="auto"/>
            </w:tcBorders>
            <w:shd w:val="clear" w:color="auto" w:fill="auto"/>
            <w:vAlign w:val="center"/>
            <w:hideMark/>
          </w:tcPr>
          <w:p w14:paraId="2AFA2F9C" w14:textId="77777777" w:rsidR="00175447" w:rsidRPr="00175447" w:rsidRDefault="00175447" w:rsidP="00175447">
            <w:pPr>
              <w:spacing w:after="0" w:line="240" w:lineRule="auto"/>
              <w:jc w:val="both"/>
              <w:rPr>
                <w:rFonts w:ascii="Calibri" w:eastAsia="Times New Roman" w:hAnsi="Calibri" w:cs="Calibri"/>
                <w:color w:val="000000"/>
                <w:sz w:val="20"/>
                <w:szCs w:val="20"/>
                <w:lang w:val="en-US"/>
              </w:rPr>
            </w:pPr>
            <w:proofErr w:type="spellStart"/>
            <w:r w:rsidRPr="00175447">
              <w:rPr>
                <w:rFonts w:ascii="Calibri" w:eastAsia="Times New Roman" w:hAnsi="Calibri" w:cs="Calibri"/>
                <w:color w:val="000000"/>
                <w:sz w:val="20"/>
                <w:szCs w:val="20"/>
                <w:lang w:val="en-US"/>
              </w:rPr>
              <w:t>Rashodi</w:t>
            </w:r>
            <w:proofErr w:type="spellEnd"/>
            <w:r w:rsidRPr="00175447">
              <w:rPr>
                <w:rFonts w:ascii="Calibri" w:eastAsia="Times New Roman" w:hAnsi="Calibri" w:cs="Calibri"/>
                <w:color w:val="000000"/>
                <w:sz w:val="20"/>
                <w:szCs w:val="20"/>
                <w:lang w:val="en-US"/>
              </w:rPr>
              <w:t xml:space="preserve"> </w:t>
            </w:r>
            <w:proofErr w:type="spellStart"/>
            <w:r w:rsidRPr="00175447">
              <w:rPr>
                <w:rFonts w:ascii="Calibri" w:eastAsia="Times New Roman" w:hAnsi="Calibri" w:cs="Calibri"/>
                <w:color w:val="000000"/>
                <w:sz w:val="20"/>
                <w:szCs w:val="20"/>
                <w:lang w:val="en-US"/>
              </w:rPr>
              <w:t>ostalo</w:t>
            </w:r>
            <w:proofErr w:type="spellEnd"/>
          </w:p>
        </w:tc>
        <w:tc>
          <w:tcPr>
            <w:tcW w:w="3100" w:type="dxa"/>
            <w:tcBorders>
              <w:top w:val="nil"/>
              <w:left w:val="nil"/>
              <w:bottom w:val="single" w:sz="8" w:space="0" w:color="auto"/>
              <w:right w:val="single" w:sz="8" w:space="0" w:color="auto"/>
            </w:tcBorders>
            <w:shd w:val="clear" w:color="auto" w:fill="auto"/>
            <w:vAlign w:val="center"/>
            <w:hideMark/>
          </w:tcPr>
          <w:p w14:paraId="5B013ED3" w14:textId="77777777" w:rsidR="00175447" w:rsidRPr="00175447" w:rsidRDefault="00175447" w:rsidP="00175447">
            <w:pPr>
              <w:spacing w:after="0" w:line="240" w:lineRule="auto"/>
              <w:jc w:val="right"/>
              <w:rPr>
                <w:rFonts w:ascii="Calibri" w:eastAsia="Times New Roman" w:hAnsi="Calibri" w:cs="Calibri"/>
                <w:color w:val="000000"/>
                <w:sz w:val="20"/>
                <w:szCs w:val="20"/>
                <w:lang w:val="en-US"/>
              </w:rPr>
            </w:pPr>
            <w:r w:rsidRPr="00175447">
              <w:rPr>
                <w:rFonts w:ascii="Calibri" w:eastAsia="Times New Roman" w:hAnsi="Calibri" w:cs="Calibri"/>
                <w:color w:val="000000"/>
                <w:sz w:val="20"/>
                <w:szCs w:val="20"/>
                <w:lang w:val="en-US"/>
              </w:rPr>
              <w:t>15.354,46</w:t>
            </w:r>
          </w:p>
        </w:tc>
        <w:tc>
          <w:tcPr>
            <w:tcW w:w="3100" w:type="dxa"/>
            <w:tcBorders>
              <w:top w:val="nil"/>
              <w:left w:val="nil"/>
              <w:bottom w:val="single" w:sz="8" w:space="0" w:color="auto"/>
              <w:right w:val="single" w:sz="8" w:space="0" w:color="auto"/>
            </w:tcBorders>
            <w:shd w:val="clear" w:color="auto" w:fill="auto"/>
            <w:vAlign w:val="center"/>
            <w:hideMark/>
          </w:tcPr>
          <w:p w14:paraId="59D4059C" w14:textId="77777777" w:rsidR="00175447" w:rsidRPr="00175447" w:rsidRDefault="00175447" w:rsidP="00175447">
            <w:pPr>
              <w:spacing w:after="0" w:line="240" w:lineRule="auto"/>
              <w:jc w:val="right"/>
              <w:rPr>
                <w:rFonts w:ascii="Calibri" w:eastAsia="Times New Roman" w:hAnsi="Calibri" w:cs="Calibri"/>
                <w:color w:val="000000"/>
                <w:sz w:val="20"/>
                <w:szCs w:val="20"/>
                <w:lang w:val="en-US"/>
              </w:rPr>
            </w:pPr>
            <w:r w:rsidRPr="00175447">
              <w:rPr>
                <w:rFonts w:ascii="Calibri" w:eastAsia="Times New Roman" w:hAnsi="Calibri" w:cs="Calibri"/>
                <w:color w:val="000000"/>
                <w:sz w:val="20"/>
                <w:szCs w:val="20"/>
                <w:lang w:val="en-US"/>
              </w:rPr>
              <w:t>15.704,86</w:t>
            </w:r>
          </w:p>
        </w:tc>
        <w:tc>
          <w:tcPr>
            <w:tcW w:w="1520" w:type="dxa"/>
            <w:tcBorders>
              <w:top w:val="nil"/>
              <w:left w:val="nil"/>
              <w:bottom w:val="single" w:sz="8" w:space="0" w:color="auto"/>
              <w:right w:val="single" w:sz="8" w:space="0" w:color="auto"/>
            </w:tcBorders>
            <w:shd w:val="clear" w:color="auto" w:fill="auto"/>
            <w:vAlign w:val="center"/>
            <w:hideMark/>
          </w:tcPr>
          <w:p w14:paraId="35E80D29" w14:textId="77777777" w:rsidR="00175447" w:rsidRPr="00175447" w:rsidRDefault="00175447" w:rsidP="00175447">
            <w:pPr>
              <w:spacing w:after="0" w:line="240" w:lineRule="auto"/>
              <w:jc w:val="right"/>
              <w:rPr>
                <w:rFonts w:ascii="Calibri" w:eastAsia="Times New Roman" w:hAnsi="Calibri" w:cs="Calibri"/>
                <w:color w:val="000000"/>
                <w:sz w:val="20"/>
                <w:szCs w:val="20"/>
                <w:lang w:val="en-US"/>
              </w:rPr>
            </w:pPr>
            <w:r w:rsidRPr="00175447">
              <w:rPr>
                <w:rFonts w:ascii="Calibri" w:eastAsia="Times New Roman" w:hAnsi="Calibri" w:cs="Calibri"/>
                <w:color w:val="000000"/>
                <w:sz w:val="20"/>
                <w:szCs w:val="20"/>
                <w:lang w:val="en-US"/>
              </w:rPr>
              <w:t>102,28</w:t>
            </w:r>
          </w:p>
        </w:tc>
        <w:tc>
          <w:tcPr>
            <w:tcW w:w="222" w:type="dxa"/>
            <w:vAlign w:val="center"/>
            <w:hideMark/>
          </w:tcPr>
          <w:p w14:paraId="224DAF6B" w14:textId="77777777" w:rsidR="00175447" w:rsidRPr="00175447" w:rsidRDefault="00175447" w:rsidP="00175447">
            <w:pPr>
              <w:spacing w:after="0" w:line="240" w:lineRule="auto"/>
              <w:rPr>
                <w:rFonts w:ascii="Times New Roman" w:eastAsia="Times New Roman" w:hAnsi="Times New Roman" w:cs="Times New Roman"/>
                <w:sz w:val="20"/>
                <w:szCs w:val="20"/>
                <w:lang w:val="en-US"/>
              </w:rPr>
            </w:pPr>
          </w:p>
        </w:tc>
      </w:tr>
      <w:tr w:rsidR="00175447" w:rsidRPr="00175447" w14:paraId="143A2950" w14:textId="77777777" w:rsidTr="00175447">
        <w:trPr>
          <w:trHeight w:val="300"/>
        </w:trPr>
        <w:tc>
          <w:tcPr>
            <w:tcW w:w="3100" w:type="dxa"/>
            <w:tcBorders>
              <w:top w:val="nil"/>
              <w:left w:val="single" w:sz="8" w:space="0" w:color="auto"/>
              <w:bottom w:val="single" w:sz="8" w:space="0" w:color="auto"/>
              <w:right w:val="single" w:sz="8" w:space="0" w:color="auto"/>
            </w:tcBorders>
            <w:shd w:val="clear" w:color="000000" w:fill="FFC000"/>
            <w:vAlign w:val="center"/>
            <w:hideMark/>
          </w:tcPr>
          <w:p w14:paraId="163BB19F" w14:textId="77777777" w:rsidR="00175447" w:rsidRPr="00175447" w:rsidRDefault="00175447" w:rsidP="00175447">
            <w:pPr>
              <w:spacing w:after="0" w:line="240" w:lineRule="auto"/>
              <w:jc w:val="both"/>
              <w:rPr>
                <w:rFonts w:ascii="Calibri" w:eastAsia="Times New Roman" w:hAnsi="Calibri" w:cs="Calibri"/>
                <w:b/>
                <w:bCs/>
                <w:color w:val="000000"/>
                <w:sz w:val="20"/>
                <w:szCs w:val="20"/>
                <w:lang w:val="en-US"/>
              </w:rPr>
            </w:pPr>
            <w:r w:rsidRPr="00175447">
              <w:rPr>
                <w:rFonts w:ascii="Calibri" w:eastAsia="Times New Roman" w:hAnsi="Calibri" w:cs="Calibri"/>
                <w:b/>
                <w:bCs/>
                <w:color w:val="000000"/>
                <w:sz w:val="20"/>
                <w:szCs w:val="20"/>
                <w:lang w:val="en-US"/>
              </w:rPr>
              <w:t> </w:t>
            </w:r>
            <w:proofErr w:type="spellStart"/>
            <w:r w:rsidRPr="00175447">
              <w:rPr>
                <w:rFonts w:ascii="Calibri" w:eastAsia="Times New Roman" w:hAnsi="Calibri" w:cs="Calibri"/>
                <w:b/>
                <w:bCs/>
                <w:color w:val="000000"/>
                <w:sz w:val="20"/>
                <w:szCs w:val="20"/>
                <w:lang w:val="en-US"/>
              </w:rPr>
              <w:t>Ukupno</w:t>
            </w:r>
            <w:proofErr w:type="spellEnd"/>
            <w:r w:rsidRPr="00175447">
              <w:rPr>
                <w:rFonts w:ascii="Calibri" w:eastAsia="Times New Roman" w:hAnsi="Calibri" w:cs="Calibri"/>
                <w:b/>
                <w:bCs/>
                <w:color w:val="000000"/>
                <w:sz w:val="20"/>
                <w:szCs w:val="20"/>
                <w:lang w:val="en-US"/>
              </w:rPr>
              <w:t xml:space="preserve"> </w:t>
            </w:r>
            <w:proofErr w:type="spellStart"/>
            <w:r w:rsidRPr="00175447">
              <w:rPr>
                <w:rFonts w:ascii="Calibri" w:eastAsia="Times New Roman" w:hAnsi="Calibri" w:cs="Calibri"/>
                <w:b/>
                <w:bCs/>
                <w:color w:val="000000"/>
                <w:sz w:val="20"/>
                <w:szCs w:val="20"/>
                <w:lang w:val="en-US"/>
              </w:rPr>
              <w:t>rashodi</w:t>
            </w:r>
            <w:proofErr w:type="spellEnd"/>
          </w:p>
        </w:tc>
        <w:tc>
          <w:tcPr>
            <w:tcW w:w="3100" w:type="dxa"/>
            <w:tcBorders>
              <w:top w:val="nil"/>
              <w:left w:val="nil"/>
              <w:bottom w:val="single" w:sz="8" w:space="0" w:color="auto"/>
              <w:right w:val="single" w:sz="8" w:space="0" w:color="auto"/>
            </w:tcBorders>
            <w:shd w:val="clear" w:color="000000" w:fill="FFC000"/>
            <w:vAlign w:val="center"/>
            <w:hideMark/>
          </w:tcPr>
          <w:p w14:paraId="0B19EBC5" w14:textId="77777777" w:rsidR="00175447" w:rsidRPr="00175447" w:rsidRDefault="00175447" w:rsidP="00175447">
            <w:pPr>
              <w:spacing w:after="0" w:line="240" w:lineRule="auto"/>
              <w:jc w:val="right"/>
              <w:rPr>
                <w:rFonts w:ascii="Calibri" w:eastAsia="Times New Roman" w:hAnsi="Calibri" w:cs="Calibri"/>
                <w:b/>
                <w:bCs/>
                <w:color w:val="000000"/>
                <w:sz w:val="20"/>
                <w:szCs w:val="20"/>
                <w:lang w:val="en-US"/>
              </w:rPr>
            </w:pPr>
            <w:r w:rsidRPr="00175447">
              <w:rPr>
                <w:rFonts w:ascii="Calibri" w:eastAsia="Times New Roman" w:hAnsi="Calibri" w:cs="Calibri"/>
                <w:b/>
                <w:bCs/>
                <w:color w:val="000000"/>
                <w:sz w:val="20"/>
                <w:szCs w:val="20"/>
                <w:lang w:val="en-US"/>
              </w:rPr>
              <w:t>173.604,46</w:t>
            </w:r>
          </w:p>
        </w:tc>
        <w:tc>
          <w:tcPr>
            <w:tcW w:w="3100" w:type="dxa"/>
            <w:tcBorders>
              <w:top w:val="nil"/>
              <w:left w:val="nil"/>
              <w:bottom w:val="single" w:sz="8" w:space="0" w:color="auto"/>
              <w:right w:val="single" w:sz="8" w:space="0" w:color="auto"/>
            </w:tcBorders>
            <w:shd w:val="clear" w:color="000000" w:fill="FFC000"/>
            <w:vAlign w:val="center"/>
            <w:hideMark/>
          </w:tcPr>
          <w:p w14:paraId="7C769138" w14:textId="77777777" w:rsidR="00175447" w:rsidRPr="00175447" w:rsidRDefault="00175447" w:rsidP="00175447">
            <w:pPr>
              <w:spacing w:after="0" w:line="240" w:lineRule="auto"/>
              <w:jc w:val="right"/>
              <w:rPr>
                <w:rFonts w:ascii="Calibri" w:eastAsia="Times New Roman" w:hAnsi="Calibri" w:cs="Calibri"/>
                <w:b/>
                <w:bCs/>
                <w:color w:val="000000"/>
                <w:sz w:val="20"/>
                <w:szCs w:val="20"/>
                <w:lang w:val="en-US"/>
              </w:rPr>
            </w:pPr>
            <w:r w:rsidRPr="00175447">
              <w:rPr>
                <w:rFonts w:ascii="Calibri" w:eastAsia="Times New Roman" w:hAnsi="Calibri" w:cs="Calibri"/>
                <w:b/>
                <w:bCs/>
                <w:color w:val="000000"/>
                <w:sz w:val="20"/>
                <w:szCs w:val="20"/>
                <w:lang w:val="en-US"/>
              </w:rPr>
              <w:t>122.394,92</w:t>
            </w:r>
          </w:p>
        </w:tc>
        <w:tc>
          <w:tcPr>
            <w:tcW w:w="1520" w:type="dxa"/>
            <w:tcBorders>
              <w:top w:val="nil"/>
              <w:left w:val="nil"/>
              <w:bottom w:val="single" w:sz="8" w:space="0" w:color="auto"/>
              <w:right w:val="single" w:sz="8" w:space="0" w:color="auto"/>
            </w:tcBorders>
            <w:shd w:val="clear" w:color="000000" w:fill="FFC000"/>
            <w:vAlign w:val="center"/>
            <w:hideMark/>
          </w:tcPr>
          <w:p w14:paraId="6BAE1B6F" w14:textId="77777777" w:rsidR="00175447" w:rsidRPr="00175447" w:rsidRDefault="00175447" w:rsidP="00175447">
            <w:pPr>
              <w:spacing w:after="0" w:line="240" w:lineRule="auto"/>
              <w:jc w:val="right"/>
              <w:rPr>
                <w:rFonts w:ascii="Calibri" w:eastAsia="Times New Roman" w:hAnsi="Calibri" w:cs="Calibri"/>
                <w:b/>
                <w:bCs/>
                <w:color w:val="000000"/>
                <w:sz w:val="20"/>
                <w:szCs w:val="20"/>
                <w:lang w:val="en-US"/>
              </w:rPr>
            </w:pPr>
            <w:r w:rsidRPr="00175447">
              <w:rPr>
                <w:rFonts w:ascii="Calibri" w:eastAsia="Times New Roman" w:hAnsi="Calibri" w:cs="Calibri"/>
                <w:b/>
                <w:bCs/>
                <w:color w:val="000000"/>
                <w:sz w:val="20"/>
                <w:szCs w:val="20"/>
                <w:lang w:val="en-US"/>
              </w:rPr>
              <w:t>70,50</w:t>
            </w:r>
          </w:p>
        </w:tc>
        <w:tc>
          <w:tcPr>
            <w:tcW w:w="222" w:type="dxa"/>
            <w:vAlign w:val="center"/>
            <w:hideMark/>
          </w:tcPr>
          <w:p w14:paraId="115F688A" w14:textId="77777777" w:rsidR="00175447" w:rsidRPr="00175447" w:rsidRDefault="00175447" w:rsidP="00175447">
            <w:pPr>
              <w:spacing w:after="0" w:line="240" w:lineRule="auto"/>
              <w:rPr>
                <w:rFonts w:ascii="Times New Roman" w:eastAsia="Times New Roman" w:hAnsi="Times New Roman" w:cs="Times New Roman"/>
                <w:sz w:val="20"/>
                <w:szCs w:val="20"/>
                <w:lang w:val="en-US"/>
              </w:rPr>
            </w:pPr>
          </w:p>
        </w:tc>
      </w:tr>
      <w:tr w:rsidR="00175447" w:rsidRPr="00175447" w14:paraId="6908D7DC" w14:textId="77777777" w:rsidTr="00175447">
        <w:trPr>
          <w:trHeight w:val="300"/>
        </w:trPr>
        <w:tc>
          <w:tcPr>
            <w:tcW w:w="3100" w:type="dxa"/>
            <w:tcBorders>
              <w:top w:val="nil"/>
              <w:left w:val="single" w:sz="8" w:space="0" w:color="auto"/>
              <w:bottom w:val="single" w:sz="8" w:space="0" w:color="auto"/>
              <w:right w:val="single" w:sz="8" w:space="0" w:color="auto"/>
            </w:tcBorders>
            <w:shd w:val="clear" w:color="auto" w:fill="auto"/>
            <w:vAlign w:val="center"/>
            <w:hideMark/>
          </w:tcPr>
          <w:p w14:paraId="164F97DD" w14:textId="77777777" w:rsidR="00175447" w:rsidRPr="00175447" w:rsidRDefault="00175447" w:rsidP="00175447">
            <w:pPr>
              <w:spacing w:after="0" w:line="240" w:lineRule="auto"/>
              <w:jc w:val="both"/>
              <w:rPr>
                <w:rFonts w:ascii="Calibri" w:eastAsia="Times New Roman" w:hAnsi="Calibri" w:cs="Calibri"/>
                <w:b/>
                <w:bCs/>
                <w:color w:val="000000"/>
                <w:sz w:val="20"/>
                <w:szCs w:val="20"/>
                <w:lang w:val="en-US"/>
              </w:rPr>
            </w:pPr>
            <w:r w:rsidRPr="00175447">
              <w:rPr>
                <w:rFonts w:ascii="Calibri" w:eastAsia="Times New Roman" w:hAnsi="Calibri" w:cs="Calibri"/>
                <w:b/>
                <w:bCs/>
                <w:color w:val="000000"/>
                <w:sz w:val="20"/>
                <w:szCs w:val="20"/>
                <w:lang w:val="en-US"/>
              </w:rPr>
              <w:t> </w:t>
            </w:r>
          </w:p>
        </w:tc>
        <w:tc>
          <w:tcPr>
            <w:tcW w:w="3100" w:type="dxa"/>
            <w:tcBorders>
              <w:top w:val="nil"/>
              <w:left w:val="nil"/>
              <w:bottom w:val="single" w:sz="8" w:space="0" w:color="auto"/>
              <w:right w:val="single" w:sz="8" w:space="0" w:color="auto"/>
            </w:tcBorders>
            <w:shd w:val="clear" w:color="auto" w:fill="auto"/>
            <w:vAlign w:val="center"/>
            <w:hideMark/>
          </w:tcPr>
          <w:p w14:paraId="0681BCCD" w14:textId="77777777" w:rsidR="00175447" w:rsidRPr="00175447" w:rsidRDefault="00175447" w:rsidP="00175447">
            <w:pPr>
              <w:spacing w:after="0" w:line="240" w:lineRule="auto"/>
              <w:jc w:val="right"/>
              <w:rPr>
                <w:rFonts w:ascii="Calibri" w:eastAsia="Times New Roman" w:hAnsi="Calibri" w:cs="Calibri"/>
                <w:b/>
                <w:bCs/>
                <w:color w:val="000000"/>
                <w:sz w:val="20"/>
                <w:szCs w:val="20"/>
                <w:lang w:val="en-US"/>
              </w:rPr>
            </w:pPr>
            <w:r w:rsidRPr="00175447">
              <w:rPr>
                <w:rFonts w:ascii="Calibri" w:eastAsia="Times New Roman" w:hAnsi="Calibri" w:cs="Calibri"/>
                <w:b/>
                <w:bCs/>
                <w:color w:val="000000"/>
                <w:sz w:val="20"/>
                <w:szCs w:val="20"/>
                <w:lang w:val="en-US"/>
              </w:rPr>
              <w:t> </w:t>
            </w:r>
          </w:p>
        </w:tc>
        <w:tc>
          <w:tcPr>
            <w:tcW w:w="3100" w:type="dxa"/>
            <w:tcBorders>
              <w:top w:val="nil"/>
              <w:left w:val="nil"/>
              <w:bottom w:val="single" w:sz="8" w:space="0" w:color="auto"/>
              <w:right w:val="single" w:sz="8" w:space="0" w:color="auto"/>
            </w:tcBorders>
            <w:shd w:val="clear" w:color="auto" w:fill="auto"/>
            <w:vAlign w:val="center"/>
            <w:hideMark/>
          </w:tcPr>
          <w:p w14:paraId="3A34AAD6" w14:textId="77777777" w:rsidR="00175447" w:rsidRPr="00175447" w:rsidRDefault="00175447" w:rsidP="00175447">
            <w:pPr>
              <w:spacing w:after="0" w:line="240" w:lineRule="auto"/>
              <w:jc w:val="right"/>
              <w:rPr>
                <w:rFonts w:ascii="Calibri" w:eastAsia="Times New Roman" w:hAnsi="Calibri" w:cs="Calibri"/>
                <w:b/>
                <w:bCs/>
                <w:color w:val="000000"/>
                <w:sz w:val="20"/>
                <w:szCs w:val="20"/>
                <w:lang w:val="en-US"/>
              </w:rPr>
            </w:pPr>
            <w:r w:rsidRPr="00175447">
              <w:rPr>
                <w:rFonts w:ascii="Calibri" w:eastAsia="Times New Roman" w:hAnsi="Calibri" w:cs="Calibri"/>
                <w:b/>
                <w:bCs/>
                <w:color w:val="000000"/>
                <w:sz w:val="20"/>
                <w:szCs w:val="20"/>
                <w:lang w:val="en-US"/>
              </w:rPr>
              <w:t> </w:t>
            </w:r>
          </w:p>
        </w:tc>
        <w:tc>
          <w:tcPr>
            <w:tcW w:w="1520" w:type="dxa"/>
            <w:tcBorders>
              <w:top w:val="nil"/>
              <w:left w:val="nil"/>
              <w:bottom w:val="single" w:sz="8" w:space="0" w:color="auto"/>
              <w:right w:val="single" w:sz="8" w:space="0" w:color="auto"/>
            </w:tcBorders>
            <w:shd w:val="clear" w:color="auto" w:fill="auto"/>
            <w:vAlign w:val="center"/>
            <w:hideMark/>
          </w:tcPr>
          <w:p w14:paraId="118AAD96" w14:textId="77777777" w:rsidR="00175447" w:rsidRPr="00175447" w:rsidRDefault="00175447" w:rsidP="00175447">
            <w:pPr>
              <w:spacing w:after="0" w:line="240" w:lineRule="auto"/>
              <w:jc w:val="right"/>
              <w:rPr>
                <w:rFonts w:ascii="Calibri" w:eastAsia="Times New Roman" w:hAnsi="Calibri" w:cs="Calibri"/>
                <w:b/>
                <w:bCs/>
                <w:color w:val="000000"/>
                <w:sz w:val="20"/>
                <w:szCs w:val="20"/>
                <w:lang w:val="en-US"/>
              </w:rPr>
            </w:pPr>
            <w:r w:rsidRPr="00175447">
              <w:rPr>
                <w:rFonts w:ascii="Calibri" w:eastAsia="Times New Roman" w:hAnsi="Calibri" w:cs="Calibri"/>
                <w:b/>
                <w:bCs/>
                <w:color w:val="000000"/>
                <w:sz w:val="20"/>
                <w:szCs w:val="20"/>
                <w:lang w:val="en-US"/>
              </w:rPr>
              <w:t> </w:t>
            </w:r>
          </w:p>
        </w:tc>
        <w:tc>
          <w:tcPr>
            <w:tcW w:w="222" w:type="dxa"/>
            <w:vAlign w:val="center"/>
            <w:hideMark/>
          </w:tcPr>
          <w:p w14:paraId="1031FECE" w14:textId="77777777" w:rsidR="00175447" w:rsidRPr="00175447" w:rsidRDefault="00175447" w:rsidP="00175447">
            <w:pPr>
              <w:spacing w:after="0" w:line="240" w:lineRule="auto"/>
              <w:rPr>
                <w:rFonts w:ascii="Times New Roman" w:eastAsia="Times New Roman" w:hAnsi="Times New Roman" w:cs="Times New Roman"/>
                <w:sz w:val="20"/>
                <w:szCs w:val="20"/>
                <w:lang w:val="en-US"/>
              </w:rPr>
            </w:pPr>
          </w:p>
        </w:tc>
      </w:tr>
      <w:tr w:rsidR="00175447" w:rsidRPr="00175447" w14:paraId="5C84A721" w14:textId="77777777" w:rsidTr="00175447">
        <w:trPr>
          <w:trHeight w:val="300"/>
        </w:trPr>
        <w:tc>
          <w:tcPr>
            <w:tcW w:w="3100" w:type="dxa"/>
            <w:tcBorders>
              <w:top w:val="nil"/>
              <w:left w:val="single" w:sz="8" w:space="0" w:color="auto"/>
              <w:bottom w:val="single" w:sz="8" w:space="0" w:color="auto"/>
              <w:right w:val="single" w:sz="8" w:space="0" w:color="auto"/>
            </w:tcBorders>
            <w:shd w:val="clear" w:color="auto" w:fill="auto"/>
            <w:vAlign w:val="center"/>
            <w:hideMark/>
          </w:tcPr>
          <w:p w14:paraId="134E0783" w14:textId="77777777" w:rsidR="00175447" w:rsidRPr="00175447" w:rsidRDefault="00175447" w:rsidP="00175447">
            <w:pPr>
              <w:spacing w:after="0" w:line="240" w:lineRule="auto"/>
              <w:jc w:val="both"/>
              <w:rPr>
                <w:rFonts w:ascii="Calibri" w:eastAsia="Times New Roman" w:hAnsi="Calibri" w:cs="Calibri"/>
                <w:b/>
                <w:bCs/>
                <w:color w:val="000000"/>
                <w:sz w:val="20"/>
                <w:szCs w:val="20"/>
                <w:lang w:val="en-US"/>
              </w:rPr>
            </w:pPr>
            <w:proofErr w:type="spellStart"/>
            <w:r w:rsidRPr="00175447">
              <w:rPr>
                <w:rFonts w:ascii="Calibri" w:eastAsia="Times New Roman" w:hAnsi="Calibri" w:cs="Calibri"/>
                <w:b/>
                <w:bCs/>
                <w:color w:val="000000"/>
                <w:sz w:val="20"/>
                <w:szCs w:val="20"/>
                <w:lang w:val="en-US"/>
              </w:rPr>
              <w:t>Preneseni</w:t>
            </w:r>
            <w:proofErr w:type="spellEnd"/>
            <w:r w:rsidRPr="00175447">
              <w:rPr>
                <w:rFonts w:ascii="Calibri" w:eastAsia="Times New Roman" w:hAnsi="Calibri" w:cs="Calibri"/>
                <w:b/>
                <w:bCs/>
                <w:color w:val="000000"/>
                <w:sz w:val="20"/>
                <w:szCs w:val="20"/>
                <w:lang w:val="en-US"/>
              </w:rPr>
              <w:t xml:space="preserve"> </w:t>
            </w:r>
            <w:proofErr w:type="spellStart"/>
            <w:r w:rsidRPr="00175447">
              <w:rPr>
                <w:rFonts w:ascii="Calibri" w:eastAsia="Times New Roman" w:hAnsi="Calibri" w:cs="Calibri"/>
                <w:b/>
                <w:bCs/>
                <w:color w:val="000000"/>
                <w:sz w:val="20"/>
                <w:szCs w:val="20"/>
                <w:lang w:val="en-US"/>
              </w:rPr>
              <w:t>višak</w:t>
            </w:r>
            <w:proofErr w:type="spellEnd"/>
            <w:r w:rsidRPr="00175447">
              <w:rPr>
                <w:rFonts w:ascii="Calibri" w:eastAsia="Times New Roman" w:hAnsi="Calibri" w:cs="Calibri"/>
                <w:b/>
                <w:bCs/>
                <w:color w:val="000000"/>
                <w:sz w:val="20"/>
                <w:szCs w:val="20"/>
                <w:lang w:val="en-US"/>
              </w:rPr>
              <w:t>/</w:t>
            </w:r>
            <w:proofErr w:type="spellStart"/>
            <w:r w:rsidRPr="00175447">
              <w:rPr>
                <w:rFonts w:ascii="Calibri" w:eastAsia="Times New Roman" w:hAnsi="Calibri" w:cs="Calibri"/>
                <w:b/>
                <w:bCs/>
                <w:color w:val="000000"/>
                <w:sz w:val="20"/>
                <w:szCs w:val="20"/>
                <w:lang w:val="en-US"/>
              </w:rPr>
              <w:t>manjak</w:t>
            </w:r>
            <w:proofErr w:type="spellEnd"/>
            <w:r w:rsidRPr="00175447">
              <w:rPr>
                <w:rFonts w:ascii="Calibri" w:eastAsia="Times New Roman" w:hAnsi="Calibri" w:cs="Calibri"/>
                <w:b/>
                <w:bCs/>
                <w:color w:val="000000"/>
                <w:sz w:val="20"/>
                <w:szCs w:val="20"/>
                <w:lang w:val="en-US"/>
              </w:rPr>
              <w:t xml:space="preserve"> grad</w:t>
            </w:r>
          </w:p>
        </w:tc>
        <w:tc>
          <w:tcPr>
            <w:tcW w:w="3100" w:type="dxa"/>
            <w:tcBorders>
              <w:top w:val="nil"/>
              <w:left w:val="nil"/>
              <w:bottom w:val="single" w:sz="8" w:space="0" w:color="auto"/>
              <w:right w:val="single" w:sz="8" w:space="0" w:color="auto"/>
            </w:tcBorders>
            <w:shd w:val="clear" w:color="auto" w:fill="auto"/>
            <w:vAlign w:val="center"/>
            <w:hideMark/>
          </w:tcPr>
          <w:p w14:paraId="3382F858" w14:textId="77777777" w:rsidR="00175447" w:rsidRPr="00175447" w:rsidRDefault="00175447" w:rsidP="00175447">
            <w:pPr>
              <w:spacing w:after="0" w:line="240" w:lineRule="auto"/>
              <w:jc w:val="right"/>
              <w:rPr>
                <w:rFonts w:ascii="Calibri" w:eastAsia="Times New Roman" w:hAnsi="Calibri" w:cs="Calibri"/>
                <w:b/>
                <w:bCs/>
                <w:color w:val="000000"/>
                <w:sz w:val="20"/>
                <w:szCs w:val="20"/>
                <w:lang w:val="en-US"/>
              </w:rPr>
            </w:pPr>
            <w:r w:rsidRPr="00175447">
              <w:rPr>
                <w:rFonts w:ascii="Calibri" w:eastAsia="Times New Roman" w:hAnsi="Calibri" w:cs="Calibri"/>
                <w:b/>
                <w:bCs/>
                <w:color w:val="000000"/>
                <w:sz w:val="20"/>
                <w:szCs w:val="20"/>
                <w:lang w:val="en-US"/>
              </w:rPr>
              <w:t>-6.202,89</w:t>
            </w:r>
          </w:p>
        </w:tc>
        <w:tc>
          <w:tcPr>
            <w:tcW w:w="3100" w:type="dxa"/>
            <w:tcBorders>
              <w:top w:val="nil"/>
              <w:left w:val="nil"/>
              <w:bottom w:val="single" w:sz="8" w:space="0" w:color="auto"/>
              <w:right w:val="single" w:sz="8" w:space="0" w:color="auto"/>
            </w:tcBorders>
            <w:shd w:val="clear" w:color="auto" w:fill="auto"/>
            <w:vAlign w:val="center"/>
            <w:hideMark/>
          </w:tcPr>
          <w:p w14:paraId="427E13F2" w14:textId="77777777" w:rsidR="00175447" w:rsidRPr="00175447" w:rsidRDefault="00175447" w:rsidP="00175447">
            <w:pPr>
              <w:spacing w:after="0" w:line="240" w:lineRule="auto"/>
              <w:jc w:val="right"/>
              <w:rPr>
                <w:rFonts w:ascii="Calibri" w:eastAsia="Times New Roman" w:hAnsi="Calibri" w:cs="Calibri"/>
                <w:b/>
                <w:bCs/>
                <w:color w:val="000000"/>
                <w:sz w:val="20"/>
                <w:szCs w:val="20"/>
                <w:lang w:val="en-US"/>
              </w:rPr>
            </w:pPr>
            <w:r w:rsidRPr="00175447">
              <w:rPr>
                <w:rFonts w:ascii="Calibri" w:eastAsia="Times New Roman" w:hAnsi="Calibri" w:cs="Calibri"/>
                <w:b/>
                <w:bCs/>
                <w:color w:val="000000"/>
                <w:sz w:val="20"/>
                <w:szCs w:val="20"/>
                <w:lang w:val="en-US"/>
              </w:rPr>
              <w:t>-6.202,89</w:t>
            </w:r>
          </w:p>
        </w:tc>
        <w:tc>
          <w:tcPr>
            <w:tcW w:w="1520" w:type="dxa"/>
            <w:tcBorders>
              <w:top w:val="nil"/>
              <w:left w:val="nil"/>
              <w:bottom w:val="single" w:sz="8" w:space="0" w:color="auto"/>
              <w:right w:val="single" w:sz="8" w:space="0" w:color="auto"/>
            </w:tcBorders>
            <w:shd w:val="clear" w:color="auto" w:fill="auto"/>
            <w:vAlign w:val="center"/>
            <w:hideMark/>
          </w:tcPr>
          <w:p w14:paraId="79D00BCB" w14:textId="77777777" w:rsidR="00175447" w:rsidRPr="00175447" w:rsidRDefault="00175447" w:rsidP="00175447">
            <w:pPr>
              <w:spacing w:after="0" w:line="240" w:lineRule="auto"/>
              <w:jc w:val="right"/>
              <w:rPr>
                <w:rFonts w:ascii="Calibri" w:eastAsia="Times New Roman" w:hAnsi="Calibri" w:cs="Calibri"/>
                <w:b/>
                <w:bCs/>
                <w:color w:val="000000"/>
                <w:sz w:val="20"/>
                <w:szCs w:val="20"/>
                <w:lang w:val="en-US"/>
              </w:rPr>
            </w:pPr>
            <w:r w:rsidRPr="00175447">
              <w:rPr>
                <w:rFonts w:ascii="Calibri" w:eastAsia="Times New Roman" w:hAnsi="Calibri" w:cs="Calibri"/>
                <w:b/>
                <w:bCs/>
                <w:color w:val="000000"/>
                <w:sz w:val="20"/>
                <w:szCs w:val="20"/>
                <w:lang w:val="en-US"/>
              </w:rPr>
              <w:t>100,00</w:t>
            </w:r>
          </w:p>
        </w:tc>
        <w:tc>
          <w:tcPr>
            <w:tcW w:w="222" w:type="dxa"/>
            <w:vAlign w:val="center"/>
            <w:hideMark/>
          </w:tcPr>
          <w:p w14:paraId="3D6165A1" w14:textId="77777777" w:rsidR="00175447" w:rsidRPr="00175447" w:rsidRDefault="00175447" w:rsidP="00175447">
            <w:pPr>
              <w:spacing w:after="0" w:line="240" w:lineRule="auto"/>
              <w:rPr>
                <w:rFonts w:ascii="Times New Roman" w:eastAsia="Times New Roman" w:hAnsi="Times New Roman" w:cs="Times New Roman"/>
                <w:sz w:val="20"/>
                <w:szCs w:val="20"/>
                <w:lang w:val="en-US"/>
              </w:rPr>
            </w:pPr>
          </w:p>
        </w:tc>
      </w:tr>
      <w:tr w:rsidR="00175447" w:rsidRPr="00175447" w14:paraId="0615FACE" w14:textId="77777777" w:rsidTr="00175447">
        <w:trPr>
          <w:trHeight w:val="300"/>
        </w:trPr>
        <w:tc>
          <w:tcPr>
            <w:tcW w:w="3100" w:type="dxa"/>
            <w:tcBorders>
              <w:top w:val="nil"/>
              <w:left w:val="single" w:sz="8" w:space="0" w:color="auto"/>
              <w:bottom w:val="single" w:sz="8" w:space="0" w:color="auto"/>
              <w:right w:val="single" w:sz="8" w:space="0" w:color="auto"/>
            </w:tcBorders>
            <w:shd w:val="clear" w:color="auto" w:fill="auto"/>
            <w:vAlign w:val="center"/>
            <w:hideMark/>
          </w:tcPr>
          <w:p w14:paraId="680C8E6D" w14:textId="77777777" w:rsidR="00175447" w:rsidRPr="00175447" w:rsidRDefault="00175447" w:rsidP="00175447">
            <w:pPr>
              <w:spacing w:after="0" w:line="240" w:lineRule="auto"/>
              <w:jc w:val="both"/>
              <w:rPr>
                <w:rFonts w:ascii="Calibri" w:eastAsia="Times New Roman" w:hAnsi="Calibri" w:cs="Calibri"/>
                <w:b/>
                <w:bCs/>
                <w:color w:val="000000"/>
                <w:sz w:val="20"/>
                <w:szCs w:val="20"/>
                <w:lang w:val="en-US"/>
              </w:rPr>
            </w:pPr>
            <w:proofErr w:type="spellStart"/>
            <w:r w:rsidRPr="00175447">
              <w:rPr>
                <w:rFonts w:ascii="Calibri" w:eastAsia="Times New Roman" w:hAnsi="Calibri" w:cs="Calibri"/>
                <w:b/>
                <w:bCs/>
                <w:color w:val="000000"/>
                <w:sz w:val="20"/>
                <w:szCs w:val="20"/>
                <w:lang w:val="en-US"/>
              </w:rPr>
              <w:t>Preneseni</w:t>
            </w:r>
            <w:proofErr w:type="spellEnd"/>
            <w:r w:rsidRPr="00175447">
              <w:rPr>
                <w:rFonts w:ascii="Calibri" w:eastAsia="Times New Roman" w:hAnsi="Calibri" w:cs="Calibri"/>
                <w:b/>
                <w:bCs/>
                <w:color w:val="000000"/>
                <w:sz w:val="20"/>
                <w:szCs w:val="20"/>
                <w:lang w:val="en-US"/>
              </w:rPr>
              <w:t xml:space="preserve"> </w:t>
            </w:r>
            <w:proofErr w:type="spellStart"/>
            <w:r w:rsidRPr="00175447">
              <w:rPr>
                <w:rFonts w:ascii="Calibri" w:eastAsia="Times New Roman" w:hAnsi="Calibri" w:cs="Calibri"/>
                <w:b/>
                <w:bCs/>
                <w:color w:val="000000"/>
                <w:sz w:val="20"/>
                <w:szCs w:val="20"/>
                <w:lang w:val="en-US"/>
              </w:rPr>
              <w:t>višak</w:t>
            </w:r>
            <w:proofErr w:type="spellEnd"/>
            <w:r w:rsidRPr="00175447">
              <w:rPr>
                <w:rFonts w:ascii="Calibri" w:eastAsia="Times New Roman" w:hAnsi="Calibri" w:cs="Calibri"/>
                <w:b/>
                <w:bCs/>
                <w:color w:val="000000"/>
                <w:sz w:val="20"/>
                <w:szCs w:val="20"/>
                <w:lang w:val="en-US"/>
              </w:rPr>
              <w:t>/</w:t>
            </w:r>
            <w:proofErr w:type="spellStart"/>
            <w:r w:rsidRPr="00175447">
              <w:rPr>
                <w:rFonts w:ascii="Calibri" w:eastAsia="Times New Roman" w:hAnsi="Calibri" w:cs="Calibri"/>
                <w:b/>
                <w:bCs/>
                <w:color w:val="000000"/>
                <w:sz w:val="20"/>
                <w:szCs w:val="20"/>
                <w:lang w:val="en-US"/>
              </w:rPr>
              <w:t>manjak</w:t>
            </w:r>
            <w:proofErr w:type="spellEnd"/>
            <w:r w:rsidRPr="00175447">
              <w:rPr>
                <w:rFonts w:ascii="Calibri" w:eastAsia="Times New Roman" w:hAnsi="Calibri" w:cs="Calibri"/>
                <w:b/>
                <w:bCs/>
                <w:color w:val="000000"/>
                <w:sz w:val="20"/>
                <w:szCs w:val="20"/>
                <w:lang w:val="en-US"/>
              </w:rPr>
              <w:t xml:space="preserve"> </w:t>
            </w:r>
            <w:proofErr w:type="spellStart"/>
            <w:r w:rsidRPr="00175447">
              <w:rPr>
                <w:rFonts w:ascii="Calibri" w:eastAsia="Times New Roman" w:hAnsi="Calibri" w:cs="Calibri"/>
                <w:b/>
                <w:bCs/>
                <w:color w:val="000000"/>
                <w:sz w:val="20"/>
                <w:szCs w:val="20"/>
                <w:lang w:val="en-US"/>
              </w:rPr>
              <w:t>ostalo</w:t>
            </w:r>
            <w:proofErr w:type="spellEnd"/>
          </w:p>
        </w:tc>
        <w:tc>
          <w:tcPr>
            <w:tcW w:w="3100" w:type="dxa"/>
            <w:tcBorders>
              <w:top w:val="nil"/>
              <w:left w:val="nil"/>
              <w:bottom w:val="single" w:sz="8" w:space="0" w:color="auto"/>
              <w:right w:val="single" w:sz="8" w:space="0" w:color="auto"/>
            </w:tcBorders>
            <w:shd w:val="clear" w:color="auto" w:fill="auto"/>
            <w:vAlign w:val="center"/>
            <w:hideMark/>
          </w:tcPr>
          <w:p w14:paraId="44C0EBF3" w14:textId="77777777" w:rsidR="00175447" w:rsidRPr="00175447" w:rsidRDefault="00175447" w:rsidP="00175447">
            <w:pPr>
              <w:spacing w:after="0" w:line="240" w:lineRule="auto"/>
              <w:jc w:val="right"/>
              <w:rPr>
                <w:rFonts w:ascii="Calibri" w:eastAsia="Times New Roman" w:hAnsi="Calibri" w:cs="Calibri"/>
                <w:b/>
                <w:bCs/>
                <w:color w:val="000000"/>
                <w:sz w:val="20"/>
                <w:szCs w:val="20"/>
                <w:lang w:val="en-US"/>
              </w:rPr>
            </w:pPr>
            <w:r w:rsidRPr="00175447">
              <w:rPr>
                <w:rFonts w:ascii="Calibri" w:eastAsia="Times New Roman" w:hAnsi="Calibri" w:cs="Calibri"/>
                <w:b/>
                <w:bCs/>
                <w:color w:val="000000"/>
                <w:sz w:val="20"/>
                <w:szCs w:val="20"/>
                <w:lang w:val="en-US"/>
              </w:rPr>
              <w:t>0,00</w:t>
            </w:r>
          </w:p>
        </w:tc>
        <w:tc>
          <w:tcPr>
            <w:tcW w:w="3100" w:type="dxa"/>
            <w:tcBorders>
              <w:top w:val="nil"/>
              <w:left w:val="nil"/>
              <w:bottom w:val="single" w:sz="8" w:space="0" w:color="auto"/>
              <w:right w:val="single" w:sz="8" w:space="0" w:color="auto"/>
            </w:tcBorders>
            <w:shd w:val="clear" w:color="auto" w:fill="auto"/>
            <w:vAlign w:val="center"/>
            <w:hideMark/>
          </w:tcPr>
          <w:p w14:paraId="3828A8E3" w14:textId="77777777" w:rsidR="00175447" w:rsidRPr="00175447" w:rsidRDefault="00175447" w:rsidP="00175447">
            <w:pPr>
              <w:spacing w:after="0" w:line="240" w:lineRule="auto"/>
              <w:jc w:val="right"/>
              <w:rPr>
                <w:rFonts w:ascii="Calibri" w:eastAsia="Times New Roman" w:hAnsi="Calibri" w:cs="Calibri"/>
                <w:b/>
                <w:bCs/>
                <w:color w:val="000000"/>
                <w:sz w:val="20"/>
                <w:szCs w:val="20"/>
                <w:lang w:val="en-US"/>
              </w:rPr>
            </w:pPr>
            <w:r w:rsidRPr="00175447">
              <w:rPr>
                <w:rFonts w:ascii="Calibri" w:eastAsia="Times New Roman" w:hAnsi="Calibri" w:cs="Calibri"/>
                <w:b/>
                <w:bCs/>
                <w:color w:val="000000"/>
                <w:sz w:val="20"/>
                <w:szCs w:val="20"/>
                <w:lang w:val="en-US"/>
              </w:rPr>
              <w:t>0,00</w:t>
            </w:r>
          </w:p>
        </w:tc>
        <w:tc>
          <w:tcPr>
            <w:tcW w:w="1520" w:type="dxa"/>
            <w:tcBorders>
              <w:top w:val="nil"/>
              <w:left w:val="nil"/>
              <w:bottom w:val="single" w:sz="8" w:space="0" w:color="auto"/>
              <w:right w:val="single" w:sz="8" w:space="0" w:color="auto"/>
            </w:tcBorders>
            <w:shd w:val="clear" w:color="auto" w:fill="auto"/>
            <w:vAlign w:val="center"/>
            <w:hideMark/>
          </w:tcPr>
          <w:p w14:paraId="0AE3DD9E" w14:textId="77777777" w:rsidR="00175447" w:rsidRPr="00175447" w:rsidRDefault="00175447" w:rsidP="00175447">
            <w:pPr>
              <w:spacing w:after="0" w:line="240" w:lineRule="auto"/>
              <w:jc w:val="right"/>
              <w:rPr>
                <w:rFonts w:ascii="Calibri" w:eastAsia="Times New Roman" w:hAnsi="Calibri" w:cs="Calibri"/>
                <w:b/>
                <w:bCs/>
                <w:color w:val="000000"/>
                <w:sz w:val="20"/>
                <w:szCs w:val="20"/>
                <w:lang w:val="en-US"/>
              </w:rPr>
            </w:pPr>
            <w:r w:rsidRPr="00175447">
              <w:rPr>
                <w:rFonts w:ascii="Calibri" w:eastAsia="Times New Roman" w:hAnsi="Calibri" w:cs="Calibri"/>
                <w:b/>
                <w:bCs/>
                <w:color w:val="000000"/>
                <w:sz w:val="20"/>
                <w:szCs w:val="20"/>
                <w:lang w:val="en-US"/>
              </w:rPr>
              <w:t>0,00</w:t>
            </w:r>
          </w:p>
        </w:tc>
        <w:tc>
          <w:tcPr>
            <w:tcW w:w="222" w:type="dxa"/>
            <w:vAlign w:val="center"/>
            <w:hideMark/>
          </w:tcPr>
          <w:p w14:paraId="62B99F02" w14:textId="77777777" w:rsidR="00175447" w:rsidRPr="00175447" w:rsidRDefault="00175447" w:rsidP="00175447">
            <w:pPr>
              <w:spacing w:after="0" w:line="240" w:lineRule="auto"/>
              <w:rPr>
                <w:rFonts w:ascii="Times New Roman" w:eastAsia="Times New Roman" w:hAnsi="Times New Roman" w:cs="Times New Roman"/>
                <w:sz w:val="20"/>
                <w:szCs w:val="20"/>
                <w:lang w:val="en-US"/>
              </w:rPr>
            </w:pPr>
          </w:p>
        </w:tc>
      </w:tr>
      <w:tr w:rsidR="00175447" w:rsidRPr="00175447" w14:paraId="67431EDC" w14:textId="77777777" w:rsidTr="00175447">
        <w:trPr>
          <w:trHeight w:val="300"/>
        </w:trPr>
        <w:tc>
          <w:tcPr>
            <w:tcW w:w="3100" w:type="dxa"/>
            <w:tcBorders>
              <w:top w:val="nil"/>
              <w:left w:val="single" w:sz="8" w:space="0" w:color="auto"/>
              <w:bottom w:val="single" w:sz="8" w:space="0" w:color="auto"/>
              <w:right w:val="single" w:sz="8" w:space="0" w:color="auto"/>
            </w:tcBorders>
            <w:shd w:val="clear" w:color="auto" w:fill="auto"/>
            <w:vAlign w:val="center"/>
            <w:hideMark/>
          </w:tcPr>
          <w:p w14:paraId="1443539B" w14:textId="77777777" w:rsidR="00175447" w:rsidRPr="00175447" w:rsidRDefault="00175447" w:rsidP="00175447">
            <w:pPr>
              <w:spacing w:after="0" w:line="240" w:lineRule="auto"/>
              <w:jc w:val="both"/>
              <w:rPr>
                <w:rFonts w:ascii="Calibri" w:eastAsia="Times New Roman" w:hAnsi="Calibri" w:cs="Calibri"/>
                <w:b/>
                <w:bCs/>
                <w:color w:val="000000"/>
                <w:sz w:val="20"/>
                <w:szCs w:val="20"/>
                <w:lang w:val="en-US"/>
              </w:rPr>
            </w:pPr>
            <w:r w:rsidRPr="00175447">
              <w:rPr>
                <w:rFonts w:ascii="Calibri" w:eastAsia="Times New Roman" w:hAnsi="Calibri" w:cs="Calibri"/>
                <w:b/>
                <w:bCs/>
                <w:color w:val="000000"/>
                <w:sz w:val="20"/>
                <w:szCs w:val="20"/>
                <w:lang w:val="en-US"/>
              </w:rPr>
              <w:t> </w:t>
            </w:r>
            <w:proofErr w:type="spellStart"/>
            <w:r w:rsidRPr="00175447">
              <w:rPr>
                <w:rFonts w:ascii="Calibri" w:eastAsia="Times New Roman" w:hAnsi="Calibri" w:cs="Calibri"/>
                <w:b/>
                <w:bCs/>
                <w:color w:val="000000"/>
                <w:sz w:val="20"/>
                <w:szCs w:val="20"/>
                <w:lang w:val="en-US"/>
              </w:rPr>
              <w:t>ukupno</w:t>
            </w:r>
            <w:proofErr w:type="spellEnd"/>
            <w:r w:rsidRPr="00175447">
              <w:rPr>
                <w:rFonts w:ascii="Calibri" w:eastAsia="Times New Roman" w:hAnsi="Calibri" w:cs="Calibri"/>
                <w:b/>
                <w:bCs/>
                <w:color w:val="000000"/>
                <w:sz w:val="20"/>
                <w:szCs w:val="20"/>
                <w:lang w:val="en-US"/>
              </w:rPr>
              <w:t xml:space="preserve"> </w:t>
            </w:r>
            <w:proofErr w:type="spellStart"/>
            <w:r w:rsidRPr="00175447">
              <w:rPr>
                <w:rFonts w:ascii="Calibri" w:eastAsia="Times New Roman" w:hAnsi="Calibri" w:cs="Calibri"/>
                <w:b/>
                <w:bCs/>
                <w:color w:val="000000"/>
                <w:sz w:val="20"/>
                <w:szCs w:val="20"/>
                <w:lang w:val="en-US"/>
              </w:rPr>
              <w:t>manjak</w:t>
            </w:r>
            <w:proofErr w:type="spellEnd"/>
            <w:r w:rsidRPr="00175447">
              <w:rPr>
                <w:rFonts w:ascii="Calibri" w:eastAsia="Times New Roman" w:hAnsi="Calibri" w:cs="Calibri"/>
                <w:b/>
                <w:bCs/>
                <w:color w:val="000000"/>
                <w:sz w:val="20"/>
                <w:szCs w:val="20"/>
                <w:lang w:val="en-US"/>
              </w:rPr>
              <w:t xml:space="preserve"> </w:t>
            </w:r>
            <w:proofErr w:type="spellStart"/>
            <w:r w:rsidRPr="00175447">
              <w:rPr>
                <w:rFonts w:ascii="Calibri" w:eastAsia="Times New Roman" w:hAnsi="Calibri" w:cs="Calibri"/>
                <w:b/>
                <w:bCs/>
                <w:color w:val="000000"/>
                <w:sz w:val="20"/>
                <w:szCs w:val="20"/>
                <w:lang w:val="en-US"/>
              </w:rPr>
              <w:t>prenesen</w:t>
            </w:r>
            <w:proofErr w:type="spellEnd"/>
          </w:p>
        </w:tc>
        <w:tc>
          <w:tcPr>
            <w:tcW w:w="3100" w:type="dxa"/>
            <w:tcBorders>
              <w:top w:val="nil"/>
              <w:left w:val="nil"/>
              <w:bottom w:val="single" w:sz="8" w:space="0" w:color="auto"/>
              <w:right w:val="single" w:sz="8" w:space="0" w:color="auto"/>
            </w:tcBorders>
            <w:shd w:val="clear" w:color="auto" w:fill="auto"/>
            <w:vAlign w:val="center"/>
            <w:hideMark/>
          </w:tcPr>
          <w:p w14:paraId="75EB1F92" w14:textId="77777777" w:rsidR="00175447" w:rsidRPr="00175447" w:rsidRDefault="00175447" w:rsidP="00175447">
            <w:pPr>
              <w:spacing w:after="0" w:line="240" w:lineRule="auto"/>
              <w:jc w:val="right"/>
              <w:rPr>
                <w:rFonts w:ascii="Calibri" w:eastAsia="Times New Roman" w:hAnsi="Calibri" w:cs="Calibri"/>
                <w:b/>
                <w:bCs/>
                <w:color w:val="000000"/>
                <w:sz w:val="20"/>
                <w:szCs w:val="20"/>
                <w:lang w:val="en-US"/>
              </w:rPr>
            </w:pPr>
            <w:r w:rsidRPr="00175447">
              <w:rPr>
                <w:rFonts w:ascii="Calibri" w:eastAsia="Times New Roman" w:hAnsi="Calibri" w:cs="Calibri"/>
                <w:b/>
                <w:bCs/>
                <w:color w:val="000000"/>
                <w:sz w:val="20"/>
                <w:szCs w:val="20"/>
                <w:lang w:val="en-US"/>
              </w:rPr>
              <w:t> </w:t>
            </w:r>
          </w:p>
        </w:tc>
        <w:tc>
          <w:tcPr>
            <w:tcW w:w="3100" w:type="dxa"/>
            <w:tcBorders>
              <w:top w:val="nil"/>
              <w:left w:val="nil"/>
              <w:bottom w:val="single" w:sz="8" w:space="0" w:color="auto"/>
              <w:right w:val="single" w:sz="8" w:space="0" w:color="auto"/>
            </w:tcBorders>
            <w:shd w:val="clear" w:color="auto" w:fill="auto"/>
            <w:vAlign w:val="center"/>
            <w:hideMark/>
          </w:tcPr>
          <w:p w14:paraId="58272211" w14:textId="77777777" w:rsidR="00175447" w:rsidRPr="00175447" w:rsidRDefault="00175447" w:rsidP="00175447">
            <w:pPr>
              <w:spacing w:after="0" w:line="240" w:lineRule="auto"/>
              <w:jc w:val="right"/>
              <w:rPr>
                <w:rFonts w:ascii="Calibri" w:eastAsia="Times New Roman" w:hAnsi="Calibri" w:cs="Calibri"/>
                <w:b/>
                <w:bCs/>
                <w:color w:val="000000"/>
                <w:sz w:val="20"/>
                <w:szCs w:val="20"/>
                <w:lang w:val="en-US"/>
              </w:rPr>
            </w:pPr>
            <w:r w:rsidRPr="00175447">
              <w:rPr>
                <w:rFonts w:ascii="Calibri" w:eastAsia="Times New Roman" w:hAnsi="Calibri" w:cs="Calibri"/>
                <w:b/>
                <w:bCs/>
                <w:color w:val="000000"/>
                <w:sz w:val="20"/>
                <w:szCs w:val="20"/>
                <w:lang w:val="en-US"/>
              </w:rPr>
              <w:t>-6.202,89</w:t>
            </w:r>
          </w:p>
        </w:tc>
        <w:tc>
          <w:tcPr>
            <w:tcW w:w="1520" w:type="dxa"/>
            <w:tcBorders>
              <w:top w:val="nil"/>
              <w:left w:val="nil"/>
              <w:bottom w:val="single" w:sz="8" w:space="0" w:color="auto"/>
              <w:right w:val="single" w:sz="8" w:space="0" w:color="auto"/>
            </w:tcBorders>
            <w:shd w:val="clear" w:color="auto" w:fill="auto"/>
            <w:vAlign w:val="center"/>
            <w:hideMark/>
          </w:tcPr>
          <w:p w14:paraId="7052D418" w14:textId="77777777" w:rsidR="00175447" w:rsidRPr="00175447" w:rsidRDefault="00175447" w:rsidP="00175447">
            <w:pPr>
              <w:spacing w:after="0" w:line="240" w:lineRule="auto"/>
              <w:jc w:val="right"/>
              <w:rPr>
                <w:rFonts w:ascii="Calibri" w:eastAsia="Times New Roman" w:hAnsi="Calibri" w:cs="Calibri"/>
                <w:b/>
                <w:bCs/>
                <w:color w:val="000000"/>
                <w:sz w:val="20"/>
                <w:szCs w:val="20"/>
                <w:lang w:val="en-US"/>
              </w:rPr>
            </w:pPr>
            <w:r w:rsidRPr="00175447">
              <w:rPr>
                <w:rFonts w:ascii="Calibri" w:eastAsia="Times New Roman" w:hAnsi="Calibri" w:cs="Calibri"/>
                <w:b/>
                <w:bCs/>
                <w:color w:val="000000"/>
                <w:sz w:val="20"/>
                <w:szCs w:val="20"/>
                <w:lang w:val="en-US"/>
              </w:rPr>
              <w:t>100,00</w:t>
            </w:r>
          </w:p>
        </w:tc>
        <w:tc>
          <w:tcPr>
            <w:tcW w:w="222" w:type="dxa"/>
            <w:vAlign w:val="center"/>
            <w:hideMark/>
          </w:tcPr>
          <w:p w14:paraId="349F8877" w14:textId="77777777" w:rsidR="00175447" w:rsidRPr="00175447" w:rsidRDefault="00175447" w:rsidP="00175447">
            <w:pPr>
              <w:spacing w:after="0" w:line="240" w:lineRule="auto"/>
              <w:rPr>
                <w:rFonts w:ascii="Times New Roman" w:eastAsia="Times New Roman" w:hAnsi="Times New Roman" w:cs="Times New Roman"/>
                <w:sz w:val="20"/>
                <w:szCs w:val="20"/>
                <w:lang w:val="en-US"/>
              </w:rPr>
            </w:pPr>
          </w:p>
        </w:tc>
      </w:tr>
      <w:tr w:rsidR="00175447" w:rsidRPr="00175447" w14:paraId="18E9D8F1" w14:textId="77777777" w:rsidTr="00175447">
        <w:trPr>
          <w:trHeight w:val="300"/>
        </w:trPr>
        <w:tc>
          <w:tcPr>
            <w:tcW w:w="3100" w:type="dxa"/>
            <w:tcBorders>
              <w:top w:val="nil"/>
              <w:left w:val="single" w:sz="8" w:space="0" w:color="auto"/>
              <w:bottom w:val="single" w:sz="8" w:space="0" w:color="auto"/>
              <w:right w:val="single" w:sz="8" w:space="0" w:color="auto"/>
            </w:tcBorders>
            <w:shd w:val="clear" w:color="auto" w:fill="auto"/>
            <w:vAlign w:val="center"/>
            <w:hideMark/>
          </w:tcPr>
          <w:p w14:paraId="1503D1C4" w14:textId="77777777" w:rsidR="00175447" w:rsidRPr="00175447" w:rsidRDefault="00175447" w:rsidP="00175447">
            <w:pPr>
              <w:spacing w:after="0" w:line="240" w:lineRule="auto"/>
              <w:jc w:val="both"/>
              <w:rPr>
                <w:rFonts w:ascii="Calibri" w:eastAsia="Times New Roman" w:hAnsi="Calibri" w:cs="Calibri"/>
                <w:b/>
                <w:bCs/>
                <w:color w:val="000000"/>
                <w:sz w:val="20"/>
                <w:szCs w:val="20"/>
                <w:lang w:val="en-US"/>
              </w:rPr>
            </w:pPr>
            <w:r w:rsidRPr="00175447">
              <w:rPr>
                <w:rFonts w:ascii="Calibri" w:eastAsia="Times New Roman" w:hAnsi="Calibri" w:cs="Calibri"/>
                <w:b/>
                <w:bCs/>
                <w:color w:val="000000"/>
                <w:sz w:val="20"/>
                <w:szCs w:val="20"/>
                <w:lang w:val="en-US"/>
              </w:rPr>
              <w:t> </w:t>
            </w:r>
          </w:p>
        </w:tc>
        <w:tc>
          <w:tcPr>
            <w:tcW w:w="3100" w:type="dxa"/>
            <w:tcBorders>
              <w:top w:val="nil"/>
              <w:left w:val="nil"/>
              <w:bottom w:val="single" w:sz="8" w:space="0" w:color="auto"/>
              <w:right w:val="single" w:sz="8" w:space="0" w:color="auto"/>
            </w:tcBorders>
            <w:shd w:val="clear" w:color="auto" w:fill="auto"/>
            <w:vAlign w:val="center"/>
            <w:hideMark/>
          </w:tcPr>
          <w:p w14:paraId="4E92F8A3" w14:textId="77777777" w:rsidR="00175447" w:rsidRPr="00175447" w:rsidRDefault="00175447" w:rsidP="00175447">
            <w:pPr>
              <w:spacing w:after="0" w:line="240" w:lineRule="auto"/>
              <w:jc w:val="right"/>
              <w:rPr>
                <w:rFonts w:ascii="Calibri" w:eastAsia="Times New Roman" w:hAnsi="Calibri" w:cs="Calibri"/>
                <w:b/>
                <w:bCs/>
                <w:color w:val="000000"/>
                <w:sz w:val="20"/>
                <w:szCs w:val="20"/>
                <w:lang w:val="en-US"/>
              </w:rPr>
            </w:pPr>
            <w:r w:rsidRPr="00175447">
              <w:rPr>
                <w:rFonts w:ascii="Calibri" w:eastAsia="Times New Roman" w:hAnsi="Calibri" w:cs="Calibri"/>
                <w:b/>
                <w:bCs/>
                <w:color w:val="000000"/>
                <w:sz w:val="20"/>
                <w:szCs w:val="20"/>
                <w:lang w:val="en-US"/>
              </w:rPr>
              <w:t> </w:t>
            </w:r>
          </w:p>
        </w:tc>
        <w:tc>
          <w:tcPr>
            <w:tcW w:w="3100" w:type="dxa"/>
            <w:tcBorders>
              <w:top w:val="nil"/>
              <w:left w:val="nil"/>
              <w:bottom w:val="single" w:sz="8" w:space="0" w:color="auto"/>
              <w:right w:val="single" w:sz="8" w:space="0" w:color="auto"/>
            </w:tcBorders>
            <w:shd w:val="clear" w:color="auto" w:fill="auto"/>
            <w:vAlign w:val="center"/>
            <w:hideMark/>
          </w:tcPr>
          <w:p w14:paraId="77595409" w14:textId="77777777" w:rsidR="00175447" w:rsidRPr="00175447" w:rsidRDefault="00175447" w:rsidP="00175447">
            <w:pPr>
              <w:spacing w:after="0" w:line="240" w:lineRule="auto"/>
              <w:jc w:val="right"/>
              <w:rPr>
                <w:rFonts w:ascii="Calibri" w:eastAsia="Times New Roman" w:hAnsi="Calibri" w:cs="Calibri"/>
                <w:b/>
                <w:bCs/>
                <w:color w:val="000000"/>
                <w:sz w:val="20"/>
                <w:szCs w:val="20"/>
                <w:lang w:val="en-US"/>
              </w:rPr>
            </w:pPr>
            <w:r w:rsidRPr="00175447">
              <w:rPr>
                <w:rFonts w:ascii="Calibri" w:eastAsia="Times New Roman" w:hAnsi="Calibri" w:cs="Calibri"/>
                <w:b/>
                <w:bCs/>
                <w:color w:val="000000"/>
                <w:sz w:val="20"/>
                <w:szCs w:val="20"/>
                <w:lang w:val="en-US"/>
              </w:rPr>
              <w:t> </w:t>
            </w:r>
          </w:p>
        </w:tc>
        <w:tc>
          <w:tcPr>
            <w:tcW w:w="1520" w:type="dxa"/>
            <w:tcBorders>
              <w:top w:val="nil"/>
              <w:left w:val="nil"/>
              <w:bottom w:val="single" w:sz="8" w:space="0" w:color="auto"/>
              <w:right w:val="single" w:sz="8" w:space="0" w:color="auto"/>
            </w:tcBorders>
            <w:shd w:val="clear" w:color="auto" w:fill="auto"/>
            <w:vAlign w:val="center"/>
            <w:hideMark/>
          </w:tcPr>
          <w:p w14:paraId="38F9E0C5" w14:textId="77777777" w:rsidR="00175447" w:rsidRPr="00175447" w:rsidRDefault="00175447" w:rsidP="00175447">
            <w:pPr>
              <w:spacing w:after="0" w:line="240" w:lineRule="auto"/>
              <w:jc w:val="right"/>
              <w:rPr>
                <w:rFonts w:ascii="Calibri" w:eastAsia="Times New Roman" w:hAnsi="Calibri" w:cs="Calibri"/>
                <w:b/>
                <w:bCs/>
                <w:color w:val="000000"/>
                <w:sz w:val="20"/>
                <w:szCs w:val="20"/>
                <w:lang w:val="en-US"/>
              </w:rPr>
            </w:pPr>
            <w:r w:rsidRPr="00175447">
              <w:rPr>
                <w:rFonts w:ascii="Calibri" w:eastAsia="Times New Roman" w:hAnsi="Calibri" w:cs="Calibri"/>
                <w:b/>
                <w:bCs/>
                <w:color w:val="000000"/>
                <w:sz w:val="20"/>
                <w:szCs w:val="20"/>
                <w:lang w:val="en-US"/>
              </w:rPr>
              <w:t> </w:t>
            </w:r>
          </w:p>
        </w:tc>
        <w:tc>
          <w:tcPr>
            <w:tcW w:w="222" w:type="dxa"/>
            <w:vAlign w:val="center"/>
            <w:hideMark/>
          </w:tcPr>
          <w:p w14:paraId="6530B703" w14:textId="77777777" w:rsidR="00175447" w:rsidRPr="00175447" w:rsidRDefault="00175447" w:rsidP="00175447">
            <w:pPr>
              <w:spacing w:after="0" w:line="240" w:lineRule="auto"/>
              <w:rPr>
                <w:rFonts w:ascii="Times New Roman" w:eastAsia="Times New Roman" w:hAnsi="Times New Roman" w:cs="Times New Roman"/>
                <w:sz w:val="20"/>
                <w:szCs w:val="20"/>
                <w:lang w:val="en-US"/>
              </w:rPr>
            </w:pPr>
          </w:p>
        </w:tc>
      </w:tr>
      <w:tr w:rsidR="00175447" w:rsidRPr="00175447" w14:paraId="3725518D" w14:textId="77777777" w:rsidTr="00175447">
        <w:trPr>
          <w:trHeight w:val="300"/>
        </w:trPr>
        <w:tc>
          <w:tcPr>
            <w:tcW w:w="3100" w:type="dxa"/>
            <w:tcBorders>
              <w:top w:val="nil"/>
              <w:left w:val="single" w:sz="8" w:space="0" w:color="auto"/>
              <w:bottom w:val="single" w:sz="8" w:space="0" w:color="auto"/>
              <w:right w:val="single" w:sz="8" w:space="0" w:color="auto"/>
            </w:tcBorders>
            <w:shd w:val="clear" w:color="auto" w:fill="auto"/>
            <w:vAlign w:val="center"/>
            <w:hideMark/>
          </w:tcPr>
          <w:p w14:paraId="5E3449C6" w14:textId="77777777" w:rsidR="00175447" w:rsidRPr="00175447" w:rsidRDefault="00175447" w:rsidP="00175447">
            <w:pPr>
              <w:spacing w:after="0" w:line="240" w:lineRule="auto"/>
              <w:jc w:val="both"/>
              <w:rPr>
                <w:rFonts w:ascii="Calibri" w:eastAsia="Times New Roman" w:hAnsi="Calibri" w:cs="Calibri"/>
                <w:b/>
                <w:bCs/>
                <w:color w:val="000000"/>
                <w:sz w:val="20"/>
                <w:szCs w:val="20"/>
                <w:lang w:val="en-US"/>
              </w:rPr>
            </w:pPr>
            <w:proofErr w:type="spellStart"/>
            <w:r w:rsidRPr="00175447">
              <w:rPr>
                <w:rFonts w:ascii="Calibri" w:eastAsia="Times New Roman" w:hAnsi="Calibri" w:cs="Calibri"/>
                <w:b/>
                <w:bCs/>
                <w:color w:val="000000"/>
                <w:sz w:val="20"/>
                <w:szCs w:val="20"/>
                <w:lang w:val="en-US"/>
              </w:rPr>
              <w:t>Rezultat</w:t>
            </w:r>
            <w:proofErr w:type="spellEnd"/>
            <w:r w:rsidRPr="00175447">
              <w:rPr>
                <w:rFonts w:ascii="Calibri" w:eastAsia="Times New Roman" w:hAnsi="Calibri" w:cs="Calibri"/>
                <w:b/>
                <w:bCs/>
                <w:color w:val="000000"/>
                <w:sz w:val="20"/>
                <w:szCs w:val="20"/>
                <w:lang w:val="en-US"/>
              </w:rPr>
              <w:t xml:space="preserve"> grad</w:t>
            </w:r>
          </w:p>
        </w:tc>
        <w:tc>
          <w:tcPr>
            <w:tcW w:w="3100" w:type="dxa"/>
            <w:tcBorders>
              <w:top w:val="nil"/>
              <w:left w:val="nil"/>
              <w:bottom w:val="single" w:sz="8" w:space="0" w:color="auto"/>
              <w:right w:val="single" w:sz="8" w:space="0" w:color="auto"/>
            </w:tcBorders>
            <w:shd w:val="clear" w:color="auto" w:fill="auto"/>
            <w:vAlign w:val="center"/>
            <w:hideMark/>
          </w:tcPr>
          <w:p w14:paraId="16FF21ED" w14:textId="77777777" w:rsidR="00175447" w:rsidRPr="00175447" w:rsidRDefault="00175447" w:rsidP="00175447">
            <w:pPr>
              <w:spacing w:after="0" w:line="240" w:lineRule="auto"/>
              <w:jc w:val="right"/>
              <w:rPr>
                <w:rFonts w:ascii="Calibri" w:eastAsia="Times New Roman" w:hAnsi="Calibri" w:cs="Calibri"/>
                <w:b/>
                <w:bCs/>
                <w:color w:val="000000"/>
                <w:sz w:val="20"/>
                <w:szCs w:val="20"/>
                <w:lang w:val="en-US"/>
              </w:rPr>
            </w:pPr>
            <w:r w:rsidRPr="00175447">
              <w:rPr>
                <w:rFonts w:ascii="Calibri" w:eastAsia="Times New Roman" w:hAnsi="Calibri" w:cs="Calibri"/>
                <w:b/>
                <w:bCs/>
                <w:color w:val="000000"/>
                <w:sz w:val="20"/>
                <w:szCs w:val="20"/>
                <w:lang w:val="en-US"/>
              </w:rPr>
              <w:t>0,00</w:t>
            </w:r>
          </w:p>
        </w:tc>
        <w:tc>
          <w:tcPr>
            <w:tcW w:w="3100" w:type="dxa"/>
            <w:tcBorders>
              <w:top w:val="nil"/>
              <w:left w:val="nil"/>
              <w:bottom w:val="single" w:sz="8" w:space="0" w:color="auto"/>
              <w:right w:val="single" w:sz="8" w:space="0" w:color="auto"/>
            </w:tcBorders>
            <w:shd w:val="clear" w:color="auto" w:fill="auto"/>
            <w:vAlign w:val="center"/>
            <w:hideMark/>
          </w:tcPr>
          <w:p w14:paraId="54C53147" w14:textId="77777777" w:rsidR="00175447" w:rsidRPr="00175447" w:rsidRDefault="00175447" w:rsidP="00175447">
            <w:pPr>
              <w:spacing w:after="0" w:line="240" w:lineRule="auto"/>
              <w:jc w:val="right"/>
              <w:rPr>
                <w:rFonts w:ascii="Calibri" w:eastAsia="Times New Roman" w:hAnsi="Calibri" w:cs="Calibri"/>
                <w:b/>
                <w:bCs/>
                <w:color w:val="000000"/>
                <w:sz w:val="20"/>
                <w:szCs w:val="20"/>
                <w:lang w:val="en-US"/>
              </w:rPr>
            </w:pPr>
            <w:r w:rsidRPr="00175447">
              <w:rPr>
                <w:rFonts w:ascii="Calibri" w:eastAsia="Times New Roman" w:hAnsi="Calibri" w:cs="Calibri"/>
                <w:b/>
                <w:bCs/>
                <w:color w:val="000000"/>
                <w:sz w:val="20"/>
                <w:szCs w:val="20"/>
                <w:lang w:val="en-US"/>
              </w:rPr>
              <w:t>-4.164,06</w:t>
            </w:r>
          </w:p>
        </w:tc>
        <w:tc>
          <w:tcPr>
            <w:tcW w:w="1520" w:type="dxa"/>
            <w:tcBorders>
              <w:top w:val="nil"/>
              <w:left w:val="nil"/>
              <w:bottom w:val="single" w:sz="8" w:space="0" w:color="auto"/>
              <w:right w:val="single" w:sz="8" w:space="0" w:color="auto"/>
            </w:tcBorders>
            <w:shd w:val="clear" w:color="auto" w:fill="auto"/>
            <w:vAlign w:val="center"/>
            <w:hideMark/>
          </w:tcPr>
          <w:p w14:paraId="2C0042C4" w14:textId="77777777" w:rsidR="00175447" w:rsidRPr="00175447" w:rsidRDefault="00175447" w:rsidP="00175447">
            <w:pPr>
              <w:spacing w:after="0" w:line="240" w:lineRule="auto"/>
              <w:jc w:val="right"/>
              <w:rPr>
                <w:rFonts w:ascii="Calibri" w:eastAsia="Times New Roman" w:hAnsi="Calibri" w:cs="Calibri"/>
                <w:b/>
                <w:bCs/>
                <w:color w:val="000000"/>
                <w:sz w:val="20"/>
                <w:szCs w:val="20"/>
                <w:lang w:val="en-US"/>
              </w:rPr>
            </w:pPr>
            <w:r w:rsidRPr="00175447">
              <w:rPr>
                <w:rFonts w:ascii="Calibri" w:eastAsia="Times New Roman" w:hAnsi="Calibri" w:cs="Calibri"/>
                <w:b/>
                <w:bCs/>
                <w:color w:val="000000"/>
                <w:sz w:val="20"/>
                <w:szCs w:val="20"/>
                <w:lang w:val="en-US"/>
              </w:rPr>
              <w:t>0,00</w:t>
            </w:r>
          </w:p>
        </w:tc>
        <w:tc>
          <w:tcPr>
            <w:tcW w:w="222" w:type="dxa"/>
            <w:vAlign w:val="center"/>
            <w:hideMark/>
          </w:tcPr>
          <w:p w14:paraId="210E281B" w14:textId="77777777" w:rsidR="00175447" w:rsidRPr="00175447" w:rsidRDefault="00175447" w:rsidP="00175447">
            <w:pPr>
              <w:spacing w:after="0" w:line="240" w:lineRule="auto"/>
              <w:rPr>
                <w:rFonts w:ascii="Times New Roman" w:eastAsia="Times New Roman" w:hAnsi="Times New Roman" w:cs="Times New Roman"/>
                <w:sz w:val="20"/>
                <w:szCs w:val="20"/>
                <w:lang w:val="en-US"/>
              </w:rPr>
            </w:pPr>
          </w:p>
        </w:tc>
      </w:tr>
      <w:tr w:rsidR="00175447" w:rsidRPr="00175447" w14:paraId="6B6A2388" w14:textId="77777777" w:rsidTr="00175447">
        <w:trPr>
          <w:trHeight w:val="300"/>
        </w:trPr>
        <w:tc>
          <w:tcPr>
            <w:tcW w:w="3100" w:type="dxa"/>
            <w:tcBorders>
              <w:top w:val="nil"/>
              <w:left w:val="single" w:sz="8" w:space="0" w:color="auto"/>
              <w:bottom w:val="single" w:sz="8" w:space="0" w:color="auto"/>
              <w:right w:val="single" w:sz="8" w:space="0" w:color="auto"/>
            </w:tcBorders>
            <w:shd w:val="clear" w:color="auto" w:fill="auto"/>
            <w:vAlign w:val="center"/>
            <w:hideMark/>
          </w:tcPr>
          <w:p w14:paraId="2DB65B7A" w14:textId="77777777" w:rsidR="00175447" w:rsidRPr="00175447" w:rsidRDefault="00175447" w:rsidP="00175447">
            <w:pPr>
              <w:spacing w:after="0" w:line="240" w:lineRule="auto"/>
              <w:jc w:val="both"/>
              <w:rPr>
                <w:rFonts w:ascii="Calibri" w:eastAsia="Times New Roman" w:hAnsi="Calibri" w:cs="Calibri"/>
                <w:b/>
                <w:bCs/>
                <w:color w:val="000000"/>
                <w:sz w:val="20"/>
                <w:szCs w:val="20"/>
                <w:lang w:val="en-US"/>
              </w:rPr>
            </w:pPr>
            <w:proofErr w:type="spellStart"/>
            <w:r w:rsidRPr="00175447">
              <w:rPr>
                <w:rFonts w:ascii="Calibri" w:eastAsia="Times New Roman" w:hAnsi="Calibri" w:cs="Calibri"/>
                <w:b/>
                <w:bCs/>
                <w:color w:val="000000"/>
                <w:sz w:val="20"/>
                <w:szCs w:val="20"/>
                <w:lang w:val="en-US"/>
              </w:rPr>
              <w:t>Rezultat</w:t>
            </w:r>
            <w:proofErr w:type="spellEnd"/>
            <w:r w:rsidRPr="00175447">
              <w:rPr>
                <w:rFonts w:ascii="Calibri" w:eastAsia="Times New Roman" w:hAnsi="Calibri" w:cs="Calibri"/>
                <w:b/>
                <w:bCs/>
                <w:color w:val="000000"/>
                <w:sz w:val="20"/>
                <w:szCs w:val="20"/>
                <w:lang w:val="en-US"/>
              </w:rPr>
              <w:t xml:space="preserve"> </w:t>
            </w:r>
            <w:proofErr w:type="spellStart"/>
            <w:r w:rsidRPr="00175447">
              <w:rPr>
                <w:rFonts w:ascii="Calibri" w:eastAsia="Times New Roman" w:hAnsi="Calibri" w:cs="Calibri"/>
                <w:b/>
                <w:bCs/>
                <w:color w:val="000000"/>
                <w:sz w:val="20"/>
                <w:szCs w:val="20"/>
                <w:lang w:val="en-US"/>
              </w:rPr>
              <w:t>ostalo</w:t>
            </w:r>
            <w:proofErr w:type="spellEnd"/>
          </w:p>
        </w:tc>
        <w:tc>
          <w:tcPr>
            <w:tcW w:w="3100" w:type="dxa"/>
            <w:tcBorders>
              <w:top w:val="nil"/>
              <w:left w:val="nil"/>
              <w:bottom w:val="single" w:sz="8" w:space="0" w:color="auto"/>
              <w:right w:val="single" w:sz="8" w:space="0" w:color="auto"/>
            </w:tcBorders>
            <w:shd w:val="clear" w:color="auto" w:fill="auto"/>
            <w:vAlign w:val="center"/>
            <w:hideMark/>
          </w:tcPr>
          <w:p w14:paraId="47E01536" w14:textId="77777777" w:rsidR="00175447" w:rsidRPr="00175447" w:rsidRDefault="00175447" w:rsidP="00175447">
            <w:pPr>
              <w:spacing w:after="0" w:line="240" w:lineRule="auto"/>
              <w:jc w:val="right"/>
              <w:rPr>
                <w:rFonts w:ascii="Calibri" w:eastAsia="Times New Roman" w:hAnsi="Calibri" w:cs="Calibri"/>
                <w:b/>
                <w:bCs/>
                <w:color w:val="000000"/>
                <w:sz w:val="20"/>
                <w:szCs w:val="20"/>
                <w:lang w:val="en-US"/>
              </w:rPr>
            </w:pPr>
            <w:r w:rsidRPr="00175447">
              <w:rPr>
                <w:rFonts w:ascii="Calibri" w:eastAsia="Times New Roman" w:hAnsi="Calibri" w:cs="Calibri"/>
                <w:b/>
                <w:bCs/>
                <w:color w:val="000000"/>
                <w:sz w:val="20"/>
                <w:szCs w:val="20"/>
                <w:lang w:val="en-US"/>
              </w:rPr>
              <w:t>0,00</w:t>
            </w:r>
          </w:p>
        </w:tc>
        <w:tc>
          <w:tcPr>
            <w:tcW w:w="3100" w:type="dxa"/>
            <w:tcBorders>
              <w:top w:val="nil"/>
              <w:left w:val="nil"/>
              <w:bottom w:val="single" w:sz="8" w:space="0" w:color="auto"/>
              <w:right w:val="single" w:sz="8" w:space="0" w:color="auto"/>
            </w:tcBorders>
            <w:shd w:val="clear" w:color="auto" w:fill="auto"/>
            <w:vAlign w:val="center"/>
            <w:hideMark/>
          </w:tcPr>
          <w:p w14:paraId="7A9A93CD" w14:textId="77777777" w:rsidR="00175447" w:rsidRPr="00175447" w:rsidRDefault="00175447" w:rsidP="00175447">
            <w:pPr>
              <w:spacing w:after="0" w:line="240" w:lineRule="auto"/>
              <w:jc w:val="right"/>
              <w:rPr>
                <w:rFonts w:ascii="Calibri" w:eastAsia="Times New Roman" w:hAnsi="Calibri" w:cs="Calibri"/>
                <w:b/>
                <w:bCs/>
                <w:color w:val="000000"/>
                <w:sz w:val="20"/>
                <w:szCs w:val="20"/>
                <w:lang w:val="en-US"/>
              </w:rPr>
            </w:pPr>
            <w:r w:rsidRPr="00175447">
              <w:rPr>
                <w:rFonts w:ascii="Calibri" w:eastAsia="Times New Roman" w:hAnsi="Calibri" w:cs="Calibri"/>
                <w:b/>
                <w:bCs/>
                <w:color w:val="000000"/>
                <w:sz w:val="20"/>
                <w:szCs w:val="20"/>
                <w:lang w:val="en-US"/>
              </w:rPr>
              <w:t>0,00</w:t>
            </w:r>
          </w:p>
        </w:tc>
        <w:tc>
          <w:tcPr>
            <w:tcW w:w="1520" w:type="dxa"/>
            <w:tcBorders>
              <w:top w:val="nil"/>
              <w:left w:val="nil"/>
              <w:bottom w:val="single" w:sz="8" w:space="0" w:color="auto"/>
              <w:right w:val="single" w:sz="8" w:space="0" w:color="auto"/>
            </w:tcBorders>
            <w:shd w:val="clear" w:color="auto" w:fill="auto"/>
            <w:vAlign w:val="center"/>
            <w:hideMark/>
          </w:tcPr>
          <w:p w14:paraId="172521DA" w14:textId="77777777" w:rsidR="00175447" w:rsidRPr="00175447" w:rsidRDefault="00175447" w:rsidP="00175447">
            <w:pPr>
              <w:spacing w:after="0" w:line="240" w:lineRule="auto"/>
              <w:jc w:val="right"/>
              <w:rPr>
                <w:rFonts w:ascii="Calibri" w:eastAsia="Times New Roman" w:hAnsi="Calibri" w:cs="Calibri"/>
                <w:b/>
                <w:bCs/>
                <w:color w:val="000000"/>
                <w:sz w:val="20"/>
                <w:szCs w:val="20"/>
                <w:lang w:val="en-US"/>
              </w:rPr>
            </w:pPr>
            <w:r w:rsidRPr="00175447">
              <w:rPr>
                <w:rFonts w:ascii="Calibri" w:eastAsia="Times New Roman" w:hAnsi="Calibri" w:cs="Calibri"/>
                <w:b/>
                <w:bCs/>
                <w:color w:val="000000"/>
                <w:sz w:val="20"/>
                <w:szCs w:val="20"/>
                <w:lang w:val="en-US"/>
              </w:rPr>
              <w:t>0,00</w:t>
            </w:r>
          </w:p>
        </w:tc>
        <w:tc>
          <w:tcPr>
            <w:tcW w:w="222" w:type="dxa"/>
            <w:vAlign w:val="center"/>
            <w:hideMark/>
          </w:tcPr>
          <w:p w14:paraId="06905DC6" w14:textId="77777777" w:rsidR="00175447" w:rsidRPr="00175447" w:rsidRDefault="00175447" w:rsidP="00175447">
            <w:pPr>
              <w:spacing w:after="0" w:line="240" w:lineRule="auto"/>
              <w:rPr>
                <w:rFonts w:ascii="Times New Roman" w:eastAsia="Times New Roman" w:hAnsi="Times New Roman" w:cs="Times New Roman"/>
                <w:sz w:val="20"/>
                <w:szCs w:val="20"/>
                <w:lang w:val="en-US"/>
              </w:rPr>
            </w:pPr>
          </w:p>
        </w:tc>
      </w:tr>
      <w:tr w:rsidR="00175447" w:rsidRPr="00175447" w14:paraId="0E6987BC" w14:textId="77777777" w:rsidTr="00175447">
        <w:trPr>
          <w:trHeight w:val="300"/>
        </w:trPr>
        <w:tc>
          <w:tcPr>
            <w:tcW w:w="3100" w:type="dxa"/>
            <w:tcBorders>
              <w:top w:val="nil"/>
              <w:left w:val="single" w:sz="8" w:space="0" w:color="auto"/>
              <w:bottom w:val="single" w:sz="8" w:space="0" w:color="auto"/>
              <w:right w:val="single" w:sz="8" w:space="0" w:color="auto"/>
            </w:tcBorders>
            <w:shd w:val="clear" w:color="auto" w:fill="auto"/>
            <w:vAlign w:val="center"/>
            <w:hideMark/>
          </w:tcPr>
          <w:p w14:paraId="61E217DC" w14:textId="77777777" w:rsidR="00175447" w:rsidRPr="00175447" w:rsidRDefault="00175447" w:rsidP="00175447">
            <w:pPr>
              <w:spacing w:after="0" w:line="240" w:lineRule="auto"/>
              <w:jc w:val="both"/>
              <w:rPr>
                <w:rFonts w:ascii="Calibri" w:eastAsia="Times New Roman" w:hAnsi="Calibri" w:cs="Calibri"/>
                <w:b/>
                <w:bCs/>
                <w:color w:val="000000"/>
                <w:sz w:val="20"/>
                <w:szCs w:val="20"/>
                <w:lang w:val="en-US"/>
              </w:rPr>
            </w:pPr>
            <w:r w:rsidRPr="00175447">
              <w:rPr>
                <w:rFonts w:ascii="Calibri" w:eastAsia="Times New Roman" w:hAnsi="Calibri" w:cs="Calibri"/>
                <w:b/>
                <w:bCs/>
                <w:color w:val="000000"/>
                <w:sz w:val="20"/>
                <w:szCs w:val="20"/>
                <w:lang w:val="en-US"/>
              </w:rPr>
              <w:t>UKUPAN REZULTAT</w:t>
            </w:r>
          </w:p>
        </w:tc>
        <w:tc>
          <w:tcPr>
            <w:tcW w:w="3100" w:type="dxa"/>
            <w:tcBorders>
              <w:top w:val="nil"/>
              <w:left w:val="nil"/>
              <w:bottom w:val="single" w:sz="8" w:space="0" w:color="auto"/>
              <w:right w:val="single" w:sz="8" w:space="0" w:color="auto"/>
            </w:tcBorders>
            <w:shd w:val="clear" w:color="auto" w:fill="auto"/>
            <w:vAlign w:val="center"/>
            <w:hideMark/>
          </w:tcPr>
          <w:p w14:paraId="39BA2BB6" w14:textId="77777777" w:rsidR="00175447" w:rsidRPr="00175447" w:rsidRDefault="00175447" w:rsidP="00175447">
            <w:pPr>
              <w:spacing w:after="0" w:line="240" w:lineRule="auto"/>
              <w:jc w:val="right"/>
              <w:rPr>
                <w:rFonts w:ascii="Calibri" w:eastAsia="Times New Roman" w:hAnsi="Calibri" w:cs="Calibri"/>
                <w:b/>
                <w:bCs/>
                <w:color w:val="000000"/>
                <w:sz w:val="20"/>
                <w:szCs w:val="20"/>
                <w:lang w:val="en-US"/>
              </w:rPr>
            </w:pPr>
            <w:r w:rsidRPr="00175447">
              <w:rPr>
                <w:rFonts w:ascii="Calibri" w:eastAsia="Times New Roman" w:hAnsi="Calibri" w:cs="Calibri"/>
                <w:b/>
                <w:bCs/>
                <w:color w:val="000000"/>
                <w:sz w:val="20"/>
                <w:szCs w:val="20"/>
                <w:lang w:val="en-US"/>
              </w:rPr>
              <w:t>0,00</w:t>
            </w:r>
          </w:p>
        </w:tc>
        <w:tc>
          <w:tcPr>
            <w:tcW w:w="3100" w:type="dxa"/>
            <w:tcBorders>
              <w:top w:val="nil"/>
              <w:left w:val="nil"/>
              <w:bottom w:val="single" w:sz="8" w:space="0" w:color="auto"/>
              <w:right w:val="single" w:sz="8" w:space="0" w:color="auto"/>
            </w:tcBorders>
            <w:shd w:val="clear" w:color="auto" w:fill="auto"/>
            <w:vAlign w:val="center"/>
            <w:hideMark/>
          </w:tcPr>
          <w:p w14:paraId="362BC853" w14:textId="77777777" w:rsidR="00175447" w:rsidRPr="00175447" w:rsidRDefault="00175447" w:rsidP="00175447">
            <w:pPr>
              <w:spacing w:after="0" w:line="240" w:lineRule="auto"/>
              <w:jc w:val="right"/>
              <w:rPr>
                <w:rFonts w:ascii="Calibri" w:eastAsia="Times New Roman" w:hAnsi="Calibri" w:cs="Calibri"/>
                <w:b/>
                <w:bCs/>
                <w:color w:val="000000"/>
                <w:sz w:val="20"/>
                <w:szCs w:val="20"/>
                <w:lang w:val="en-US"/>
              </w:rPr>
            </w:pPr>
            <w:r w:rsidRPr="00175447">
              <w:rPr>
                <w:rFonts w:ascii="Calibri" w:eastAsia="Times New Roman" w:hAnsi="Calibri" w:cs="Calibri"/>
                <w:b/>
                <w:bCs/>
                <w:color w:val="000000"/>
                <w:sz w:val="20"/>
                <w:szCs w:val="20"/>
                <w:lang w:val="en-US"/>
              </w:rPr>
              <w:t>-4.164,06</w:t>
            </w:r>
          </w:p>
        </w:tc>
        <w:tc>
          <w:tcPr>
            <w:tcW w:w="1520" w:type="dxa"/>
            <w:tcBorders>
              <w:top w:val="nil"/>
              <w:left w:val="nil"/>
              <w:bottom w:val="single" w:sz="8" w:space="0" w:color="auto"/>
              <w:right w:val="single" w:sz="8" w:space="0" w:color="auto"/>
            </w:tcBorders>
            <w:shd w:val="clear" w:color="auto" w:fill="auto"/>
            <w:vAlign w:val="center"/>
            <w:hideMark/>
          </w:tcPr>
          <w:p w14:paraId="48B0DE83" w14:textId="77777777" w:rsidR="00175447" w:rsidRPr="00175447" w:rsidRDefault="00175447" w:rsidP="00175447">
            <w:pPr>
              <w:spacing w:after="0" w:line="240" w:lineRule="auto"/>
              <w:jc w:val="right"/>
              <w:rPr>
                <w:rFonts w:ascii="Calibri" w:eastAsia="Times New Roman" w:hAnsi="Calibri" w:cs="Calibri"/>
                <w:b/>
                <w:bCs/>
                <w:color w:val="000000"/>
                <w:sz w:val="20"/>
                <w:szCs w:val="20"/>
                <w:lang w:val="en-US"/>
              </w:rPr>
            </w:pPr>
            <w:r w:rsidRPr="00175447">
              <w:rPr>
                <w:rFonts w:ascii="Calibri" w:eastAsia="Times New Roman" w:hAnsi="Calibri" w:cs="Calibri"/>
                <w:b/>
                <w:bCs/>
                <w:color w:val="000000"/>
                <w:sz w:val="20"/>
                <w:szCs w:val="20"/>
                <w:lang w:val="en-US"/>
              </w:rPr>
              <w:t>0,00</w:t>
            </w:r>
          </w:p>
        </w:tc>
        <w:tc>
          <w:tcPr>
            <w:tcW w:w="222" w:type="dxa"/>
            <w:vAlign w:val="center"/>
            <w:hideMark/>
          </w:tcPr>
          <w:p w14:paraId="44551092" w14:textId="77777777" w:rsidR="00175447" w:rsidRPr="00175447" w:rsidRDefault="00175447" w:rsidP="00175447">
            <w:pPr>
              <w:spacing w:after="0" w:line="240" w:lineRule="auto"/>
              <w:rPr>
                <w:rFonts w:ascii="Times New Roman" w:eastAsia="Times New Roman" w:hAnsi="Times New Roman" w:cs="Times New Roman"/>
                <w:sz w:val="20"/>
                <w:szCs w:val="20"/>
                <w:lang w:val="en-US"/>
              </w:rPr>
            </w:pPr>
          </w:p>
        </w:tc>
      </w:tr>
    </w:tbl>
    <w:p w14:paraId="4FAE3AC3" w14:textId="612FE673" w:rsidR="002719A0" w:rsidRDefault="002719A0" w:rsidP="002719A0">
      <w:pPr>
        <w:jc w:val="both"/>
        <w:rPr>
          <w:rFonts w:cstheme="minorHAnsi"/>
          <w:b/>
          <w:color w:val="000000" w:themeColor="text1"/>
          <w:sz w:val="24"/>
          <w:szCs w:val="24"/>
        </w:rPr>
      </w:pPr>
      <w:r>
        <w:rPr>
          <w:rFonts w:cstheme="minorHAnsi"/>
          <w:b/>
          <w:color w:val="000000" w:themeColor="text1"/>
          <w:sz w:val="24"/>
          <w:szCs w:val="24"/>
        </w:rPr>
        <w:t>REZULTAT</w:t>
      </w:r>
    </w:p>
    <w:p w14:paraId="54ECF16E" w14:textId="77777777" w:rsidR="00175447" w:rsidRDefault="00175447" w:rsidP="00822B39">
      <w:pPr>
        <w:rPr>
          <w:rFonts w:ascii="Calibri" w:hAnsi="Calibri" w:cs="Calibri"/>
          <w:b/>
          <w:bCs/>
          <w:color w:val="000000" w:themeColor="text1"/>
          <w:sz w:val="28"/>
          <w:szCs w:val="28"/>
        </w:rPr>
      </w:pPr>
    </w:p>
    <w:p w14:paraId="0853AAE6" w14:textId="2E9994C4" w:rsidR="00822B39" w:rsidRDefault="00D83DC3" w:rsidP="00822B39">
      <w:pPr>
        <w:rPr>
          <w:rFonts w:ascii="Calibri" w:hAnsi="Calibri" w:cs="Calibri"/>
          <w:b/>
          <w:bCs/>
          <w:color w:val="000000" w:themeColor="text1"/>
          <w:sz w:val="28"/>
          <w:szCs w:val="28"/>
        </w:rPr>
      </w:pPr>
      <w:r>
        <w:rPr>
          <w:rFonts w:ascii="Calibri" w:hAnsi="Calibri" w:cs="Calibri"/>
          <w:b/>
          <w:bCs/>
          <w:color w:val="000000" w:themeColor="text1"/>
          <w:sz w:val="28"/>
          <w:szCs w:val="28"/>
        </w:rPr>
        <w:t xml:space="preserve">Obrazloženje </w:t>
      </w:r>
      <w:r w:rsidRPr="00D83DC3">
        <w:rPr>
          <w:rFonts w:ascii="Calibri" w:hAnsi="Calibri" w:cs="Calibri"/>
          <w:b/>
          <w:bCs/>
          <w:color w:val="000000" w:themeColor="text1"/>
          <w:sz w:val="28"/>
          <w:szCs w:val="28"/>
        </w:rPr>
        <w:t>prenesenog manjka odnosno viška financijskog plana</w:t>
      </w:r>
    </w:p>
    <w:p w14:paraId="752995DD" w14:textId="06D91DFC" w:rsidR="00EB54D8" w:rsidRPr="009F04C1" w:rsidRDefault="00EB54D8" w:rsidP="00EB54D8">
      <w:pPr>
        <w:jc w:val="both"/>
        <w:rPr>
          <w:rFonts w:cstheme="minorHAnsi"/>
          <w:iCs/>
        </w:rPr>
      </w:pPr>
      <w:r w:rsidRPr="009F04C1">
        <w:rPr>
          <w:rFonts w:cstheme="minorHAnsi"/>
        </w:rPr>
        <w:t xml:space="preserve">Iz 2023. godine preneseni manjak </w:t>
      </w:r>
      <w:r>
        <w:rPr>
          <w:rFonts w:cstheme="minorHAnsi"/>
        </w:rPr>
        <w:t xml:space="preserve">iznosi </w:t>
      </w:r>
      <w:r w:rsidRPr="009F04C1">
        <w:rPr>
          <w:rFonts w:cstheme="minorHAnsi"/>
        </w:rPr>
        <w:t>-</w:t>
      </w:r>
      <w:r>
        <w:rPr>
          <w:rFonts w:cstheme="minorHAnsi"/>
        </w:rPr>
        <w:t>4.164,06</w:t>
      </w:r>
      <w:r w:rsidRPr="009F04C1">
        <w:rPr>
          <w:rFonts w:cstheme="minorHAnsi"/>
        </w:rPr>
        <w:t xml:space="preserve"> EUR manjka iz prihoda proračuna, tzv. metodološki manjak, a nastao je</w:t>
      </w:r>
      <w:r>
        <w:rPr>
          <w:rFonts w:cstheme="minorHAnsi"/>
        </w:rPr>
        <w:t xml:space="preserve"> </w:t>
      </w:r>
      <w:r w:rsidRPr="009F04C1">
        <w:rPr>
          <w:rFonts w:cstheme="minorHAnsi"/>
        </w:rPr>
        <w:t>budući da se rashodi priznaju prema nastanku događaja</w:t>
      </w:r>
      <w:r>
        <w:rPr>
          <w:rFonts w:cstheme="minorHAnsi"/>
        </w:rPr>
        <w:t>,</w:t>
      </w:r>
      <w:r w:rsidRPr="009F04C1">
        <w:rPr>
          <w:rFonts w:cstheme="minorHAnsi"/>
        </w:rPr>
        <w:t xml:space="preserve"> a prihodi</w:t>
      </w:r>
      <w:r>
        <w:rPr>
          <w:rFonts w:cstheme="minorHAnsi"/>
        </w:rPr>
        <w:t xml:space="preserve"> </w:t>
      </w:r>
      <w:r w:rsidRPr="009F04C1">
        <w:rPr>
          <w:rFonts w:cstheme="minorHAnsi"/>
        </w:rPr>
        <w:t>po gotovinskom</w:t>
      </w:r>
      <w:r>
        <w:rPr>
          <w:rFonts w:cstheme="minorHAnsi"/>
        </w:rPr>
        <w:t xml:space="preserve"> </w:t>
      </w:r>
      <w:r w:rsidRPr="009F04C1">
        <w:rPr>
          <w:rFonts w:cstheme="minorHAnsi"/>
        </w:rPr>
        <w:t>načelu, što znači da korisnici u riznici knjiže prihode u trenutku plaćanja računa iz riznice. Tako se rashodi za prosinac prethodne godine</w:t>
      </w:r>
      <w:r>
        <w:rPr>
          <w:rFonts w:cstheme="minorHAnsi"/>
        </w:rPr>
        <w:t xml:space="preserve"> </w:t>
      </w:r>
      <w:r w:rsidRPr="009F04C1">
        <w:rPr>
          <w:rFonts w:cstheme="minorHAnsi"/>
        </w:rPr>
        <w:t>nalaze u ukupnim rashodima prethodne godine, a za njih su doznačena sredstava tek u siječnju naredne godine nakon pristiglih računa i podnesenog zahtjeva proračunskih korisnika te predstavljaju prihod tekuće godine. Isto će se uravnotežiti u narednim izmjenama i dopunama proračuna u kojima će se planirati višak prihoda za taj iznos. Prijenos navedenog</w:t>
      </w:r>
      <w:r>
        <w:rPr>
          <w:rFonts w:cstheme="minorHAnsi"/>
        </w:rPr>
        <w:t>a</w:t>
      </w:r>
      <w:r w:rsidRPr="009F04C1">
        <w:rPr>
          <w:rFonts w:cstheme="minorHAnsi"/>
        </w:rPr>
        <w:t xml:space="preserve"> manjka u iznosu  </w:t>
      </w:r>
      <w:r>
        <w:rPr>
          <w:rFonts w:cstheme="minorHAnsi"/>
        </w:rPr>
        <w:t xml:space="preserve">od </w:t>
      </w:r>
      <w:r w:rsidRPr="009F04C1">
        <w:rPr>
          <w:rFonts w:cstheme="minorHAnsi"/>
        </w:rPr>
        <w:t>-</w:t>
      </w:r>
      <w:r>
        <w:rPr>
          <w:rFonts w:cstheme="minorHAnsi"/>
        </w:rPr>
        <w:t>4.164,06</w:t>
      </w:r>
      <w:r w:rsidRPr="009F04C1">
        <w:rPr>
          <w:rFonts w:cstheme="minorHAnsi"/>
        </w:rPr>
        <w:t xml:space="preserve"> EUR eura bit će uvršten u 1. Izmjene i dopune Financijskog plana za 2024. godinu.</w:t>
      </w:r>
      <w:r w:rsidRPr="009F04C1">
        <w:rPr>
          <w:rFonts w:cstheme="minorHAnsi"/>
          <w:iCs/>
        </w:rPr>
        <w:t xml:space="preserve"> </w:t>
      </w:r>
    </w:p>
    <w:p w14:paraId="57672A48" w14:textId="77777777" w:rsidR="00EB54D8" w:rsidRDefault="00EB54D8" w:rsidP="00EB54D8">
      <w:pPr>
        <w:rPr>
          <w:rFonts w:ascii="Calibri" w:hAnsi="Calibri" w:cs="Calibri"/>
          <w:b/>
          <w:bCs/>
          <w:color w:val="000000" w:themeColor="text1"/>
          <w:sz w:val="28"/>
          <w:szCs w:val="28"/>
        </w:rPr>
      </w:pPr>
    </w:p>
    <w:p w14:paraId="436A6928" w14:textId="77777777" w:rsidR="002719A0" w:rsidRDefault="002719A0" w:rsidP="00EB54D8">
      <w:pPr>
        <w:jc w:val="both"/>
        <w:rPr>
          <w:rFonts w:ascii="Calibri" w:hAnsi="Calibri" w:cs="Calibri"/>
          <w:b/>
          <w:bCs/>
          <w:color w:val="000000" w:themeColor="text1"/>
          <w:sz w:val="28"/>
          <w:szCs w:val="28"/>
        </w:rPr>
      </w:pPr>
    </w:p>
    <w:p w14:paraId="7D8C551F" w14:textId="77777777" w:rsidR="00175447" w:rsidRDefault="00175447" w:rsidP="00EB54D8">
      <w:pPr>
        <w:jc w:val="both"/>
        <w:rPr>
          <w:rFonts w:ascii="Calibri" w:hAnsi="Calibri" w:cs="Calibri"/>
          <w:b/>
          <w:bCs/>
          <w:color w:val="000000" w:themeColor="text1"/>
          <w:sz w:val="28"/>
          <w:szCs w:val="28"/>
        </w:rPr>
      </w:pPr>
    </w:p>
    <w:p w14:paraId="299BED6F" w14:textId="77777777" w:rsidR="00175447" w:rsidRDefault="00175447" w:rsidP="00EB54D8">
      <w:pPr>
        <w:jc w:val="both"/>
        <w:rPr>
          <w:rFonts w:ascii="Calibri" w:hAnsi="Calibri" w:cs="Calibri"/>
          <w:b/>
          <w:bCs/>
          <w:color w:val="000000" w:themeColor="text1"/>
          <w:sz w:val="28"/>
          <w:szCs w:val="28"/>
        </w:rPr>
      </w:pPr>
    </w:p>
    <w:p w14:paraId="6179D0DF" w14:textId="64DE95AD" w:rsidR="00A55139" w:rsidRDefault="006B0F6E" w:rsidP="006B0F6E">
      <w:pPr>
        <w:jc w:val="center"/>
        <w:rPr>
          <w:rFonts w:ascii="Calibri" w:hAnsi="Calibri" w:cs="Calibri"/>
          <w:b/>
          <w:bCs/>
          <w:color w:val="000000" w:themeColor="text1"/>
          <w:sz w:val="28"/>
          <w:szCs w:val="28"/>
        </w:rPr>
      </w:pPr>
      <w:r>
        <w:rPr>
          <w:rFonts w:ascii="Calibri" w:hAnsi="Calibri" w:cs="Calibri"/>
          <w:b/>
          <w:bCs/>
          <w:color w:val="000000" w:themeColor="text1"/>
          <w:sz w:val="28"/>
          <w:szCs w:val="28"/>
        </w:rPr>
        <w:lastRenderedPageBreak/>
        <w:t>II</w:t>
      </w:r>
      <w:r w:rsidR="001D05F3">
        <w:rPr>
          <w:rFonts w:ascii="Calibri" w:hAnsi="Calibri" w:cs="Calibri"/>
          <w:b/>
          <w:bCs/>
          <w:color w:val="000000" w:themeColor="text1"/>
          <w:sz w:val="28"/>
          <w:szCs w:val="28"/>
        </w:rPr>
        <w:t>.</w:t>
      </w:r>
      <w:r>
        <w:rPr>
          <w:rFonts w:ascii="Calibri" w:hAnsi="Calibri" w:cs="Calibri"/>
          <w:b/>
          <w:bCs/>
          <w:color w:val="000000" w:themeColor="text1"/>
          <w:sz w:val="28"/>
          <w:szCs w:val="28"/>
        </w:rPr>
        <w:t xml:space="preserve"> POSEBNI DIO</w:t>
      </w:r>
    </w:p>
    <w:p w14:paraId="1E90292F" w14:textId="4A20F52C" w:rsidR="00D3779E" w:rsidRDefault="006B0F6E" w:rsidP="00010326">
      <w:pPr>
        <w:rPr>
          <w:rFonts w:ascii="Calibri" w:hAnsi="Calibri" w:cs="Calibri"/>
          <w:b/>
          <w:bCs/>
          <w:color w:val="000000" w:themeColor="text1"/>
          <w:sz w:val="28"/>
          <w:szCs w:val="28"/>
        </w:rPr>
      </w:pPr>
      <w:r>
        <w:rPr>
          <w:rFonts w:ascii="Calibri" w:hAnsi="Calibri" w:cs="Calibri"/>
          <w:b/>
          <w:bCs/>
          <w:color w:val="000000" w:themeColor="text1"/>
          <w:sz w:val="28"/>
          <w:szCs w:val="28"/>
        </w:rPr>
        <w:t>II.I</w:t>
      </w:r>
      <w:r w:rsidR="002719A0">
        <w:rPr>
          <w:rFonts w:ascii="Calibri" w:hAnsi="Calibri" w:cs="Calibri"/>
          <w:b/>
          <w:bCs/>
          <w:color w:val="000000" w:themeColor="text1"/>
          <w:sz w:val="28"/>
          <w:szCs w:val="28"/>
        </w:rPr>
        <w:t>.</w:t>
      </w:r>
      <w:r>
        <w:rPr>
          <w:rFonts w:ascii="Calibri" w:hAnsi="Calibri" w:cs="Calibri"/>
          <w:b/>
          <w:bCs/>
          <w:color w:val="000000" w:themeColor="text1"/>
          <w:sz w:val="28"/>
          <w:szCs w:val="28"/>
        </w:rPr>
        <w:t xml:space="preserve"> </w:t>
      </w:r>
      <w:r w:rsidR="001E33E5">
        <w:rPr>
          <w:rFonts w:ascii="Calibri" w:hAnsi="Calibri" w:cs="Calibri"/>
          <w:b/>
          <w:bCs/>
          <w:color w:val="000000" w:themeColor="text1"/>
          <w:sz w:val="28"/>
          <w:szCs w:val="28"/>
        </w:rPr>
        <w:t xml:space="preserve">POSEBNI DIO PO </w:t>
      </w:r>
      <w:r w:rsidR="00010326">
        <w:rPr>
          <w:rFonts w:ascii="Calibri" w:hAnsi="Calibri" w:cs="Calibri"/>
          <w:b/>
          <w:bCs/>
          <w:color w:val="000000" w:themeColor="text1"/>
          <w:sz w:val="28"/>
          <w:szCs w:val="28"/>
        </w:rPr>
        <w:t>PROGRAMSKOJ KLASIFIKACIJI</w:t>
      </w:r>
      <w:r w:rsidR="001E33E5">
        <w:rPr>
          <w:rFonts w:ascii="Calibri" w:hAnsi="Calibri" w:cs="Calibri"/>
          <w:b/>
          <w:bCs/>
          <w:color w:val="000000" w:themeColor="text1"/>
          <w:sz w:val="28"/>
          <w:szCs w:val="28"/>
        </w:rPr>
        <w:t xml:space="preserve"> NA RAZINI ODJELJKA EKONOMSKE KLASIFIKACIJE</w:t>
      </w:r>
    </w:p>
    <w:p w14:paraId="09B9E7F1" w14:textId="62C468A8" w:rsidR="00D3779E" w:rsidRDefault="00FD6A1F" w:rsidP="00010326">
      <w:pPr>
        <w:rPr>
          <w:rFonts w:ascii="Calibri" w:hAnsi="Calibri" w:cs="Calibri"/>
          <w:b/>
          <w:bCs/>
          <w:color w:val="000000" w:themeColor="text1"/>
          <w:sz w:val="28"/>
          <w:szCs w:val="28"/>
        </w:rPr>
      </w:pPr>
      <w:r w:rsidRPr="00FD6A1F">
        <w:rPr>
          <w:noProof/>
        </w:rPr>
        <w:drawing>
          <wp:anchor distT="0" distB="0" distL="114300" distR="114300" simplePos="0" relativeHeight="251663360" behindDoc="0" locked="0" layoutInCell="1" allowOverlap="1" wp14:anchorId="54E34107" wp14:editId="581F4BF0">
            <wp:simplePos x="0" y="0"/>
            <wp:positionH relativeFrom="column">
              <wp:posOffset>-255767</wp:posOffset>
            </wp:positionH>
            <wp:positionV relativeFrom="paragraph">
              <wp:posOffset>378460</wp:posOffset>
            </wp:positionV>
            <wp:extent cx="6622415" cy="4563745"/>
            <wp:effectExtent l="0" t="0" r="6985" b="8255"/>
            <wp:wrapSquare wrapText="bothSides"/>
            <wp:docPr id="1823186459" name="Slika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6622415" cy="456374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5A1D21A" w14:textId="2EAA9FE2" w:rsidR="00D3779E" w:rsidRDefault="00D3779E" w:rsidP="00010326">
      <w:pPr>
        <w:rPr>
          <w:rFonts w:ascii="Calibri" w:hAnsi="Calibri" w:cs="Calibri"/>
          <w:b/>
          <w:bCs/>
          <w:color w:val="000000" w:themeColor="text1"/>
          <w:sz w:val="28"/>
          <w:szCs w:val="28"/>
        </w:rPr>
      </w:pPr>
    </w:p>
    <w:p w14:paraId="6B21889A" w14:textId="77777777" w:rsidR="00010326" w:rsidRDefault="00010326" w:rsidP="00010326">
      <w:pPr>
        <w:rPr>
          <w:rFonts w:ascii="Calibri" w:hAnsi="Calibri" w:cs="Calibri"/>
          <w:b/>
          <w:bCs/>
          <w:color w:val="000000" w:themeColor="text1"/>
          <w:sz w:val="28"/>
          <w:szCs w:val="28"/>
        </w:rPr>
      </w:pPr>
    </w:p>
    <w:p w14:paraId="383D1A85" w14:textId="77777777" w:rsidR="00D3779E" w:rsidRDefault="00D3779E" w:rsidP="00010326">
      <w:pPr>
        <w:rPr>
          <w:rFonts w:ascii="Calibri" w:hAnsi="Calibri" w:cs="Calibri"/>
          <w:b/>
          <w:bCs/>
          <w:color w:val="000000" w:themeColor="text1"/>
          <w:sz w:val="28"/>
          <w:szCs w:val="28"/>
        </w:rPr>
      </w:pPr>
    </w:p>
    <w:p w14:paraId="7B392055" w14:textId="351816AB" w:rsidR="00D3779E" w:rsidRDefault="00FD6A1F" w:rsidP="00010326">
      <w:pPr>
        <w:rPr>
          <w:rFonts w:ascii="Calibri" w:hAnsi="Calibri" w:cs="Calibri"/>
          <w:b/>
          <w:bCs/>
          <w:color w:val="000000" w:themeColor="text1"/>
          <w:sz w:val="28"/>
          <w:szCs w:val="28"/>
        </w:rPr>
      </w:pPr>
      <w:r w:rsidRPr="00FD6A1F">
        <w:rPr>
          <w:noProof/>
        </w:rPr>
        <w:lastRenderedPageBreak/>
        <w:drawing>
          <wp:anchor distT="0" distB="0" distL="114300" distR="114300" simplePos="0" relativeHeight="251664384" behindDoc="0" locked="0" layoutInCell="1" allowOverlap="1" wp14:anchorId="72DFC280" wp14:editId="76D7C959">
            <wp:simplePos x="0" y="0"/>
            <wp:positionH relativeFrom="column">
              <wp:posOffset>-279592</wp:posOffset>
            </wp:positionH>
            <wp:positionV relativeFrom="paragraph">
              <wp:posOffset>15</wp:posOffset>
            </wp:positionV>
            <wp:extent cx="6519710" cy="6169480"/>
            <wp:effectExtent l="0" t="0" r="0" b="3175"/>
            <wp:wrapSquare wrapText="bothSides"/>
            <wp:docPr id="1000393085" name="Slika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6528937" cy="6178212"/>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20B9F24" w14:textId="77777777" w:rsidR="00D3779E" w:rsidRDefault="00D3779E" w:rsidP="00010326">
      <w:pPr>
        <w:rPr>
          <w:rFonts w:ascii="Calibri" w:hAnsi="Calibri" w:cs="Calibri"/>
          <w:b/>
          <w:bCs/>
          <w:color w:val="000000" w:themeColor="text1"/>
          <w:sz w:val="28"/>
          <w:szCs w:val="28"/>
        </w:rPr>
      </w:pPr>
    </w:p>
    <w:p w14:paraId="00E746D7" w14:textId="77777777" w:rsidR="00D3779E" w:rsidRDefault="00D3779E" w:rsidP="00010326">
      <w:pPr>
        <w:rPr>
          <w:rFonts w:ascii="Calibri" w:hAnsi="Calibri" w:cs="Calibri"/>
          <w:b/>
          <w:bCs/>
          <w:color w:val="000000" w:themeColor="text1"/>
          <w:sz w:val="28"/>
          <w:szCs w:val="28"/>
        </w:rPr>
      </w:pPr>
    </w:p>
    <w:p w14:paraId="527DE79B" w14:textId="77777777" w:rsidR="00D3779E" w:rsidRDefault="00D3779E" w:rsidP="00010326">
      <w:pPr>
        <w:rPr>
          <w:rFonts w:ascii="Calibri" w:hAnsi="Calibri" w:cs="Calibri"/>
          <w:b/>
          <w:bCs/>
          <w:color w:val="000000" w:themeColor="text1"/>
          <w:sz w:val="28"/>
          <w:szCs w:val="28"/>
        </w:rPr>
      </w:pPr>
    </w:p>
    <w:p w14:paraId="63182BA6" w14:textId="77777777" w:rsidR="00D3779E" w:rsidRDefault="00D3779E" w:rsidP="00010326">
      <w:pPr>
        <w:rPr>
          <w:rFonts w:ascii="Calibri" w:hAnsi="Calibri" w:cs="Calibri"/>
          <w:b/>
          <w:bCs/>
          <w:color w:val="000000" w:themeColor="text1"/>
          <w:sz w:val="28"/>
          <w:szCs w:val="28"/>
        </w:rPr>
      </w:pPr>
    </w:p>
    <w:p w14:paraId="28A8F9CB" w14:textId="611C59C0" w:rsidR="00E70C49" w:rsidRDefault="00FD6A1F" w:rsidP="002719A0">
      <w:pPr>
        <w:rPr>
          <w:rFonts w:ascii="Calibri" w:hAnsi="Calibri" w:cs="Calibri"/>
          <w:b/>
          <w:bCs/>
          <w:color w:val="000000" w:themeColor="text1"/>
          <w:sz w:val="28"/>
          <w:szCs w:val="28"/>
        </w:rPr>
      </w:pPr>
      <w:r w:rsidRPr="00FD6A1F">
        <w:rPr>
          <w:noProof/>
        </w:rPr>
        <w:lastRenderedPageBreak/>
        <w:drawing>
          <wp:anchor distT="0" distB="0" distL="114300" distR="114300" simplePos="0" relativeHeight="251665408" behindDoc="0" locked="0" layoutInCell="1" allowOverlap="1" wp14:anchorId="79F63413" wp14:editId="233F42A6">
            <wp:simplePos x="0" y="0"/>
            <wp:positionH relativeFrom="column">
              <wp:posOffset>-653304</wp:posOffset>
            </wp:positionH>
            <wp:positionV relativeFrom="paragraph">
              <wp:posOffset>552</wp:posOffset>
            </wp:positionV>
            <wp:extent cx="7031370" cy="1288112"/>
            <wp:effectExtent l="0" t="0" r="0" b="7620"/>
            <wp:wrapSquare wrapText="bothSides"/>
            <wp:docPr id="1151781877" name="Slika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7031370" cy="1288112"/>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3CF9491" w14:textId="4325863C" w:rsidR="002719A0" w:rsidRDefault="002719A0" w:rsidP="002719A0">
      <w:pPr>
        <w:rPr>
          <w:rFonts w:ascii="Calibri" w:hAnsi="Calibri" w:cs="Calibri"/>
          <w:b/>
          <w:bCs/>
          <w:color w:val="000000" w:themeColor="text1"/>
          <w:sz w:val="28"/>
          <w:szCs w:val="28"/>
        </w:rPr>
      </w:pPr>
      <w:r>
        <w:rPr>
          <w:rFonts w:ascii="Calibri" w:hAnsi="Calibri" w:cs="Calibri"/>
          <w:b/>
          <w:bCs/>
          <w:color w:val="000000" w:themeColor="text1"/>
          <w:sz w:val="28"/>
          <w:szCs w:val="28"/>
        </w:rPr>
        <w:t>II.II. OBRAZLOŽENJE POSEBNOG DIJELA PRORAČUNA</w:t>
      </w:r>
    </w:p>
    <w:p w14:paraId="7E4138B0" w14:textId="5CC406D6" w:rsidR="003927CD" w:rsidRDefault="003927CD" w:rsidP="003927CD">
      <w:pPr>
        <w:jc w:val="both"/>
        <w:rPr>
          <w:rFonts w:cstheme="minorHAnsi"/>
          <w:b/>
          <w:color w:val="000000" w:themeColor="text1"/>
          <w:sz w:val="28"/>
          <w:szCs w:val="28"/>
        </w:rPr>
      </w:pPr>
      <w:r w:rsidRPr="00A56762">
        <w:rPr>
          <w:rFonts w:cstheme="minorHAnsi"/>
          <w:b/>
          <w:color w:val="000000" w:themeColor="text1"/>
          <w:sz w:val="28"/>
          <w:szCs w:val="28"/>
        </w:rPr>
        <w:t>PROGRAMI</w:t>
      </w:r>
    </w:p>
    <w:tbl>
      <w:tblPr>
        <w:tblW w:w="11911" w:type="dxa"/>
        <w:tblInd w:w="-709" w:type="dxa"/>
        <w:tblLook w:val="04A0" w:firstRow="1" w:lastRow="0" w:firstColumn="1" w:lastColumn="0" w:noHBand="0" w:noVBand="1"/>
      </w:tblPr>
      <w:tblGrid>
        <w:gridCol w:w="7372"/>
        <w:gridCol w:w="1376"/>
        <w:gridCol w:w="1270"/>
        <w:gridCol w:w="1060"/>
        <w:gridCol w:w="833"/>
      </w:tblGrid>
      <w:tr w:rsidR="003927CD" w:rsidRPr="00A55139" w14:paraId="0B36A746" w14:textId="77777777" w:rsidTr="00A55139">
        <w:trPr>
          <w:gridAfter w:val="1"/>
          <w:wAfter w:w="833" w:type="dxa"/>
          <w:trHeight w:val="496"/>
        </w:trPr>
        <w:tc>
          <w:tcPr>
            <w:tcW w:w="8748" w:type="dxa"/>
            <w:gridSpan w:val="2"/>
            <w:tcBorders>
              <w:top w:val="nil"/>
              <w:left w:val="nil"/>
              <w:bottom w:val="nil"/>
              <w:right w:val="nil"/>
            </w:tcBorders>
            <w:shd w:val="clear" w:color="auto" w:fill="auto"/>
            <w:noWrap/>
            <w:vAlign w:val="center"/>
            <w:hideMark/>
          </w:tcPr>
          <w:p w14:paraId="36619E8A" w14:textId="3BDE6A80" w:rsidR="00E70C49" w:rsidRPr="00A55139" w:rsidRDefault="003927CD" w:rsidP="00E70C49">
            <w:pPr>
              <w:spacing w:after="0" w:line="240" w:lineRule="auto"/>
              <w:rPr>
                <w:rFonts w:ascii="Arial" w:eastAsia="Times New Roman" w:hAnsi="Arial" w:cs="Arial"/>
                <w:b/>
                <w:bCs/>
                <w:color w:val="000000"/>
                <w:sz w:val="16"/>
                <w:szCs w:val="16"/>
                <w:lang w:eastAsia="hr-HR"/>
              </w:rPr>
            </w:pPr>
            <w:r w:rsidRPr="00A55139">
              <w:rPr>
                <w:rFonts w:ascii="Arial" w:eastAsia="Times New Roman" w:hAnsi="Arial" w:cs="Arial"/>
                <w:b/>
                <w:bCs/>
                <w:color w:val="000000"/>
                <w:sz w:val="16"/>
                <w:szCs w:val="16"/>
                <w:lang w:eastAsia="hr-HR"/>
              </w:rPr>
              <w:t xml:space="preserve">GLAVA </w:t>
            </w:r>
            <w:r w:rsidR="00E70C49" w:rsidRPr="00E26006">
              <w:rPr>
                <w:rFonts w:ascii="Arial" w:eastAsia="Times New Roman" w:hAnsi="Arial" w:cs="Arial"/>
                <w:b/>
                <w:bCs/>
                <w:sz w:val="16"/>
                <w:szCs w:val="16"/>
                <w:lang w:eastAsia="hr-HR"/>
              </w:rPr>
              <w:t>00</w:t>
            </w:r>
            <w:r w:rsidR="00D42422">
              <w:rPr>
                <w:rFonts w:ascii="Arial" w:eastAsia="Times New Roman" w:hAnsi="Arial" w:cs="Arial"/>
                <w:b/>
                <w:bCs/>
                <w:sz w:val="16"/>
                <w:szCs w:val="16"/>
                <w:lang w:eastAsia="hr-HR"/>
              </w:rPr>
              <w:t>6</w:t>
            </w:r>
            <w:r w:rsidR="00E70C49" w:rsidRPr="00E26006">
              <w:rPr>
                <w:rFonts w:ascii="Arial" w:eastAsia="Times New Roman" w:hAnsi="Arial" w:cs="Arial"/>
                <w:b/>
                <w:bCs/>
                <w:sz w:val="16"/>
                <w:szCs w:val="16"/>
                <w:lang w:eastAsia="hr-HR"/>
              </w:rPr>
              <w:t xml:space="preserve">04 </w:t>
            </w:r>
            <w:r w:rsidR="00E70C49" w:rsidRPr="00DC7B2E">
              <w:rPr>
                <w:rFonts w:ascii="Arial" w:eastAsia="Times New Roman" w:hAnsi="Arial" w:cs="Arial"/>
                <w:b/>
                <w:bCs/>
                <w:color w:val="000000"/>
                <w:sz w:val="16"/>
                <w:szCs w:val="16"/>
                <w:lang w:eastAsia="hr-HR"/>
              </w:rPr>
              <w:t>JAVNE USTANOVE U KULTURI</w:t>
            </w:r>
          </w:p>
          <w:p w14:paraId="4343D270" w14:textId="5A0BE86D" w:rsidR="003927CD" w:rsidRPr="00A55139" w:rsidRDefault="003927CD" w:rsidP="006A2CB5">
            <w:pPr>
              <w:spacing w:after="0" w:line="240" w:lineRule="auto"/>
              <w:rPr>
                <w:rFonts w:ascii="Arial" w:eastAsia="Times New Roman" w:hAnsi="Arial" w:cs="Arial"/>
                <w:b/>
                <w:bCs/>
                <w:color w:val="000000"/>
                <w:sz w:val="16"/>
                <w:szCs w:val="16"/>
                <w:lang w:eastAsia="hr-HR"/>
              </w:rPr>
            </w:pPr>
          </w:p>
          <w:p w14:paraId="1BECE290" w14:textId="77777777" w:rsidR="003927CD" w:rsidRPr="00A55139" w:rsidRDefault="003927CD" w:rsidP="006A2CB5">
            <w:pPr>
              <w:spacing w:after="0" w:line="240" w:lineRule="auto"/>
              <w:rPr>
                <w:rFonts w:ascii="Arial" w:eastAsia="Times New Roman" w:hAnsi="Arial" w:cs="Arial"/>
                <w:b/>
                <w:bCs/>
                <w:color w:val="000000"/>
                <w:sz w:val="16"/>
                <w:szCs w:val="16"/>
                <w:lang w:eastAsia="hr-HR"/>
              </w:rPr>
            </w:pPr>
          </w:p>
        </w:tc>
        <w:tc>
          <w:tcPr>
            <w:tcW w:w="1270" w:type="dxa"/>
            <w:tcBorders>
              <w:top w:val="nil"/>
              <w:left w:val="nil"/>
              <w:bottom w:val="nil"/>
              <w:right w:val="nil"/>
            </w:tcBorders>
            <w:shd w:val="clear" w:color="auto" w:fill="auto"/>
            <w:noWrap/>
            <w:vAlign w:val="bottom"/>
            <w:hideMark/>
          </w:tcPr>
          <w:p w14:paraId="69BC79EA" w14:textId="77777777" w:rsidR="003927CD" w:rsidRPr="00A55139" w:rsidRDefault="003927CD" w:rsidP="006A2CB5">
            <w:pPr>
              <w:spacing w:after="0" w:line="240" w:lineRule="auto"/>
              <w:rPr>
                <w:rFonts w:ascii="Arial" w:eastAsia="Times New Roman" w:hAnsi="Arial" w:cs="Arial"/>
                <w:b/>
                <w:bCs/>
                <w:color w:val="000000"/>
                <w:sz w:val="16"/>
                <w:szCs w:val="16"/>
                <w:lang w:eastAsia="hr-HR"/>
              </w:rPr>
            </w:pPr>
          </w:p>
        </w:tc>
        <w:tc>
          <w:tcPr>
            <w:tcW w:w="1060" w:type="dxa"/>
            <w:tcBorders>
              <w:top w:val="nil"/>
              <w:left w:val="nil"/>
              <w:bottom w:val="nil"/>
              <w:right w:val="nil"/>
            </w:tcBorders>
            <w:shd w:val="clear" w:color="auto" w:fill="auto"/>
            <w:noWrap/>
            <w:vAlign w:val="bottom"/>
            <w:hideMark/>
          </w:tcPr>
          <w:p w14:paraId="7E9DEA69" w14:textId="77777777" w:rsidR="003927CD" w:rsidRPr="00A55139" w:rsidRDefault="003927CD" w:rsidP="006A2CB5">
            <w:pPr>
              <w:spacing w:after="0" w:line="240" w:lineRule="auto"/>
              <w:rPr>
                <w:rFonts w:ascii="Times New Roman" w:eastAsia="Times New Roman" w:hAnsi="Times New Roman" w:cs="Times New Roman"/>
                <w:sz w:val="16"/>
                <w:szCs w:val="16"/>
                <w:lang w:eastAsia="hr-HR"/>
              </w:rPr>
            </w:pPr>
          </w:p>
        </w:tc>
      </w:tr>
      <w:tr w:rsidR="003927CD" w:rsidRPr="00A55139" w14:paraId="57E9E195" w14:textId="77777777" w:rsidTr="00A55139">
        <w:trPr>
          <w:gridAfter w:val="1"/>
          <w:wAfter w:w="833" w:type="dxa"/>
          <w:trHeight w:val="766"/>
        </w:trPr>
        <w:tc>
          <w:tcPr>
            <w:tcW w:w="7372" w:type="dxa"/>
            <w:vMerge w:val="restart"/>
            <w:tcBorders>
              <w:top w:val="single" w:sz="8" w:space="0" w:color="auto"/>
              <w:left w:val="single" w:sz="8" w:space="0" w:color="auto"/>
              <w:bottom w:val="single" w:sz="8" w:space="0" w:color="000000"/>
              <w:right w:val="single" w:sz="8" w:space="0" w:color="auto"/>
            </w:tcBorders>
            <w:shd w:val="clear" w:color="000000" w:fill="F2F2F2"/>
            <w:vAlign w:val="center"/>
            <w:hideMark/>
          </w:tcPr>
          <w:p w14:paraId="4ABBD5E9" w14:textId="77777777" w:rsidR="003927CD" w:rsidRPr="00A55139" w:rsidRDefault="003927CD" w:rsidP="006A2CB5">
            <w:pPr>
              <w:spacing w:after="0" w:line="240" w:lineRule="auto"/>
              <w:rPr>
                <w:rFonts w:ascii="Arial" w:eastAsia="Times New Roman" w:hAnsi="Arial" w:cs="Arial"/>
                <w:b/>
                <w:bCs/>
                <w:sz w:val="16"/>
                <w:szCs w:val="16"/>
                <w:lang w:eastAsia="hr-HR"/>
              </w:rPr>
            </w:pPr>
            <w:r w:rsidRPr="00A55139">
              <w:rPr>
                <w:rFonts w:ascii="Arial" w:eastAsia="Times New Roman" w:hAnsi="Arial" w:cs="Arial"/>
                <w:b/>
                <w:bCs/>
                <w:sz w:val="16"/>
                <w:szCs w:val="16"/>
                <w:lang w:eastAsia="hr-HR"/>
              </w:rPr>
              <w:t> NAZIV PROGRAMA</w:t>
            </w:r>
          </w:p>
        </w:tc>
        <w:tc>
          <w:tcPr>
            <w:tcW w:w="1376" w:type="dxa"/>
            <w:vMerge w:val="restart"/>
            <w:tcBorders>
              <w:top w:val="single" w:sz="8" w:space="0" w:color="auto"/>
              <w:left w:val="single" w:sz="8" w:space="0" w:color="auto"/>
              <w:bottom w:val="single" w:sz="8" w:space="0" w:color="000000"/>
              <w:right w:val="single" w:sz="8" w:space="0" w:color="auto"/>
            </w:tcBorders>
            <w:shd w:val="clear" w:color="000000" w:fill="F2F2F2"/>
            <w:vAlign w:val="center"/>
            <w:hideMark/>
          </w:tcPr>
          <w:p w14:paraId="230A2F4D" w14:textId="4970BA24" w:rsidR="003927CD" w:rsidRPr="00A55139" w:rsidRDefault="003927CD" w:rsidP="006A2CB5">
            <w:pPr>
              <w:spacing w:after="0" w:line="240" w:lineRule="auto"/>
              <w:jc w:val="center"/>
              <w:rPr>
                <w:rFonts w:ascii="Arial" w:eastAsia="Times New Roman" w:hAnsi="Arial" w:cs="Arial"/>
                <w:b/>
                <w:bCs/>
                <w:sz w:val="16"/>
                <w:szCs w:val="16"/>
                <w:lang w:eastAsia="hr-HR"/>
              </w:rPr>
            </w:pPr>
            <w:r w:rsidRPr="00A55139">
              <w:rPr>
                <w:rFonts w:ascii="Arial" w:eastAsia="Times New Roman" w:hAnsi="Arial" w:cs="Arial"/>
                <w:b/>
                <w:bCs/>
                <w:sz w:val="16"/>
                <w:szCs w:val="16"/>
                <w:lang w:eastAsia="hr-HR"/>
              </w:rPr>
              <w:t>Plan 202</w:t>
            </w:r>
            <w:r w:rsidR="00D249A9">
              <w:rPr>
                <w:rFonts w:ascii="Arial" w:eastAsia="Times New Roman" w:hAnsi="Arial" w:cs="Arial"/>
                <w:b/>
                <w:bCs/>
                <w:sz w:val="16"/>
                <w:szCs w:val="16"/>
                <w:lang w:eastAsia="hr-HR"/>
              </w:rPr>
              <w:t>3</w:t>
            </w:r>
            <w:r w:rsidRPr="00A55139">
              <w:rPr>
                <w:rFonts w:ascii="Arial" w:eastAsia="Times New Roman" w:hAnsi="Arial" w:cs="Arial"/>
                <w:b/>
                <w:bCs/>
                <w:sz w:val="16"/>
                <w:szCs w:val="16"/>
                <w:lang w:eastAsia="hr-HR"/>
              </w:rPr>
              <w:t>.</w:t>
            </w:r>
          </w:p>
        </w:tc>
        <w:tc>
          <w:tcPr>
            <w:tcW w:w="1270" w:type="dxa"/>
            <w:vMerge w:val="restart"/>
            <w:tcBorders>
              <w:top w:val="single" w:sz="8" w:space="0" w:color="auto"/>
              <w:left w:val="single" w:sz="8" w:space="0" w:color="auto"/>
              <w:bottom w:val="single" w:sz="8" w:space="0" w:color="000000"/>
              <w:right w:val="single" w:sz="8" w:space="0" w:color="auto"/>
            </w:tcBorders>
            <w:shd w:val="clear" w:color="000000" w:fill="F2F2F2"/>
            <w:vAlign w:val="center"/>
            <w:hideMark/>
          </w:tcPr>
          <w:p w14:paraId="58C566C7" w14:textId="4919FE97" w:rsidR="003927CD" w:rsidRPr="00A55139" w:rsidRDefault="003927CD" w:rsidP="006A2CB5">
            <w:pPr>
              <w:spacing w:after="0" w:line="240" w:lineRule="auto"/>
              <w:jc w:val="center"/>
              <w:rPr>
                <w:rFonts w:ascii="Arial" w:eastAsia="Times New Roman" w:hAnsi="Arial" w:cs="Arial"/>
                <w:b/>
                <w:bCs/>
                <w:sz w:val="16"/>
                <w:szCs w:val="16"/>
                <w:lang w:eastAsia="hr-HR"/>
              </w:rPr>
            </w:pPr>
            <w:r w:rsidRPr="00A55139">
              <w:rPr>
                <w:rFonts w:ascii="Arial" w:eastAsia="Times New Roman" w:hAnsi="Arial" w:cs="Arial"/>
                <w:b/>
                <w:bCs/>
                <w:sz w:val="16"/>
                <w:szCs w:val="16"/>
                <w:lang w:eastAsia="hr-HR"/>
              </w:rPr>
              <w:t xml:space="preserve">Izvršenje </w:t>
            </w:r>
            <w:r w:rsidR="007A528B">
              <w:rPr>
                <w:rFonts w:ascii="Arial" w:eastAsia="Times New Roman" w:hAnsi="Arial" w:cs="Arial"/>
                <w:b/>
                <w:bCs/>
                <w:sz w:val="16"/>
                <w:szCs w:val="16"/>
                <w:lang w:eastAsia="hr-HR"/>
              </w:rPr>
              <w:t>1.1. – 31.12.2023.</w:t>
            </w:r>
          </w:p>
        </w:tc>
        <w:tc>
          <w:tcPr>
            <w:tcW w:w="1060" w:type="dxa"/>
            <w:vMerge w:val="restart"/>
            <w:tcBorders>
              <w:top w:val="single" w:sz="8" w:space="0" w:color="auto"/>
              <w:left w:val="single" w:sz="8" w:space="0" w:color="auto"/>
              <w:bottom w:val="single" w:sz="8" w:space="0" w:color="000000"/>
              <w:right w:val="single" w:sz="8" w:space="0" w:color="auto"/>
            </w:tcBorders>
            <w:shd w:val="clear" w:color="000000" w:fill="F2F2F2"/>
            <w:vAlign w:val="center"/>
            <w:hideMark/>
          </w:tcPr>
          <w:p w14:paraId="2804B6E9" w14:textId="77777777" w:rsidR="003927CD" w:rsidRPr="00A55139" w:rsidRDefault="003927CD" w:rsidP="006A2CB5">
            <w:pPr>
              <w:spacing w:after="0" w:line="240" w:lineRule="auto"/>
              <w:jc w:val="center"/>
              <w:rPr>
                <w:rFonts w:ascii="Arial" w:eastAsia="Times New Roman" w:hAnsi="Arial" w:cs="Arial"/>
                <w:b/>
                <w:bCs/>
                <w:sz w:val="16"/>
                <w:szCs w:val="16"/>
                <w:lang w:eastAsia="hr-HR"/>
              </w:rPr>
            </w:pPr>
            <w:r w:rsidRPr="00A55139">
              <w:rPr>
                <w:rFonts w:ascii="Arial" w:eastAsia="Times New Roman" w:hAnsi="Arial" w:cs="Arial"/>
                <w:b/>
                <w:bCs/>
                <w:sz w:val="16"/>
                <w:szCs w:val="16"/>
                <w:lang w:eastAsia="hr-HR"/>
              </w:rPr>
              <w:t>Indeks</w:t>
            </w:r>
          </w:p>
        </w:tc>
      </w:tr>
      <w:tr w:rsidR="003927CD" w:rsidRPr="00A55139" w14:paraId="7F21E47F" w14:textId="77777777" w:rsidTr="00A55139">
        <w:trPr>
          <w:trHeight w:val="474"/>
        </w:trPr>
        <w:tc>
          <w:tcPr>
            <w:tcW w:w="7372" w:type="dxa"/>
            <w:vMerge/>
            <w:tcBorders>
              <w:top w:val="single" w:sz="8" w:space="0" w:color="auto"/>
              <w:left w:val="single" w:sz="8" w:space="0" w:color="auto"/>
              <w:bottom w:val="single" w:sz="8" w:space="0" w:color="000000"/>
              <w:right w:val="single" w:sz="8" w:space="0" w:color="auto"/>
            </w:tcBorders>
            <w:vAlign w:val="center"/>
            <w:hideMark/>
          </w:tcPr>
          <w:p w14:paraId="42800245" w14:textId="77777777" w:rsidR="003927CD" w:rsidRPr="00A55139" w:rsidRDefault="003927CD" w:rsidP="006A2CB5">
            <w:pPr>
              <w:spacing w:after="0" w:line="240" w:lineRule="auto"/>
              <w:rPr>
                <w:rFonts w:ascii="Arial" w:eastAsia="Times New Roman" w:hAnsi="Arial" w:cs="Arial"/>
                <w:b/>
                <w:bCs/>
                <w:sz w:val="16"/>
                <w:szCs w:val="16"/>
                <w:lang w:eastAsia="hr-HR"/>
              </w:rPr>
            </w:pPr>
          </w:p>
        </w:tc>
        <w:tc>
          <w:tcPr>
            <w:tcW w:w="1376" w:type="dxa"/>
            <w:vMerge/>
            <w:tcBorders>
              <w:top w:val="single" w:sz="8" w:space="0" w:color="auto"/>
              <w:left w:val="single" w:sz="8" w:space="0" w:color="auto"/>
              <w:bottom w:val="single" w:sz="8" w:space="0" w:color="000000"/>
              <w:right w:val="single" w:sz="8" w:space="0" w:color="auto"/>
            </w:tcBorders>
            <w:vAlign w:val="center"/>
            <w:hideMark/>
          </w:tcPr>
          <w:p w14:paraId="43E3F58C" w14:textId="77777777" w:rsidR="003927CD" w:rsidRPr="00A55139" w:rsidRDefault="003927CD" w:rsidP="006A2CB5">
            <w:pPr>
              <w:spacing w:after="0" w:line="240" w:lineRule="auto"/>
              <w:rPr>
                <w:rFonts w:ascii="Arial" w:eastAsia="Times New Roman" w:hAnsi="Arial" w:cs="Arial"/>
                <w:b/>
                <w:bCs/>
                <w:sz w:val="16"/>
                <w:szCs w:val="16"/>
                <w:lang w:eastAsia="hr-HR"/>
              </w:rPr>
            </w:pPr>
          </w:p>
        </w:tc>
        <w:tc>
          <w:tcPr>
            <w:tcW w:w="1270" w:type="dxa"/>
            <w:vMerge/>
            <w:tcBorders>
              <w:top w:val="single" w:sz="8" w:space="0" w:color="auto"/>
              <w:left w:val="single" w:sz="8" w:space="0" w:color="auto"/>
              <w:bottom w:val="single" w:sz="8" w:space="0" w:color="000000"/>
              <w:right w:val="single" w:sz="8" w:space="0" w:color="auto"/>
            </w:tcBorders>
            <w:vAlign w:val="center"/>
            <w:hideMark/>
          </w:tcPr>
          <w:p w14:paraId="1B4FC597" w14:textId="77777777" w:rsidR="003927CD" w:rsidRPr="00A55139" w:rsidRDefault="003927CD" w:rsidP="006A2CB5">
            <w:pPr>
              <w:spacing w:after="0" w:line="240" w:lineRule="auto"/>
              <w:rPr>
                <w:rFonts w:ascii="Arial" w:eastAsia="Times New Roman" w:hAnsi="Arial" w:cs="Arial"/>
                <w:b/>
                <w:bCs/>
                <w:sz w:val="16"/>
                <w:szCs w:val="16"/>
                <w:lang w:eastAsia="hr-HR"/>
              </w:rPr>
            </w:pPr>
          </w:p>
        </w:tc>
        <w:tc>
          <w:tcPr>
            <w:tcW w:w="1060" w:type="dxa"/>
            <w:vMerge/>
            <w:tcBorders>
              <w:top w:val="single" w:sz="8" w:space="0" w:color="auto"/>
              <w:left w:val="single" w:sz="8" w:space="0" w:color="auto"/>
              <w:bottom w:val="single" w:sz="8" w:space="0" w:color="000000"/>
              <w:right w:val="single" w:sz="8" w:space="0" w:color="auto"/>
            </w:tcBorders>
            <w:vAlign w:val="center"/>
            <w:hideMark/>
          </w:tcPr>
          <w:p w14:paraId="5E5C0181" w14:textId="77777777" w:rsidR="003927CD" w:rsidRPr="00A55139" w:rsidRDefault="003927CD" w:rsidP="006A2CB5">
            <w:pPr>
              <w:spacing w:after="0" w:line="240" w:lineRule="auto"/>
              <w:rPr>
                <w:rFonts w:ascii="Arial" w:eastAsia="Times New Roman" w:hAnsi="Arial" w:cs="Arial"/>
                <w:b/>
                <w:bCs/>
                <w:sz w:val="16"/>
                <w:szCs w:val="16"/>
                <w:lang w:eastAsia="hr-HR"/>
              </w:rPr>
            </w:pPr>
          </w:p>
        </w:tc>
        <w:tc>
          <w:tcPr>
            <w:tcW w:w="833" w:type="dxa"/>
            <w:tcBorders>
              <w:top w:val="nil"/>
              <w:left w:val="nil"/>
              <w:bottom w:val="nil"/>
              <w:right w:val="nil"/>
            </w:tcBorders>
            <w:shd w:val="clear" w:color="auto" w:fill="auto"/>
            <w:noWrap/>
            <w:vAlign w:val="bottom"/>
            <w:hideMark/>
          </w:tcPr>
          <w:p w14:paraId="0AB28EEE" w14:textId="77777777" w:rsidR="003927CD" w:rsidRPr="00A55139" w:rsidRDefault="003927CD" w:rsidP="006A2CB5">
            <w:pPr>
              <w:spacing w:after="0" w:line="240" w:lineRule="auto"/>
              <w:jc w:val="center"/>
              <w:rPr>
                <w:rFonts w:ascii="Arial" w:eastAsia="Times New Roman" w:hAnsi="Arial" w:cs="Arial"/>
                <w:b/>
                <w:bCs/>
                <w:sz w:val="16"/>
                <w:szCs w:val="16"/>
                <w:lang w:eastAsia="hr-HR"/>
              </w:rPr>
            </w:pPr>
          </w:p>
        </w:tc>
      </w:tr>
      <w:tr w:rsidR="00A55139" w:rsidRPr="00A55139" w14:paraId="1D571ABD" w14:textId="77777777" w:rsidTr="00A55139">
        <w:trPr>
          <w:trHeight w:val="700"/>
        </w:trPr>
        <w:tc>
          <w:tcPr>
            <w:tcW w:w="7372" w:type="dxa"/>
            <w:tcBorders>
              <w:top w:val="nil"/>
              <w:left w:val="single" w:sz="8" w:space="0" w:color="auto"/>
              <w:bottom w:val="single" w:sz="8" w:space="0" w:color="auto"/>
              <w:right w:val="single" w:sz="8" w:space="0" w:color="auto"/>
            </w:tcBorders>
            <w:shd w:val="clear" w:color="000000" w:fill="FFFFFF"/>
            <w:vAlign w:val="center"/>
            <w:hideMark/>
          </w:tcPr>
          <w:p w14:paraId="331A2308" w14:textId="77777777" w:rsidR="00061483" w:rsidRDefault="00061483" w:rsidP="00061483">
            <w:pPr>
              <w:spacing w:after="0" w:line="240" w:lineRule="auto"/>
              <w:rPr>
                <w:rFonts w:cstheme="minorHAnsi"/>
                <w:b/>
                <w:sz w:val="20"/>
                <w:szCs w:val="20"/>
              </w:rPr>
            </w:pPr>
            <w:r>
              <w:rPr>
                <w:rFonts w:cstheme="minorHAnsi"/>
                <w:b/>
                <w:sz w:val="20"/>
                <w:szCs w:val="20"/>
              </w:rPr>
              <w:t>R28 PROGRAM KULTURE</w:t>
            </w:r>
          </w:p>
          <w:p w14:paraId="5247EA80" w14:textId="6AA766A8" w:rsidR="00A55139" w:rsidRPr="00A55139" w:rsidRDefault="00A55139" w:rsidP="00A55139">
            <w:pPr>
              <w:spacing w:after="0" w:line="240" w:lineRule="auto"/>
              <w:rPr>
                <w:rFonts w:ascii="Arial" w:eastAsia="Times New Roman" w:hAnsi="Arial" w:cs="Arial"/>
                <w:b/>
                <w:bCs/>
                <w:sz w:val="16"/>
                <w:szCs w:val="16"/>
                <w:lang w:eastAsia="hr-HR"/>
              </w:rPr>
            </w:pPr>
          </w:p>
        </w:tc>
        <w:tc>
          <w:tcPr>
            <w:tcW w:w="1376" w:type="dxa"/>
            <w:tcBorders>
              <w:top w:val="nil"/>
              <w:left w:val="nil"/>
              <w:bottom w:val="single" w:sz="8" w:space="0" w:color="auto"/>
              <w:right w:val="single" w:sz="8" w:space="0" w:color="auto"/>
            </w:tcBorders>
            <w:shd w:val="clear" w:color="000000" w:fill="FFFFFF"/>
            <w:vAlign w:val="center"/>
            <w:hideMark/>
          </w:tcPr>
          <w:p w14:paraId="2BFC0ED6" w14:textId="74F393B1" w:rsidR="00A55139" w:rsidRPr="007A528B" w:rsidRDefault="000C49A0" w:rsidP="00A55139">
            <w:pPr>
              <w:spacing w:after="0" w:line="240" w:lineRule="auto"/>
              <w:jc w:val="right"/>
              <w:rPr>
                <w:rFonts w:ascii="Arial" w:eastAsia="Times New Roman" w:hAnsi="Arial" w:cs="Arial"/>
                <w:sz w:val="16"/>
                <w:szCs w:val="16"/>
                <w:lang w:eastAsia="hr-HR"/>
              </w:rPr>
            </w:pPr>
            <w:r>
              <w:rPr>
                <w:rFonts w:ascii="Arial" w:eastAsia="Times New Roman" w:hAnsi="Arial" w:cs="Arial"/>
                <w:sz w:val="16"/>
                <w:szCs w:val="16"/>
                <w:lang w:eastAsia="hr-HR"/>
              </w:rPr>
              <w:t>172.104,46</w:t>
            </w:r>
          </w:p>
        </w:tc>
        <w:tc>
          <w:tcPr>
            <w:tcW w:w="1270" w:type="dxa"/>
            <w:tcBorders>
              <w:top w:val="nil"/>
              <w:left w:val="nil"/>
              <w:bottom w:val="single" w:sz="8" w:space="0" w:color="auto"/>
              <w:right w:val="single" w:sz="8" w:space="0" w:color="auto"/>
            </w:tcBorders>
            <w:shd w:val="clear" w:color="000000" w:fill="FFFFFF"/>
            <w:vAlign w:val="center"/>
            <w:hideMark/>
          </w:tcPr>
          <w:p w14:paraId="7FD1F584" w14:textId="79A7F18E" w:rsidR="00A55139" w:rsidRPr="007A528B" w:rsidRDefault="004E57E5" w:rsidP="00A55139">
            <w:pPr>
              <w:spacing w:after="0" w:line="240" w:lineRule="auto"/>
              <w:jc w:val="right"/>
              <w:rPr>
                <w:rFonts w:ascii="Arial" w:eastAsia="Times New Roman" w:hAnsi="Arial" w:cs="Arial"/>
                <w:sz w:val="16"/>
                <w:szCs w:val="16"/>
                <w:lang w:eastAsia="hr-HR"/>
              </w:rPr>
            </w:pPr>
            <w:r>
              <w:rPr>
                <w:rFonts w:ascii="Arial" w:eastAsia="Times New Roman" w:hAnsi="Arial" w:cs="Arial"/>
                <w:sz w:val="16"/>
                <w:szCs w:val="16"/>
                <w:lang w:eastAsia="hr-HR"/>
              </w:rPr>
              <w:t>122.394,92</w:t>
            </w:r>
          </w:p>
        </w:tc>
        <w:tc>
          <w:tcPr>
            <w:tcW w:w="1060" w:type="dxa"/>
            <w:tcBorders>
              <w:top w:val="nil"/>
              <w:left w:val="nil"/>
              <w:bottom w:val="single" w:sz="8" w:space="0" w:color="auto"/>
              <w:right w:val="single" w:sz="8" w:space="0" w:color="auto"/>
            </w:tcBorders>
            <w:shd w:val="clear" w:color="000000" w:fill="FFFFFF"/>
            <w:vAlign w:val="center"/>
            <w:hideMark/>
          </w:tcPr>
          <w:p w14:paraId="34C4B7A0" w14:textId="5A2615B4" w:rsidR="00A55139" w:rsidRPr="007A528B" w:rsidRDefault="006A1C77" w:rsidP="00A55139">
            <w:pPr>
              <w:spacing w:after="0" w:line="240" w:lineRule="auto"/>
              <w:jc w:val="right"/>
              <w:rPr>
                <w:rFonts w:ascii="Arial" w:eastAsia="Times New Roman" w:hAnsi="Arial" w:cs="Arial"/>
                <w:sz w:val="16"/>
                <w:szCs w:val="16"/>
                <w:lang w:eastAsia="hr-HR"/>
              </w:rPr>
            </w:pPr>
            <w:r>
              <w:rPr>
                <w:rFonts w:ascii="Arial" w:eastAsia="Times New Roman" w:hAnsi="Arial" w:cs="Arial"/>
                <w:sz w:val="16"/>
                <w:szCs w:val="16"/>
                <w:lang w:eastAsia="hr-HR"/>
              </w:rPr>
              <w:t>71,12 %</w:t>
            </w:r>
          </w:p>
        </w:tc>
        <w:tc>
          <w:tcPr>
            <w:tcW w:w="833" w:type="dxa"/>
            <w:vAlign w:val="center"/>
            <w:hideMark/>
          </w:tcPr>
          <w:p w14:paraId="79C53389" w14:textId="77777777" w:rsidR="00A55139" w:rsidRPr="00A55139" w:rsidRDefault="00A55139" w:rsidP="00A55139">
            <w:pPr>
              <w:spacing w:after="0" w:line="240" w:lineRule="auto"/>
              <w:rPr>
                <w:rFonts w:ascii="Times New Roman" w:eastAsia="Times New Roman" w:hAnsi="Times New Roman" w:cs="Times New Roman"/>
                <w:sz w:val="16"/>
                <w:szCs w:val="16"/>
                <w:lang w:eastAsia="hr-HR"/>
              </w:rPr>
            </w:pPr>
          </w:p>
        </w:tc>
      </w:tr>
      <w:tr w:rsidR="00A55139" w:rsidRPr="00A55139" w14:paraId="7494A6CF" w14:textId="77777777" w:rsidTr="00A55139">
        <w:trPr>
          <w:trHeight w:val="474"/>
        </w:trPr>
        <w:tc>
          <w:tcPr>
            <w:tcW w:w="7372" w:type="dxa"/>
            <w:tcBorders>
              <w:top w:val="nil"/>
              <w:left w:val="single" w:sz="8" w:space="0" w:color="auto"/>
              <w:bottom w:val="single" w:sz="8" w:space="0" w:color="auto"/>
              <w:right w:val="single" w:sz="8" w:space="0" w:color="auto"/>
            </w:tcBorders>
            <w:shd w:val="clear" w:color="000000" w:fill="FFFFFF"/>
            <w:vAlign w:val="center"/>
            <w:hideMark/>
          </w:tcPr>
          <w:p w14:paraId="31A983D3" w14:textId="364FB991" w:rsidR="00A55139" w:rsidRPr="00A55139" w:rsidRDefault="00061483" w:rsidP="00A55139">
            <w:pPr>
              <w:spacing w:after="0" w:line="240" w:lineRule="auto"/>
              <w:rPr>
                <w:rFonts w:ascii="Arial" w:eastAsia="Times New Roman" w:hAnsi="Arial" w:cs="Arial"/>
                <w:b/>
                <w:bCs/>
                <w:sz w:val="16"/>
                <w:szCs w:val="16"/>
                <w:lang w:eastAsia="hr-HR"/>
              </w:rPr>
            </w:pPr>
            <w:r>
              <w:rPr>
                <w:rFonts w:cstheme="minorHAnsi"/>
                <w:b/>
                <w:sz w:val="20"/>
                <w:szCs w:val="20"/>
              </w:rPr>
              <w:t>Z38 KAPITALNA ULAGANJA U KULTURI</w:t>
            </w:r>
          </w:p>
        </w:tc>
        <w:tc>
          <w:tcPr>
            <w:tcW w:w="1376" w:type="dxa"/>
            <w:tcBorders>
              <w:top w:val="nil"/>
              <w:left w:val="nil"/>
              <w:bottom w:val="single" w:sz="8" w:space="0" w:color="auto"/>
              <w:right w:val="single" w:sz="8" w:space="0" w:color="auto"/>
            </w:tcBorders>
            <w:shd w:val="clear" w:color="000000" w:fill="FFFFFF"/>
            <w:vAlign w:val="center"/>
            <w:hideMark/>
          </w:tcPr>
          <w:p w14:paraId="4F331436" w14:textId="7CAB12A0" w:rsidR="00A55139" w:rsidRPr="007A528B" w:rsidRDefault="007A528B" w:rsidP="00A55139">
            <w:pPr>
              <w:spacing w:after="0" w:line="240" w:lineRule="auto"/>
              <w:jc w:val="right"/>
              <w:rPr>
                <w:rFonts w:ascii="Arial" w:eastAsia="Times New Roman" w:hAnsi="Arial" w:cs="Arial"/>
                <w:sz w:val="16"/>
                <w:szCs w:val="16"/>
                <w:lang w:eastAsia="hr-HR"/>
              </w:rPr>
            </w:pPr>
            <w:r w:rsidRPr="007A528B">
              <w:rPr>
                <w:rFonts w:ascii="Arial" w:eastAsia="Times New Roman" w:hAnsi="Arial" w:cs="Arial"/>
                <w:sz w:val="16"/>
                <w:szCs w:val="16"/>
                <w:lang w:eastAsia="hr-HR"/>
              </w:rPr>
              <w:t>1.500,00</w:t>
            </w:r>
          </w:p>
        </w:tc>
        <w:tc>
          <w:tcPr>
            <w:tcW w:w="1270" w:type="dxa"/>
            <w:tcBorders>
              <w:top w:val="nil"/>
              <w:left w:val="nil"/>
              <w:bottom w:val="single" w:sz="8" w:space="0" w:color="auto"/>
              <w:right w:val="single" w:sz="8" w:space="0" w:color="auto"/>
            </w:tcBorders>
            <w:shd w:val="clear" w:color="000000" w:fill="FFFFFF"/>
            <w:vAlign w:val="center"/>
            <w:hideMark/>
          </w:tcPr>
          <w:p w14:paraId="759B3E4B" w14:textId="6053C4A1" w:rsidR="00A55139" w:rsidRPr="007A528B" w:rsidRDefault="000C49A0" w:rsidP="00A55139">
            <w:pPr>
              <w:spacing w:after="0" w:line="240" w:lineRule="auto"/>
              <w:jc w:val="right"/>
              <w:rPr>
                <w:rFonts w:ascii="Arial" w:eastAsia="Times New Roman" w:hAnsi="Arial" w:cs="Arial"/>
                <w:sz w:val="16"/>
                <w:szCs w:val="16"/>
                <w:lang w:eastAsia="hr-HR"/>
              </w:rPr>
            </w:pPr>
            <w:r>
              <w:rPr>
                <w:rFonts w:ascii="Arial" w:eastAsia="Times New Roman" w:hAnsi="Arial" w:cs="Arial"/>
                <w:sz w:val="16"/>
                <w:szCs w:val="16"/>
                <w:lang w:eastAsia="hr-HR"/>
              </w:rPr>
              <w:t>0,00</w:t>
            </w:r>
          </w:p>
        </w:tc>
        <w:tc>
          <w:tcPr>
            <w:tcW w:w="1060" w:type="dxa"/>
            <w:tcBorders>
              <w:top w:val="nil"/>
              <w:left w:val="nil"/>
              <w:bottom w:val="single" w:sz="8" w:space="0" w:color="auto"/>
              <w:right w:val="single" w:sz="8" w:space="0" w:color="auto"/>
            </w:tcBorders>
            <w:shd w:val="clear" w:color="000000" w:fill="FFFFFF"/>
            <w:vAlign w:val="center"/>
            <w:hideMark/>
          </w:tcPr>
          <w:p w14:paraId="5FB1CBEA" w14:textId="60631C64" w:rsidR="00A55139" w:rsidRPr="007A528B" w:rsidRDefault="000C49A0" w:rsidP="00A55139">
            <w:pPr>
              <w:spacing w:after="0" w:line="240" w:lineRule="auto"/>
              <w:jc w:val="right"/>
              <w:rPr>
                <w:rFonts w:ascii="Arial" w:eastAsia="Times New Roman" w:hAnsi="Arial" w:cs="Arial"/>
                <w:sz w:val="16"/>
                <w:szCs w:val="16"/>
                <w:lang w:eastAsia="hr-HR"/>
              </w:rPr>
            </w:pPr>
            <w:r>
              <w:rPr>
                <w:rFonts w:ascii="Arial" w:eastAsia="Times New Roman" w:hAnsi="Arial" w:cs="Arial"/>
                <w:sz w:val="16"/>
                <w:szCs w:val="16"/>
                <w:lang w:eastAsia="hr-HR"/>
              </w:rPr>
              <w:t>0,00</w:t>
            </w:r>
            <w:r w:rsidR="007D6031">
              <w:rPr>
                <w:rFonts w:ascii="Arial" w:eastAsia="Times New Roman" w:hAnsi="Arial" w:cs="Arial"/>
                <w:sz w:val="16"/>
                <w:szCs w:val="16"/>
                <w:lang w:eastAsia="hr-HR"/>
              </w:rPr>
              <w:t xml:space="preserve"> %</w:t>
            </w:r>
          </w:p>
        </w:tc>
        <w:tc>
          <w:tcPr>
            <w:tcW w:w="833" w:type="dxa"/>
            <w:vAlign w:val="center"/>
            <w:hideMark/>
          </w:tcPr>
          <w:p w14:paraId="42E8B5D6" w14:textId="77777777" w:rsidR="00A55139" w:rsidRPr="00A55139" w:rsidRDefault="00A55139" w:rsidP="00A55139">
            <w:pPr>
              <w:spacing w:after="0" w:line="240" w:lineRule="auto"/>
              <w:rPr>
                <w:rFonts w:ascii="Times New Roman" w:eastAsia="Times New Roman" w:hAnsi="Times New Roman" w:cs="Times New Roman"/>
                <w:sz w:val="16"/>
                <w:szCs w:val="16"/>
                <w:lang w:eastAsia="hr-HR"/>
              </w:rPr>
            </w:pPr>
          </w:p>
        </w:tc>
      </w:tr>
      <w:tr w:rsidR="00A55139" w:rsidRPr="00A55139" w14:paraId="4B2EF120" w14:textId="77777777" w:rsidTr="00A55139">
        <w:trPr>
          <w:trHeight w:val="474"/>
        </w:trPr>
        <w:tc>
          <w:tcPr>
            <w:tcW w:w="7372" w:type="dxa"/>
            <w:tcBorders>
              <w:top w:val="nil"/>
              <w:left w:val="single" w:sz="8" w:space="0" w:color="auto"/>
              <w:bottom w:val="single" w:sz="8" w:space="0" w:color="000000"/>
              <w:right w:val="single" w:sz="8" w:space="0" w:color="auto"/>
            </w:tcBorders>
            <w:shd w:val="clear" w:color="000000" w:fill="FFFFFF"/>
            <w:vAlign w:val="center"/>
            <w:hideMark/>
          </w:tcPr>
          <w:p w14:paraId="05D04BC3" w14:textId="77777777" w:rsidR="00A55139" w:rsidRPr="00A55139" w:rsidRDefault="00A55139" w:rsidP="00A55139">
            <w:pPr>
              <w:spacing w:after="0" w:line="240" w:lineRule="auto"/>
              <w:rPr>
                <w:rFonts w:ascii="Arial" w:eastAsia="Times New Roman" w:hAnsi="Arial" w:cs="Arial"/>
                <w:b/>
                <w:bCs/>
                <w:sz w:val="16"/>
                <w:szCs w:val="16"/>
                <w:lang w:eastAsia="hr-HR"/>
              </w:rPr>
            </w:pPr>
            <w:r w:rsidRPr="00A55139">
              <w:rPr>
                <w:rFonts w:ascii="Arial" w:eastAsia="Times New Roman" w:hAnsi="Arial" w:cs="Arial"/>
                <w:b/>
                <w:bCs/>
                <w:sz w:val="16"/>
                <w:szCs w:val="16"/>
                <w:lang w:eastAsia="hr-HR"/>
              </w:rPr>
              <w:t>UKUPNO</w:t>
            </w:r>
          </w:p>
        </w:tc>
        <w:tc>
          <w:tcPr>
            <w:tcW w:w="1376" w:type="dxa"/>
            <w:tcBorders>
              <w:top w:val="nil"/>
              <w:left w:val="nil"/>
              <w:bottom w:val="single" w:sz="8" w:space="0" w:color="000000"/>
              <w:right w:val="single" w:sz="8" w:space="0" w:color="auto"/>
            </w:tcBorders>
            <w:shd w:val="clear" w:color="000000" w:fill="FFFFFF"/>
            <w:vAlign w:val="center"/>
            <w:hideMark/>
          </w:tcPr>
          <w:p w14:paraId="00C6C2C6" w14:textId="2AEDE9DB" w:rsidR="00A55139" w:rsidRPr="007A528B" w:rsidRDefault="00F44D3B" w:rsidP="00A55139">
            <w:pPr>
              <w:spacing w:after="0" w:line="240" w:lineRule="auto"/>
              <w:jc w:val="right"/>
              <w:rPr>
                <w:rFonts w:ascii="Arial" w:eastAsia="Times New Roman" w:hAnsi="Arial" w:cs="Arial"/>
                <w:b/>
                <w:bCs/>
                <w:sz w:val="16"/>
                <w:szCs w:val="16"/>
                <w:lang w:eastAsia="hr-HR"/>
              </w:rPr>
            </w:pPr>
            <w:r>
              <w:rPr>
                <w:rFonts w:ascii="Arial" w:eastAsia="Times New Roman" w:hAnsi="Arial" w:cs="Arial"/>
                <w:b/>
                <w:bCs/>
                <w:sz w:val="16"/>
                <w:szCs w:val="16"/>
                <w:lang w:eastAsia="hr-HR"/>
              </w:rPr>
              <w:t>173.604,46</w:t>
            </w:r>
          </w:p>
        </w:tc>
        <w:tc>
          <w:tcPr>
            <w:tcW w:w="1270" w:type="dxa"/>
            <w:tcBorders>
              <w:top w:val="nil"/>
              <w:left w:val="nil"/>
              <w:bottom w:val="single" w:sz="8" w:space="0" w:color="000000"/>
              <w:right w:val="single" w:sz="8" w:space="0" w:color="auto"/>
            </w:tcBorders>
            <w:shd w:val="clear" w:color="000000" w:fill="FFFFFF"/>
            <w:vAlign w:val="center"/>
            <w:hideMark/>
          </w:tcPr>
          <w:p w14:paraId="588D575A" w14:textId="552453AC" w:rsidR="00A55139" w:rsidRPr="00285D6B" w:rsidRDefault="00285D6B" w:rsidP="00A55139">
            <w:pPr>
              <w:spacing w:after="0" w:line="240" w:lineRule="auto"/>
              <w:jc w:val="right"/>
              <w:rPr>
                <w:rFonts w:ascii="Arial" w:eastAsia="Times New Roman" w:hAnsi="Arial" w:cs="Arial"/>
                <w:b/>
                <w:bCs/>
                <w:sz w:val="16"/>
                <w:szCs w:val="16"/>
                <w:lang w:eastAsia="hr-HR"/>
              </w:rPr>
            </w:pPr>
            <w:r w:rsidRPr="00285D6B">
              <w:rPr>
                <w:rFonts w:ascii="Arial" w:eastAsia="Times New Roman" w:hAnsi="Arial" w:cs="Arial"/>
                <w:b/>
                <w:sz w:val="16"/>
                <w:szCs w:val="16"/>
                <w:lang w:eastAsia="hr-HR"/>
              </w:rPr>
              <w:t>122.394,92</w:t>
            </w:r>
            <w:r w:rsidR="00A55139" w:rsidRPr="00285D6B">
              <w:rPr>
                <w:rFonts w:ascii="Arial" w:eastAsia="Times New Roman" w:hAnsi="Arial" w:cs="Arial"/>
                <w:b/>
                <w:bCs/>
                <w:sz w:val="16"/>
                <w:szCs w:val="16"/>
                <w:lang w:eastAsia="hr-HR"/>
              </w:rPr>
              <w:t xml:space="preserve"> </w:t>
            </w:r>
          </w:p>
        </w:tc>
        <w:tc>
          <w:tcPr>
            <w:tcW w:w="1060" w:type="dxa"/>
            <w:tcBorders>
              <w:top w:val="nil"/>
              <w:left w:val="nil"/>
              <w:bottom w:val="single" w:sz="8" w:space="0" w:color="000000"/>
              <w:right w:val="single" w:sz="8" w:space="0" w:color="auto"/>
            </w:tcBorders>
            <w:shd w:val="clear" w:color="000000" w:fill="FFFFFF"/>
            <w:vAlign w:val="center"/>
            <w:hideMark/>
          </w:tcPr>
          <w:p w14:paraId="415D09BD" w14:textId="4581CB2D" w:rsidR="00A55139" w:rsidRPr="007A528B" w:rsidRDefault="00E21F5A" w:rsidP="00A55139">
            <w:pPr>
              <w:spacing w:after="0" w:line="240" w:lineRule="auto"/>
              <w:jc w:val="right"/>
              <w:rPr>
                <w:rFonts w:ascii="Arial" w:eastAsia="Times New Roman" w:hAnsi="Arial" w:cs="Arial"/>
                <w:b/>
                <w:bCs/>
                <w:sz w:val="16"/>
                <w:szCs w:val="16"/>
                <w:lang w:eastAsia="hr-HR"/>
              </w:rPr>
            </w:pPr>
            <w:r>
              <w:rPr>
                <w:rFonts w:ascii="Arial" w:eastAsia="Times New Roman" w:hAnsi="Arial" w:cs="Arial"/>
                <w:b/>
                <w:bCs/>
                <w:sz w:val="16"/>
                <w:szCs w:val="16"/>
                <w:lang w:eastAsia="hr-HR"/>
              </w:rPr>
              <w:t>70,50</w:t>
            </w:r>
            <w:r w:rsidR="006A1C77">
              <w:rPr>
                <w:rFonts w:ascii="Arial" w:eastAsia="Times New Roman" w:hAnsi="Arial" w:cs="Arial"/>
                <w:b/>
                <w:bCs/>
                <w:sz w:val="16"/>
                <w:szCs w:val="16"/>
                <w:lang w:eastAsia="hr-HR"/>
              </w:rPr>
              <w:t xml:space="preserve"> %</w:t>
            </w:r>
            <w:r w:rsidR="00A55139" w:rsidRPr="007A528B">
              <w:rPr>
                <w:rFonts w:ascii="Arial" w:eastAsia="Times New Roman" w:hAnsi="Arial" w:cs="Arial"/>
                <w:b/>
                <w:bCs/>
                <w:sz w:val="16"/>
                <w:szCs w:val="16"/>
                <w:lang w:eastAsia="hr-HR"/>
              </w:rPr>
              <w:t xml:space="preserve"> </w:t>
            </w:r>
          </w:p>
        </w:tc>
        <w:tc>
          <w:tcPr>
            <w:tcW w:w="833" w:type="dxa"/>
            <w:vAlign w:val="center"/>
            <w:hideMark/>
          </w:tcPr>
          <w:p w14:paraId="294B5CAC" w14:textId="77777777" w:rsidR="00A55139" w:rsidRPr="00A55139" w:rsidRDefault="00A55139" w:rsidP="00A55139">
            <w:pPr>
              <w:spacing w:after="0" w:line="240" w:lineRule="auto"/>
              <w:rPr>
                <w:rFonts w:ascii="Times New Roman" w:eastAsia="Times New Roman" w:hAnsi="Times New Roman" w:cs="Times New Roman"/>
                <w:sz w:val="16"/>
                <w:szCs w:val="16"/>
                <w:lang w:eastAsia="hr-HR"/>
              </w:rPr>
            </w:pPr>
          </w:p>
        </w:tc>
      </w:tr>
    </w:tbl>
    <w:p w14:paraId="66689393" w14:textId="77777777" w:rsidR="000F6DF7" w:rsidRDefault="000F6DF7" w:rsidP="000F6DF7">
      <w:pPr>
        <w:pStyle w:val="Odlomakpopisa"/>
        <w:spacing w:after="0"/>
        <w:rPr>
          <w:rFonts w:ascii="Times New Roman" w:hAnsi="Times New Roman" w:cs="Times New Roman"/>
          <w:b/>
          <w:sz w:val="24"/>
        </w:rPr>
      </w:pPr>
    </w:p>
    <w:p w14:paraId="54F26DC8" w14:textId="77777777" w:rsidR="00A80F9B" w:rsidRPr="00CD68DB" w:rsidRDefault="00A80F9B" w:rsidP="00A80F9B">
      <w:pPr>
        <w:pStyle w:val="Odlomakpopisa"/>
        <w:numPr>
          <w:ilvl w:val="0"/>
          <w:numId w:val="15"/>
        </w:numPr>
        <w:spacing w:after="0"/>
        <w:rPr>
          <w:rFonts w:ascii="Times New Roman" w:hAnsi="Times New Roman" w:cs="Times New Roman"/>
          <w:b/>
          <w:sz w:val="24"/>
        </w:rPr>
      </w:pPr>
      <w:r w:rsidRPr="00CD68DB">
        <w:rPr>
          <w:rFonts w:ascii="Times New Roman" w:hAnsi="Times New Roman" w:cs="Times New Roman"/>
          <w:b/>
          <w:sz w:val="24"/>
        </w:rPr>
        <w:t>OBRAZLOŽENJE PROGRAMA</w:t>
      </w:r>
    </w:p>
    <w:p w14:paraId="736A6366" w14:textId="77777777" w:rsidR="00A80F9B" w:rsidRDefault="00A80F9B" w:rsidP="00A80F9B">
      <w:pPr>
        <w:spacing w:after="0"/>
        <w:rPr>
          <w:rFonts w:ascii="Times New Roman" w:hAnsi="Times New Roman" w:cs="Times New Roman"/>
          <w:sz w:val="24"/>
        </w:rPr>
      </w:pPr>
    </w:p>
    <w:tbl>
      <w:tblPr>
        <w:tblW w:w="10915" w:type="dxa"/>
        <w:tblInd w:w="-714" w:type="dxa"/>
        <w:tblLayout w:type="fixed"/>
        <w:tblLook w:val="04A0" w:firstRow="1" w:lastRow="0" w:firstColumn="1" w:lastColumn="0" w:noHBand="0" w:noVBand="1"/>
      </w:tblPr>
      <w:tblGrid>
        <w:gridCol w:w="10915"/>
      </w:tblGrid>
      <w:tr w:rsidR="00A80F9B" w:rsidRPr="00F72F50" w14:paraId="5388224F" w14:textId="77777777" w:rsidTr="00A80F9B">
        <w:trPr>
          <w:trHeight w:val="266"/>
        </w:trPr>
        <w:tc>
          <w:tcPr>
            <w:tcW w:w="10915" w:type="dxa"/>
            <w:tcBorders>
              <w:top w:val="single" w:sz="4" w:space="0" w:color="auto"/>
              <w:left w:val="single" w:sz="4" w:space="0" w:color="auto"/>
              <w:bottom w:val="single" w:sz="4" w:space="0" w:color="auto"/>
              <w:right w:val="single" w:sz="4" w:space="0" w:color="auto"/>
            </w:tcBorders>
            <w:shd w:val="clear" w:color="auto" w:fill="auto"/>
            <w:noWrap/>
            <w:hideMark/>
          </w:tcPr>
          <w:p w14:paraId="537446C6" w14:textId="77777777" w:rsidR="00CD266D" w:rsidRDefault="00CD266D" w:rsidP="00CD266D">
            <w:pPr>
              <w:spacing w:after="0" w:line="240" w:lineRule="auto"/>
              <w:rPr>
                <w:rFonts w:ascii="Times New Roman" w:eastAsia="Times New Roman" w:hAnsi="Times New Roman" w:cs="Times New Roman"/>
                <w:b/>
                <w:bCs/>
                <w:i/>
                <w:iCs/>
                <w:sz w:val="20"/>
                <w:szCs w:val="20"/>
                <w:lang w:eastAsia="hr-HR"/>
              </w:rPr>
            </w:pPr>
          </w:p>
          <w:p w14:paraId="64BD76EC" w14:textId="1F13A615" w:rsidR="00A80F9B" w:rsidRPr="00061483" w:rsidRDefault="00061483" w:rsidP="00CD266D">
            <w:pPr>
              <w:spacing w:after="0" w:line="240" w:lineRule="auto"/>
              <w:rPr>
                <w:rFonts w:ascii="Times New Roman" w:eastAsia="Times New Roman" w:hAnsi="Times New Roman" w:cs="Times New Roman"/>
                <w:b/>
                <w:bCs/>
                <w:sz w:val="20"/>
                <w:szCs w:val="20"/>
                <w:lang w:eastAsia="hr-HR"/>
              </w:rPr>
            </w:pPr>
            <w:r>
              <w:rPr>
                <w:rFonts w:eastAsia="Times New Roman" w:cstheme="minorHAnsi"/>
                <w:b/>
                <w:bCs/>
                <w:lang w:eastAsia="hr-HR"/>
              </w:rPr>
              <w:t>Program R28 PROGRAM KULTURE</w:t>
            </w:r>
          </w:p>
        </w:tc>
      </w:tr>
      <w:tr w:rsidR="00A80F9B" w:rsidRPr="003E2D5C" w14:paraId="33025031" w14:textId="77777777" w:rsidTr="00A80F9B">
        <w:trPr>
          <w:trHeight w:val="576"/>
        </w:trPr>
        <w:tc>
          <w:tcPr>
            <w:tcW w:w="10915" w:type="dxa"/>
            <w:tcBorders>
              <w:top w:val="single" w:sz="4" w:space="0" w:color="auto"/>
              <w:left w:val="single" w:sz="4" w:space="0" w:color="auto"/>
              <w:bottom w:val="single" w:sz="4" w:space="0" w:color="auto"/>
              <w:right w:val="single" w:sz="4" w:space="0" w:color="auto"/>
            </w:tcBorders>
            <w:shd w:val="clear" w:color="auto" w:fill="auto"/>
            <w:noWrap/>
            <w:hideMark/>
          </w:tcPr>
          <w:p w14:paraId="2B8EF5D1" w14:textId="77777777" w:rsidR="009A20A3" w:rsidRPr="0004025F" w:rsidRDefault="00A80F9B" w:rsidP="00252372">
            <w:pPr>
              <w:jc w:val="both"/>
              <w:rPr>
                <w:rFonts w:eastAsia="Times New Roman" w:cstheme="minorHAnsi"/>
                <w:sz w:val="20"/>
                <w:szCs w:val="20"/>
                <w:lang w:eastAsia="hr-HR"/>
              </w:rPr>
            </w:pPr>
            <w:r w:rsidRPr="0004025F">
              <w:rPr>
                <w:rFonts w:eastAsia="Times New Roman" w:cstheme="minorHAnsi"/>
                <w:b/>
                <w:sz w:val="20"/>
                <w:szCs w:val="20"/>
                <w:lang w:eastAsia="hr-HR"/>
              </w:rPr>
              <w:t>Opis programa, svrha programa</w:t>
            </w:r>
            <w:r w:rsidRPr="0004025F">
              <w:rPr>
                <w:rFonts w:eastAsia="Times New Roman" w:cstheme="minorHAnsi"/>
                <w:sz w:val="20"/>
                <w:szCs w:val="20"/>
                <w:lang w:eastAsia="hr-HR"/>
              </w:rPr>
              <w:t>:</w:t>
            </w:r>
          </w:p>
          <w:p w14:paraId="648967AD" w14:textId="77777777" w:rsidR="00FD676B" w:rsidRPr="0004025F" w:rsidRDefault="00FD676B" w:rsidP="00FD676B">
            <w:pPr>
              <w:pStyle w:val="Odlomakpopisa"/>
              <w:spacing w:after="160" w:line="256" w:lineRule="auto"/>
              <w:jc w:val="both"/>
              <w:rPr>
                <w:rFonts w:cstheme="minorHAnsi"/>
              </w:rPr>
            </w:pPr>
            <w:r w:rsidRPr="0004025F">
              <w:rPr>
                <w:rFonts w:eastAsia="Times New Roman" w:cstheme="minorHAnsi"/>
                <w:lang w:eastAsia="hr-HR"/>
              </w:rPr>
              <w:t>Programom su obuhvaćeni poslovi u području sljedećih aktivnosti:</w:t>
            </w:r>
            <w:r w:rsidRPr="0004025F">
              <w:rPr>
                <w:rFonts w:cstheme="minorHAnsi"/>
              </w:rPr>
              <w:t xml:space="preserve"> </w:t>
            </w:r>
          </w:p>
          <w:p w14:paraId="065B49D1" w14:textId="77777777" w:rsidR="00FD676B" w:rsidRPr="0004025F" w:rsidRDefault="00FD676B" w:rsidP="00FD676B">
            <w:pPr>
              <w:pStyle w:val="Odlomakpopisa"/>
              <w:spacing w:after="160" w:line="256" w:lineRule="auto"/>
              <w:ind w:left="943" w:hanging="223"/>
              <w:jc w:val="both"/>
              <w:rPr>
                <w:rFonts w:eastAsia="Times New Roman" w:cstheme="minorHAnsi"/>
                <w:lang w:eastAsia="hr-HR"/>
              </w:rPr>
            </w:pPr>
            <w:r w:rsidRPr="0004025F">
              <w:rPr>
                <w:rFonts w:eastAsia="Times New Roman" w:cstheme="minorHAnsi"/>
                <w:lang w:eastAsia="hr-HR"/>
              </w:rPr>
              <w:t>-</w:t>
            </w:r>
            <w:r w:rsidRPr="0004025F">
              <w:rPr>
                <w:rFonts w:eastAsia="Times New Roman" w:cstheme="minorHAnsi"/>
                <w:lang w:eastAsia="hr-HR"/>
              </w:rPr>
              <w:tab/>
              <w:t>A280401 REDOVNA DJELATNOST USTANOVA U KULTURI</w:t>
            </w:r>
          </w:p>
          <w:p w14:paraId="772B94F7" w14:textId="77777777" w:rsidR="00FD676B" w:rsidRPr="0004025F" w:rsidRDefault="00FD676B" w:rsidP="00FD676B">
            <w:pPr>
              <w:pStyle w:val="Odlomakpopisa"/>
              <w:spacing w:after="160" w:line="256" w:lineRule="auto"/>
              <w:ind w:left="943" w:hanging="223"/>
              <w:jc w:val="both"/>
              <w:rPr>
                <w:rFonts w:eastAsia="Times New Roman" w:cstheme="minorHAnsi"/>
                <w:lang w:eastAsia="hr-HR"/>
              </w:rPr>
            </w:pPr>
            <w:r w:rsidRPr="0004025F">
              <w:rPr>
                <w:rFonts w:eastAsia="Times New Roman" w:cstheme="minorHAnsi"/>
                <w:lang w:eastAsia="hr-HR"/>
              </w:rPr>
              <w:t>-</w:t>
            </w:r>
            <w:r w:rsidRPr="0004025F">
              <w:rPr>
                <w:rFonts w:eastAsia="Times New Roman" w:cstheme="minorHAnsi"/>
                <w:lang w:eastAsia="hr-HR"/>
              </w:rPr>
              <w:tab/>
              <w:t>A280402 GLAZBENO-SCENSKI PROGRAM I KULTURNE MANIFESTACIJE</w:t>
            </w:r>
          </w:p>
          <w:p w14:paraId="5DFEB0DA" w14:textId="77777777" w:rsidR="00FD676B" w:rsidRPr="0004025F" w:rsidRDefault="00FD676B" w:rsidP="00FD676B">
            <w:pPr>
              <w:pStyle w:val="Odlomakpopisa"/>
              <w:spacing w:after="160" w:line="256" w:lineRule="auto"/>
              <w:ind w:left="943" w:hanging="223"/>
              <w:jc w:val="both"/>
              <w:rPr>
                <w:rFonts w:eastAsia="Times New Roman" w:cstheme="minorHAnsi"/>
                <w:lang w:eastAsia="hr-HR"/>
              </w:rPr>
            </w:pPr>
            <w:r w:rsidRPr="0004025F">
              <w:rPr>
                <w:rFonts w:eastAsia="Times New Roman" w:cstheme="minorHAnsi"/>
                <w:lang w:eastAsia="hr-HR"/>
              </w:rPr>
              <w:t>-</w:t>
            </w:r>
            <w:r w:rsidRPr="0004025F">
              <w:rPr>
                <w:rFonts w:eastAsia="Times New Roman" w:cstheme="minorHAnsi"/>
                <w:lang w:eastAsia="hr-HR"/>
              </w:rPr>
              <w:tab/>
              <w:t>A280403 IZDAVAČKA DJELATNOST I SUFINANCIRANJE LITERARNIH I GLAZBENIH DJELA</w:t>
            </w:r>
          </w:p>
          <w:p w14:paraId="0ED39568" w14:textId="77777777" w:rsidR="00FD676B" w:rsidRPr="0004025F" w:rsidRDefault="00FD676B" w:rsidP="00FD676B">
            <w:pPr>
              <w:pStyle w:val="Odlomakpopisa"/>
              <w:spacing w:after="160" w:line="256" w:lineRule="auto"/>
              <w:ind w:left="943" w:hanging="223"/>
              <w:jc w:val="both"/>
              <w:rPr>
                <w:rFonts w:eastAsia="Times New Roman" w:cstheme="minorHAnsi"/>
                <w:lang w:eastAsia="hr-HR"/>
              </w:rPr>
            </w:pPr>
            <w:r w:rsidRPr="0004025F">
              <w:rPr>
                <w:rFonts w:eastAsia="Times New Roman" w:cstheme="minorHAnsi"/>
                <w:lang w:eastAsia="hr-HR"/>
              </w:rPr>
              <w:t>-</w:t>
            </w:r>
            <w:r w:rsidRPr="0004025F">
              <w:rPr>
                <w:rFonts w:eastAsia="Times New Roman" w:cstheme="minorHAnsi"/>
                <w:lang w:eastAsia="hr-HR"/>
              </w:rPr>
              <w:tab/>
              <w:t>A280404 MUZEJSKA I GALERIJSKO-IZLOŽBENA DJELATNOST</w:t>
            </w:r>
          </w:p>
          <w:p w14:paraId="66177412" w14:textId="77777777" w:rsidR="00FD676B" w:rsidRPr="0004025F" w:rsidRDefault="00FD676B" w:rsidP="00FD676B">
            <w:pPr>
              <w:pStyle w:val="Odlomakpopisa"/>
              <w:spacing w:after="160" w:line="256" w:lineRule="auto"/>
              <w:ind w:left="943" w:hanging="223"/>
              <w:jc w:val="both"/>
              <w:rPr>
                <w:rFonts w:eastAsia="Times New Roman" w:cstheme="minorHAnsi"/>
                <w:lang w:eastAsia="hr-HR"/>
              </w:rPr>
            </w:pPr>
            <w:r w:rsidRPr="0004025F">
              <w:rPr>
                <w:rFonts w:eastAsia="Times New Roman" w:cstheme="minorHAnsi"/>
                <w:lang w:eastAsia="hr-HR"/>
              </w:rPr>
              <w:t>-</w:t>
            </w:r>
            <w:r w:rsidRPr="0004025F">
              <w:rPr>
                <w:rFonts w:eastAsia="Times New Roman" w:cstheme="minorHAnsi"/>
                <w:lang w:eastAsia="hr-HR"/>
              </w:rPr>
              <w:tab/>
              <w:t>A280405 ODRŽAVANJE IZLOŽBENIH PROSTORA</w:t>
            </w:r>
          </w:p>
          <w:p w14:paraId="2CCCC6B5" w14:textId="77777777" w:rsidR="00FD676B" w:rsidRPr="0004025F" w:rsidRDefault="00FD676B" w:rsidP="00FD676B">
            <w:pPr>
              <w:pStyle w:val="Odlomakpopisa"/>
              <w:spacing w:after="0" w:line="240" w:lineRule="auto"/>
              <w:ind w:left="31"/>
              <w:jc w:val="both"/>
              <w:rPr>
                <w:rFonts w:eastAsia="Times New Roman" w:cstheme="minorHAnsi"/>
                <w:szCs w:val="20"/>
                <w:lang w:eastAsia="hr-HR"/>
              </w:rPr>
            </w:pPr>
          </w:p>
          <w:p w14:paraId="46EFE45F" w14:textId="77777777" w:rsidR="00FD676B" w:rsidRPr="0004025F" w:rsidRDefault="00FD676B" w:rsidP="00FD676B">
            <w:pPr>
              <w:pStyle w:val="Odlomakpopisa"/>
              <w:spacing w:after="0" w:line="240" w:lineRule="auto"/>
              <w:ind w:left="31"/>
              <w:jc w:val="both"/>
              <w:rPr>
                <w:rFonts w:eastAsia="Times New Roman" w:cstheme="minorHAnsi"/>
                <w:szCs w:val="20"/>
                <w:lang w:eastAsia="hr-HR"/>
              </w:rPr>
            </w:pPr>
            <w:r w:rsidRPr="0004025F">
              <w:rPr>
                <w:rFonts w:eastAsia="Times New Roman" w:cstheme="minorHAnsi"/>
                <w:szCs w:val="20"/>
                <w:lang w:eastAsia="hr-HR"/>
              </w:rPr>
              <w:t>Osnovna je svrha ovoga programa razvitak i unapređenje kulturnog života u lokalnoj zajednici.</w:t>
            </w:r>
            <w:r w:rsidRPr="0004025F">
              <w:rPr>
                <w:rFonts w:cstheme="minorHAnsi"/>
                <w:szCs w:val="20"/>
              </w:rPr>
              <w:t xml:space="preserve"> </w:t>
            </w:r>
            <w:r w:rsidRPr="0004025F">
              <w:rPr>
                <w:rFonts w:eastAsia="Times New Roman" w:cstheme="minorHAnsi"/>
                <w:szCs w:val="20"/>
                <w:lang w:eastAsia="hr-HR"/>
              </w:rPr>
              <w:t xml:space="preserve">Njime se želi razvijati kulturni život i podizati na višu razinu kulturne aktivnosti u navedenim programskim okvirima. Program je namijenjen prvenstveno domicilnom stanovništvu i posjetiteljima grada Crikvenice, a usmjeren je prema široj populaciji različitih dobnih skupina i afiniteta. </w:t>
            </w:r>
          </w:p>
          <w:p w14:paraId="7C18E973" w14:textId="77777777" w:rsidR="00FD676B" w:rsidRPr="0004025F" w:rsidRDefault="00FD676B" w:rsidP="00FD676B">
            <w:pPr>
              <w:pStyle w:val="Odlomakpopisa"/>
              <w:spacing w:after="0" w:line="240" w:lineRule="auto"/>
              <w:ind w:left="31"/>
              <w:jc w:val="both"/>
              <w:rPr>
                <w:rFonts w:eastAsia="Times New Roman" w:cstheme="minorHAnsi"/>
                <w:szCs w:val="20"/>
                <w:lang w:eastAsia="hr-HR"/>
              </w:rPr>
            </w:pPr>
            <w:r w:rsidRPr="0004025F">
              <w:rPr>
                <w:rFonts w:eastAsia="Times New Roman" w:cstheme="minorHAnsi"/>
                <w:szCs w:val="20"/>
                <w:lang w:eastAsia="hr-HR"/>
              </w:rPr>
              <w:t xml:space="preserve">Prilikom planiranja pojedinih programa primarni su kriteriji stručnost, kvaliteta i promicanje kulturnih vrijednosti lokalne sredine. Organizacijsku i tehničku osnovu za sve programske djelatnosti čine aktivnosti grupirane u redovnu djelatnost, </w:t>
            </w:r>
            <w:r w:rsidRPr="0004025F">
              <w:rPr>
                <w:rFonts w:eastAsia="Times New Roman" w:cstheme="minorHAnsi"/>
                <w:szCs w:val="20"/>
                <w:lang w:eastAsia="hr-HR"/>
              </w:rPr>
              <w:lastRenderedPageBreak/>
              <w:t>kojima se osigurava zakonit i stručan rad Centra za kulturu. Ovdje su uključeni poslovi i</w:t>
            </w:r>
            <w:r w:rsidRPr="0004025F">
              <w:rPr>
                <w:rFonts w:cstheme="minorHAnsi"/>
                <w:szCs w:val="20"/>
              </w:rPr>
              <w:t xml:space="preserve"> </w:t>
            </w:r>
            <w:r w:rsidRPr="0004025F">
              <w:rPr>
                <w:rFonts w:eastAsia="Times New Roman" w:cstheme="minorHAnsi"/>
                <w:szCs w:val="20"/>
                <w:lang w:eastAsia="hr-HR"/>
              </w:rPr>
              <w:t>usluge tekućeg i investicijskog održavanja. Programi se promoviraju u elektronskim i tiskanim medijima.</w:t>
            </w:r>
          </w:p>
          <w:p w14:paraId="62C0D1EB" w14:textId="77777777" w:rsidR="00FD676B" w:rsidRPr="0004025F" w:rsidRDefault="00FD676B" w:rsidP="00FD676B">
            <w:pPr>
              <w:pStyle w:val="Odlomakpopisa"/>
              <w:spacing w:after="0" w:line="240" w:lineRule="auto"/>
              <w:ind w:left="31"/>
              <w:jc w:val="both"/>
              <w:rPr>
                <w:rFonts w:eastAsia="Times New Roman" w:cstheme="minorHAnsi"/>
                <w:sz w:val="20"/>
                <w:szCs w:val="20"/>
                <w:lang w:eastAsia="hr-HR"/>
              </w:rPr>
            </w:pPr>
          </w:p>
          <w:p w14:paraId="1A420901" w14:textId="10B419EB" w:rsidR="00FD676B" w:rsidRPr="0004025F" w:rsidRDefault="00FD676B" w:rsidP="00FD676B">
            <w:pPr>
              <w:pStyle w:val="Odlomakpopisa"/>
              <w:spacing w:after="0" w:line="240" w:lineRule="auto"/>
              <w:ind w:left="31"/>
              <w:jc w:val="both"/>
              <w:rPr>
                <w:rFonts w:eastAsia="Times New Roman" w:cstheme="minorHAnsi"/>
                <w:szCs w:val="20"/>
                <w:lang w:eastAsia="hr-HR"/>
              </w:rPr>
            </w:pPr>
            <w:r w:rsidRPr="0004025F">
              <w:rPr>
                <w:rFonts w:eastAsia="Times New Roman" w:cstheme="minorHAnsi"/>
                <w:szCs w:val="20"/>
                <w:lang w:eastAsia="hr-HR"/>
              </w:rPr>
              <w:t xml:space="preserve">Glazbeno-scenski programi i kulturne manifestacije namijenjeni su ponajprije domicilnom stanovništvu, a sastavljeni su prema dobnoj strukturi korisnika (kazališne predstave za djecu, predstave za odrasle, projekcije igranih i dokumentarnih filmova, predavanja i promocije, glumačke </w:t>
            </w:r>
            <w:r w:rsidR="007656B7">
              <w:rPr>
                <w:rFonts w:eastAsia="Times New Roman" w:cstheme="minorHAnsi"/>
                <w:szCs w:val="20"/>
                <w:lang w:eastAsia="hr-HR"/>
              </w:rPr>
              <w:t xml:space="preserve">radionice </w:t>
            </w:r>
            <w:r w:rsidRPr="0004025F">
              <w:rPr>
                <w:rFonts w:eastAsia="Times New Roman" w:cstheme="minorHAnsi"/>
                <w:szCs w:val="20"/>
                <w:lang w:eastAsia="hr-HR"/>
              </w:rPr>
              <w:t>za djecu</w:t>
            </w:r>
            <w:r w:rsidR="007656B7">
              <w:rPr>
                <w:rFonts w:eastAsia="Times New Roman" w:cstheme="minorHAnsi"/>
                <w:szCs w:val="20"/>
                <w:lang w:eastAsia="hr-HR"/>
              </w:rPr>
              <w:t xml:space="preserve"> itd.</w:t>
            </w:r>
            <w:r w:rsidRPr="0004025F">
              <w:rPr>
                <w:rFonts w:eastAsia="Times New Roman" w:cstheme="minorHAnsi"/>
                <w:szCs w:val="20"/>
                <w:lang w:eastAsia="hr-HR"/>
              </w:rPr>
              <w:t xml:space="preserve">). </w:t>
            </w:r>
          </w:p>
          <w:p w14:paraId="72601CAA" w14:textId="77777777" w:rsidR="00FD676B" w:rsidRPr="0004025F" w:rsidRDefault="00FD676B" w:rsidP="00FD676B">
            <w:pPr>
              <w:pStyle w:val="Odlomakpopisa"/>
              <w:spacing w:after="0" w:line="240" w:lineRule="auto"/>
              <w:ind w:left="31"/>
              <w:jc w:val="both"/>
              <w:rPr>
                <w:rFonts w:eastAsia="Times New Roman" w:cstheme="minorHAnsi"/>
                <w:szCs w:val="20"/>
                <w:lang w:eastAsia="hr-HR"/>
              </w:rPr>
            </w:pPr>
          </w:p>
          <w:p w14:paraId="6C389387" w14:textId="77777777" w:rsidR="00FD676B" w:rsidRPr="0004025F" w:rsidRDefault="00FD676B" w:rsidP="00FD676B">
            <w:pPr>
              <w:pStyle w:val="Odlomakpopisa"/>
              <w:spacing w:after="0" w:line="240" w:lineRule="auto"/>
              <w:ind w:left="31"/>
              <w:jc w:val="both"/>
              <w:rPr>
                <w:rFonts w:eastAsia="Times New Roman" w:cstheme="minorHAnsi"/>
                <w:szCs w:val="20"/>
                <w:lang w:eastAsia="hr-HR"/>
              </w:rPr>
            </w:pPr>
            <w:r w:rsidRPr="0004025F">
              <w:rPr>
                <w:rFonts w:eastAsia="Times New Roman" w:cstheme="minorHAnsi"/>
                <w:szCs w:val="20"/>
                <w:lang w:eastAsia="hr-HR"/>
              </w:rPr>
              <w:t>Izdavačka djelatnost i sufinanciranje literarnih i glazbenih djela obuhvaća izdavanje nekoliko kvalitetnih publikacija godišnje, koje su tematski  vezane prvenstveno uz kulturno-povijesnu baštinu crikveničkoga kraja.</w:t>
            </w:r>
          </w:p>
          <w:p w14:paraId="51807FED" w14:textId="77777777" w:rsidR="00FD676B" w:rsidRPr="0004025F" w:rsidRDefault="00FD676B" w:rsidP="00FD676B">
            <w:pPr>
              <w:pStyle w:val="Odlomakpopisa"/>
              <w:spacing w:after="0" w:line="240" w:lineRule="auto"/>
              <w:ind w:left="31"/>
              <w:jc w:val="both"/>
              <w:rPr>
                <w:rFonts w:eastAsia="Times New Roman" w:cstheme="minorHAnsi"/>
                <w:szCs w:val="20"/>
                <w:lang w:eastAsia="hr-HR"/>
              </w:rPr>
            </w:pPr>
          </w:p>
          <w:p w14:paraId="49B897DD" w14:textId="77777777" w:rsidR="00FD676B" w:rsidRPr="0004025F" w:rsidRDefault="00FD676B" w:rsidP="00FD676B">
            <w:pPr>
              <w:pStyle w:val="Odlomakpopisa"/>
              <w:spacing w:after="0" w:line="240" w:lineRule="auto"/>
              <w:ind w:left="31"/>
              <w:jc w:val="both"/>
              <w:rPr>
                <w:rFonts w:eastAsia="Times New Roman" w:cstheme="minorHAnsi"/>
                <w:szCs w:val="20"/>
                <w:lang w:eastAsia="hr-HR"/>
              </w:rPr>
            </w:pPr>
            <w:r w:rsidRPr="0004025F">
              <w:rPr>
                <w:rFonts w:eastAsia="Times New Roman" w:cstheme="minorHAnsi"/>
                <w:szCs w:val="20"/>
                <w:lang w:eastAsia="hr-HR"/>
              </w:rPr>
              <w:t>Muzejska i galerijsko-izložbena djelatnost provodi se u Gradskoj galeriji Crikvenica (većinom samostalne izložbe odabrane prema stručnim kriterijima) i Memorijalnom ateljeu Zvonka Cara (radionice namijenjene raznim dobnim skupinama).</w:t>
            </w:r>
          </w:p>
          <w:p w14:paraId="49A6E149" w14:textId="77777777" w:rsidR="00FD676B" w:rsidRPr="0004025F" w:rsidRDefault="00FD676B" w:rsidP="00FD676B">
            <w:pPr>
              <w:pStyle w:val="Odlomakpopisa"/>
              <w:spacing w:after="0" w:line="240" w:lineRule="auto"/>
              <w:ind w:left="31"/>
              <w:jc w:val="both"/>
              <w:rPr>
                <w:rFonts w:eastAsia="Times New Roman" w:cstheme="minorHAnsi"/>
                <w:szCs w:val="20"/>
                <w:lang w:eastAsia="hr-HR"/>
              </w:rPr>
            </w:pPr>
          </w:p>
          <w:p w14:paraId="221D8BDB" w14:textId="77777777" w:rsidR="00FD676B" w:rsidRPr="0004025F" w:rsidRDefault="00FD676B" w:rsidP="00FD676B">
            <w:pPr>
              <w:pStyle w:val="Odlomakpopisa"/>
              <w:spacing w:after="0" w:line="240" w:lineRule="auto"/>
              <w:ind w:left="31"/>
              <w:jc w:val="both"/>
              <w:rPr>
                <w:rFonts w:eastAsia="Times New Roman" w:cstheme="minorHAnsi"/>
                <w:szCs w:val="20"/>
                <w:lang w:eastAsia="hr-HR"/>
              </w:rPr>
            </w:pPr>
            <w:r w:rsidRPr="0004025F">
              <w:rPr>
                <w:rFonts w:eastAsia="Times New Roman" w:cstheme="minorHAnsi"/>
                <w:szCs w:val="20"/>
                <w:lang w:eastAsia="hr-HR"/>
              </w:rPr>
              <w:t xml:space="preserve">Program održavanja izložbenih prostora obuhvaća materijalne i financijske troškove redovitog godišnjeg održavanja postojećih izložbenih postava (izložba o turizmu, izložba </w:t>
            </w:r>
            <w:r w:rsidRPr="0004025F">
              <w:rPr>
                <w:rFonts w:eastAsia="Times New Roman" w:cstheme="minorHAnsi"/>
                <w:i/>
                <w:iCs/>
                <w:szCs w:val="20"/>
                <w:lang w:eastAsia="hr-HR"/>
              </w:rPr>
              <w:t>Koraci kroz povijest</w:t>
            </w:r>
            <w:r w:rsidRPr="0004025F">
              <w:rPr>
                <w:rFonts w:eastAsia="Times New Roman" w:cstheme="minorHAnsi"/>
                <w:szCs w:val="20"/>
                <w:lang w:eastAsia="hr-HR"/>
              </w:rPr>
              <w:t xml:space="preserve"> uz </w:t>
            </w:r>
            <w:proofErr w:type="spellStart"/>
            <w:r w:rsidRPr="0004025F">
              <w:rPr>
                <w:rFonts w:eastAsia="Times New Roman" w:cstheme="minorHAnsi"/>
                <w:szCs w:val="20"/>
                <w:lang w:eastAsia="hr-HR"/>
              </w:rPr>
              <w:t>Dubračinu</w:t>
            </w:r>
            <w:proofErr w:type="spellEnd"/>
            <w:r w:rsidRPr="0004025F">
              <w:rPr>
                <w:rFonts w:eastAsia="Times New Roman" w:cstheme="minorHAnsi"/>
                <w:szCs w:val="20"/>
                <w:lang w:eastAsia="hr-HR"/>
              </w:rPr>
              <w:t xml:space="preserve">, izložba </w:t>
            </w:r>
            <w:r w:rsidRPr="0004025F">
              <w:rPr>
                <w:rFonts w:eastAsia="Times New Roman" w:cstheme="minorHAnsi"/>
                <w:i/>
                <w:iCs/>
                <w:szCs w:val="20"/>
                <w:lang w:eastAsia="hr-HR"/>
              </w:rPr>
              <w:t>J. J. Klović</w:t>
            </w:r>
            <w:r w:rsidRPr="0004025F">
              <w:rPr>
                <w:rFonts w:eastAsia="Times New Roman" w:cstheme="minorHAnsi"/>
                <w:szCs w:val="20"/>
                <w:lang w:eastAsia="hr-HR"/>
              </w:rPr>
              <w:t xml:space="preserve"> kod Hotela </w:t>
            </w:r>
            <w:r w:rsidRPr="0004025F">
              <w:rPr>
                <w:rFonts w:eastAsia="Times New Roman" w:cstheme="minorHAnsi"/>
                <w:i/>
                <w:szCs w:val="20"/>
                <w:lang w:eastAsia="hr-HR"/>
              </w:rPr>
              <w:t>Kaštel</w:t>
            </w:r>
            <w:r w:rsidRPr="0004025F">
              <w:rPr>
                <w:rFonts w:eastAsia="Times New Roman" w:cstheme="minorHAnsi"/>
                <w:szCs w:val="20"/>
                <w:lang w:eastAsia="hr-HR"/>
              </w:rPr>
              <w:t xml:space="preserve">, </w:t>
            </w:r>
            <w:r w:rsidRPr="0004025F">
              <w:rPr>
                <w:rFonts w:eastAsia="Times New Roman" w:cstheme="minorHAnsi"/>
                <w:i/>
                <w:iCs/>
                <w:szCs w:val="20"/>
                <w:lang w:eastAsia="hr-HR"/>
              </w:rPr>
              <w:t>Malikovo stablo</w:t>
            </w:r>
            <w:r w:rsidRPr="0004025F">
              <w:rPr>
                <w:rFonts w:eastAsia="Times New Roman" w:cstheme="minorHAnsi"/>
                <w:szCs w:val="20"/>
                <w:lang w:eastAsia="hr-HR"/>
              </w:rPr>
              <w:t xml:space="preserve"> na </w:t>
            </w:r>
            <w:proofErr w:type="spellStart"/>
            <w:r w:rsidRPr="0004025F">
              <w:rPr>
                <w:rFonts w:eastAsia="Times New Roman" w:cstheme="minorHAnsi"/>
                <w:szCs w:val="20"/>
                <w:lang w:eastAsia="hr-HR"/>
              </w:rPr>
              <w:t>Petaku</w:t>
            </w:r>
            <w:proofErr w:type="spellEnd"/>
            <w:r w:rsidRPr="0004025F">
              <w:rPr>
                <w:rFonts w:eastAsia="Times New Roman" w:cstheme="minorHAnsi"/>
                <w:szCs w:val="20"/>
                <w:lang w:eastAsia="hr-HR"/>
              </w:rPr>
              <w:t>, izložbeni postav u Memorijalnom ateljeu Zvonka Cara).</w:t>
            </w:r>
          </w:p>
          <w:p w14:paraId="628B1E55" w14:textId="77777777" w:rsidR="00FD676B" w:rsidRPr="0004025F" w:rsidRDefault="00FD676B" w:rsidP="00FD676B">
            <w:pPr>
              <w:pStyle w:val="Odlomakpopisa"/>
              <w:spacing w:after="0" w:line="240" w:lineRule="auto"/>
              <w:ind w:left="31"/>
              <w:jc w:val="both"/>
              <w:rPr>
                <w:rFonts w:eastAsia="Times New Roman" w:cstheme="minorHAnsi"/>
                <w:szCs w:val="20"/>
                <w:lang w:eastAsia="hr-HR"/>
              </w:rPr>
            </w:pPr>
          </w:p>
          <w:p w14:paraId="0E17918D" w14:textId="77777777" w:rsidR="00FD676B" w:rsidRPr="0004025F" w:rsidRDefault="00FD676B" w:rsidP="00FD676B">
            <w:pPr>
              <w:pStyle w:val="Odlomakpopisa"/>
              <w:spacing w:after="0" w:line="240" w:lineRule="auto"/>
              <w:ind w:left="31"/>
              <w:jc w:val="both"/>
              <w:rPr>
                <w:rFonts w:cstheme="minorHAnsi"/>
                <w:szCs w:val="20"/>
              </w:rPr>
            </w:pPr>
            <w:r w:rsidRPr="0004025F">
              <w:rPr>
                <w:rFonts w:cstheme="minorHAnsi"/>
                <w:szCs w:val="20"/>
              </w:rPr>
              <w:t>Plan rashoda i izdataka izrađen je prema uputama za izradu proračuna za period 2023.-2025. godine za proračunske korisnike, na temelju ostvarenja proračuna u 2021. godini</w:t>
            </w:r>
            <w:r w:rsidRPr="0004025F">
              <w:rPr>
                <w:rFonts w:cstheme="minorHAnsi"/>
                <w:sz w:val="24"/>
              </w:rPr>
              <w:t xml:space="preserve"> </w:t>
            </w:r>
            <w:r w:rsidRPr="0004025F">
              <w:rPr>
                <w:rFonts w:cstheme="minorHAnsi"/>
                <w:szCs w:val="20"/>
              </w:rPr>
              <w:t xml:space="preserve">te 1. izmjene i dopune proračuna za 2022. godinu. Osim toga, pratile su se promjene cijena i realnih troškova. </w:t>
            </w:r>
          </w:p>
          <w:p w14:paraId="51734D6B" w14:textId="77777777" w:rsidR="00A80F9B" w:rsidRPr="00391ABF" w:rsidRDefault="00FD676B" w:rsidP="00FD676B">
            <w:pPr>
              <w:pStyle w:val="Odlomakpopisa"/>
              <w:spacing w:after="0" w:line="240" w:lineRule="auto"/>
              <w:ind w:left="31"/>
              <w:jc w:val="both"/>
              <w:rPr>
                <w:rFonts w:eastAsia="Times New Roman" w:cstheme="minorHAnsi"/>
                <w:szCs w:val="20"/>
                <w:lang w:eastAsia="hr-HR"/>
              </w:rPr>
            </w:pPr>
            <w:r w:rsidRPr="00391ABF">
              <w:rPr>
                <w:rFonts w:eastAsia="Times New Roman" w:cstheme="minorHAnsi"/>
                <w:szCs w:val="20"/>
                <w:lang w:eastAsia="hr-HR"/>
              </w:rPr>
              <w:t xml:space="preserve">Ukupan izračun planiran za Program kulture u 2023. godini iznosi </w:t>
            </w:r>
            <w:r w:rsidRPr="00391ABF">
              <w:rPr>
                <w:rFonts w:eastAsia="Times New Roman" w:cstheme="minorHAnsi"/>
                <w:lang w:eastAsia="hr-HR"/>
              </w:rPr>
              <w:t>178.250,00</w:t>
            </w:r>
            <w:r w:rsidRPr="00391ABF">
              <w:rPr>
                <w:rFonts w:eastAsia="Times New Roman" w:cstheme="minorHAnsi"/>
                <w:szCs w:val="20"/>
                <w:lang w:eastAsia="hr-HR"/>
              </w:rPr>
              <w:t xml:space="preserve"> eura. U projekcijama za 2024. i 2025. godinu iznos se malo smanjuje, i to na </w:t>
            </w:r>
            <w:r w:rsidRPr="00391ABF">
              <w:rPr>
                <w:rFonts w:eastAsia="Times New Roman" w:cstheme="minorHAnsi"/>
                <w:lang w:eastAsia="hr-HR"/>
              </w:rPr>
              <w:t>176.250,00</w:t>
            </w:r>
            <w:r w:rsidRPr="00391ABF">
              <w:rPr>
                <w:rFonts w:eastAsia="Times New Roman" w:cstheme="minorHAnsi"/>
                <w:szCs w:val="20"/>
                <w:lang w:eastAsia="hr-HR"/>
              </w:rPr>
              <w:t xml:space="preserve"> eura za svaku godinu (u 2023. godini se planira sređivanje arhivske građe Centra za kulturu, zato je planirano nešto više u odnosu na 2024. i 2025.). </w:t>
            </w:r>
          </w:p>
          <w:p w14:paraId="47A0839D" w14:textId="23FC9840" w:rsidR="007656B7" w:rsidRDefault="007656B7" w:rsidP="00FD676B">
            <w:pPr>
              <w:pStyle w:val="Odlomakpopisa"/>
              <w:spacing w:after="0" w:line="240" w:lineRule="auto"/>
              <w:ind w:left="31"/>
              <w:jc w:val="both"/>
              <w:rPr>
                <w:rFonts w:ascii="Calibri" w:hAnsi="Calibri" w:cs="Calibri"/>
                <w:bCs/>
                <w:lang w:eastAsia="hr-HR"/>
              </w:rPr>
            </w:pPr>
            <w:r>
              <w:rPr>
                <w:rFonts w:ascii="Calibri" w:hAnsi="Calibri" w:cs="Calibri"/>
                <w:bCs/>
                <w:lang w:eastAsia="hr-HR"/>
              </w:rPr>
              <w:t xml:space="preserve">I. izmjenom Plana za 2023. </w:t>
            </w:r>
            <w:r w:rsidRPr="00B62CB7">
              <w:rPr>
                <w:rFonts w:ascii="Calibri" w:hAnsi="Calibri" w:cs="Calibri"/>
                <w:bCs/>
                <w:lang w:eastAsia="hr-HR"/>
              </w:rPr>
              <w:t xml:space="preserve">Program kulture </w:t>
            </w:r>
            <w:r>
              <w:rPr>
                <w:rFonts w:ascii="Calibri" w:hAnsi="Calibri" w:cs="Calibri"/>
                <w:bCs/>
                <w:lang w:eastAsia="hr-HR"/>
              </w:rPr>
              <w:t xml:space="preserve">se </w:t>
            </w:r>
            <w:r w:rsidRPr="00B62CB7">
              <w:rPr>
                <w:rFonts w:ascii="Calibri" w:hAnsi="Calibri" w:cs="Calibri"/>
                <w:bCs/>
                <w:lang w:eastAsia="hr-HR"/>
              </w:rPr>
              <w:t>smanj</w:t>
            </w:r>
            <w:r>
              <w:rPr>
                <w:rFonts w:ascii="Calibri" w:hAnsi="Calibri" w:cs="Calibri"/>
                <w:bCs/>
                <w:lang w:eastAsia="hr-HR"/>
              </w:rPr>
              <w:t>io</w:t>
            </w:r>
            <w:r w:rsidRPr="00B62CB7">
              <w:rPr>
                <w:rFonts w:ascii="Calibri" w:hAnsi="Calibri" w:cs="Calibri"/>
                <w:bCs/>
                <w:lang w:eastAsia="hr-HR"/>
              </w:rPr>
              <w:t xml:space="preserve"> sa 178.250,00 eura na 172.104,46 eura</w:t>
            </w:r>
            <w:r>
              <w:rPr>
                <w:rFonts w:ascii="Calibri" w:hAnsi="Calibri" w:cs="Calibri"/>
                <w:bCs/>
                <w:lang w:eastAsia="hr-HR"/>
              </w:rPr>
              <w:t>.</w:t>
            </w:r>
          </w:p>
          <w:p w14:paraId="6BCE0A87" w14:textId="265D300F" w:rsidR="00391ABF" w:rsidRDefault="00391ABF" w:rsidP="00FD676B">
            <w:pPr>
              <w:pStyle w:val="Odlomakpopisa"/>
              <w:spacing w:after="0" w:line="240" w:lineRule="auto"/>
              <w:ind w:left="31"/>
              <w:jc w:val="both"/>
              <w:rPr>
                <w:rFonts w:eastAsia="Times New Roman" w:cstheme="minorHAnsi"/>
                <w:color w:val="FF0000"/>
                <w:szCs w:val="20"/>
                <w:lang w:eastAsia="hr-HR"/>
              </w:rPr>
            </w:pPr>
            <w:r>
              <w:rPr>
                <w:rFonts w:ascii="Calibri" w:hAnsi="Calibri" w:cs="Calibri"/>
                <w:bCs/>
                <w:lang w:eastAsia="hr-HR"/>
              </w:rPr>
              <w:t xml:space="preserve">Realizacija u razdoblju od 1.1. do 31.12.2023. iznosi </w:t>
            </w:r>
            <w:r w:rsidRPr="00391ABF">
              <w:rPr>
                <w:rFonts w:ascii="Calibri" w:hAnsi="Calibri" w:cs="Calibri"/>
                <w:bCs/>
                <w:lang w:eastAsia="hr-HR"/>
              </w:rPr>
              <w:t>122.394,92</w:t>
            </w:r>
            <w:r>
              <w:rPr>
                <w:rFonts w:ascii="Calibri" w:hAnsi="Calibri" w:cs="Calibri"/>
                <w:bCs/>
                <w:lang w:eastAsia="hr-HR"/>
              </w:rPr>
              <w:t xml:space="preserve"> eura, što je </w:t>
            </w:r>
            <w:r w:rsidRPr="00391ABF">
              <w:rPr>
                <w:rFonts w:ascii="Calibri" w:hAnsi="Calibri" w:cs="Calibri"/>
                <w:bCs/>
                <w:lang w:eastAsia="hr-HR"/>
              </w:rPr>
              <w:t>71,12 %</w:t>
            </w:r>
            <w:r>
              <w:rPr>
                <w:rFonts w:ascii="Calibri" w:hAnsi="Calibri" w:cs="Calibri"/>
                <w:bCs/>
                <w:lang w:eastAsia="hr-HR"/>
              </w:rPr>
              <w:t xml:space="preserve"> od planiranih </w:t>
            </w:r>
            <w:r w:rsidRPr="00B62CB7">
              <w:rPr>
                <w:rFonts w:ascii="Calibri" w:hAnsi="Calibri" w:cs="Calibri"/>
                <w:bCs/>
                <w:lang w:eastAsia="hr-HR"/>
              </w:rPr>
              <w:t>172.104,46 eura</w:t>
            </w:r>
            <w:r>
              <w:rPr>
                <w:rFonts w:ascii="Calibri" w:hAnsi="Calibri" w:cs="Calibri"/>
                <w:bCs/>
                <w:lang w:eastAsia="hr-HR"/>
              </w:rPr>
              <w:t>.</w:t>
            </w:r>
          </w:p>
          <w:p w14:paraId="3DCB1570" w14:textId="55DD8C35" w:rsidR="007656B7" w:rsidRPr="0004025F" w:rsidRDefault="007656B7" w:rsidP="00FD676B">
            <w:pPr>
              <w:pStyle w:val="Odlomakpopisa"/>
              <w:spacing w:after="0" w:line="240" w:lineRule="auto"/>
              <w:ind w:left="31"/>
              <w:jc w:val="both"/>
              <w:rPr>
                <w:rFonts w:eastAsia="Times New Roman" w:cstheme="minorHAnsi"/>
                <w:sz w:val="20"/>
                <w:szCs w:val="20"/>
                <w:lang w:eastAsia="hr-HR"/>
              </w:rPr>
            </w:pPr>
          </w:p>
        </w:tc>
      </w:tr>
      <w:tr w:rsidR="00A80F9B" w:rsidRPr="003E2D5C" w14:paraId="5F0BF959" w14:textId="77777777" w:rsidTr="00A80F9B">
        <w:trPr>
          <w:trHeight w:val="584"/>
        </w:trPr>
        <w:tc>
          <w:tcPr>
            <w:tcW w:w="10915" w:type="dxa"/>
            <w:tcBorders>
              <w:top w:val="single" w:sz="4" w:space="0" w:color="auto"/>
              <w:left w:val="single" w:sz="4" w:space="0" w:color="auto"/>
              <w:bottom w:val="single" w:sz="4" w:space="0" w:color="auto"/>
              <w:right w:val="single" w:sz="4" w:space="0" w:color="000000"/>
            </w:tcBorders>
            <w:shd w:val="clear" w:color="auto" w:fill="auto"/>
            <w:hideMark/>
          </w:tcPr>
          <w:p w14:paraId="47204738" w14:textId="77777777" w:rsidR="00BF138B" w:rsidRPr="0004025F" w:rsidRDefault="00BF138B" w:rsidP="00BF138B">
            <w:pPr>
              <w:spacing w:after="0" w:line="240" w:lineRule="auto"/>
              <w:rPr>
                <w:rFonts w:eastAsia="Times New Roman" w:cstheme="minorHAnsi"/>
                <w:b/>
                <w:szCs w:val="20"/>
                <w:lang w:eastAsia="hr-HR"/>
              </w:rPr>
            </w:pPr>
            <w:r w:rsidRPr="0004025F">
              <w:rPr>
                <w:rFonts w:eastAsia="Times New Roman" w:cstheme="minorHAnsi"/>
                <w:b/>
                <w:szCs w:val="20"/>
                <w:lang w:eastAsia="hr-HR"/>
              </w:rPr>
              <w:lastRenderedPageBreak/>
              <w:t>Ciljevi provedbe programa u razdoblju 2023. - 2025.</w:t>
            </w:r>
          </w:p>
          <w:p w14:paraId="3C5908BC" w14:textId="77777777" w:rsidR="00BF138B" w:rsidRPr="0004025F" w:rsidRDefault="00BF138B" w:rsidP="00BF138B">
            <w:pPr>
              <w:pStyle w:val="Odlomakpopisa"/>
              <w:ind w:left="0"/>
              <w:jc w:val="both"/>
              <w:rPr>
                <w:rFonts w:cstheme="minorHAnsi"/>
                <w:szCs w:val="20"/>
              </w:rPr>
            </w:pPr>
            <w:r w:rsidRPr="0004025F">
              <w:rPr>
                <w:rFonts w:cstheme="minorHAnsi"/>
                <w:szCs w:val="20"/>
              </w:rPr>
              <w:t xml:space="preserve">Cilj 1: Održavanje / unapređenje postignutog kulturnog standarda u okviru glazbeno-scenske djelatnosti. </w:t>
            </w:r>
          </w:p>
          <w:p w14:paraId="3EB0E286" w14:textId="77777777" w:rsidR="00BF138B" w:rsidRPr="0004025F" w:rsidRDefault="00BF138B" w:rsidP="00BF138B">
            <w:pPr>
              <w:pStyle w:val="Odlomakpopisa"/>
              <w:ind w:left="0"/>
              <w:jc w:val="both"/>
              <w:rPr>
                <w:rFonts w:cstheme="minorHAnsi"/>
                <w:szCs w:val="20"/>
              </w:rPr>
            </w:pPr>
            <w:r w:rsidRPr="0004025F">
              <w:rPr>
                <w:rFonts w:cstheme="minorHAnsi"/>
                <w:szCs w:val="20"/>
              </w:rPr>
              <w:t>Cilj 2: Održavanje polaznih vrijednosti broja objavljenih vrijednih naslova vezanih uz kulturnu baštinu lokalne zajednice.</w:t>
            </w:r>
          </w:p>
          <w:p w14:paraId="22EEFA6F" w14:textId="77777777" w:rsidR="00BF138B" w:rsidRPr="0004025F" w:rsidRDefault="00BF138B" w:rsidP="00BF138B">
            <w:pPr>
              <w:pStyle w:val="Odlomakpopisa"/>
              <w:ind w:left="0"/>
              <w:jc w:val="both"/>
              <w:rPr>
                <w:rFonts w:cstheme="minorHAnsi"/>
                <w:szCs w:val="20"/>
              </w:rPr>
            </w:pPr>
            <w:r w:rsidRPr="0004025F">
              <w:rPr>
                <w:rFonts w:cstheme="minorHAnsi"/>
                <w:szCs w:val="20"/>
              </w:rPr>
              <w:t>Cilj 3: Održavanje i unapređenje kulturnog standarda u okviru galerijsko-muzejske i izložbene djelatnosti.</w:t>
            </w:r>
          </w:p>
          <w:p w14:paraId="450A404D" w14:textId="77777777" w:rsidR="00BF138B" w:rsidRPr="0004025F" w:rsidRDefault="00BF138B" w:rsidP="00BF138B">
            <w:pPr>
              <w:pStyle w:val="Odlomakpopisa"/>
              <w:ind w:left="0"/>
              <w:jc w:val="both"/>
              <w:rPr>
                <w:rFonts w:cstheme="minorHAnsi"/>
                <w:szCs w:val="20"/>
              </w:rPr>
            </w:pPr>
            <w:r w:rsidRPr="0004025F">
              <w:rPr>
                <w:rFonts w:cstheme="minorHAnsi"/>
                <w:szCs w:val="20"/>
              </w:rPr>
              <w:t>Cilj 4: Održavanje u optimalnom stanju izložbenih postava na otvorenom i u zatvorenim prostorima.</w:t>
            </w:r>
          </w:p>
          <w:p w14:paraId="5FAB2464" w14:textId="56C43EF5" w:rsidR="00DD14C8" w:rsidRPr="0004025F" w:rsidRDefault="00541032" w:rsidP="00A80F9B">
            <w:pPr>
              <w:spacing w:after="0" w:line="240" w:lineRule="auto"/>
              <w:rPr>
                <w:rFonts w:eastAsia="Times New Roman" w:cstheme="minorHAnsi"/>
                <w:b/>
                <w:color w:val="000000"/>
                <w:lang w:eastAsia="hr-HR"/>
              </w:rPr>
            </w:pPr>
            <w:r w:rsidRPr="0004025F">
              <w:rPr>
                <w:rFonts w:eastAsia="Times New Roman" w:cstheme="minorHAnsi"/>
                <w:b/>
                <w:color w:val="000000"/>
                <w:lang w:eastAsia="hr-HR"/>
              </w:rPr>
              <w:t xml:space="preserve">Pokazatelji </w:t>
            </w:r>
            <w:r w:rsidR="001E33E5" w:rsidRPr="0004025F">
              <w:rPr>
                <w:rFonts w:eastAsia="Times New Roman" w:cstheme="minorHAnsi"/>
                <w:b/>
                <w:color w:val="000000"/>
                <w:lang w:eastAsia="hr-HR"/>
              </w:rPr>
              <w:t>učinka</w:t>
            </w:r>
          </w:p>
          <w:p w14:paraId="439FF7A8" w14:textId="1829AC24" w:rsidR="00DD14C8" w:rsidRPr="00A1365E" w:rsidRDefault="00DD14C8" w:rsidP="00DD14C8">
            <w:pPr>
              <w:spacing w:after="0" w:line="240" w:lineRule="auto"/>
              <w:jc w:val="both"/>
              <w:rPr>
                <w:rFonts w:ascii="Arial" w:hAnsi="Arial" w:cs="Arial"/>
              </w:rPr>
            </w:pPr>
          </w:p>
          <w:p w14:paraId="6AECAE03" w14:textId="77777777" w:rsidR="00FD2374" w:rsidRPr="00A1365E" w:rsidRDefault="00FD2374" w:rsidP="00DD14C8">
            <w:pPr>
              <w:spacing w:after="0" w:line="240" w:lineRule="auto"/>
              <w:jc w:val="both"/>
              <w:rPr>
                <w:rFonts w:ascii="Arial" w:hAnsi="Arial" w:cs="Arial"/>
              </w:rPr>
            </w:pPr>
            <w:r w:rsidRPr="00A1365E">
              <w:rPr>
                <w:rFonts w:ascii="Arial" w:hAnsi="Arial" w:cs="Arial"/>
              </w:rPr>
              <w:t xml:space="preserve">  </w:t>
            </w:r>
          </w:p>
          <w:tbl>
            <w:tblPr>
              <w:tblStyle w:val="Reetkatablice"/>
              <w:tblpPr w:leftFromText="180" w:rightFromText="180" w:vertAnchor="text" w:horzAnchor="margin" w:tblpY="-172"/>
              <w:tblOverlap w:val="never"/>
              <w:tblW w:w="10901" w:type="dxa"/>
              <w:tblLayout w:type="fixed"/>
              <w:tblCellMar>
                <w:left w:w="0" w:type="dxa"/>
                <w:right w:w="0" w:type="dxa"/>
              </w:tblCellMar>
              <w:tblLook w:val="04A0" w:firstRow="1" w:lastRow="0" w:firstColumn="1" w:lastColumn="0" w:noHBand="0" w:noVBand="1"/>
            </w:tblPr>
            <w:tblGrid>
              <w:gridCol w:w="1349"/>
              <w:gridCol w:w="1418"/>
              <w:gridCol w:w="1134"/>
              <w:gridCol w:w="800"/>
              <w:gridCol w:w="1967"/>
              <w:gridCol w:w="1124"/>
              <w:gridCol w:w="1083"/>
              <w:gridCol w:w="850"/>
              <w:gridCol w:w="1176"/>
            </w:tblGrid>
            <w:tr w:rsidR="00010326" w:rsidRPr="00A55139" w14:paraId="06336995" w14:textId="6CF07EE2" w:rsidTr="00C17C03">
              <w:tc>
                <w:tcPr>
                  <w:tcW w:w="1349" w:type="dxa"/>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hideMark/>
                </w:tcPr>
                <w:p w14:paraId="14DC9BF5" w14:textId="77777777" w:rsidR="00010326" w:rsidRPr="00A55139" w:rsidRDefault="00010326" w:rsidP="00DD2157">
                  <w:pPr>
                    <w:jc w:val="center"/>
                    <w:rPr>
                      <w:rFonts w:cstheme="minorHAnsi"/>
                      <w:sz w:val="16"/>
                      <w:szCs w:val="16"/>
                    </w:rPr>
                  </w:pPr>
                  <w:r w:rsidRPr="00A55139">
                    <w:rPr>
                      <w:rFonts w:cstheme="minorHAnsi"/>
                      <w:sz w:val="16"/>
                      <w:szCs w:val="16"/>
                    </w:rPr>
                    <w:lastRenderedPageBreak/>
                    <w:t>Pokazatelj učinka</w:t>
                  </w:r>
                </w:p>
              </w:tc>
              <w:tc>
                <w:tcPr>
                  <w:tcW w:w="1418" w:type="dxa"/>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hideMark/>
                </w:tcPr>
                <w:p w14:paraId="6E57CB03" w14:textId="77777777" w:rsidR="00010326" w:rsidRPr="00A55139" w:rsidRDefault="00010326" w:rsidP="00DD2157">
                  <w:pPr>
                    <w:jc w:val="center"/>
                    <w:rPr>
                      <w:rFonts w:cstheme="minorHAnsi"/>
                      <w:sz w:val="16"/>
                      <w:szCs w:val="16"/>
                    </w:rPr>
                  </w:pPr>
                  <w:r w:rsidRPr="00A55139">
                    <w:rPr>
                      <w:rFonts w:cstheme="minorHAnsi"/>
                      <w:sz w:val="16"/>
                      <w:szCs w:val="16"/>
                    </w:rPr>
                    <w:t>Definicija</w:t>
                  </w:r>
                </w:p>
              </w:tc>
              <w:tc>
                <w:tcPr>
                  <w:tcW w:w="1134" w:type="dxa"/>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hideMark/>
                </w:tcPr>
                <w:p w14:paraId="39141718" w14:textId="77777777" w:rsidR="00010326" w:rsidRPr="00A55139" w:rsidRDefault="00010326" w:rsidP="00DD2157">
                  <w:pPr>
                    <w:jc w:val="center"/>
                    <w:rPr>
                      <w:rFonts w:cstheme="minorHAnsi"/>
                      <w:sz w:val="16"/>
                      <w:szCs w:val="16"/>
                    </w:rPr>
                  </w:pPr>
                  <w:r w:rsidRPr="00A55139">
                    <w:rPr>
                      <w:rFonts w:cstheme="minorHAnsi"/>
                      <w:sz w:val="16"/>
                      <w:szCs w:val="16"/>
                    </w:rPr>
                    <w:t>Jedinica</w:t>
                  </w:r>
                </w:p>
              </w:tc>
              <w:tc>
                <w:tcPr>
                  <w:tcW w:w="800" w:type="dxa"/>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hideMark/>
                </w:tcPr>
                <w:p w14:paraId="52C6C7DD" w14:textId="0B047776" w:rsidR="00010326" w:rsidRPr="00A55139" w:rsidRDefault="00010326" w:rsidP="00DD2157">
                  <w:pPr>
                    <w:jc w:val="center"/>
                    <w:rPr>
                      <w:rFonts w:cstheme="minorHAnsi"/>
                      <w:sz w:val="16"/>
                      <w:szCs w:val="16"/>
                    </w:rPr>
                  </w:pPr>
                  <w:r w:rsidRPr="00A55139">
                    <w:rPr>
                      <w:rFonts w:cstheme="minorHAnsi"/>
                      <w:sz w:val="16"/>
                      <w:szCs w:val="16"/>
                    </w:rPr>
                    <w:t>Polazna vrijednost</w:t>
                  </w:r>
                  <w:r w:rsidR="007477FB">
                    <w:rPr>
                      <w:rFonts w:cstheme="minorHAnsi"/>
                      <w:sz w:val="16"/>
                      <w:szCs w:val="16"/>
                    </w:rPr>
                    <w:t xml:space="preserve"> za 2022.</w:t>
                  </w:r>
                </w:p>
              </w:tc>
              <w:tc>
                <w:tcPr>
                  <w:tcW w:w="1967" w:type="dxa"/>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hideMark/>
                </w:tcPr>
                <w:p w14:paraId="2EEE4274" w14:textId="77777777" w:rsidR="00010326" w:rsidRPr="00A55139" w:rsidRDefault="00010326" w:rsidP="00DD2157">
                  <w:pPr>
                    <w:jc w:val="center"/>
                    <w:rPr>
                      <w:rFonts w:cstheme="minorHAnsi"/>
                      <w:sz w:val="16"/>
                      <w:szCs w:val="16"/>
                    </w:rPr>
                  </w:pPr>
                  <w:r w:rsidRPr="00A55139">
                    <w:rPr>
                      <w:rFonts w:cstheme="minorHAnsi"/>
                      <w:sz w:val="16"/>
                      <w:szCs w:val="16"/>
                    </w:rPr>
                    <w:t>Izvor podataka</w:t>
                  </w:r>
                </w:p>
              </w:tc>
              <w:tc>
                <w:tcPr>
                  <w:tcW w:w="1124" w:type="dxa"/>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hideMark/>
                </w:tcPr>
                <w:p w14:paraId="05781577" w14:textId="24E93B5A" w:rsidR="00010326" w:rsidRPr="00A55139" w:rsidRDefault="00010326" w:rsidP="00DD2157">
                  <w:pPr>
                    <w:jc w:val="center"/>
                    <w:rPr>
                      <w:rFonts w:cstheme="minorHAnsi"/>
                      <w:sz w:val="16"/>
                      <w:szCs w:val="16"/>
                    </w:rPr>
                  </w:pPr>
                  <w:r w:rsidRPr="00A55139">
                    <w:rPr>
                      <w:rFonts w:cstheme="minorHAnsi"/>
                      <w:sz w:val="16"/>
                      <w:szCs w:val="16"/>
                    </w:rPr>
                    <w:t>Ciljana vrijednost za 202</w:t>
                  </w:r>
                  <w:r w:rsidR="00D249A9">
                    <w:rPr>
                      <w:rFonts w:cstheme="minorHAnsi"/>
                      <w:sz w:val="16"/>
                      <w:szCs w:val="16"/>
                    </w:rPr>
                    <w:t>3</w:t>
                  </w:r>
                  <w:r w:rsidRPr="00A55139">
                    <w:rPr>
                      <w:rFonts w:cstheme="minorHAnsi"/>
                      <w:sz w:val="16"/>
                      <w:szCs w:val="16"/>
                    </w:rPr>
                    <w:t>.</w:t>
                  </w:r>
                </w:p>
              </w:tc>
              <w:tc>
                <w:tcPr>
                  <w:tcW w:w="1083" w:type="dxa"/>
                  <w:tcBorders>
                    <w:top w:val="single" w:sz="4" w:space="0" w:color="auto"/>
                    <w:left w:val="single" w:sz="4" w:space="0" w:color="auto"/>
                    <w:bottom w:val="single" w:sz="4" w:space="0" w:color="auto"/>
                    <w:right w:val="single" w:sz="4" w:space="0" w:color="auto"/>
                  </w:tcBorders>
                  <w:shd w:val="clear" w:color="auto" w:fill="DDD9C3" w:themeFill="background2" w:themeFillShade="E6"/>
                  <w:hideMark/>
                </w:tcPr>
                <w:p w14:paraId="6ADC27FB" w14:textId="0AB52682" w:rsidR="00010326" w:rsidRPr="00A55139" w:rsidRDefault="00010326" w:rsidP="00852309">
                  <w:pPr>
                    <w:jc w:val="center"/>
                    <w:rPr>
                      <w:rFonts w:cstheme="minorHAnsi"/>
                      <w:sz w:val="16"/>
                      <w:szCs w:val="16"/>
                    </w:rPr>
                  </w:pPr>
                  <w:r w:rsidRPr="00A55139">
                    <w:rPr>
                      <w:rFonts w:cstheme="minorHAnsi"/>
                      <w:sz w:val="16"/>
                      <w:szCs w:val="16"/>
                    </w:rPr>
                    <w:t>Ciljana vrijednost za 202</w:t>
                  </w:r>
                  <w:r w:rsidR="00D249A9">
                    <w:rPr>
                      <w:rFonts w:cstheme="minorHAnsi"/>
                      <w:sz w:val="16"/>
                      <w:szCs w:val="16"/>
                    </w:rPr>
                    <w:t>4</w:t>
                  </w:r>
                  <w:r w:rsidRPr="00A55139">
                    <w:rPr>
                      <w:rFonts w:cstheme="minorHAnsi"/>
                      <w:sz w:val="16"/>
                      <w:szCs w:val="16"/>
                    </w:rPr>
                    <w:t>.</w:t>
                  </w:r>
                </w:p>
              </w:tc>
              <w:tc>
                <w:tcPr>
                  <w:tcW w:w="850" w:type="dxa"/>
                  <w:tcBorders>
                    <w:top w:val="single" w:sz="4" w:space="0" w:color="auto"/>
                    <w:left w:val="single" w:sz="4" w:space="0" w:color="auto"/>
                    <w:bottom w:val="single" w:sz="4" w:space="0" w:color="auto"/>
                    <w:right w:val="single" w:sz="4" w:space="0" w:color="auto"/>
                  </w:tcBorders>
                  <w:shd w:val="clear" w:color="auto" w:fill="DDD9C3" w:themeFill="background2" w:themeFillShade="E6"/>
                  <w:hideMark/>
                </w:tcPr>
                <w:p w14:paraId="1AF6B967" w14:textId="3DAD2347" w:rsidR="00010326" w:rsidRPr="00A55139" w:rsidRDefault="00010326" w:rsidP="00852309">
                  <w:pPr>
                    <w:jc w:val="center"/>
                    <w:rPr>
                      <w:rFonts w:cstheme="minorHAnsi"/>
                      <w:sz w:val="16"/>
                      <w:szCs w:val="16"/>
                    </w:rPr>
                  </w:pPr>
                  <w:r w:rsidRPr="00A55139">
                    <w:rPr>
                      <w:rFonts w:cstheme="minorHAnsi"/>
                      <w:sz w:val="16"/>
                      <w:szCs w:val="16"/>
                    </w:rPr>
                    <w:t>Ciljana vrijednost za 202</w:t>
                  </w:r>
                  <w:r w:rsidR="00D249A9">
                    <w:rPr>
                      <w:rFonts w:cstheme="minorHAnsi"/>
                      <w:sz w:val="16"/>
                      <w:szCs w:val="16"/>
                    </w:rPr>
                    <w:t>5</w:t>
                  </w:r>
                  <w:r w:rsidRPr="00A55139">
                    <w:rPr>
                      <w:rFonts w:cstheme="minorHAnsi"/>
                      <w:sz w:val="16"/>
                      <w:szCs w:val="16"/>
                    </w:rPr>
                    <w:t>.</w:t>
                  </w:r>
                </w:p>
              </w:tc>
              <w:tc>
                <w:tcPr>
                  <w:tcW w:w="1176" w:type="dxa"/>
                  <w:tcBorders>
                    <w:top w:val="single" w:sz="4" w:space="0" w:color="auto"/>
                    <w:left w:val="single" w:sz="4" w:space="0" w:color="auto"/>
                    <w:bottom w:val="single" w:sz="4" w:space="0" w:color="auto"/>
                    <w:right w:val="single" w:sz="4" w:space="0" w:color="auto"/>
                  </w:tcBorders>
                  <w:shd w:val="clear" w:color="auto" w:fill="DDD9C3" w:themeFill="background2" w:themeFillShade="E6"/>
                </w:tcPr>
                <w:p w14:paraId="614096F7" w14:textId="3342A82F" w:rsidR="00010326" w:rsidRPr="00A55139" w:rsidRDefault="00010326" w:rsidP="00852309">
                  <w:pPr>
                    <w:jc w:val="center"/>
                    <w:rPr>
                      <w:rFonts w:cstheme="minorHAnsi"/>
                      <w:sz w:val="16"/>
                      <w:szCs w:val="16"/>
                    </w:rPr>
                  </w:pPr>
                  <w:r w:rsidRPr="005E77D9">
                    <w:rPr>
                      <w:rFonts w:cstheme="minorHAnsi"/>
                      <w:sz w:val="16"/>
                      <w:szCs w:val="16"/>
                    </w:rPr>
                    <w:t>Ostvarena vrijednost za 202</w:t>
                  </w:r>
                  <w:r w:rsidR="007477FB" w:rsidRPr="005E77D9">
                    <w:rPr>
                      <w:rFonts w:cstheme="minorHAnsi"/>
                      <w:sz w:val="16"/>
                      <w:szCs w:val="16"/>
                    </w:rPr>
                    <w:t>3</w:t>
                  </w:r>
                  <w:r w:rsidRPr="005E77D9">
                    <w:rPr>
                      <w:rFonts w:cstheme="minorHAnsi"/>
                      <w:sz w:val="16"/>
                      <w:szCs w:val="16"/>
                    </w:rPr>
                    <w:t>.</w:t>
                  </w:r>
                </w:p>
              </w:tc>
            </w:tr>
            <w:tr w:rsidR="000F1BBB" w:rsidRPr="00A55139" w14:paraId="6AAC77D7" w14:textId="05EC6D1B" w:rsidTr="00C17C03">
              <w:tc>
                <w:tcPr>
                  <w:tcW w:w="1349" w:type="dxa"/>
                  <w:tcBorders>
                    <w:top w:val="single" w:sz="4" w:space="0" w:color="auto"/>
                    <w:left w:val="single" w:sz="4" w:space="0" w:color="auto"/>
                    <w:bottom w:val="single" w:sz="4" w:space="0" w:color="auto"/>
                    <w:right w:val="single" w:sz="4" w:space="0" w:color="auto"/>
                  </w:tcBorders>
                  <w:vAlign w:val="center"/>
                </w:tcPr>
                <w:p w14:paraId="7D661F57" w14:textId="6175075D" w:rsidR="000F1BBB" w:rsidRPr="00A55139" w:rsidRDefault="000F1BBB" w:rsidP="000F1BBB">
                  <w:pPr>
                    <w:rPr>
                      <w:rFonts w:ascii="Arial" w:hAnsi="Arial" w:cs="Arial"/>
                      <w:sz w:val="16"/>
                      <w:szCs w:val="16"/>
                    </w:rPr>
                  </w:pPr>
                  <w:r>
                    <w:rPr>
                      <w:rFonts w:ascii="Calibri" w:hAnsi="Calibri" w:cs="Calibri"/>
                      <w:i/>
                    </w:rPr>
                    <w:t>ukupan broj kazališnih i filmskih predstava</w:t>
                  </w:r>
                </w:p>
              </w:tc>
              <w:tc>
                <w:tcPr>
                  <w:tcW w:w="1418" w:type="dxa"/>
                  <w:tcBorders>
                    <w:top w:val="single" w:sz="4" w:space="0" w:color="auto"/>
                    <w:left w:val="single" w:sz="4" w:space="0" w:color="auto"/>
                    <w:bottom w:val="single" w:sz="4" w:space="0" w:color="auto"/>
                    <w:right w:val="single" w:sz="4" w:space="0" w:color="auto"/>
                  </w:tcBorders>
                  <w:vAlign w:val="center"/>
                </w:tcPr>
                <w:p w14:paraId="51CD3EDF" w14:textId="13E2975B" w:rsidR="000F1BBB" w:rsidRPr="00A55139" w:rsidRDefault="000F1BBB" w:rsidP="000F1BBB">
                  <w:pPr>
                    <w:rPr>
                      <w:rFonts w:ascii="Arial" w:hAnsi="Arial" w:cs="Arial"/>
                      <w:sz w:val="16"/>
                      <w:szCs w:val="16"/>
                    </w:rPr>
                  </w:pPr>
                  <w:r>
                    <w:rPr>
                      <w:rFonts w:ascii="Calibri" w:hAnsi="Calibri" w:cs="Calibri"/>
                      <w:i/>
                    </w:rPr>
                    <w:t xml:space="preserve">zadržavanjem/povećanjem broja održanih kazališnih i filmskih predstava unaprijedit će se postignuti kulturni standard </w:t>
                  </w:r>
                </w:p>
              </w:tc>
              <w:tc>
                <w:tcPr>
                  <w:tcW w:w="1134" w:type="dxa"/>
                  <w:tcBorders>
                    <w:top w:val="single" w:sz="4" w:space="0" w:color="auto"/>
                    <w:left w:val="single" w:sz="4" w:space="0" w:color="auto"/>
                    <w:bottom w:val="single" w:sz="4" w:space="0" w:color="auto"/>
                    <w:right w:val="single" w:sz="4" w:space="0" w:color="auto"/>
                  </w:tcBorders>
                  <w:vAlign w:val="center"/>
                </w:tcPr>
                <w:p w14:paraId="49F1CB00" w14:textId="6FCB190C" w:rsidR="000F1BBB" w:rsidRPr="00A55139" w:rsidRDefault="000F1BBB" w:rsidP="000F1BBB">
                  <w:pPr>
                    <w:rPr>
                      <w:rFonts w:ascii="Arial" w:hAnsi="Arial" w:cs="Arial"/>
                      <w:sz w:val="16"/>
                      <w:szCs w:val="16"/>
                    </w:rPr>
                  </w:pPr>
                  <w:r>
                    <w:rPr>
                      <w:rFonts w:ascii="Calibri" w:hAnsi="Calibri" w:cs="Calibri"/>
                      <w:i/>
                    </w:rPr>
                    <w:t>broj  održanih kazališnih i filmskih predstava</w:t>
                  </w:r>
                </w:p>
              </w:tc>
              <w:tc>
                <w:tcPr>
                  <w:tcW w:w="800" w:type="dxa"/>
                  <w:tcBorders>
                    <w:top w:val="single" w:sz="4" w:space="0" w:color="auto"/>
                    <w:left w:val="single" w:sz="4" w:space="0" w:color="auto"/>
                    <w:bottom w:val="single" w:sz="4" w:space="0" w:color="auto"/>
                    <w:right w:val="single" w:sz="4" w:space="0" w:color="auto"/>
                  </w:tcBorders>
                  <w:vAlign w:val="center"/>
                </w:tcPr>
                <w:p w14:paraId="5C059E9B" w14:textId="7C9A1264" w:rsidR="000F1BBB" w:rsidRPr="0004025F" w:rsidRDefault="000F1BBB" w:rsidP="000F1BBB">
                  <w:pPr>
                    <w:jc w:val="center"/>
                    <w:rPr>
                      <w:rFonts w:ascii="Arial" w:hAnsi="Arial" w:cs="Arial"/>
                      <w:i/>
                      <w:sz w:val="16"/>
                      <w:szCs w:val="16"/>
                    </w:rPr>
                  </w:pPr>
                  <w:r w:rsidRPr="0004025F">
                    <w:rPr>
                      <w:rFonts w:ascii="Calibri" w:hAnsi="Calibri" w:cs="Calibri"/>
                      <w:i/>
                    </w:rPr>
                    <w:t>26</w:t>
                  </w:r>
                </w:p>
              </w:tc>
              <w:tc>
                <w:tcPr>
                  <w:tcW w:w="1967" w:type="dxa"/>
                  <w:tcBorders>
                    <w:top w:val="single" w:sz="4" w:space="0" w:color="auto"/>
                    <w:left w:val="single" w:sz="4" w:space="0" w:color="auto"/>
                    <w:bottom w:val="single" w:sz="4" w:space="0" w:color="auto"/>
                    <w:right w:val="single" w:sz="4" w:space="0" w:color="auto"/>
                  </w:tcBorders>
                  <w:vAlign w:val="center"/>
                </w:tcPr>
                <w:p w14:paraId="5EA297D1" w14:textId="1B01E318" w:rsidR="000F1BBB" w:rsidRPr="0004025F" w:rsidRDefault="000F1BBB" w:rsidP="000F1BBB">
                  <w:pPr>
                    <w:jc w:val="center"/>
                    <w:rPr>
                      <w:rFonts w:ascii="Arial" w:hAnsi="Arial" w:cs="Arial"/>
                      <w:i/>
                      <w:sz w:val="16"/>
                      <w:szCs w:val="16"/>
                    </w:rPr>
                  </w:pPr>
                  <w:r w:rsidRPr="0004025F">
                    <w:rPr>
                      <w:rFonts w:ascii="Calibri" w:hAnsi="Calibri" w:cs="Calibri"/>
                      <w:i/>
                    </w:rPr>
                    <w:t>CZK</w:t>
                  </w:r>
                </w:p>
              </w:tc>
              <w:tc>
                <w:tcPr>
                  <w:tcW w:w="1124" w:type="dxa"/>
                  <w:tcBorders>
                    <w:top w:val="single" w:sz="4" w:space="0" w:color="auto"/>
                    <w:left w:val="single" w:sz="4" w:space="0" w:color="auto"/>
                    <w:bottom w:val="single" w:sz="4" w:space="0" w:color="auto"/>
                    <w:right w:val="single" w:sz="4" w:space="0" w:color="auto"/>
                  </w:tcBorders>
                  <w:vAlign w:val="center"/>
                </w:tcPr>
                <w:p w14:paraId="1EA72244" w14:textId="52BBB6EE" w:rsidR="000F1BBB" w:rsidRPr="0004025F" w:rsidRDefault="000F1BBB" w:rsidP="000F1BBB">
                  <w:pPr>
                    <w:jc w:val="center"/>
                    <w:rPr>
                      <w:rFonts w:ascii="Arial" w:hAnsi="Arial" w:cs="Arial"/>
                      <w:i/>
                      <w:sz w:val="16"/>
                      <w:szCs w:val="16"/>
                    </w:rPr>
                  </w:pPr>
                  <w:r w:rsidRPr="0004025F">
                    <w:rPr>
                      <w:rFonts w:ascii="Calibri" w:hAnsi="Calibri" w:cs="Calibri"/>
                      <w:i/>
                    </w:rPr>
                    <w:t>37</w:t>
                  </w:r>
                </w:p>
              </w:tc>
              <w:tc>
                <w:tcPr>
                  <w:tcW w:w="1083" w:type="dxa"/>
                  <w:tcBorders>
                    <w:top w:val="single" w:sz="4" w:space="0" w:color="auto"/>
                    <w:left w:val="single" w:sz="4" w:space="0" w:color="auto"/>
                    <w:bottom w:val="single" w:sz="4" w:space="0" w:color="auto"/>
                    <w:right w:val="single" w:sz="4" w:space="0" w:color="auto"/>
                  </w:tcBorders>
                  <w:vAlign w:val="center"/>
                </w:tcPr>
                <w:p w14:paraId="0CDA4F6A" w14:textId="02C5A485" w:rsidR="000F1BBB" w:rsidRPr="0004025F" w:rsidRDefault="000F1BBB" w:rsidP="000F1BBB">
                  <w:pPr>
                    <w:jc w:val="center"/>
                    <w:rPr>
                      <w:rFonts w:ascii="Arial" w:hAnsi="Arial" w:cs="Arial"/>
                      <w:i/>
                      <w:sz w:val="16"/>
                      <w:szCs w:val="16"/>
                    </w:rPr>
                  </w:pPr>
                  <w:r w:rsidRPr="0004025F">
                    <w:rPr>
                      <w:rFonts w:ascii="Calibri" w:hAnsi="Calibri" w:cs="Calibri"/>
                      <w:i/>
                    </w:rPr>
                    <w:t>45</w:t>
                  </w:r>
                </w:p>
              </w:tc>
              <w:tc>
                <w:tcPr>
                  <w:tcW w:w="850" w:type="dxa"/>
                  <w:tcBorders>
                    <w:top w:val="single" w:sz="4" w:space="0" w:color="auto"/>
                    <w:left w:val="single" w:sz="4" w:space="0" w:color="auto"/>
                    <w:bottom w:val="single" w:sz="4" w:space="0" w:color="auto"/>
                    <w:right w:val="single" w:sz="4" w:space="0" w:color="auto"/>
                  </w:tcBorders>
                  <w:vAlign w:val="center"/>
                  <w:hideMark/>
                </w:tcPr>
                <w:p w14:paraId="2E255EA4" w14:textId="432487CA" w:rsidR="000F1BBB" w:rsidRPr="0004025F" w:rsidRDefault="000F1BBB" w:rsidP="000F1BBB">
                  <w:pPr>
                    <w:jc w:val="center"/>
                    <w:rPr>
                      <w:rFonts w:ascii="Arial" w:hAnsi="Arial" w:cs="Arial"/>
                      <w:i/>
                      <w:sz w:val="16"/>
                      <w:szCs w:val="16"/>
                    </w:rPr>
                  </w:pPr>
                  <w:r w:rsidRPr="0004025F">
                    <w:rPr>
                      <w:rFonts w:ascii="Calibri" w:hAnsi="Calibri" w:cs="Calibri"/>
                      <w:i/>
                    </w:rPr>
                    <w:t>45</w:t>
                  </w:r>
                </w:p>
              </w:tc>
              <w:tc>
                <w:tcPr>
                  <w:tcW w:w="1176" w:type="dxa"/>
                  <w:tcBorders>
                    <w:top w:val="single" w:sz="4" w:space="0" w:color="auto"/>
                    <w:left w:val="single" w:sz="4" w:space="0" w:color="auto"/>
                    <w:bottom w:val="single" w:sz="4" w:space="0" w:color="auto"/>
                    <w:right w:val="single" w:sz="4" w:space="0" w:color="auto"/>
                  </w:tcBorders>
                </w:tcPr>
                <w:p w14:paraId="6B7A2221" w14:textId="77777777" w:rsidR="000F1BBB" w:rsidRPr="000F1BBB" w:rsidRDefault="000F1BBB" w:rsidP="000F1BBB">
                  <w:pPr>
                    <w:jc w:val="center"/>
                    <w:rPr>
                      <w:rFonts w:ascii="Arial" w:hAnsi="Arial" w:cs="Arial"/>
                      <w:i/>
                      <w:color w:val="FF0000"/>
                      <w:sz w:val="16"/>
                      <w:szCs w:val="16"/>
                    </w:rPr>
                  </w:pPr>
                </w:p>
                <w:p w14:paraId="477C2C59" w14:textId="77777777" w:rsidR="000F1BBB" w:rsidRPr="000F1BBB" w:rsidRDefault="000F1BBB" w:rsidP="000F1BBB">
                  <w:pPr>
                    <w:jc w:val="center"/>
                    <w:rPr>
                      <w:rFonts w:ascii="Arial" w:hAnsi="Arial" w:cs="Arial"/>
                      <w:i/>
                      <w:color w:val="FF0000"/>
                      <w:sz w:val="16"/>
                      <w:szCs w:val="16"/>
                    </w:rPr>
                  </w:pPr>
                </w:p>
                <w:p w14:paraId="01BE1C97" w14:textId="77777777" w:rsidR="000F1BBB" w:rsidRPr="000F1BBB" w:rsidRDefault="000F1BBB" w:rsidP="000F1BBB">
                  <w:pPr>
                    <w:jc w:val="center"/>
                    <w:rPr>
                      <w:rFonts w:ascii="Arial" w:hAnsi="Arial" w:cs="Arial"/>
                      <w:i/>
                      <w:color w:val="FF0000"/>
                      <w:sz w:val="16"/>
                      <w:szCs w:val="16"/>
                    </w:rPr>
                  </w:pPr>
                </w:p>
                <w:p w14:paraId="755B808E" w14:textId="77777777" w:rsidR="000F1BBB" w:rsidRPr="000F1BBB" w:rsidRDefault="000F1BBB" w:rsidP="000F1BBB">
                  <w:pPr>
                    <w:jc w:val="center"/>
                    <w:rPr>
                      <w:rFonts w:ascii="Arial" w:hAnsi="Arial" w:cs="Arial"/>
                      <w:i/>
                      <w:color w:val="FF0000"/>
                      <w:sz w:val="16"/>
                      <w:szCs w:val="16"/>
                    </w:rPr>
                  </w:pPr>
                </w:p>
                <w:p w14:paraId="525FAE2A" w14:textId="77777777" w:rsidR="000F1BBB" w:rsidRPr="000F1BBB" w:rsidRDefault="000F1BBB" w:rsidP="000F1BBB">
                  <w:pPr>
                    <w:jc w:val="center"/>
                    <w:rPr>
                      <w:rFonts w:ascii="Arial" w:hAnsi="Arial" w:cs="Arial"/>
                      <w:i/>
                      <w:color w:val="FF0000"/>
                      <w:sz w:val="16"/>
                      <w:szCs w:val="16"/>
                    </w:rPr>
                  </w:pPr>
                </w:p>
                <w:p w14:paraId="3BA9654A" w14:textId="77777777" w:rsidR="000F1BBB" w:rsidRPr="000F1BBB" w:rsidRDefault="000F1BBB" w:rsidP="000F1BBB">
                  <w:pPr>
                    <w:jc w:val="center"/>
                    <w:rPr>
                      <w:rFonts w:ascii="Arial" w:hAnsi="Arial" w:cs="Arial"/>
                      <w:i/>
                      <w:color w:val="FF0000"/>
                      <w:sz w:val="16"/>
                      <w:szCs w:val="16"/>
                    </w:rPr>
                  </w:pPr>
                </w:p>
                <w:p w14:paraId="6C9F8E2A" w14:textId="77777777" w:rsidR="000F1BBB" w:rsidRPr="000F1BBB" w:rsidRDefault="000F1BBB" w:rsidP="000F1BBB">
                  <w:pPr>
                    <w:jc w:val="center"/>
                    <w:rPr>
                      <w:rFonts w:ascii="Arial" w:hAnsi="Arial" w:cs="Arial"/>
                      <w:i/>
                      <w:color w:val="FF0000"/>
                      <w:sz w:val="16"/>
                      <w:szCs w:val="16"/>
                    </w:rPr>
                  </w:pPr>
                </w:p>
                <w:p w14:paraId="5A226373" w14:textId="656E1225" w:rsidR="000F1BBB" w:rsidRPr="000F1BBB" w:rsidRDefault="004E5A1B" w:rsidP="000F1BBB">
                  <w:pPr>
                    <w:jc w:val="center"/>
                    <w:rPr>
                      <w:rFonts w:ascii="Arial" w:hAnsi="Arial" w:cs="Arial"/>
                      <w:i/>
                      <w:color w:val="FF0000"/>
                      <w:sz w:val="16"/>
                      <w:szCs w:val="16"/>
                    </w:rPr>
                  </w:pPr>
                  <w:r>
                    <w:rPr>
                      <w:rFonts w:cstheme="minorHAnsi"/>
                      <w:i/>
                    </w:rPr>
                    <w:t>4</w:t>
                  </w:r>
                  <w:r w:rsidR="00F917CB">
                    <w:rPr>
                      <w:rFonts w:cstheme="minorHAnsi"/>
                      <w:i/>
                    </w:rPr>
                    <w:t>3</w:t>
                  </w:r>
                </w:p>
              </w:tc>
            </w:tr>
            <w:tr w:rsidR="000F1BBB" w:rsidRPr="00A55139" w14:paraId="574C424E" w14:textId="77777777" w:rsidTr="00C17C03">
              <w:tc>
                <w:tcPr>
                  <w:tcW w:w="1349" w:type="dxa"/>
                  <w:tcBorders>
                    <w:top w:val="single" w:sz="4" w:space="0" w:color="auto"/>
                    <w:left w:val="single" w:sz="4" w:space="0" w:color="auto"/>
                    <w:bottom w:val="single" w:sz="4" w:space="0" w:color="auto"/>
                    <w:right w:val="single" w:sz="4" w:space="0" w:color="auto"/>
                  </w:tcBorders>
                  <w:vAlign w:val="center"/>
                </w:tcPr>
                <w:p w14:paraId="300B02C2" w14:textId="239883CD" w:rsidR="000F1BBB" w:rsidRDefault="000F1BBB" w:rsidP="000F1BBB">
                  <w:pPr>
                    <w:rPr>
                      <w:rFonts w:ascii="Calibri" w:hAnsi="Calibri" w:cs="Calibri"/>
                      <w:i/>
                    </w:rPr>
                  </w:pPr>
                  <w:r>
                    <w:rPr>
                      <w:rFonts w:ascii="Calibri" w:hAnsi="Calibri" w:cs="Calibri"/>
                      <w:i/>
                    </w:rPr>
                    <w:t>broj izdanja na temu kulturne baštine lokalne zajednice</w:t>
                  </w:r>
                </w:p>
              </w:tc>
              <w:tc>
                <w:tcPr>
                  <w:tcW w:w="1418" w:type="dxa"/>
                  <w:tcBorders>
                    <w:top w:val="single" w:sz="4" w:space="0" w:color="auto"/>
                    <w:left w:val="single" w:sz="4" w:space="0" w:color="auto"/>
                    <w:bottom w:val="single" w:sz="4" w:space="0" w:color="auto"/>
                    <w:right w:val="single" w:sz="4" w:space="0" w:color="auto"/>
                  </w:tcBorders>
                  <w:vAlign w:val="center"/>
                </w:tcPr>
                <w:p w14:paraId="3175A185" w14:textId="2D0524AB" w:rsidR="000F1BBB" w:rsidRDefault="000F1BBB" w:rsidP="000F1BBB">
                  <w:pPr>
                    <w:rPr>
                      <w:rFonts w:ascii="Calibri" w:hAnsi="Calibri" w:cs="Calibri"/>
                      <w:i/>
                    </w:rPr>
                  </w:pPr>
                  <w:r>
                    <w:rPr>
                      <w:rFonts w:ascii="Calibri" w:hAnsi="Calibri" w:cs="Calibri"/>
                      <w:i/>
                    </w:rPr>
                    <w:t>izdavanjem knjiga koje tematiziraju kulturnu baštinu  povećat će se svijest lokalne zajednice o vlastitom identitetu</w:t>
                  </w:r>
                </w:p>
              </w:tc>
              <w:tc>
                <w:tcPr>
                  <w:tcW w:w="1134" w:type="dxa"/>
                  <w:tcBorders>
                    <w:top w:val="single" w:sz="4" w:space="0" w:color="auto"/>
                    <w:left w:val="single" w:sz="4" w:space="0" w:color="auto"/>
                    <w:bottom w:val="single" w:sz="4" w:space="0" w:color="auto"/>
                    <w:right w:val="single" w:sz="4" w:space="0" w:color="auto"/>
                  </w:tcBorders>
                  <w:vAlign w:val="center"/>
                </w:tcPr>
                <w:p w14:paraId="395C7BC1" w14:textId="77777777" w:rsidR="000F1BBB" w:rsidRDefault="000F1BBB" w:rsidP="000F1BBB">
                  <w:pPr>
                    <w:jc w:val="center"/>
                    <w:rPr>
                      <w:rFonts w:ascii="Calibri" w:hAnsi="Calibri" w:cs="Calibri"/>
                      <w:i/>
                    </w:rPr>
                  </w:pPr>
                  <w:r>
                    <w:rPr>
                      <w:rFonts w:ascii="Calibri" w:hAnsi="Calibri" w:cs="Calibri"/>
                      <w:i/>
                    </w:rPr>
                    <w:t>broj</w:t>
                  </w:r>
                </w:p>
                <w:p w14:paraId="08C24B61" w14:textId="2C046777" w:rsidR="000F1BBB" w:rsidRDefault="000F1BBB" w:rsidP="000F1BBB">
                  <w:pPr>
                    <w:rPr>
                      <w:rFonts w:ascii="Calibri" w:hAnsi="Calibri" w:cs="Calibri"/>
                      <w:i/>
                    </w:rPr>
                  </w:pPr>
                  <w:r>
                    <w:rPr>
                      <w:rFonts w:ascii="Calibri" w:hAnsi="Calibri" w:cs="Calibri"/>
                      <w:i/>
                    </w:rPr>
                    <w:t xml:space="preserve">objavljenih knjiga </w:t>
                  </w:r>
                </w:p>
              </w:tc>
              <w:tc>
                <w:tcPr>
                  <w:tcW w:w="800" w:type="dxa"/>
                  <w:tcBorders>
                    <w:top w:val="single" w:sz="4" w:space="0" w:color="auto"/>
                    <w:left w:val="single" w:sz="4" w:space="0" w:color="auto"/>
                    <w:bottom w:val="single" w:sz="4" w:space="0" w:color="auto"/>
                    <w:right w:val="single" w:sz="4" w:space="0" w:color="auto"/>
                  </w:tcBorders>
                  <w:vAlign w:val="center"/>
                </w:tcPr>
                <w:p w14:paraId="20D27679" w14:textId="40021D97" w:rsidR="000F1BBB" w:rsidRPr="0004025F" w:rsidRDefault="000F1BBB" w:rsidP="000F1BBB">
                  <w:pPr>
                    <w:jc w:val="center"/>
                    <w:rPr>
                      <w:rFonts w:ascii="Calibri" w:hAnsi="Calibri" w:cs="Calibri"/>
                      <w:i/>
                    </w:rPr>
                  </w:pPr>
                  <w:r w:rsidRPr="0004025F">
                    <w:rPr>
                      <w:rFonts w:ascii="Calibri" w:hAnsi="Calibri" w:cs="Calibri"/>
                      <w:i/>
                    </w:rPr>
                    <w:t>1</w:t>
                  </w:r>
                </w:p>
              </w:tc>
              <w:tc>
                <w:tcPr>
                  <w:tcW w:w="1967" w:type="dxa"/>
                  <w:tcBorders>
                    <w:top w:val="single" w:sz="4" w:space="0" w:color="auto"/>
                    <w:left w:val="single" w:sz="4" w:space="0" w:color="auto"/>
                    <w:bottom w:val="single" w:sz="4" w:space="0" w:color="auto"/>
                    <w:right w:val="single" w:sz="4" w:space="0" w:color="auto"/>
                  </w:tcBorders>
                  <w:vAlign w:val="center"/>
                </w:tcPr>
                <w:p w14:paraId="4517B635" w14:textId="2C361022" w:rsidR="000F1BBB" w:rsidRPr="0004025F" w:rsidRDefault="000F1BBB" w:rsidP="000F1BBB">
                  <w:pPr>
                    <w:jc w:val="center"/>
                    <w:rPr>
                      <w:rFonts w:ascii="Calibri" w:hAnsi="Calibri" w:cs="Calibri"/>
                      <w:i/>
                    </w:rPr>
                  </w:pPr>
                  <w:r w:rsidRPr="0004025F">
                    <w:rPr>
                      <w:rFonts w:ascii="Calibri" w:hAnsi="Calibri" w:cs="Calibri"/>
                      <w:i/>
                    </w:rPr>
                    <w:t>CZK</w:t>
                  </w:r>
                </w:p>
              </w:tc>
              <w:tc>
                <w:tcPr>
                  <w:tcW w:w="1124" w:type="dxa"/>
                  <w:tcBorders>
                    <w:top w:val="single" w:sz="4" w:space="0" w:color="auto"/>
                    <w:left w:val="single" w:sz="4" w:space="0" w:color="auto"/>
                    <w:bottom w:val="single" w:sz="4" w:space="0" w:color="auto"/>
                    <w:right w:val="single" w:sz="4" w:space="0" w:color="auto"/>
                  </w:tcBorders>
                  <w:vAlign w:val="center"/>
                </w:tcPr>
                <w:p w14:paraId="39B5D636" w14:textId="3115BFDE" w:rsidR="000F1BBB" w:rsidRPr="0004025F" w:rsidRDefault="000F1BBB" w:rsidP="000F1BBB">
                  <w:pPr>
                    <w:jc w:val="center"/>
                    <w:rPr>
                      <w:rFonts w:ascii="Calibri" w:hAnsi="Calibri" w:cs="Calibri"/>
                      <w:i/>
                    </w:rPr>
                  </w:pPr>
                  <w:r w:rsidRPr="0004025F">
                    <w:rPr>
                      <w:rFonts w:ascii="Calibri" w:hAnsi="Calibri" w:cs="Calibri"/>
                      <w:i/>
                    </w:rPr>
                    <w:t>1</w:t>
                  </w:r>
                </w:p>
              </w:tc>
              <w:tc>
                <w:tcPr>
                  <w:tcW w:w="1083" w:type="dxa"/>
                  <w:tcBorders>
                    <w:top w:val="single" w:sz="4" w:space="0" w:color="auto"/>
                    <w:left w:val="single" w:sz="4" w:space="0" w:color="auto"/>
                    <w:bottom w:val="single" w:sz="4" w:space="0" w:color="auto"/>
                    <w:right w:val="single" w:sz="4" w:space="0" w:color="auto"/>
                  </w:tcBorders>
                  <w:vAlign w:val="center"/>
                </w:tcPr>
                <w:p w14:paraId="0FE7AFFC" w14:textId="2A6E877C" w:rsidR="000F1BBB" w:rsidRPr="0004025F" w:rsidRDefault="000F1BBB" w:rsidP="000F1BBB">
                  <w:pPr>
                    <w:jc w:val="center"/>
                    <w:rPr>
                      <w:rFonts w:ascii="Calibri" w:hAnsi="Calibri" w:cs="Calibri"/>
                      <w:i/>
                    </w:rPr>
                  </w:pPr>
                  <w:r w:rsidRPr="0004025F">
                    <w:rPr>
                      <w:rFonts w:ascii="Calibri" w:hAnsi="Calibri" w:cs="Calibri"/>
                      <w:i/>
                    </w:rPr>
                    <w:t>2</w:t>
                  </w:r>
                </w:p>
              </w:tc>
              <w:tc>
                <w:tcPr>
                  <w:tcW w:w="850" w:type="dxa"/>
                  <w:tcBorders>
                    <w:top w:val="single" w:sz="4" w:space="0" w:color="auto"/>
                    <w:left w:val="single" w:sz="4" w:space="0" w:color="auto"/>
                    <w:bottom w:val="single" w:sz="4" w:space="0" w:color="auto"/>
                    <w:right w:val="single" w:sz="4" w:space="0" w:color="auto"/>
                  </w:tcBorders>
                  <w:vAlign w:val="center"/>
                </w:tcPr>
                <w:p w14:paraId="46570C45" w14:textId="6D505FBC" w:rsidR="000F1BBB" w:rsidRPr="0004025F" w:rsidRDefault="000F1BBB" w:rsidP="000F1BBB">
                  <w:pPr>
                    <w:jc w:val="center"/>
                    <w:rPr>
                      <w:rFonts w:ascii="Calibri" w:hAnsi="Calibri" w:cs="Calibri"/>
                      <w:i/>
                    </w:rPr>
                  </w:pPr>
                  <w:r w:rsidRPr="0004025F">
                    <w:rPr>
                      <w:rFonts w:ascii="Calibri" w:hAnsi="Calibri" w:cs="Calibri"/>
                      <w:i/>
                    </w:rPr>
                    <w:t>2</w:t>
                  </w:r>
                </w:p>
              </w:tc>
              <w:tc>
                <w:tcPr>
                  <w:tcW w:w="1176" w:type="dxa"/>
                  <w:tcBorders>
                    <w:top w:val="single" w:sz="4" w:space="0" w:color="auto"/>
                    <w:left w:val="single" w:sz="4" w:space="0" w:color="auto"/>
                    <w:bottom w:val="single" w:sz="4" w:space="0" w:color="auto"/>
                    <w:right w:val="single" w:sz="4" w:space="0" w:color="auto"/>
                  </w:tcBorders>
                </w:tcPr>
                <w:p w14:paraId="3F759846" w14:textId="77777777" w:rsidR="000F1BBB" w:rsidRPr="000F1BBB" w:rsidRDefault="000F1BBB" w:rsidP="000F1BBB">
                  <w:pPr>
                    <w:jc w:val="center"/>
                    <w:rPr>
                      <w:rFonts w:ascii="Arial" w:hAnsi="Arial" w:cs="Arial"/>
                      <w:i/>
                      <w:color w:val="FF0000"/>
                      <w:sz w:val="16"/>
                      <w:szCs w:val="16"/>
                    </w:rPr>
                  </w:pPr>
                </w:p>
                <w:p w14:paraId="1D5F7B57" w14:textId="77777777" w:rsidR="000F1BBB" w:rsidRPr="000F1BBB" w:rsidRDefault="000F1BBB" w:rsidP="000F1BBB">
                  <w:pPr>
                    <w:jc w:val="center"/>
                    <w:rPr>
                      <w:rFonts w:ascii="Arial" w:hAnsi="Arial" w:cs="Arial"/>
                      <w:i/>
                      <w:color w:val="FF0000"/>
                      <w:sz w:val="16"/>
                      <w:szCs w:val="16"/>
                    </w:rPr>
                  </w:pPr>
                </w:p>
                <w:p w14:paraId="730B7E23" w14:textId="77777777" w:rsidR="000F1BBB" w:rsidRPr="000F1BBB" w:rsidRDefault="000F1BBB" w:rsidP="000F1BBB">
                  <w:pPr>
                    <w:jc w:val="center"/>
                    <w:rPr>
                      <w:rFonts w:ascii="Arial" w:hAnsi="Arial" w:cs="Arial"/>
                      <w:i/>
                      <w:color w:val="FF0000"/>
                      <w:sz w:val="16"/>
                      <w:szCs w:val="16"/>
                    </w:rPr>
                  </w:pPr>
                </w:p>
                <w:p w14:paraId="1AF2F423" w14:textId="77777777" w:rsidR="000F1BBB" w:rsidRPr="000F1BBB" w:rsidRDefault="000F1BBB" w:rsidP="000F1BBB">
                  <w:pPr>
                    <w:jc w:val="center"/>
                    <w:rPr>
                      <w:rFonts w:ascii="Arial" w:hAnsi="Arial" w:cs="Arial"/>
                      <w:i/>
                      <w:color w:val="FF0000"/>
                      <w:sz w:val="16"/>
                      <w:szCs w:val="16"/>
                    </w:rPr>
                  </w:pPr>
                </w:p>
                <w:p w14:paraId="758C9A15" w14:textId="77777777" w:rsidR="000F1BBB" w:rsidRPr="000F1BBB" w:rsidRDefault="000F1BBB" w:rsidP="000F1BBB">
                  <w:pPr>
                    <w:jc w:val="center"/>
                    <w:rPr>
                      <w:rFonts w:ascii="Arial" w:hAnsi="Arial" w:cs="Arial"/>
                      <w:i/>
                      <w:color w:val="FF0000"/>
                      <w:sz w:val="16"/>
                      <w:szCs w:val="16"/>
                    </w:rPr>
                  </w:pPr>
                </w:p>
                <w:p w14:paraId="2E0020C0" w14:textId="77777777" w:rsidR="000F1BBB" w:rsidRPr="000F1BBB" w:rsidRDefault="000F1BBB" w:rsidP="000F1BBB">
                  <w:pPr>
                    <w:jc w:val="center"/>
                    <w:rPr>
                      <w:rFonts w:ascii="Arial" w:hAnsi="Arial" w:cs="Arial"/>
                      <w:i/>
                      <w:color w:val="FF0000"/>
                      <w:sz w:val="16"/>
                      <w:szCs w:val="16"/>
                    </w:rPr>
                  </w:pPr>
                </w:p>
                <w:p w14:paraId="147E95FA" w14:textId="55F528CF" w:rsidR="000F1BBB" w:rsidRPr="000F1BBB" w:rsidRDefault="000F1BBB" w:rsidP="000F1BBB">
                  <w:pPr>
                    <w:jc w:val="center"/>
                    <w:rPr>
                      <w:rFonts w:ascii="Arial" w:hAnsi="Arial" w:cs="Arial"/>
                      <w:i/>
                      <w:color w:val="FF0000"/>
                      <w:sz w:val="16"/>
                      <w:szCs w:val="16"/>
                    </w:rPr>
                  </w:pPr>
                  <w:r w:rsidRPr="006255D5">
                    <w:rPr>
                      <w:rFonts w:ascii="Arial" w:hAnsi="Arial" w:cs="Arial"/>
                      <w:i/>
                      <w:sz w:val="16"/>
                      <w:szCs w:val="16"/>
                    </w:rPr>
                    <w:t xml:space="preserve">           </w:t>
                  </w:r>
                  <w:r w:rsidRPr="006255D5">
                    <w:rPr>
                      <w:rFonts w:cstheme="minorHAnsi"/>
                      <w:i/>
                    </w:rPr>
                    <w:t>0</w:t>
                  </w:r>
                </w:p>
              </w:tc>
            </w:tr>
            <w:tr w:rsidR="000F1BBB" w:rsidRPr="00A55139" w14:paraId="0651CD2B" w14:textId="77777777" w:rsidTr="00C17C03">
              <w:tc>
                <w:tcPr>
                  <w:tcW w:w="1349" w:type="dxa"/>
                  <w:tcBorders>
                    <w:top w:val="single" w:sz="4" w:space="0" w:color="auto"/>
                    <w:left w:val="single" w:sz="4" w:space="0" w:color="auto"/>
                    <w:bottom w:val="single" w:sz="4" w:space="0" w:color="auto"/>
                    <w:right w:val="single" w:sz="4" w:space="0" w:color="auto"/>
                  </w:tcBorders>
                  <w:vAlign w:val="center"/>
                </w:tcPr>
                <w:p w14:paraId="498B69D5" w14:textId="0B38AA9D" w:rsidR="000F1BBB" w:rsidRDefault="000F1BBB" w:rsidP="000F1BBB">
                  <w:pPr>
                    <w:rPr>
                      <w:rFonts w:ascii="Calibri" w:hAnsi="Calibri" w:cs="Calibri"/>
                      <w:i/>
                    </w:rPr>
                  </w:pPr>
                  <w:r w:rsidRPr="006C5899">
                    <w:rPr>
                      <w:rFonts w:cstheme="minorHAnsi"/>
                      <w:i/>
                    </w:rPr>
                    <w:t>broj održanih izložaba u Gradskoj galeriji Crikvenica</w:t>
                  </w:r>
                </w:p>
              </w:tc>
              <w:tc>
                <w:tcPr>
                  <w:tcW w:w="1418" w:type="dxa"/>
                  <w:tcBorders>
                    <w:top w:val="single" w:sz="4" w:space="0" w:color="auto"/>
                    <w:left w:val="single" w:sz="4" w:space="0" w:color="auto"/>
                    <w:bottom w:val="single" w:sz="4" w:space="0" w:color="auto"/>
                    <w:right w:val="single" w:sz="4" w:space="0" w:color="auto"/>
                  </w:tcBorders>
                  <w:vAlign w:val="center"/>
                </w:tcPr>
                <w:p w14:paraId="17F60129" w14:textId="50F0F5DF" w:rsidR="000F1BBB" w:rsidRPr="006C5899" w:rsidRDefault="000F1BBB" w:rsidP="000F1BBB">
                  <w:pPr>
                    <w:jc w:val="center"/>
                    <w:rPr>
                      <w:rFonts w:cstheme="minorHAnsi"/>
                      <w:i/>
                    </w:rPr>
                  </w:pPr>
                  <w:r w:rsidRPr="006C5899">
                    <w:rPr>
                      <w:rFonts w:cstheme="minorHAnsi"/>
                      <w:i/>
                    </w:rPr>
                    <w:t>organiziranjem izložbenih programa u skladu s kriterijima</w:t>
                  </w:r>
                  <w:r w:rsidR="00A3312C">
                    <w:rPr>
                      <w:rFonts w:cstheme="minorHAnsi"/>
                      <w:i/>
                    </w:rPr>
                    <w:t xml:space="preserve"> </w:t>
                  </w:r>
                  <w:r w:rsidRPr="006C5899">
                    <w:rPr>
                      <w:rFonts w:cstheme="minorHAnsi"/>
                      <w:i/>
                    </w:rPr>
                    <w:t xml:space="preserve">struke unaprjeđuje se </w:t>
                  </w:r>
                </w:p>
                <w:p w14:paraId="0467FAB5" w14:textId="5397373E" w:rsidR="000F1BBB" w:rsidRDefault="000F1BBB" w:rsidP="000F1BBB">
                  <w:pPr>
                    <w:rPr>
                      <w:rFonts w:ascii="Calibri" w:hAnsi="Calibri" w:cs="Calibri"/>
                      <w:i/>
                    </w:rPr>
                  </w:pPr>
                  <w:r w:rsidRPr="006C5899">
                    <w:rPr>
                      <w:rFonts w:cstheme="minorHAnsi"/>
                      <w:i/>
                    </w:rPr>
                    <w:t>likovna umjetnost u lokalnoj zajednici</w:t>
                  </w:r>
                </w:p>
              </w:tc>
              <w:tc>
                <w:tcPr>
                  <w:tcW w:w="1134" w:type="dxa"/>
                  <w:tcBorders>
                    <w:top w:val="single" w:sz="4" w:space="0" w:color="auto"/>
                    <w:left w:val="single" w:sz="4" w:space="0" w:color="auto"/>
                    <w:bottom w:val="single" w:sz="4" w:space="0" w:color="auto"/>
                    <w:right w:val="single" w:sz="4" w:space="0" w:color="auto"/>
                  </w:tcBorders>
                  <w:vAlign w:val="center"/>
                </w:tcPr>
                <w:p w14:paraId="24099B91" w14:textId="6B2F2BF3" w:rsidR="000F1BBB" w:rsidRDefault="000F1BBB" w:rsidP="000F1BBB">
                  <w:pPr>
                    <w:jc w:val="center"/>
                    <w:rPr>
                      <w:rFonts w:ascii="Calibri" w:hAnsi="Calibri" w:cs="Calibri"/>
                      <w:i/>
                    </w:rPr>
                  </w:pPr>
                  <w:r w:rsidRPr="006C5899">
                    <w:rPr>
                      <w:rFonts w:cstheme="minorHAnsi"/>
                      <w:i/>
                    </w:rPr>
                    <w:t xml:space="preserve">broj održanih izložaba </w:t>
                  </w:r>
                </w:p>
              </w:tc>
              <w:tc>
                <w:tcPr>
                  <w:tcW w:w="800" w:type="dxa"/>
                  <w:tcBorders>
                    <w:top w:val="single" w:sz="4" w:space="0" w:color="auto"/>
                    <w:left w:val="single" w:sz="4" w:space="0" w:color="auto"/>
                    <w:bottom w:val="single" w:sz="4" w:space="0" w:color="auto"/>
                    <w:right w:val="single" w:sz="4" w:space="0" w:color="auto"/>
                  </w:tcBorders>
                  <w:vAlign w:val="center"/>
                </w:tcPr>
                <w:p w14:paraId="1FA1CACA" w14:textId="0BB5EEBC" w:rsidR="000F1BBB" w:rsidRPr="0004025F" w:rsidRDefault="000F1BBB" w:rsidP="000F1BBB">
                  <w:pPr>
                    <w:jc w:val="center"/>
                    <w:rPr>
                      <w:rFonts w:ascii="Calibri" w:hAnsi="Calibri" w:cs="Calibri"/>
                      <w:i/>
                    </w:rPr>
                  </w:pPr>
                  <w:r w:rsidRPr="0004025F">
                    <w:rPr>
                      <w:rFonts w:cstheme="minorHAnsi"/>
                      <w:i/>
                    </w:rPr>
                    <w:t>10</w:t>
                  </w:r>
                </w:p>
              </w:tc>
              <w:tc>
                <w:tcPr>
                  <w:tcW w:w="1967" w:type="dxa"/>
                  <w:tcBorders>
                    <w:top w:val="single" w:sz="4" w:space="0" w:color="auto"/>
                    <w:left w:val="single" w:sz="4" w:space="0" w:color="auto"/>
                    <w:bottom w:val="single" w:sz="4" w:space="0" w:color="auto"/>
                    <w:right w:val="single" w:sz="4" w:space="0" w:color="auto"/>
                  </w:tcBorders>
                  <w:vAlign w:val="center"/>
                </w:tcPr>
                <w:p w14:paraId="1CED7B4E" w14:textId="5D9453AC" w:rsidR="000F1BBB" w:rsidRPr="0004025F" w:rsidRDefault="000F1BBB" w:rsidP="000F1BBB">
                  <w:pPr>
                    <w:jc w:val="center"/>
                    <w:rPr>
                      <w:rFonts w:ascii="Calibri" w:hAnsi="Calibri" w:cs="Calibri"/>
                      <w:i/>
                    </w:rPr>
                  </w:pPr>
                  <w:r w:rsidRPr="0004025F">
                    <w:rPr>
                      <w:rFonts w:cstheme="minorHAnsi"/>
                      <w:i/>
                    </w:rPr>
                    <w:t>CZK</w:t>
                  </w:r>
                </w:p>
              </w:tc>
              <w:tc>
                <w:tcPr>
                  <w:tcW w:w="1124" w:type="dxa"/>
                  <w:tcBorders>
                    <w:top w:val="single" w:sz="4" w:space="0" w:color="auto"/>
                    <w:left w:val="single" w:sz="4" w:space="0" w:color="auto"/>
                    <w:bottom w:val="single" w:sz="4" w:space="0" w:color="auto"/>
                    <w:right w:val="single" w:sz="4" w:space="0" w:color="auto"/>
                  </w:tcBorders>
                  <w:vAlign w:val="center"/>
                </w:tcPr>
                <w:p w14:paraId="5DA02398" w14:textId="1E5AE23A" w:rsidR="000F1BBB" w:rsidRPr="0004025F" w:rsidRDefault="000F1BBB" w:rsidP="000F1BBB">
                  <w:pPr>
                    <w:jc w:val="center"/>
                    <w:rPr>
                      <w:rFonts w:ascii="Calibri" w:hAnsi="Calibri" w:cs="Calibri"/>
                      <w:i/>
                    </w:rPr>
                  </w:pPr>
                  <w:r w:rsidRPr="0004025F">
                    <w:rPr>
                      <w:rFonts w:cstheme="minorHAnsi"/>
                      <w:i/>
                    </w:rPr>
                    <w:t>15</w:t>
                  </w:r>
                </w:p>
              </w:tc>
              <w:tc>
                <w:tcPr>
                  <w:tcW w:w="1083" w:type="dxa"/>
                  <w:tcBorders>
                    <w:top w:val="single" w:sz="4" w:space="0" w:color="auto"/>
                    <w:left w:val="single" w:sz="4" w:space="0" w:color="auto"/>
                    <w:bottom w:val="single" w:sz="4" w:space="0" w:color="auto"/>
                    <w:right w:val="single" w:sz="4" w:space="0" w:color="auto"/>
                  </w:tcBorders>
                  <w:vAlign w:val="center"/>
                </w:tcPr>
                <w:p w14:paraId="63826A43" w14:textId="1FA57E66" w:rsidR="000F1BBB" w:rsidRPr="0004025F" w:rsidRDefault="000F1BBB" w:rsidP="000F1BBB">
                  <w:pPr>
                    <w:jc w:val="center"/>
                    <w:rPr>
                      <w:rFonts w:ascii="Calibri" w:hAnsi="Calibri" w:cs="Calibri"/>
                      <w:i/>
                    </w:rPr>
                  </w:pPr>
                  <w:r w:rsidRPr="0004025F">
                    <w:rPr>
                      <w:rFonts w:cstheme="minorHAnsi"/>
                      <w:i/>
                    </w:rPr>
                    <w:t>15</w:t>
                  </w:r>
                </w:p>
              </w:tc>
              <w:tc>
                <w:tcPr>
                  <w:tcW w:w="850" w:type="dxa"/>
                  <w:tcBorders>
                    <w:top w:val="single" w:sz="4" w:space="0" w:color="auto"/>
                    <w:left w:val="single" w:sz="4" w:space="0" w:color="auto"/>
                    <w:bottom w:val="single" w:sz="4" w:space="0" w:color="auto"/>
                    <w:right w:val="single" w:sz="4" w:space="0" w:color="auto"/>
                  </w:tcBorders>
                  <w:vAlign w:val="center"/>
                </w:tcPr>
                <w:p w14:paraId="1D3389B3" w14:textId="2AEED2CB" w:rsidR="000F1BBB" w:rsidRPr="0004025F" w:rsidRDefault="000F1BBB" w:rsidP="000F1BBB">
                  <w:pPr>
                    <w:jc w:val="center"/>
                    <w:rPr>
                      <w:rFonts w:ascii="Calibri" w:hAnsi="Calibri" w:cs="Calibri"/>
                      <w:i/>
                    </w:rPr>
                  </w:pPr>
                  <w:r w:rsidRPr="0004025F">
                    <w:rPr>
                      <w:rFonts w:cstheme="minorHAnsi"/>
                      <w:i/>
                    </w:rPr>
                    <w:t>15</w:t>
                  </w:r>
                </w:p>
              </w:tc>
              <w:tc>
                <w:tcPr>
                  <w:tcW w:w="1176" w:type="dxa"/>
                  <w:tcBorders>
                    <w:top w:val="single" w:sz="4" w:space="0" w:color="auto"/>
                    <w:left w:val="single" w:sz="4" w:space="0" w:color="auto"/>
                    <w:bottom w:val="single" w:sz="4" w:space="0" w:color="auto"/>
                    <w:right w:val="single" w:sz="4" w:space="0" w:color="auto"/>
                  </w:tcBorders>
                </w:tcPr>
                <w:p w14:paraId="27197104" w14:textId="77777777" w:rsidR="000F1BBB" w:rsidRPr="000F1BBB" w:rsidRDefault="000F1BBB" w:rsidP="000F1BBB">
                  <w:pPr>
                    <w:jc w:val="center"/>
                    <w:rPr>
                      <w:rFonts w:ascii="Arial" w:hAnsi="Arial" w:cs="Arial"/>
                      <w:i/>
                      <w:color w:val="FF0000"/>
                      <w:sz w:val="16"/>
                      <w:szCs w:val="16"/>
                    </w:rPr>
                  </w:pPr>
                </w:p>
                <w:p w14:paraId="161173EF" w14:textId="77777777" w:rsidR="000F1BBB" w:rsidRPr="000F1BBB" w:rsidRDefault="000F1BBB" w:rsidP="000F1BBB">
                  <w:pPr>
                    <w:jc w:val="center"/>
                    <w:rPr>
                      <w:rFonts w:ascii="Arial" w:hAnsi="Arial" w:cs="Arial"/>
                      <w:i/>
                      <w:color w:val="FF0000"/>
                      <w:sz w:val="16"/>
                      <w:szCs w:val="16"/>
                    </w:rPr>
                  </w:pPr>
                </w:p>
                <w:p w14:paraId="36994442" w14:textId="77777777" w:rsidR="000F1BBB" w:rsidRPr="000F1BBB" w:rsidRDefault="000F1BBB" w:rsidP="000F1BBB">
                  <w:pPr>
                    <w:jc w:val="center"/>
                    <w:rPr>
                      <w:rFonts w:ascii="Arial" w:hAnsi="Arial" w:cs="Arial"/>
                      <w:i/>
                      <w:color w:val="FF0000"/>
                      <w:sz w:val="16"/>
                      <w:szCs w:val="16"/>
                    </w:rPr>
                  </w:pPr>
                </w:p>
                <w:p w14:paraId="30DC66CD" w14:textId="77777777" w:rsidR="000F1BBB" w:rsidRPr="000F1BBB" w:rsidRDefault="000F1BBB" w:rsidP="000F1BBB">
                  <w:pPr>
                    <w:jc w:val="center"/>
                    <w:rPr>
                      <w:rFonts w:ascii="Arial" w:hAnsi="Arial" w:cs="Arial"/>
                      <w:i/>
                      <w:color w:val="FF0000"/>
                      <w:sz w:val="16"/>
                      <w:szCs w:val="16"/>
                    </w:rPr>
                  </w:pPr>
                </w:p>
                <w:p w14:paraId="1260A39D" w14:textId="77777777" w:rsidR="000F1BBB" w:rsidRPr="000F1BBB" w:rsidRDefault="000F1BBB" w:rsidP="000F1BBB">
                  <w:pPr>
                    <w:jc w:val="center"/>
                    <w:rPr>
                      <w:rFonts w:ascii="Arial" w:hAnsi="Arial" w:cs="Arial"/>
                      <w:i/>
                      <w:color w:val="FF0000"/>
                      <w:sz w:val="16"/>
                      <w:szCs w:val="16"/>
                    </w:rPr>
                  </w:pPr>
                </w:p>
                <w:p w14:paraId="2071690C" w14:textId="77777777" w:rsidR="000F1BBB" w:rsidRPr="000F1BBB" w:rsidRDefault="000F1BBB" w:rsidP="000F1BBB">
                  <w:pPr>
                    <w:jc w:val="center"/>
                    <w:rPr>
                      <w:rFonts w:ascii="Arial" w:hAnsi="Arial" w:cs="Arial"/>
                      <w:i/>
                      <w:color w:val="FF0000"/>
                      <w:sz w:val="16"/>
                      <w:szCs w:val="16"/>
                    </w:rPr>
                  </w:pPr>
                </w:p>
                <w:p w14:paraId="39D7AEE0" w14:textId="77777777" w:rsidR="000F1BBB" w:rsidRPr="000F1BBB" w:rsidRDefault="000F1BBB" w:rsidP="000F1BBB">
                  <w:pPr>
                    <w:jc w:val="center"/>
                    <w:rPr>
                      <w:rFonts w:ascii="Arial" w:hAnsi="Arial" w:cs="Arial"/>
                      <w:i/>
                      <w:color w:val="FF0000"/>
                      <w:sz w:val="16"/>
                      <w:szCs w:val="16"/>
                    </w:rPr>
                  </w:pPr>
                </w:p>
                <w:p w14:paraId="5D364715" w14:textId="1C0F817B" w:rsidR="000F1BBB" w:rsidRPr="000F1BBB" w:rsidRDefault="000F1BBB" w:rsidP="000F1BBB">
                  <w:pPr>
                    <w:jc w:val="center"/>
                    <w:rPr>
                      <w:rFonts w:ascii="Arial" w:hAnsi="Arial" w:cs="Arial"/>
                      <w:i/>
                      <w:color w:val="FF0000"/>
                      <w:sz w:val="16"/>
                      <w:szCs w:val="16"/>
                    </w:rPr>
                  </w:pPr>
                  <w:r w:rsidRPr="000F1BBB">
                    <w:rPr>
                      <w:rFonts w:ascii="Arial" w:hAnsi="Arial" w:cs="Arial"/>
                      <w:i/>
                      <w:color w:val="FF0000"/>
                      <w:sz w:val="16"/>
                      <w:szCs w:val="16"/>
                    </w:rPr>
                    <w:t xml:space="preserve">       </w:t>
                  </w:r>
                  <w:r w:rsidR="00A3312C" w:rsidRPr="00A3312C">
                    <w:rPr>
                      <w:rFonts w:cstheme="minorHAnsi"/>
                      <w:i/>
                    </w:rPr>
                    <w:t>16</w:t>
                  </w:r>
                </w:p>
              </w:tc>
            </w:tr>
            <w:tr w:rsidR="000F1BBB" w:rsidRPr="00A55139" w14:paraId="4C95F1DE" w14:textId="77777777" w:rsidTr="00C17C03">
              <w:tc>
                <w:tcPr>
                  <w:tcW w:w="1349" w:type="dxa"/>
                  <w:tcBorders>
                    <w:top w:val="single" w:sz="4" w:space="0" w:color="auto"/>
                    <w:left w:val="single" w:sz="4" w:space="0" w:color="auto"/>
                    <w:bottom w:val="single" w:sz="4" w:space="0" w:color="auto"/>
                    <w:right w:val="single" w:sz="4" w:space="0" w:color="auto"/>
                  </w:tcBorders>
                  <w:vAlign w:val="center"/>
                </w:tcPr>
                <w:p w14:paraId="5F5A38CB" w14:textId="2F6CAB30" w:rsidR="000F1BBB" w:rsidRPr="006C5899" w:rsidRDefault="000F1BBB" w:rsidP="000F1BBB">
                  <w:pPr>
                    <w:rPr>
                      <w:rFonts w:cstheme="minorHAnsi"/>
                      <w:i/>
                    </w:rPr>
                  </w:pPr>
                  <w:r w:rsidRPr="006C5899">
                    <w:rPr>
                      <w:rFonts w:cstheme="minorHAnsi"/>
                      <w:i/>
                    </w:rPr>
                    <w:t>broj zamijenjenih panoa za izložbu o turizmu na Paladi</w:t>
                  </w:r>
                </w:p>
              </w:tc>
              <w:tc>
                <w:tcPr>
                  <w:tcW w:w="1418" w:type="dxa"/>
                  <w:tcBorders>
                    <w:top w:val="single" w:sz="4" w:space="0" w:color="auto"/>
                    <w:left w:val="single" w:sz="4" w:space="0" w:color="auto"/>
                    <w:bottom w:val="single" w:sz="4" w:space="0" w:color="auto"/>
                    <w:right w:val="single" w:sz="4" w:space="0" w:color="auto"/>
                  </w:tcBorders>
                  <w:vAlign w:val="center"/>
                </w:tcPr>
                <w:p w14:paraId="2341AAED" w14:textId="76F02C99" w:rsidR="000F1BBB" w:rsidRPr="006C5899" w:rsidRDefault="000F1BBB" w:rsidP="000F1BBB">
                  <w:pPr>
                    <w:jc w:val="center"/>
                    <w:rPr>
                      <w:rFonts w:cstheme="minorHAnsi"/>
                      <w:i/>
                    </w:rPr>
                  </w:pPr>
                  <w:r w:rsidRPr="006C5899">
                    <w:rPr>
                      <w:rFonts w:cstheme="minorHAnsi"/>
                      <w:i/>
                    </w:rPr>
                    <w:t xml:space="preserve">optimalnim održavanjem izložbe na </w:t>
                  </w:r>
                  <w:proofErr w:type="spellStart"/>
                  <w:r w:rsidRPr="006C5899">
                    <w:rPr>
                      <w:rFonts w:cstheme="minorHAnsi"/>
                      <w:i/>
                    </w:rPr>
                    <w:t>paladi</w:t>
                  </w:r>
                  <w:proofErr w:type="spellEnd"/>
                  <w:r w:rsidRPr="006C5899">
                    <w:rPr>
                      <w:rFonts w:cstheme="minorHAnsi"/>
                      <w:i/>
                    </w:rPr>
                    <w:t xml:space="preserve"> publici se pružaju vrijedni podaci i jača svijest o povijesti Crikvenice</w:t>
                  </w:r>
                </w:p>
              </w:tc>
              <w:tc>
                <w:tcPr>
                  <w:tcW w:w="1134" w:type="dxa"/>
                  <w:tcBorders>
                    <w:top w:val="single" w:sz="4" w:space="0" w:color="auto"/>
                    <w:left w:val="single" w:sz="4" w:space="0" w:color="auto"/>
                    <w:bottom w:val="single" w:sz="4" w:space="0" w:color="auto"/>
                    <w:right w:val="single" w:sz="4" w:space="0" w:color="auto"/>
                  </w:tcBorders>
                  <w:vAlign w:val="center"/>
                </w:tcPr>
                <w:p w14:paraId="2946FE25" w14:textId="76EBD374" w:rsidR="000F1BBB" w:rsidRPr="006C5899" w:rsidRDefault="000F1BBB" w:rsidP="000F1BBB">
                  <w:pPr>
                    <w:jc w:val="center"/>
                    <w:rPr>
                      <w:rFonts w:cstheme="minorHAnsi"/>
                      <w:i/>
                    </w:rPr>
                  </w:pPr>
                  <w:r w:rsidRPr="006C5899">
                    <w:rPr>
                      <w:rFonts w:cstheme="minorHAnsi"/>
                      <w:i/>
                    </w:rPr>
                    <w:t>broj izložbenih panoa</w:t>
                  </w:r>
                </w:p>
              </w:tc>
              <w:tc>
                <w:tcPr>
                  <w:tcW w:w="800" w:type="dxa"/>
                  <w:tcBorders>
                    <w:top w:val="single" w:sz="4" w:space="0" w:color="auto"/>
                    <w:left w:val="single" w:sz="4" w:space="0" w:color="auto"/>
                    <w:bottom w:val="single" w:sz="4" w:space="0" w:color="auto"/>
                    <w:right w:val="single" w:sz="4" w:space="0" w:color="auto"/>
                  </w:tcBorders>
                  <w:vAlign w:val="center"/>
                </w:tcPr>
                <w:p w14:paraId="2390A630" w14:textId="501BFC4E" w:rsidR="000F1BBB" w:rsidRPr="0004025F" w:rsidRDefault="000F1BBB" w:rsidP="000F1BBB">
                  <w:pPr>
                    <w:jc w:val="center"/>
                    <w:rPr>
                      <w:rFonts w:cstheme="minorHAnsi"/>
                      <w:i/>
                    </w:rPr>
                  </w:pPr>
                  <w:r w:rsidRPr="0004025F">
                    <w:rPr>
                      <w:rFonts w:cstheme="minorHAnsi"/>
                      <w:i/>
                    </w:rPr>
                    <w:t>8</w:t>
                  </w:r>
                </w:p>
              </w:tc>
              <w:tc>
                <w:tcPr>
                  <w:tcW w:w="1967" w:type="dxa"/>
                  <w:tcBorders>
                    <w:top w:val="single" w:sz="4" w:space="0" w:color="auto"/>
                    <w:left w:val="single" w:sz="4" w:space="0" w:color="auto"/>
                    <w:bottom w:val="single" w:sz="4" w:space="0" w:color="auto"/>
                    <w:right w:val="single" w:sz="4" w:space="0" w:color="auto"/>
                  </w:tcBorders>
                  <w:vAlign w:val="center"/>
                </w:tcPr>
                <w:p w14:paraId="7F44439E" w14:textId="5CAB1D37" w:rsidR="000F1BBB" w:rsidRPr="0004025F" w:rsidRDefault="000F1BBB" w:rsidP="000F1BBB">
                  <w:pPr>
                    <w:jc w:val="center"/>
                    <w:rPr>
                      <w:rFonts w:cstheme="minorHAnsi"/>
                      <w:i/>
                    </w:rPr>
                  </w:pPr>
                  <w:r w:rsidRPr="0004025F">
                    <w:rPr>
                      <w:rFonts w:cstheme="minorHAnsi"/>
                      <w:i/>
                    </w:rPr>
                    <w:t>CZK</w:t>
                  </w:r>
                </w:p>
              </w:tc>
              <w:tc>
                <w:tcPr>
                  <w:tcW w:w="1124" w:type="dxa"/>
                  <w:tcBorders>
                    <w:top w:val="single" w:sz="4" w:space="0" w:color="auto"/>
                    <w:left w:val="single" w:sz="4" w:space="0" w:color="auto"/>
                    <w:bottom w:val="single" w:sz="4" w:space="0" w:color="auto"/>
                    <w:right w:val="single" w:sz="4" w:space="0" w:color="auto"/>
                  </w:tcBorders>
                  <w:vAlign w:val="center"/>
                </w:tcPr>
                <w:p w14:paraId="78E30FD6" w14:textId="2B8CC1DD" w:rsidR="000F1BBB" w:rsidRPr="0004025F" w:rsidRDefault="000F1BBB" w:rsidP="000F1BBB">
                  <w:pPr>
                    <w:jc w:val="center"/>
                    <w:rPr>
                      <w:rFonts w:cstheme="minorHAnsi"/>
                      <w:i/>
                    </w:rPr>
                  </w:pPr>
                  <w:r w:rsidRPr="0004025F">
                    <w:rPr>
                      <w:rFonts w:cstheme="minorHAnsi"/>
                      <w:i/>
                    </w:rPr>
                    <w:t>8</w:t>
                  </w:r>
                </w:p>
              </w:tc>
              <w:tc>
                <w:tcPr>
                  <w:tcW w:w="1083" w:type="dxa"/>
                  <w:tcBorders>
                    <w:top w:val="single" w:sz="4" w:space="0" w:color="auto"/>
                    <w:left w:val="single" w:sz="4" w:space="0" w:color="auto"/>
                    <w:bottom w:val="single" w:sz="4" w:space="0" w:color="auto"/>
                    <w:right w:val="single" w:sz="4" w:space="0" w:color="auto"/>
                  </w:tcBorders>
                  <w:vAlign w:val="center"/>
                </w:tcPr>
                <w:p w14:paraId="39E3864B" w14:textId="51F610ED" w:rsidR="000F1BBB" w:rsidRPr="0004025F" w:rsidRDefault="000F1BBB" w:rsidP="000F1BBB">
                  <w:pPr>
                    <w:jc w:val="center"/>
                    <w:rPr>
                      <w:rFonts w:cstheme="minorHAnsi"/>
                      <w:i/>
                    </w:rPr>
                  </w:pPr>
                  <w:r w:rsidRPr="0004025F">
                    <w:rPr>
                      <w:rFonts w:cstheme="minorHAnsi"/>
                      <w:i/>
                    </w:rPr>
                    <w:t>8</w:t>
                  </w:r>
                </w:p>
              </w:tc>
              <w:tc>
                <w:tcPr>
                  <w:tcW w:w="850" w:type="dxa"/>
                  <w:tcBorders>
                    <w:top w:val="single" w:sz="4" w:space="0" w:color="auto"/>
                    <w:left w:val="single" w:sz="4" w:space="0" w:color="auto"/>
                    <w:bottom w:val="single" w:sz="4" w:space="0" w:color="auto"/>
                    <w:right w:val="single" w:sz="4" w:space="0" w:color="auto"/>
                  </w:tcBorders>
                  <w:vAlign w:val="center"/>
                </w:tcPr>
                <w:p w14:paraId="68A3C755" w14:textId="67F44589" w:rsidR="000F1BBB" w:rsidRPr="0004025F" w:rsidRDefault="000F1BBB" w:rsidP="000F1BBB">
                  <w:pPr>
                    <w:jc w:val="center"/>
                    <w:rPr>
                      <w:rFonts w:cstheme="minorHAnsi"/>
                      <w:i/>
                    </w:rPr>
                  </w:pPr>
                  <w:r w:rsidRPr="0004025F">
                    <w:rPr>
                      <w:rFonts w:cstheme="minorHAnsi"/>
                      <w:i/>
                    </w:rPr>
                    <w:t>8</w:t>
                  </w:r>
                </w:p>
              </w:tc>
              <w:tc>
                <w:tcPr>
                  <w:tcW w:w="1176" w:type="dxa"/>
                  <w:tcBorders>
                    <w:top w:val="single" w:sz="4" w:space="0" w:color="auto"/>
                    <w:left w:val="single" w:sz="4" w:space="0" w:color="auto"/>
                    <w:bottom w:val="single" w:sz="4" w:space="0" w:color="auto"/>
                    <w:right w:val="single" w:sz="4" w:space="0" w:color="auto"/>
                  </w:tcBorders>
                </w:tcPr>
                <w:p w14:paraId="211C9920" w14:textId="77777777" w:rsidR="000F1BBB" w:rsidRPr="000F1BBB" w:rsidRDefault="000F1BBB" w:rsidP="000F1BBB">
                  <w:pPr>
                    <w:jc w:val="center"/>
                    <w:rPr>
                      <w:rFonts w:ascii="Arial" w:hAnsi="Arial" w:cs="Arial"/>
                      <w:i/>
                      <w:color w:val="FF0000"/>
                      <w:sz w:val="16"/>
                      <w:szCs w:val="16"/>
                    </w:rPr>
                  </w:pPr>
                </w:p>
                <w:p w14:paraId="612B19DE" w14:textId="77777777" w:rsidR="000F1BBB" w:rsidRPr="000F1BBB" w:rsidRDefault="000F1BBB" w:rsidP="000F1BBB">
                  <w:pPr>
                    <w:jc w:val="center"/>
                    <w:rPr>
                      <w:rFonts w:ascii="Arial" w:hAnsi="Arial" w:cs="Arial"/>
                      <w:i/>
                      <w:color w:val="FF0000"/>
                      <w:sz w:val="16"/>
                      <w:szCs w:val="16"/>
                    </w:rPr>
                  </w:pPr>
                </w:p>
                <w:p w14:paraId="4D8C5129" w14:textId="77777777" w:rsidR="000F1BBB" w:rsidRPr="000F1BBB" w:rsidRDefault="000F1BBB" w:rsidP="000F1BBB">
                  <w:pPr>
                    <w:jc w:val="center"/>
                    <w:rPr>
                      <w:rFonts w:ascii="Arial" w:hAnsi="Arial" w:cs="Arial"/>
                      <w:i/>
                      <w:color w:val="FF0000"/>
                      <w:sz w:val="16"/>
                      <w:szCs w:val="16"/>
                    </w:rPr>
                  </w:pPr>
                </w:p>
                <w:p w14:paraId="1B1260DF" w14:textId="77777777" w:rsidR="000F1BBB" w:rsidRPr="000F1BBB" w:rsidRDefault="000F1BBB" w:rsidP="000F1BBB">
                  <w:pPr>
                    <w:jc w:val="center"/>
                    <w:rPr>
                      <w:rFonts w:ascii="Arial" w:hAnsi="Arial" w:cs="Arial"/>
                      <w:i/>
                      <w:color w:val="FF0000"/>
                      <w:sz w:val="16"/>
                      <w:szCs w:val="16"/>
                    </w:rPr>
                  </w:pPr>
                </w:p>
                <w:p w14:paraId="2B1B0FB9" w14:textId="77777777" w:rsidR="000F1BBB" w:rsidRPr="000F1BBB" w:rsidRDefault="000F1BBB" w:rsidP="000F1BBB">
                  <w:pPr>
                    <w:jc w:val="center"/>
                    <w:rPr>
                      <w:rFonts w:ascii="Arial" w:hAnsi="Arial" w:cs="Arial"/>
                      <w:i/>
                      <w:color w:val="FF0000"/>
                      <w:sz w:val="16"/>
                      <w:szCs w:val="16"/>
                    </w:rPr>
                  </w:pPr>
                </w:p>
                <w:p w14:paraId="4836F556" w14:textId="77777777" w:rsidR="000F1BBB" w:rsidRPr="000F1BBB" w:rsidRDefault="000F1BBB" w:rsidP="000F1BBB">
                  <w:pPr>
                    <w:jc w:val="center"/>
                    <w:rPr>
                      <w:rFonts w:ascii="Arial" w:hAnsi="Arial" w:cs="Arial"/>
                      <w:i/>
                      <w:color w:val="FF0000"/>
                      <w:sz w:val="16"/>
                      <w:szCs w:val="16"/>
                    </w:rPr>
                  </w:pPr>
                </w:p>
                <w:p w14:paraId="6E22EAC8" w14:textId="792A1B82" w:rsidR="000F1BBB" w:rsidRPr="000F1BBB" w:rsidRDefault="00EE7BFC" w:rsidP="000F1BBB">
                  <w:pPr>
                    <w:jc w:val="center"/>
                    <w:rPr>
                      <w:rFonts w:ascii="Arial" w:hAnsi="Arial" w:cs="Arial"/>
                      <w:i/>
                      <w:color w:val="FF0000"/>
                      <w:sz w:val="16"/>
                      <w:szCs w:val="16"/>
                    </w:rPr>
                  </w:pPr>
                  <w:r w:rsidRPr="00EE7BFC">
                    <w:rPr>
                      <w:rFonts w:cstheme="minorHAnsi"/>
                      <w:i/>
                    </w:rPr>
                    <w:t>7</w:t>
                  </w:r>
                </w:p>
              </w:tc>
            </w:tr>
          </w:tbl>
          <w:p w14:paraId="381ECFFC" w14:textId="4D1C2EB0" w:rsidR="00010326" w:rsidRDefault="00010326" w:rsidP="00A80F9B">
            <w:pPr>
              <w:spacing w:after="0" w:line="240" w:lineRule="auto"/>
              <w:rPr>
                <w:rFonts w:ascii="Times New Roman" w:eastAsia="Times New Roman" w:hAnsi="Times New Roman" w:cs="Times New Roman"/>
                <w:b/>
                <w:color w:val="000000"/>
                <w:sz w:val="20"/>
                <w:szCs w:val="20"/>
                <w:lang w:eastAsia="hr-HR"/>
              </w:rPr>
            </w:pPr>
          </w:p>
          <w:p w14:paraId="415CE5CA" w14:textId="77777777" w:rsidR="00010326" w:rsidRDefault="00010326" w:rsidP="00A80F9B">
            <w:pPr>
              <w:spacing w:after="0" w:line="240" w:lineRule="auto"/>
              <w:rPr>
                <w:rFonts w:ascii="Times New Roman" w:eastAsia="Times New Roman" w:hAnsi="Times New Roman" w:cs="Times New Roman"/>
                <w:b/>
                <w:color w:val="000000"/>
                <w:sz w:val="20"/>
                <w:szCs w:val="20"/>
                <w:lang w:eastAsia="hr-HR"/>
              </w:rPr>
            </w:pPr>
          </w:p>
          <w:p w14:paraId="1FF04175" w14:textId="77777777" w:rsidR="00A80F9B" w:rsidRPr="00F72F50" w:rsidRDefault="00A80F9B" w:rsidP="00A80F9B">
            <w:pPr>
              <w:pStyle w:val="Odlomakpopisa"/>
              <w:jc w:val="both"/>
              <w:rPr>
                <w:rFonts w:ascii="Times New Roman" w:eastAsia="Times New Roman" w:hAnsi="Times New Roman" w:cs="Times New Roman"/>
                <w:i/>
                <w:color w:val="000000"/>
                <w:sz w:val="20"/>
                <w:szCs w:val="20"/>
                <w:lang w:eastAsia="hr-HR"/>
              </w:rPr>
            </w:pPr>
          </w:p>
        </w:tc>
      </w:tr>
    </w:tbl>
    <w:p w14:paraId="166AE9B8" w14:textId="55FA88A8" w:rsidR="00401A19" w:rsidRDefault="00401A19" w:rsidP="00A80F9B">
      <w:pPr>
        <w:spacing w:after="0" w:line="240" w:lineRule="auto"/>
        <w:rPr>
          <w:rFonts w:ascii="Times New Roman" w:eastAsia="Times New Roman" w:hAnsi="Times New Roman" w:cs="Times New Roman"/>
          <w:color w:val="000000"/>
          <w:sz w:val="20"/>
          <w:szCs w:val="20"/>
          <w:lang w:eastAsia="hr-HR"/>
        </w:rPr>
      </w:pPr>
    </w:p>
    <w:p w14:paraId="06C2EC9F" w14:textId="77777777" w:rsidR="00830190" w:rsidRDefault="00830190" w:rsidP="00A80F9B">
      <w:pPr>
        <w:spacing w:after="0" w:line="240" w:lineRule="auto"/>
        <w:rPr>
          <w:rFonts w:ascii="Arial" w:eastAsia="Times New Roman" w:hAnsi="Arial" w:cs="Arial"/>
          <w:b/>
          <w:bCs/>
          <w:color w:val="000000"/>
          <w:lang w:eastAsia="hr-HR"/>
        </w:rPr>
      </w:pPr>
    </w:p>
    <w:p w14:paraId="2C8015DC" w14:textId="77777777" w:rsidR="00830190" w:rsidRDefault="00830190" w:rsidP="00A80F9B">
      <w:pPr>
        <w:spacing w:after="0" w:line="240" w:lineRule="auto"/>
        <w:rPr>
          <w:rFonts w:ascii="Arial" w:eastAsia="Times New Roman" w:hAnsi="Arial" w:cs="Arial"/>
          <w:b/>
          <w:bCs/>
          <w:color w:val="000000"/>
          <w:lang w:eastAsia="hr-HR"/>
        </w:rPr>
      </w:pPr>
    </w:p>
    <w:p w14:paraId="6EBEE45C" w14:textId="77777777" w:rsidR="00830190" w:rsidRDefault="00830190" w:rsidP="00A80F9B">
      <w:pPr>
        <w:spacing w:after="0" w:line="240" w:lineRule="auto"/>
        <w:rPr>
          <w:rFonts w:ascii="Arial" w:eastAsia="Times New Roman" w:hAnsi="Arial" w:cs="Arial"/>
          <w:b/>
          <w:bCs/>
          <w:color w:val="000000"/>
          <w:lang w:eastAsia="hr-HR"/>
        </w:rPr>
      </w:pPr>
    </w:p>
    <w:p w14:paraId="32E6877C" w14:textId="48D3570A" w:rsidR="00FB4E04" w:rsidRDefault="00FB4E04" w:rsidP="00A80F9B">
      <w:pPr>
        <w:spacing w:after="0" w:line="240" w:lineRule="auto"/>
        <w:rPr>
          <w:rFonts w:ascii="Arial" w:eastAsia="Times New Roman" w:hAnsi="Arial" w:cs="Arial"/>
          <w:b/>
          <w:bCs/>
          <w:color w:val="000000"/>
          <w:lang w:eastAsia="hr-HR"/>
        </w:rPr>
      </w:pPr>
      <w:r w:rsidRPr="00FB4E04">
        <w:rPr>
          <w:rFonts w:ascii="Arial" w:eastAsia="Times New Roman" w:hAnsi="Arial" w:cs="Arial"/>
          <w:b/>
          <w:bCs/>
          <w:color w:val="000000"/>
          <w:lang w:eastAsia="hr-HR"/>
        </w:rPr>
        <w:lastRenderedPageBreak/>
        <w:t xml:space="preserve">IZVRŠENJE PROGRAMA PO AKTIVNOSTIMA </w:t>
      </w:r>
    </w:p>
    <w:p w14:paraId="41BAC260" w14:textId="77777777" w:rsidR="00FB4E04" w:rsidRPr="00FB4E04" w:rsidRDefault="00FB4E04" w:rsidP="00A80F9B">
      <w:pPr>
        <w:spacing w:after="0" w:line="240" w:lineRule="auto"/>
        <w:rPr>
          <w:rFonts w:ascii="Arial" w:eastAsia="Times New Roman" w:hAnsi="Arial" w:cs="Arial"/>
          <w:b/>
          <w:bCs/>
          <w:color w:val="000000"/>
          <w:lang w:eastAsia="hr-HR"/>
        </w:rPr>
      </w:pPr>
    </w:p>
    <w:tbl>
      <w:tblPr>
        <w:tblW w:w="10371" w:type="dxa"/>
        <w:tblInd w:w="-459" w:type="dxa"/>
        <w:tblLayout w:type="fixed"/>
        <w:tblLook w:val="04A0" w:firstRow="1" w:lastRow="0" w:firstColumn="1" w:lastColumn="0" w:noHBand="0" w:noVBand="1"/>
      </w:tblPr>
      <w:tblGrid>
        <w:gridCol w:w="5836"/>
        <w:gridCol w:w="1701"/>
        <w:gridCol w:w="1559"/>
        <w:gridCol w:w="1275"/>
      </w:tblGrid>
      <w:tr w:rsidR="00FB4E04" w:rsidRPr="00A55139" w14:paraId="57490B99" w14:textId="77777777" w:rsidTr="00010326">
        <w:trPr>
          <w:trHeight w:val="509"/>
        </w:trPr>
        <w:tc>
          <w:tcPr>
            <w:tcW w:w="5836" w:type="dxa"/>
            <w:vMerge w:val="restart"/>
            <w:tcBorders>
              <w:top w:val="single" w:sz="8" w:space="0" w:color="auto"/>
              <w:left w:val="single" w:sz="8" w:space="0" w:color="auto"/>
              <w:bottom w:val="single" w:sz="8" w:space="0" w:color="000000"/>
              <w:right w:val="single" w:sz="8" w:space="0" w:color="auto"/>
            </w:tcBorders>
            <w:shd w:val="clear" w:color="000000" w:fill="F2F2F2"/>
            <w:vAlign w:val="center"/>
            <w:hideMark/>
          </w:tcPr>
          <w:p w14:paraId="05B26B7D" w14:textId="3BF44186" w:rsidR="00FB4E04" w:rsidRPr="00A55139" w:rsidRDefault="00FB4E04" w:rsidP="00A80F9B">
            <w:pPr>
              <w:spacing w:after="0" w:line="240" w:lineRule="auto"/>
              <w:rPr>
                <w:rFonts w:ascii="Calibri" w:eastAsia="Times New Roman" w:hAnsi="Calibri" w:cs="Calibri"/>
                <w:b/>
                <w:bCs/>
                <w:color w:val="000000"/>
                <w:sz w:val="16"/>
                <w:szCs w:val="16"/>
                <w:lang w:eastAsia="hr-HR"/>
              </w:rPr>
            </w:pPr>
            <w:r w:rsidRPr="00A55139">
              <w:rPr>
                <w:rFonts w:ascii="Calibri" w:eastAsia="Times New Roman" w:hAnsi="Calibri" w:cs="Calibri"/>
                <w:b/>
                <w:bCs/>
                <w:color w:val="000000"/>
                <w:sz w:val="16"/>
                <w:szCs w:val="16"/>
                <w:lang w:eastAsia="hr-HR"/>
              </w:rPr>
              <w:t> NAZIV PROGRAMA</w:t>
            </w:r>
            <w:r w:rsidR="00400D1A" w:rsidRPr="00A55139">
              <w:rPr>
                <w:rFonts w:ascii="Calibri" w:eastAsia="Times New Roman" w:hAnsi="Calibri" w:cs="Calibri"/>
                <w:b/>
                <w:bCs/>
                <w:color w:val="000000"/>
                <w:sz w:val="16"/>
                <w:szCs w:val="16"/>
                <w:lang w:eastAsia="hr-HR"/>
              </w:rPr>
              <w:t>/AKTIVNOSTI</w:t>
            </w:r>
          </w:p>
        </w:tc>
        <w:tc>
          <w:tcPr>
            <w:tcW w:w="1701" w:type="dxa"/>
            <w:vMerge w:val="restart"/>
            <w:tcBorders>
              <w:top w:val="single" w:sz="8" w:space="0" w:color="auto"/>
              <w:left w:val="single" w:sz="8" w:space="0" w:color="auto"/>
              <w:bottom w:val="single" w:sz="8" w:space="0" w:color="000000"/>
              <w:right w:val="single" w:sz="8" w:space="0" w:color="auto"/>
            </w:tcBorders>
            <w:shd w:val="clear" w:color="000000" w:fill="F2F2F2"/>
            <w:vAlign w:val="center"/>
            <w:hideMark/>
          </w:tcPr>
          <w:p w14:paraId="28D23DDA" w14:textId="7F9EBE3C" w:rsidR="00FB4E04" w:rsidRPr="00A55139" w:rsidRDefault="00FB4E04" w:rsidP="00EA60BE">
            <w:pPr>
              <w:spacing w:after="0" w:line="240" w:lineRule="auto"/>
              <w:jc w:val="center"/>
              <w:rPr>
                <w:rFonts w:ascii="Calibri" w:eastAsia="Times New Roman" w:hAnsi="Calibri" w:cs="Calibri"/>
                <w:b/>
                <w:bCs/>
                <w:color w:val="000000"/>
                <w:sz w:val="16"/>
                <w:szCs w:val="16"/>
                <w:lang w:eastAsia="hr-HR"/>
              </w:rPr>
            </w:pPr>
            <w:r w:rsidRPr="00A55139">
              <w:rPr>
                <w:rFonts w:ascii="Calibri" w:eastAsia="Times New Roman" w:hAnsi="Calibri" w:cs="Calibri"/>
                <w:b/>
                <w:bCs/>
                <w:color w:val="000000"/>
                <w:sz w:val="16"/>
                <w:szCs w:val="16"/>
                <w:lang w:eastAsia="hr-HR"/>
              </w:rPr>
              <w:t>PLAN</w:t>
            </w:r>
            <w:r w:rsidR="000F1BBB">
              <w:rPr>
                <w:rFonts w:ascii="Calibri" w:eastAsia="Times New Roman" w:hAnsi="Calibri" w:cs="Calibri"/>
                <w:b/>
                <w:bCs/>
                <w:color w:val="000000"/>
                <w:sz w:val="16"/>
                <w:szCs w:val="16"/>
                <w:lang w:eastAsia="hr-HR"/>
              </w:rPr>
              <w:t xml:space="preserve"> 2023.</w:t>
            </w:r>
          </w:p>
        </w:tc>
        <w:tc>
          <w:tcPr>
            <w:tcW w:w="1559" w:type="dxa"/>
            <w:vMerge w:val="restart"/>
            <w:tcBorders>
              <w:top w:val="single" w:sz="8" w:space="0" w:color="auto"/>
              <w:left w:val="single" w:sz="8" w:space="0" w:color="auto"/>
              <w:bottom w:val="single" w:sz="8" w:space="0" w:color="000000"/>
              <w:right w:val="single" w:sz="8" w:space="0" w:color="auto"/>
            </w:tcBorders>
            <w:shd w:val="clear" w:color="000000" w:fill="F2F2F2"/>
            <w:vAlign w:val="center"/>
            <w:hideMark/>
          </w:tcPr>
          <w:p w14:paraId="03700DA5" w14:textId="3C41DB1D" w:rsidR="00FB4E04" w:rsidRPr="00A55139" w:rsidRDefault="00E67679" w:rsidP="00EB239A">
            <w:pPr>
              <w:spacing w:after="0" w:line="240" w:lineRule="auto"/>
              <w:jc w:val="center"/>
              <w:rPr>
                <w:rFonts w:ascii="Calibri" w:eastAsia="Times New Roman" w:hAnsi="Calibri" w:cs="Calibri"/>
                <w:b/>
                <w:bCs/>
                <w:color w:val="000000"/>
                <w:sz w:val="16"/>
                <w:szCs w:val="16"/>
                <w:lang w:eastAsia="hr-HR"/>
              </w:rPr>
            </w:pPr>
            <w:r w:rsidRPr="00A55139">
              <w:rPr>
                <w:rFonts w:ascii="Arial" w:eastAsia="Times New Roman" w:hAnsi="Arial" w:cs="Arial"/>
                <w:b/>
                <w:bCs/>
                <w:sz w:val="16"/>
                <w:szCs w:val="16"/>
                <w:lang w:eastAsia="hr-HR"/>
              </w:rPr>
              <w:t>Izvršenje</w:t>
            </w:r>
            <w:r w:rsidR="001A12CE" w:rsidRPr="00A55139">
              <w:rPr>
                <w:rFonts w:ascii="Calibri" w:eastAsia="Times New Roman" w:hAnsi="Calibri" w:cs="Calibri"/>
                <w:b/>
                <w:bCs/>
                <w:color w:val="000000"/>
                <w:sz w:val="16"/>
                <w:szCs w:val="16"/>
                <w:lang w:eastAsia="hr-HR"/>
              </w:rPr>
              <w:t xml:space="preserve"> </w:t>
            </w:r>
            <w:r w:rsidR="000F1BBB">
              <w:rPr>
                <w:rFonts w:ascii="Calibri" w:eastAsia="Times New Roman" w:hAnsi="Calibri" w:cs="Calibri"/>
                <w:b/>
                <w:bCs/>
                <w:color w:val="000000"/>
                <w:sz w:val="16"/>
                <w:szCs w:val="16"/>
                <w:lang w:eastAsia="hr-HR"/>
              </w:rPr>
              <w:t>1.1. – 31.12.2023.</w:t>
            </w:r>
          </w:p>
        </w:tc>
        <w:tc>
          <w:tcPr>
            <w:tcW w:w="1275" w:type="dxa"/>
            <w:vMerge w:val="restart"/>
            <w:tcBorders>
              <w:top w:val="single" w:sz="8" w:space="0" w:color="auto"/>
              <w:left w:val="single" w:sz="8" w:space="0" w:color="auto"/>
              <w:bottom w:val="single" w:sz="8" w:space="0" w:color="000000"/>
              <w:right w:val="single" w:sz="8" w:space="0" w:color="auto"/>
            </w:tcBorders>
            <w:shd w:val="clear" w:color="000000" w:fill="F2F2F2"/>
            <w:vAlign w:val="center"/>
            <w:hideMark/>
          </w:tcPr>
          <w:p w14:paraId="02AD8EB9" w14:textId="51399EB5" w:rsidR="00FB4E04" w:rsidRPr="00A55139" w:rsidRDefault="00FB4E04" w:rsidP="00A80F9B">
            <w:pPr>
              <w:spacing w:after="0" w:line="240" w:lineRule="auto"/>
              <w:jc w:val="center"/>
              <w:rPr>
                <w:rFonts w:ascii="Calibri" w:eastAsia="Times New Roman" w:hAnsi="Calibri" w:cs="Calibri"/>
                <w:b/>
                <w:bCs/>
                <w:color w:val="000000"/>
                <w:sz w:val="16"/>
                <w:szCs w:val="16"/>
                <w:lang w:eastAsia="hr-HR"/>
              </w:rPr>
            </w:pPr>
            <w:r w:rsidRPr="00A55139">
              <w:rPr>
                <w:rFonts w:ascii="Calibri" w:eastAsia="Times New Roman" w:hAnsi="Calibri" w:cs="Calibri"/>
                <w:b/>
                <w:bCs/>
                <w:color w:val="000000"/>
                <w:sz w:val="16"/>
                <w:szCs w:val="16"/>
                <w:lang w:eastAsia="hr-HR"/>
              </w:rPr>
              <w:t xml:space="preserve">INDEKS </w:t>
            </w:r>
          </w:p>
        </w:tc>
      </w:tr>
      <w:tr w:rsidR="00FB4E04" w:rsidRPr="00A55139" w14:paraId="07630C96" w14:textId="77777777" w:rsidTr="00010326">
        <w:trPr>
          <w:trHeight w:val="509"/>
        </w:trPr>
        <w:tc>
          <w:tcPr>
            <w:tcW w:w="5836" w:type="dxa"/>
            <w:vMerge/>
            <w:tcBorders>
              <w:top w:val="single" w:sz="8" w:space="0" w:color="auto"/>
              <w:left w:val="single" w:sz="8" w:space="0" w:color="auto"/>
              <w:bottom w:val="single" w:sz="8" w:space="0" w:color="000000"/>
              <w:right w:val="single" w:sz="8" w:space="0" w:color="auto"/>
            </w:tcBorders>
            <w:vAlign w:val="center"/>
            <w:hideMark/>
          </w:tcPr>
          <w:p w14:paraId="284ED5DC" w14:textId="77777777" w:rsidR="00FB4E04" w:rsidRPr="00A55139" w:rsidRDefault="00FB4E04" w:rsidP="00A80F9B">
            <w:pPr>
              <w:spacing w:after="0" w:line="240" w:lineRule="auto"/>
              <w:rPr>
                <w:rFonts w:ascii="Calibri" w:eastAsia="Times New Roman" w:hAnsi="Calibri" w:cs="Calibri"/>
                <w:b/>
                <w:bCs/>
                <w:color w:val="000000"/>
                <w:sz w:val="16"/>
                <w:szCs w:val="16"/>
                <w:lang w:eastAsia="hr-HR"/>
              </w:rPr>
            </w:pPr>
          </w:p>
        </w:tc>
        <w:tc>
          <w:tcPr>
            <w:tcW w:w="1701" w:type="dxa"/>
            <w:vMerge/>
            <w:tcBorders>
              <w:top w:val="single" w:sz="8" w:space="0" w:color="auto"/>
              <w:left w:val="single" w:sz="8" w:space="0" w:color="auto"/>
              <w:bottom w:val="single" w:sz="8" w:space="0" w:color="000000"/>
              <w:right w:val="single" w:sz="8" w:space="0" w:color="auto"/>
            </w:tcBorders>
            <w:vAlign w:val="center"/>
            <w:hideMark/>
          </w:tcPr>
          <w:p w14:paraId="736F2B44" w14:textId="77777777" w:rsidR="00FB4E04" w:rsidRPr="00A55139" w:rsidRDefault="00FB4E04" w:rsidP="00A80F9B">
            <w:pPr>
              <w:spacing w:after="0" w:line="240" w:lineRule="auto"/>
              <w:rPr>
                <w:rFonts w:ascii="Calibri" w:eastAsia="Times New Roman" w:hAnsi="Calibri" w:cs="Calibri"/>
                <w:b/>
                <w:bCs/>
                <w:color w:val="000000"/>
                <w:sz w:val="16"/>
                <w:szCs w:val="16"/>
                <w:lang w:eastAsia="hr-HR"/>
              </w:rPr>
            </w:pPr>
          </w:p>
        </w:tc>
        <w:tc>
          <w:tcPr>
            <w:tcW w:w="1559" w:type="dxa"/>
            <w:vMerge/>
            <w:tcBorders>
              <w:top w:val="single" w:sz="8" w:space="0" w:color="auto"/>
              <w:left w:val="single" w:sz="8" w:space="0" w:color="auto"/>
              <w:bottom w:val="single" w:sz="8" w:space="0" w:color="000000"/>
              <w:right w:val="single" w:sz="8" w:space="0" w:color="auto"/>
            </w:tcBorders>
            <w:vAlign w:val="center"/>
            <w:hideMark/>
          </w:tcPr>
          <w:p w14:paraId="27F0FCE0" w14:textId="77777777" w:rsidR="00FB4E04" w:rsidRPr="00A55139" w:rsidRDefault="00FB4E04" w:rsidP="00A80F9B">
            <w:pPr>
              <w:spacing w:after="0" w:line="240" w:lineRule="auto"/>
              <w:rPr>
                <w:rFonts w:ascii="Calibri" w:eastAsia="Times New Roman" w:hAnsi="Calibri" w:cs="Calibri"/>
                <w:b/>
                <w:bCs/>
                <w:color w:val="000000"/>
                <w:sz w:val="16"/>
                <w:szCs w:val="16"/>
                <w:lang w:eastAsia="hr-HR"/>
              </w:rPr>
            </w:pPr>
          </w:p>
        </w:tc>
        <w:tc>
          <w:tcPr>
            <w:tcW w:w="1275" w:type="dxa"/>
            <w:vMerge/>
            <w:tcBorders>
              <w:top w:val="single" w:sz="8" w:space="0" w:color="auto"/>
              <w:left w:val="single" w:sz="8" w:space="0" w:color="auto"/>
              <w:bottom w:val="single" w:sz="8" w:space="0" w:color="000000"/>
              <w:right w:val="single" w:sz="8" w:space="0" w:color="auto"/>
            </w:tcBorders>
            <w:vAlign w:val="center"/>
            <w:hideMark/>
          </w:tcPr>
          <w:p w14:paraId="26C5A54C" w14:textId="77777777" w:rsidR="00FB4E04" w:rsidRPr="00A55139" w:rsidRDefault="00FB4E04" w:rsidP="00A80F9B">
            <w:pPr>
              <w:spacing w:after="0" w:line="240" w:lineRule="auto"/>
              <w:rPr>
                <w:rFonts w:ascii="Calibri" w:eastAsia="Times New Roman" w:hAnsi="Calibri" w:cs="Calibri"/>
                <w:b/>
                <w:bCs/>
                <w:color w:val="000000"/>
                <w:sz w:val="16"/>
                <w:szCs w:val="16"/>
                <w:lang w:eastAsia="hr-HR"/>
              </w:rPr>
            </w:pPr>
          </w:p>
        </w:tc>
      </w:tr>
      <w:tr w:rsidR="00904ECF" w:rsidRPr="00A55139" w14:paraId="19F7891D" w14:textId="77777777" w:rsidTr="00010326">
        <w:trPr>
          <w:trHeight w:val="465"/>
        </w:trPr>
        <w:tc>
          <w:tcPr>
            <w:tcW w:w="5836" w:type="dxa"/>
            <w:tcBorders>
              <w:top w:val="single" w:sz="8" w:space="0" w:color="000000"/>
              <w:left w:val="single" w:sz="8" w:space="0" w:color="auto"/>
              <w:bottom w:val="single" w:sz="8" w:space="0" w:color="000000"/>
              <w:right w:val="single" w:sz="8" w:space="0" w:color="000000"/>
            </w:tcBorders>
            <w:shd w:val="clear" w:color="000000" w:fill="FFFFFF"/>
            <w:vAlign w:val="center"/>
            <w:hideMark/>
          </w:tcPr>
          <w:p w14:paraId="1EA9C5F9" w14:textId="77777777" w:rsidR="000F1BBB" w:rsidRDefault="000F1BBB" w:rsidP="000F1BBB">
            <w:pPr>
              <w:spacing w:after="0" w:line="240" w:lineRule="auto"/>
              <w:rPr>
                <w:rFonts w:ascii="Calibri" w:eastAsia="Times New Roman" w:hAnsi="Calibri" w:cs="Calibri"/>
                <w:b/>
                <w:bCs/>
                <w:sz w:val="18"/>
                <w:szCs w:val="18"/>
                <w:lang w:eastAsia="hr-HR"/>
              </w:rPr>
            </w:pPr>
            <w:r>
              <w:rPr>
                <w:rFonts w:ascii="Calibri" w:eastAsia="Times New Roman" w:hAnsi="Calibri" w:cs="Calibri"/>
                <w:b/>
                <w:bCs/>
                <w:sz w:val="18"/>
                <w:szCs w:val="18"/>
                <w:lang w:eastAsia="hr-HR"/>
              </w:rPr>
              <w:t xml:space="preserve">UKUPNO PROGRAM </w:t>
            </w:r>
          </w:p>
          <w:p w14:paraId="7DE67DE7" w14:textId="721CA6B0" w:rsidR="00904ECF" w:rsidRPr="00A55139" w:rsidRDefault="000F1BBB" w:rsidP="000F1BBB">
            <w:pPr>
              <w:spacing w:after="0" w:line="240" w:lineRule="auto"/>
              <w:rPr>
                <w:rFonts w:ascii="Calibri" w:eastAsia="Times New Roman" w:hAnsi="Calibri" w:cs="Calibri"/>
                <w:b/>
                <w:bCs/>
                <w:color w:val="FF0000"/>
                <w:sz w:val="16"/>
                <w:szCs w:val="16"/>
                <w:lang w:eastAsia="hr-HR"/>
              </w:rPr>
            </w:pPr>
            <w:r>
              <w:rPr>
                <w:rFonts w:ascii="Calibri" w:eastAsia="Times New Roman" w:hAnsi="Calibri" w:cs="Calibri"/>
                <w:sz w:val="18"/>
                <w:szCs w:val="18"/>
                <w:lang w:eastAsia="hr-HR"/>
              </w:rPr>
              <w:t>Glavni program R28 PROGRAM KULTURE</w:t>
            </w:r>
          </w:p>
        </w:tc>
        <w:tc>
          <w:tcPr>
            <w:tcW w:w="1701" w:type="dxa"/>
            <w:tcBorders>
              <w:top w:val="nil"/>
              <w:left w:val="nil"/>
              <w:bottom w:val="nil"/>
              <w:right w:val="single" w:sz="8" w:space="0" w:color="auto"/>
            </w:tcBorders>
            <w:shd w:val="clear" w:color="000000" w:fill="FFFFFF"/>
            <w:vAlign w:val="center"/>
          </w:tcPr>
          <w:p w14:paraId="0E78F597" w14:textId="09F47B76" w:rsidR="00904ECF" w:rsidRPr="009E23CE" w:rsidRDefault="0009094A" w:rsidP="00904ECF">
            <w:pPr>
              <w:spacing w:after="0" w:line="240" w:lineRule="auto"/>
              <w:jc w:val="right"/>
              <w:rPr>
                <w:rFonts w:eastAsia="Times New Roman" w:cstheme="minorHAnsi"/>
                <w:b/>
                <w:bCs/>
                <w:sz w:val="16"/>
                <w:szCs w:val="16"/>
                <w:lang w:eastAsia="hr-HR"/>
              </w:rPr>
            </w:pPr>
            <w:r w:rsidRPr="009E23CE">
              <w:rPr>
                <w:rFonts w:ascii="Arial" w:eastAsia="Times New Roman" w:hAnsi="Arial" w:cs="Arial"/>
                <w:b/>
                <w:sz w:val="16"/>
                <w:szCs w:val="16"/>
                <w:lang w:eastAsia="hr-HR"/>
              </w:rPr>
              <w:t>172.104,46</w:t>
            </w:r>
          </w:p>
        </w:tc>
        <w:tc>
          <w:tcPr>
            <w:tcW w:w="1559" w:type="dxa"/>
            <w:tcBorders>
              <w:top w:val="nil"/>
              <w:left w:val="nil"/>
              <w:bottom w:val="nil"/>
              <w:right w:val="single" w:sz="8" w:space="0" w:color="auto"/>
            </w:tcBorders>
            <w:shd w:val="clear" w:color="000000" w:fill="FFFFFF"/>
            <w:vAlign w:val="center"/>
          </w:tcPr>
          <w:p w14:paraId="692CB1A6" w14:textId="674337EF" w:rsidR="00904ECF" w:rsidRPr="009E23CE" w:rsidRDefault="0009094A" w:rsidP="00904ECF">
            <w:pPr>
              <w:spacing w:after="0" w:line="240" w:lineRule="auto"/>
              <w:jc w:val="right"/>
              <w:rPr>
                <w:rFonts w:eastAsia="Times New Roman" w:cstheme="minorHAnsi"/>
                <w:b/>
                <w:bCs/>
                <w:color w:val="000000"/>
                <w:sz w:val="16"/>
                <w:szCs w:val="16"/>
                <w:lang w:eastAsia="hr-HR"/>
              </w:rPr>
            </w:pPr>
            <w:r w:rsidRPr="009E23CE">
              <w:rPr>
                <w:rFonts w:ascii="Arial" w:eastAsia="Times New Roman" w:hAnsi="Arial" w:cs="Arial"/>
                <w:b/>
                <w:sz w:val="16"/>
                <w:szCs w:val="16"/>
                <w:lang w:eastAsia="hr-HR"/>
              </w:rPr>
              <w:t>122.394,92</w:t>
            </w:r>
          </w:p>
        </w:tc>
        <w:tc>
          <w:tcPr>
            <w:tcW w:w="1275" w:type="dxa"/>
            <w:tcBorders>
              <w:top w:val="nil"/>
              <w:left w:val="nil"/>
              <w:bottom w:val="nil"/>
              <w:right w:val="single" w:sz="8" w:space="0" w:color="000000"/>
            </w:tcBorders>
            <w:shd w:val="clear" w:color="000000" w:fill="FFFFFF"/>
          </w:tcPr>
          <w:p w14:paraId="33DBFFF7" w14:textId="7C3B5063" w:rsidR="00904ECF" w:rsidRPr="009E23CE" w:rsidRDefault="0009094A" w:rsidP="00904ECF">
            <w:pPr>
              <w:spacing w:after="0" w:line="240" w:lineRule="auto"/>
              <w:jc w:val="right"/>
              <w:rPr>
                <w:rFonts w:eastAsia="Times New Roman" w:cstheme="minorHAnsi"/>
                <w:b/>
                <w:bCs/>
                <w:color w:val="000000"/>
                <w:sz w:val="16"/>
                <w:szCs w:val="16"/>
                <w:lang w:eastAsia="hr-HR"/>
              </w:rPr>
            </w:pPr>
            <w:r w:rsidRPr="009E23CE">
              <w:rPr>
                <w:rFonts w:ascii="Arial" w:eastAsia="Times New Roman" w:hAnsi="Arial" w:cs="Arial"/>
                <w:b/>
                <w:sz w:val="16"/>
                <w:szCs w:val="16"/>
                <w:lang w:eastAsia="hr-HR"/>
              </w:rPr>
              <w:t>71,12 %</w:t>
            </w:r>
          </w:p>
        </w:tc>
      </w:tr>
      <w:tr w:rsidR="00A55139" w:rsidRPr="00A55139" w14:paraId="4496B188" w14:textId="77777777" w:rsidTr="006A2CB5">
        <w:trPr>
          <w:trHeight w:val="465"/>
        </w:trPr>
        <w:tc>
          <w:tcPr>
            <w:tcW w:w="5836" w:type="dxa"/>
            <w:tcBorders>
              <w:top w:val="single" w:sz="8" w:space="0" w:color="000000"/>
              <w:left w:val="single" w:sz="8" w:space="0" w:color="auto"/>
              <w:bottom w:val="single" w:sz="8" w:space="0" w:color="000000"/>
              <w:right w:val="single" w:sz="8" w:space="0" w:color="000000"/>
            </w:tcBorders>
            <w:shd w:val="clear" w:color="000000" w:fill="FFFFFF"/>
            <w:vAlign w:val="center"/>
          </w:tcPr>
          <w:p w14:paraId="4853E3F8" w14:textId="1801D34D" w:rsidR="00A55139" w:rsidRPr="00A55139" w:rsidRDefault="000F1BBB" w:rsidP="00A55139">
            <w:pPr>
              <w:spacing w:after="0" w:line="240" w:lineRule="auto"/>
              <w:rPr>
                <w:rFonts w:ascii="Calibri" w:eastAsia="Times New Roman" w:hAnsi="Calibri" w:cs="Calibri"/>
                <w:b/>
                <w:bCs/>
                <w:sz w:val="16"/>
                <w:szCs w:val="16"/>
                <w:lang w:eastAsia="hr-HR"/>
              </w:rPr>
            </w:pPr>
            <w:r>
              <w:rPr>
                <w:rFonts w:ascii="Calibri" w:eastAsia="Times New Roman" w:hAnsi="Calibri" w:cs="Calibri"/>
                <w:sz w:val="18"/>
                <w:szCs w:val="18"/>
                <w:lang w:eastAsia="hr-HR"/>
              </w:rPr>
              <w:t>Aktivnost A280401 REDOVNA DJELATNOST USTANOVA U KULTURI</w:t>
            </w:r>
          </w:p>
        </w:tc>
        <w:tc>
          <w:tcPr>
            <w:tcW w:w="1701" w:type="dxa"/>
            <w:tcBorders>
              <w:top w:val="single" w:sz="8" w:space="0" w:color="000000"/>
              <w:left w:val="single" w:sz="8" w:space="0" w:color="000000"/>
              <w:bottom w:val="single" w:sz="8" w:space="0" w:color="000000"/>
              <w:right w:val="single" w:sz="8" w:space="0" w:color="000000"/>
            </w:tcBorders>
            <w:shd w:val="clear" w:color="000000" w:fill="FFFFFF"/>
            <w:vAlign w:val="center"/>
          </w:tcPr>
          <w:p w14:paraId="555D710B" w14:textId="2D6A0260" w:rsidR="00A55139" w:rsidRPr="0009094A" w:rsidRDefault="0008609F" w:rsidP="00A55139">
            <w:pPr>
              <w:spacing w:after="0" w:line="240" w:lineRule="auto"/>
              <w:jc w:val="right"/>
              <w:rPr>
                <w:rFonts w:ascii="Calibri" w:eastAsia="Times New Roman" w:hAnsi="Calibri" w:cs="Calibri"/>
                <w:sz w:val="16"/>
                <w:szCs w:val="16"/>
                <w:lang w:eastAsia="hr-HR"/>
              </w:rPr>
            </w:pPr>
            <w:r>
              <w:rPr>
                <w:rFonts w:ascii="Calibri" w:eastAsia="Times New Roman" w:hAnsi="Calibri" w:cs="Calibri"/>
                <w:sz w:val="16"/>
                <w:szCs w:val="16"/>
                <w:lang w:eastAsia="hr-HR"/>
              </w:rPr>
              <w:t>96.900,00</w:t>
            </w:r>
          </w:p>
        </w:tc>
        <w:tc>
          <w:tcPr>
            <w:tcW w:w="1559" w:type="dxa"/>
            <w:tcBorders>
              <w:top w:val="single" w:sz="8" w:space="0" w:color="000000"/>
              <w:left w:val="single" w:sz="8" w:space="0" w:color="000000"/>
              <w:bottom w:val="single" w:sz="8" w:space="0" w:color="000000"/>
              <w:right w:val="single" w:sz="8" w:space="0" w:color="000000"/>
            </w:tcBorders>
            <w:shd w:val="clear" w:color="000000" w:fill="FFFFFF"/>
            <w:vAlign w:val="center"/>
          </w:tcPr>
          <w:p w14:paraId="5CAEFF94" w14:textId="26257316" w:rsidR="00A55139" w:rsidRPr="0009094A" w:rsidRDefault="0008609F" w:rsidP="00A55139">
            <w:pPr>
              <w:spacing w:after="0" w:line="240" w:lineRule="auto"/>
              <w:jc w:val="right"/>
              <w:rPr>
                <w:rFonts w:ascii="Calibri" w:eastAsia="Times New Roman" w:hAnsi="Calibri" w:cs="Calibri"/>
                <w:sz w:val="16"/>
                <w:szCs w:val="16"/>
                <w:lang w:eastAsia="hr-HR"/>
              </w:rPr>
            </w:pPr>
            <w:r>
              <w:rPr>
                <w:rFonts w:ascii="Calibri" w:eastAsia="Times New Roman" w:hAnsi="Calibri" w:cs="Calibri"/>
                <w:sz w:val="16"/>
                <w:szCs w:val="16"/>
                <w:lang w:eastAsia="hr-HR"/>
              </w:rPr>
              <w:t>59.976,63</w:t>
            </w:r>
          </w:p>
        </w:tc>
        <w:tc>
          <w:tcPr>
            <w:tcW w:w="1275" w:type="dxa"/>
            <w:tcBorders>
              <w:top w:val="single" w:sz="8" w:space="0" w:color="000000"/>
              <w:left w:val="single" w:sz="8" w:space="0" w:color="000000"/>
              <w:bottom w:val="single" w:sz="8" w:space="0" w:color="000000"/>
              <w:right w:val="single" w:sz="8" w:space="0" w:color="auto"/>
            </w:tcBorders>
            <w:shd w:val="clear" w:color="000000" w:fill="FFFFFF"/>
          </w:tcPr>
          <w:p w14:paraId="549A7566" w14:textId="4A1DE2E4" w:rsidR="00A55139" w:rsidRPr="0009094A" w:rsidRDefault="009E23CE" w:rsidP="00A55139">
            <w:pPr>
              <w:spacing w:after="0" w:line="240" w:lineRule="auto"/>
              <w:jc w:val="right"/>
              <w:rPr>
                <w:rFonts w:ascii="Calibri" w:eastAsia="Times New Roman" w:hAnsi="Calibri" w:cs="Calibri"/>
                <w:sz w:val="16"/>
                <w:szCs w:val="16"/>
                <w:lang w:eastAsia="hr-HR"/>
              </w:rPr>
            </w:pPr>
            <w:r>
              <w:rPr>
                <w:rFonts w:ascii="Calibri" w:eastAsia="Times New Roman" w:hAnsi="Calibri" w:cs="Calibri"/>
                <w:sz w:val="16"/>
                <w:szCs w:val="16"/>
                <w:lang w:eastAsia="hr-HR"/>
              </w:rPr>
              <w:t>61,90 %</w:t>
            </w:r>
          </w:p>
        </w:tc>
      </w:tr>
      <w:tr w:rsidR="000F1BBB" w:rsidRPr="00A55139" w14:paraId="1E3F749A" w14:textId="77777777" w:rsidTr="006A2CB5">
        <w:trPr>
          <w:trHeight w:val="465"/>
        </w:trPr>
        <w:tc>
          <w:tcPr>
            <w:tcW w:w="5836" w:type="dxa"/>
            <w:tcBorders>
              <w:top w:val="single" w:sz="8" w:space="0" w:color="000000"/>
              <w:left w:val="single" w:sz="8" w:space="0" w:color="auto"/>
              <w:bottom w:val="single" w:sz="8" w:space="0" w:color="000000"/>
              <w:right w:val="single" w:sz="8" w:space="0" w:color="000000"/>
            </w:tcBorders>
            <w:shd w:val="clear" w:color="000000" w:fill="FFFFFF"/>
            <w:vAlign w:val="center"/>
          </w:tcPr>
          <w:p w14:paraId="3B32CFEC" w14:textId="3E6F68C4" w:rsidR="000F1BBB" w:rsidRDefault="000F1BBB" w:rsidP="000F1BBB">
            <w:pPr>
              <w:spacing w:after="0" w:line="240" w:lineRule="auto"/>
              <w:rPr>
                <w:rFonts w:ascii="Calibri" w:eastAsia="Times New Roman" w:hAnsi="Calibri" w:cs="Calibri"/>
                <w:sz w:val="18"/>
                <w:szCs w:val="18"/>
                <w:lang w:eastAsia="hr-HR"/>
              </w:rPr>
            </w:pPr>
            <w:r>
              <w:rPr>
                <w:rFonts w:ascii="Calibri" w:eastAsia="Times New Roman" w:hAnsi="Calibri" w:cs="Calibri"/>
                <w:sz w:val="18"/>
                <w:szCs w:val="18"/>
                <w:lang w:eastAsia="hr-HR"/>
              </w:rPr>
              <w:t>Aktivnost A280402 GLAZBENO-SCENSKI PROGRAM I KULTURNE MANIFESTACIJE</w:t>
            </w:r>
          </w:p>
        </w:tc>
        <w:tc>
          <w:tcPr>
            <w:tcW w:w="1701" w:type="dxa"/>
            <w:tcBorders>
              <w:top w:val="single" w:sz="8" w:space="0" w:color="000000"/>
              <w:left w:val="single" w:sz="8" w:space="0" w:color="000000"/>
              <w:bottom w:val="single" w:sz="8" w:space="0" w:color="000000"/>
              <w:right w:val="single" w:sz="8" w:space="0" w:color="000000"/>
            </w:tcBorders>
            <w:shd w:val="clear" w:color="000000" w:fill="FFFFFF"/>
            <w:vAlign w:val="center"/>
          </w:tcPr>
          <w:p w14:paraId="275F633B" w14:textId="3FC29E7A" w:rsidR="000F1BBB" w:rsidRPr="009E23CE" w:rsidRDefault="009E23CE" w:rsidP="000F1BBB">
            <w:pPr>
              <w:spacing w:after="0" w:line="240" w:lineRule="auto"/>
              <w:jc w:val="right"/>
              <w:rPr>
                <w:rFonts w:ascii="Calibri" w:eastAsia="Times New Roman" w:hAnsi="Calibri" w:cs="Calibri"/>
                <w:bCs/>
                <w:sz w:val="16"/>
                <w:szCs w:val="16"/>
                <w:highlight w:val="red"/>
                <w:lang w:eastAsia="hr-HR"/>
              </w:rPr>
            </w:pPr>
            <w:r w:rsidRPr="009E23CE">
              <w:rPr>
                <w:rFonts w:ascii="Calibri" w:eastAsia="Times New Roman" w:hAnsi="Calibri" w:cs="Calibri"/>
                <w:bCs/>
                <w:sz w:val="16"/>
                <w:szCs w:val="16"/>
                <w:lang w:eastAsia="hr-HR"/>
              </w:rPr>
              <w:t>37.550,00</w:t>
            </w:r>
          </w:p>
        </w:tc>
        <w:tc>
          <w:tcPr>
            <w:tcW w:w="1559" w:type="dxa"/>
            <w:tcBorders>
              <w:top w:val="single" w:sz="8" w:space="0" w:color="000000"/>
              <w:left w:val="single" w:sz="8" w:space="0" w:color="000000"/>
              <w:bottom w:val="single" w:sz="8" w:space="0" w:color="000000"/>
              <w:right w:val="single" w:sz="8" w:space="0" w:color="000000"/>
            </w:tcBorders>
            <w:shd w:val="clear" w:color="000000" w:fill="FFFFFF"/>
            <w:vAlign w:val="center"/>
          </w:tcPr>
          <w:p w14:paraId="116EA7C0" w14:textId="47876146" w:rsidR="000F1BBB" w:rsidRPr="00C515B5" w:rsidRDefault="00C515B5" w:rsidP="000F1BBB">
            <w:pPr>
              <w:spacing w:after="0" w:line="240" w:lineRule="auto"/>
              <w:jc w:val="right"/>
              <w:rPr>
                <w:rFonts w:ascii="Calibri" w:eastAsia="Times New Roman" w:hAnsi="Calibri" w:cs="Calibri"/>
                <w:bCs/>
                <w:sz w:val="16"/>
                <w:szCs w:val="16"/>
                <w:highlight w:val="red"/>
                <w:lang w:eastAsia="hr-HR"/>
              </w:rPr>
            </w:pPr>
            <w:r w:rsidRPr="00C515B5">
              <w:rPr>
                <w:rFonts w:ascii="Calibri" w:eastAsia="Times New Roman" w:hAnsi="Calibri" w:cs="Calibri"/>
                <w:bCs/>
                <w:sz w:val="16"/>
                <w:szCs w:val="16"/>
                <w:lang w:eastAsia="hr-HR"/>
              </w:rPr>
              <w:t>31.710,89</w:t>
            </w:r>
          </w:p>
        </w:tc>
        <w:tc>
          <w:tcPr>
            <w:tcW w:w="1275" w:type="dxa"/>
            <w:tcBorders>
              <w:top w:val="single" w:sz="8" w:space="0" w:color="000000"/>
              <w:left w:val="single" w:sz="8" w:space="0" w:color="000000"/>
              <w:bottom w:val="single" w:sz="8" w:space="0" w:color="000000"/>
              <w:right w:val="single" w:sz="8" w:space="0" w:color="auto"/>
            </w:tcBorders>
            <w:shd w:val="clear" w:color="000000" w:fill="FFFFFF"/>
          </w:tcPr>
          <w:p w14:paraId="5D263801" w14:textId="4499CACC" w:rsidR="000F1BBB" w:rsidRPr="00C515B5" w:rsidRDefault="00C515B5" w:rsidP="000F1BBB">
            <w:pPr>
              <w:spacing w:after="0" w:line="240" w:lineRule="auto"/>
              <w:jc w:val="right"/>
              <w:rPr>
                <w:rFonts w:eastAsia="Times New Roman" w:cstheme="minorHAnsi"/>
                <w:bCs/>
                <w:color w:val="000000"/>
                <w:sz w:val="16"/>
                <w:szCs w:val="16"/>
                <w:lang w:eastAsia="hr-HR"/>
              </w:rPr>
            </w:pPr>
            <w:r w:rsidRPr="00C515B5">
              <w:rPr>
                <w:rFonts w:eastAsia="Times New Roman" w:cstheme="minorHAnsi"/>
                <w:bCs/>
                <w:color w:val="000000"/>
                <w:sz w:val="16"/>
                <w:szCs w:val="16"/>
                <w:lang w:eastAsia="hr-HR"/>
              </w:rPr>
              <w:t>84,45 %</w:t>
            </w:r>
          </w:p>
        </w:tc>
      </w:tr>
      <w:tr w:rsidR="000F1BBB" w:rsidRPr="00A55139" w14:paraId="6F48DF54" w14:textId="77777777" w:rsidTr="006A2CB5">
        <w:trPr>
          <w:trHeight w:val="465"/>
        </w:trPr>
        <w:tc>
          <w:tcPr>
            <w:tcW w:w="5836" w:type="dxa"/>
            <w:tcBorders>
              <w:top w:val="single" w:sz="8" w:space="0" w:color="000000"/>
              <w:left w:val="single" w:sz="8" w:space="0" w:color="auto"/>
              <w:bottom w:val="single" w:sz="8" w:space="0" w:color="000000"/>
              <w:right w:val="single" w:sz="8" w:space="0" w:color="000000"/>
            </w:tcBorders>
            <w:shd w:val="clear" w:color="000000" w:fill="FFFFFF"/>
            <w:vAlign w:val="center"/>
          </w:tcPr>
          <w:p w14:paraId="5DF7B694" w14:textId="4BDA2D74" w:rsidR="000F1BBB" w:rsidRDefault="000F1BBB" w:rsidP="000F1BBB">
            <w:pPr>
              <w:spacing w:after="0" w:line="240" w:lineRule="auto"/>
              <w:rPr>
                <w:rFonts w:ascii="Calibri" w:eastAsia="Times New Roman" w:hAnsi="Calibri" w:cs="Calibri"/>
                <w:sz w:val="18"/>
                <w:szCs w:val="18"/>
                <w:lang w:eastAsia="hr-HR"/>
              </w:rPr>
            </w:pPr>
            <w:r>
              <w:rPr>
                <w:rFonts w:ascii="Calibri" w:eastAsia="Times New Roman" w:hAnsi="Calibri" w:cs="Calibri"/>
                <w:sz w:val="18"/>
                <w:szCs w:val="18"/>
                <w:lang w:eastAsia="hr-HR"/>
              </w:rPr>
              <w:t>Aktivnost A280403 IZDAVAČKA DJELATNOST I SUFINANCIRANJE LITERARNIH I GLAZBENIH DJELA</w:t>
            </w:r>
          </w:p>
        </w:tc>
        <w:tc>
          <w:tcPr>
            <w:tcW w:w="1701" w:type="dxa"/>
            <w:tcBorders>
              <w:top w:val="single" w:sz="8" w:space="0" w:color="000000"/>
              <w:left w:val="single" w:sz="8" w:space="0" w:color="000000"/>
              <w:bottom w:val="single" w:sz="8" w:space="0" w:color="000000"/>
              <w:right w:val="single" w:sz="8" w:space="0" w:color="000000"/>
            </w:tcBorders>
            <w:shd w:val="clear" w:color="000000" w:fill="FFFFFF"/>
            <w:vAlign w:val="center"/>
          </w:tcPr>
          <w:p w14:paraId="032422E9" w14:textId="2658E7F6" w:rsidR="000F1BBB" w:rsidRPr="00C515B5" w:rsidRDefault="00C515B5" w:rsidP="000F1BBB">
            <w:pPr>
              <w:spacing w:after="0" w:line="240" w:lineRule="auto"/>
              <w:jc w:val="right"/>
              <w:rPr>
                <w:rFonts w:ascii="Calibri" w:eastAsia="Times New Roman" w:hAnsi="Calibri" w:cs="Calibri"/>
                <w:bCs/>
                <w:sz w:val="16"/>
                <w:szCs w:val="16"/>
                <w:lang w:eastAsia="hr-HR"/>
              </w:rPr>
            </w:pPr>
            <w:r w:rsidRPr="00C515B5">
              <w:rPr>
                <w:rFonts w:ascii="Calibri" w:eastAsia="Times New Roman" w:hAnsi="Calibri" w:cs="Calibri"/>
                <w:bCs/>
                <w:sz w:val="16"/>
                <w:szCs w:val="16"/>
                <w:lang w:eastAsia="hr-HR"/>
              </w:rPr>
              <w:t>6.700,00</w:t>
            </w:r>
          </w:p>
        </w:tc>
        <w:tc>
          <w:tcPr>
            <w:tcW w:w="1559" w:type="dxa"/>
            <w:tcBorders>
              <w:top w:val="single" w:sz="8" w:space="0" w:color="000000"/>
              <w:left w:val="single" w:sz="8" w:space="0" w:color="000000"/>
              <w:bottom w:val="single" w:sz="8" w:space="0" w:color="000000"/>
              <w:right w:val="single" w:sz="8" w:space="0" w:color="000000"/>
            </w:tcBorders>
            <w:shd w:val="clear" w:color="000000" w:fill="FFFFFF"/>
            <w:vAlign w:val="center"/>
          </w:tcPr>
          <w:p w14:paraId="1C5C01A3" w14:textId="1598DA92" w:rsidR="000F1BBB" w:rsidRPr="00C515B5" w:rsidRDefault="00C515B5" w:rsidP="000F1BBB">
            <w:pPr>
              <w:spacing w:after="0" w:line="240" w:lineRule="auto"/>
              <w:jc w:val="right"/>
              <w:rPr>
                <w:rFonts w:ascii="Calibri" w:eastAsia="Times New Roman" w:hAnsi="Calibri" w:cs="Calibri"/>
                <w:bCs/>
                <w:sz w:val="16"/>
                <w:szCs w:val="16"/>
                <w:lang w:eastAsia="hr-HR"/>
              </w:rPr>
            </w:pPr>
            <w:r w:rsidRPr="00C515B5">
              <w:rPr>
                <w:rFonts w:ascii="Calibri" w:eastAsia="Times New Roman" w:hAnsi="Calibri" w:cs="Calibri"/>
                <w:bCs/>
                <w:sz w:val="16"/>
                <w:szCs w:val="16"/>
                <w:lang w:eastAsia="hr-HR"/>
              </w:rPr>
              <w:t>4.420,06</w:t>
            </w:r>
          </w:p>
        </w:tc>
        <w:tc>
          <w:tcPr>
            <w:tcW w:w="1275" w:type="dxa"/>
            <w:tcBorders>
              <w:top w:val="single" w:sz="8" w:space="0" w:color="000000"/>
              <w:left w:val="single" w:sz="8" w:space="0" w:color="000000"/>
              <w:bottom w:val="single" w:sz="8" w:space="0" w:color="000000"/>
              <w:right w:val="single" w:sz="8" w:space="0" w:color="auto"/>
            </w:tcBorders>
            <w:shd w:val="clear" w:color="000000" w:fill="FFFFFF"/>
          </w:tcPr>
          <w:p w14:paraId="10B79E84" w14:textId="53DB88E9" w:rsidR="000F1BBB" w:rsidRPr="00C515B5" w:rsidRDefault="00C515B5" w:rsidP="000F1BBB">
            <w:pPr>
              <w:spacing w:after="0" w:line="240" w:lineRule="auto"/>
              <w:jc w:val="right"/>
              <w:rPr>
                <w:rFonts w:eastAsia="Times New Roman" w:cstheme="minorHAnsi"/>
                <w:bCs/>
                <w:color w:val="000000"/>
                <w:sz w:val="16"/>
                <w:szCs w:val="16"/>
                <w:lang w:eastAsia="hr-HR"/>
              </w:rPr>
            </w:pPr>
            <w:r w:rsidRPr="00C515B5">
              <w:rPr>
                <w:rFonts w:eastAsia="Times New Roman" w:cstheme="minorHAnsi"/>
                <w:bCs/>
                <w:color w:val="000000"/>
                <w:sz w:val="16"/>
                <w:szCs w:val="16"/>
                <w:lang w:eastAsia="hr-HR"/>
              </w:rPr>
              <w:t>65,97 %</w:t>
            </w:r>
          </w:p>
        </w:tc>
      </w:tr>
      <w:tr w:rsidR="000F1BBB" w:rsidRPr="00A55139" w14:paraId="5CFB3B01" w14:textId="77777777" w:rsidTr="006A2CB5">
        <w:trPr>
          <w:trHeight w:val="465"/>
        </w:trPr>
        <w:tc>
          <w:tcPr>
            <w:tcW w:w="5836" w:type="dxa"/>
            <w:tcBorders>
              <w:top w:val="single" w:sz="8" w:space="0" w:color="000000"/>
              <w:left w:val="single" w:sz="8" w:space="0" w:color="auto"/>
              <w:bottom w:val="single" w:sz="8" w:space="0" w:color="000000"/>
              <w:right w:val="single" w:sz="8" w:space="0" w:color="000000"/>
            </w:tcBorders>
            <w:shd w:val="clear" w:color="000000" w:fill="FFFFFF"/>
            <w:vAlign w:val="center"/>
          </w:tcPr>
          <w:p w14:paraId="1F8ECD86" w14:textId="3DD8C54E" w:rsidR="000F1BBB" w:rsidRDefault="000F1BBB" w:rsidP="000F1BBB">
            <w:pPr>
              <w:spacing w:after="0" w:line="240" w:lineRule="auto"/>
              <w:rPr>
                <w:rFonts w:ascii="Calibri" w:eastAsia="Times New Roman" w:hAnsi="Calibri" w:cs="Calibri"/>
                <w:sz w:val="18"/>
                <w:szCs w:val="18"/>
                <w:lang w:eastAsia="hr-HR"/>
              </w:rPr>
            </w:pPr>
            <w:r>
              <w:rPr>
                <w:rFonts w:ascii="Calibri" w:eastAsia="Times New Roman" w:hAnsi="Calibri" w:cs="Calibri"/>
                <w:sz w:val="18"/>
                <w:szCs w:val="18"/>
                <w:lang w:eastAsia="hr-HR"/>
              </w:rPr>
              <w:t>Aktivnost A280404 MUZEJSKA I GALERIJSKO-IZLOŽBENA DJELATNOST</w:t>
            </w:r>
          </w:p>
        </w:tc>
        <w:tc>
          <w:tcPr>
            <w:tcW w:w="1701" w:type="dxa"/>
            <w:tcBorders>
              <w:top w:val="single" w:sz="8" w:space="0" w:color="000000"/>
              <w:left w:val="single" w:sz="8" w:space="0" w:color="000000"/>
              <w:bottom w:val="single" w:sz="8" w:space="0" w:color="000000"/>
              <w:right w:val="single" w:sz="8" w:space="0" w:color="000000"/>
            </w:tcBorders>
            <w:shd w:val="clear" w:color="000000" w:fill="FFFFFF"/>
            <w:vAlign w:val="center"/>
          </w:tcPr>
          <w:p w14:paraId="446F6246" w14:textId="30A622DB" w:rsidR="000F1BBB" w:rsidRPr="00573854" w:rsidRDefault="00573854" w:rsidP="000F1BBB">
            <w:pPr>
              <w:spacing w:after="0" w:line="240" w:lineRule="auto"/>
              <w:jc w:val="right"/>
              <w:rPr>
                <w:rFonts w:ascii="Calibri" w:eastAsia="Times New Roman" w:hAnsi="Calibri" w:cs="Calibri"/>
                <w:bCs/>
                <w:sz w:val="16"/>
                <w:szCs w:val="16"/>
                <w:lang w:eastAsia="hr-HR"/>
              </w:rPr>
            </w:pPr>
            <w:r w:rsidRPr="00573854">
              <w:rPr>
                <w:rFonts w:ascii="Calibri" w:eastAsia="Times New Roman" w:hAnsi="Calibri" w:cs="Calibri"/>
                <w:bCs/>
                <w:sz w:val="16"/>
                <w:szCs w:val="16"/>
                <w:lang w:eastAsia="hr-HR"/>
              </w:rPr>
              <w:t>23.154,46</w:t>
            </w:r>
          </w:p>
        </w:tc>
        <w:tc>
          <w:tcPr>
            <w:tcW w:w="1559" w:type="dxa"/>
            <w:tcBorders>
              <w:top w:val="single" w:sz="8" w:space="0" w:color="000000"/>
              <w:left w:val="single" w:sz="8" w:space="0" w:color="000000"/>
              <w:bottom w:val="single" w:sz="8" w:space="0" w:color="000000"/>
              <w:right w:val="single" w:sz="8" w:space="0" w:color="000000"/>
            </w:tcBorders>
            <w:shd w:val="clear" w:color="000000" w:fill="FFFFFF"/>
            <w:vAlign w:val="center"/>
          </w:tcPr>
          <w:p w14:paraId="0019F40C" w14:textId="76EC781F" w:rsidR="000F1BBB" w:rsidRPr="00573854" w:rsidRDefault="00573854" w:rsidP="000F1BBB">
            <w:pPr>
              <w:spacing w:after="0" w:line="240" w:lineRule="auto"/>
              <w:jc w:val="right"/>
              <w:rPr>
                <w:rFonts w:ascii="Calibri" w:eastAsia="Times New Roman" w:hAnsi="Calibri" w:cs="Calibri"/>
                <w:bCs/>
                <w:sz w:val="16"/>
                <w:szCs w:val="16"/>
                <w:lang w:eastAsia="hr-HR"/>
              </w:rPr>
            </w:pPr>
            <w:r w:rsidRPr="00573854">
              <w:rPr>
                <w:rFonts w:ascii="Calibri" w:eastAsia="Times New Roman" w:hAnsi="Calibri" w:cs="Calibri"/>
                <w:bCs/>
                <w:sz w:val="16"/>
                <w:szCs w:val="16"/>
                <w:lang w:eastAsia="hr-HR"/>
              </w:rPr>
              <w:t>20.495,56</w:t>
            </w:r>
          </w:p>
        </w:tc>
        <w:tc>
          <w:tcPr>
            <w:tcW w:w="1275" w:type="dxa"/>
            <w:tcBorders>
              <w:top w:val="single" w:sz="8" w:space="0" w:color="000000"/>
              <w:left w:val="single" w:sz="8" w:space="0" w:color="000000"/>
              <w:bottom w:val="single" w:sz="8" w:space="0" w:color="000000"/>
              <w:right w:val="single" w:sz="8" w:space="0" w:color="auto"/>
            </w:tcBorders>
            <w:shd w:val="clear" w:color="000000" w:fill="FFFFFF"/>
          </w:tcPr>
          <w:p w14:paraId="7EB410F3" w14:textId="7BE95482" w:rsidR="000F1BBB" w:rsidRPr="00573854" w:rsidRDefault="00573854" w:rsidP="000F1BBB">
            <w:pPr>
              <w:spacing w:after="0" w:line="240" w:lineRule="auto"/>
              <w:jc w:val="right"/>
              <w:rPr>
                <w:rFonts w:eastAsia="Times New Roman" w:cstheme="minorHAnsi"/>
                <w:bCs/>
                <w:color w:val="000000"/>
                <w:sz w:val="16"/>
                <w:szCs w:val="16"/>
                <w:lang w:eastAsia="hr-HR"/>
              </w:rPr>
            </w:pPr>
            <w:r w:rsidRPr="00573854">
              <w:rPr>
                <w:rFonts w:eastAsia="Times New Roman" w:cstheme="minorHAnsi"/>
                <w:bCs/>
                <w:color w:val="000000"/>
                <w:sz w:val="16"/>
                <w:szCs w:val="16"/>
                <w:lang w:eastAsia="hr-HR"/>
              </w:rPr>
              <w:t>88,52 %</w:t>
            </w:r>
          </w:p>
        </w:tc>
      </w:tr>
      <w:tr w:rsidR="000F1BBB" w:rsidRPr="00A55139" w14:paraId="4147C3B3" w14:textId="77777777" w:rsidTr="006A2CB5">
        <w:trPr>
          <w:trHeight w:val="465"/>
        </w:trPr>
        <w:tc>
          <w:tcPr>
            <w:tcW w:w="5836" w:type="dxa"/>
            <w:tcBorders>
              <w:top w:val="single" w:sz="8" w:space="0" w:color="000000"/>
              <w:left w:val="single" w:sz="8" w:space="0" w:color="auto"/>
              <w:bottom w:val="single" w:sz="8" w:space="0" w:color="000000"/>
              <w:right w:val="single" w:sz="8" w:space="0" w:color="000000"/>
            </w:tcBorders>
            <w:shd w:val="clear" w:color="000000" w:fill="FFFFFF"/>
            <w:vAlign w:val="center"/>
          </w:tcPr>
          <w:p w14:paraId="79B4450B" w14:textId="67C194B4" w:rsidR="000F1BBB" w:rsidRDefault="000F1BBB" w:rsidP="000F1BBB">
            <w:pPr>
              <w:spacing w:after="0" w:line="240" w:lineRule="auto"/>
              <w:rPr>
                <w:rFonts w:ascii="Calibri" w:eastAsia="Times New Roman" w:hAnsi="Calibri" w:cs="Calibri"/>
                <w:sz w:val="18"/>
                <w:szCs w:val="18"/>
                <w:lang w:eastAsia="hr-HR"/>
              </w:rPr>
            </w:pPr>
            <w:r>
              <w:rPr>
                <w:rFonts w:ascii="Calibri" w:eastAsia="Times New Roman" w:hAnsi="Calibri" w:cs="Calibri"/>
                <w:sz w:val="18"/>
                <w:szCs w:val="18"/>
                <w:lang w:eastAsia="hr-HR"/>
              </w:rPr>
              <w:t>Aktivnost A280405 ODRŽAVANJE IZLOŽBENIH PROSTORA</w:t>
            </w:r>
          </w:p>
        </w:tc>
        <w:tc>
          <w:tcPr>
            <w:tcW w:w="1701" w:type="dxa"/>
            <w:tcBorders>
              <w:top w:val="single" w:sz="8" w:space="0" w:color="000000"/>
              <w:left w:val="single" w:sz="8" w:space="0" w:color="000000"/>
              <w:bottom w:val="single" w:sz="8" w:space="0" w:color="000000"/>
              <w:right w:val="single" w:sz="8" w:space="0" w:color="000000"/>
            </w:tcBorders>
            <w:shd w:val="clear" w:color="000000" w:fill="FFFFFF"/>
            <w:vAlign w:val="center"/>
          </w:tcPr>
          <w:p w14:paraId="13C9B21B" w14:textId="351BB8CE" w:rsidR="000F1BBB" w:rsidRPr="00FD3E53" w:rsidRDefault="00FD3E53" w:rsidP="000F1BBB">
            <w:pPr>
              <w:spacing w:after="0" w:line="240" w:lineRule="auto"/>
              <w:jc w:val="right"/>
              <w:rPr>
                <w:rFonts w:ascii="Calibri" w:eastAsia="Times New Roman" w:hAnsi="Calibri" w:cs="Calibri"/>
                <w:bCs/>
                <w:sz w:val="16"/>
                <w:szCs w:val="16"/>
                <w:lang w:eastAsia="hr-HR"/>
              </w:rPr>
            </w:pPr>
            <w:r w:rsidRPr="00FD3E53">
              <w:rPr>
                <w:rFonts w:ascii="Calibri" w:eastAsia="Times New Roman" w:hAnsi="Calibri" w:cs="Calibri"/>
                <w:bCs/>
                <w:sz w:val="16"/>
                <w:szCs w:val="16"/>
                <w:lang w:eastAsia="hr-HR"/>
              </w:rPr>
              <w:t>7.800,00</w:t>
            </w:r>
          </w:p>
        </w:tc>
        <w:tc>
          <w:tcPr>
            <w:tcW w:w="1559" w:type="dxa"/>
            <w:tcBorders>
              <w:top w:val="single" w:sz="8" w:space="0" w:color="000000"/>
              <w:left w:val="single" w:sz="8" w:space="0" w:color="000000"/>
              <w:bottom w:val="single" w:sz="8" w:space="0" w:color="000000"/>
              <w:right w:val="single" w:sz="8" w:space="0" w:color="000000"/>
            </w:tcBorders>
            <w:shd w:val="clear" w:color="000000" w:fill="FFFFFF"/>
            <w:vAlign w:val="center"/>
          </w:tcPr>
          <w:p w14:paraId="3BC27A12" w14:textId="284CADA6" w:rsidR="000F1BBB" w:rsidRPr="00FD3E53" w:rsidRDefault="00FD3E53" w:rsidP="000F1BBB">
            <w:pPr>
              <w:spacing w:after="0" w:line="240" w:lineRule="auto"/>
              <w:jc w:val="right"/>
              <w:rPr>
                <w:rFonts w:ascii="Calibri" w:eastAsia="Times New Roman" w:hAnsi="Calibri" w:cs="Calibri"/>
                <w:bCs/>
                <w:sz w:val="16"/>
                <w:szCs w:val="16"/>
                <w:lang w:eastAsia="hr-HR"/>
              </w:rPr>
            </w:pPr>
            <w:r w:rsidRPr="00FD3E53">
              <w:rPr>
                <w:rFonts w:ascii="Calibri" w:eastAsia="Times New Roman" w:hAnsi="Calibri" w:cs="Calibri"/>
                <w:bCs/>
                <w:sz w:val="16"/>
                <w:szCs w:val="16"/>
                <w:lang w:eastAsia="hr-HR"/>
              </w:rPr>
              <w:t>5.791,78</w:t>
            </w:r>
          </w:p>
        </w:tc>
        <w:tc>
          <w:tcPr>
            <w:tcW w:w="1275" w:type="dxa"/>
            <w:tcBorders>
              <w:top w:val="single" w:sz="8" w:space="0" w:color="000000"/>
              <w:left w:val="single" w:sz="8" w:space="0" w:color="000000"/>
              <w:bottom w:val="single" w:sz="8" w:space="0" w:color="000000"/>
              <w:right w:val="single" w:sz="8" w:space="0" w:color="auto"/>
            </w:tcBorders>
            <w:shd w:val="clear" w:color="000000" w:fill="FFFFFF"/>
          </w:tcPr>
          <w:p w14:paraId="2ED1CA39" w14:textId="5B18B722" w:rsidR="000F1BBB" w:rsidRPr="00BC0856" w:rsidRDefault="00BC0856" w:rsidP="000F1BBB">
            <w:pPr>
              <w:spacing w:after="0" w:line="240" w:lineRule="auto"/>
              <w:jc w:val="right"/>
              <w:rPr>
                <w:rFonts w:eastAsia="Times New Roman" w:cstheme="minorHAnsi"/>
                <w:bCs/>
                <w:color w:val="000000"/>
                <w:sz w:val="16"/>
                <w:szCs w:val="16"/>
                <w:lang w:eastAsia="hr-HR"/>
              </w:rPr>
            </w:pPr>
            <w:r w:rsidRPr="00BC0856">
              <w:rPr>
                <w:rFonts w:eastAsia="Times New Roman" w:cstheme="minorHAnsi"/>
                <w:bCs/>
                <w:color w:val="000000"/>
                <w:sz w:val="16"/>
                <w:szCs w:val="16"/>
                <w:lang w:eastAsia="hr-HR"/>
              </w:rPr>
              <w:t>74,25 %</w:t>
            </w:r>
          </w:p>
        </w:tc>
      </w:tr>
    </w:tbl>
    <w:p w14:paraId="230A027F" w14:textId="77777777" w:rsidR="00A80F9B" w:rsidRPr="003D3D05" w:rsidRDefault="00A80F9B" w:rsidP="00A80F9B">
      <w:pPr>
        <w:spacing w:after="0" w:line="240" w:lineRule="auto"/>
        <w:rPr>
          <w:rFonts w:ascii="Times New Roman" w:eastAsia="Times New Roman" w:hAnsi="Times New Roman" w:cs="Times New Roman"/>
          <w:sz w:val="20"/>
          <w:szCs w:val="20"/>
          <w:lang w:eastAsia="hr-HR"/>
        </w:rPr>
      </w:pPr>
    </w:p>
    <w:tbl>
      <w:tblPr>
        <w:tblW w:w="10632" w:type="dxa"/>
        <w:tblInd w:w="-431" w:type="dxa"/>
        <w:tblLayout w:type="fixed"/>
        <w:tblLook w:val="04A0" w:firstRow="1" w:lastRow="0" w:firstColumn="1" w:lastColumn="0" w:noHBand="0" w:noVBand="1"/>
      </w:tblPr>
      <w:tblGrid>
        <w:gridCol w:w="10632"/>
      </w:tblGrid>
      <w:tr w:rsidR="00A80F9B" w:rsidRPr="00A55139" w14:paraId="111EAA10" w14:textId="77777777" w:rsidTr="00A80F9B">
        <w:trPr>
          <w:trHeight w:val="300"/>
        </w:trPr>
        <w:tc>
          <w:tcPr>
            <w:tcW w:w="10632" w:type="dxa"/>
            <w:tcBorders>
              <w:top w:val="single" w:sz="4" w:space="0" w:color="auto"/>
              <w:left w:val="single" w:sz="4" w:space="0" w:color="auto"/>
              <w:bottom w:val="single" w:sz="4" w:space="0" w:color="auto"/>
              <w:right w:val="single" w:sz="4" w:space="0" w:color="auto"/>
            </w:tcBorders>
            <w:shd w:val="clear" w:color="auto" w:fill="auto"/>
            <w:hideMark/>
          </w:tcPr>
          <w:p w14:paraId="520E7EAE" w14:textId="71C6EF80" w:rsidR="00A80F9B" w:rsidRPr="00A55139" w:rsidRDefault="005F67A7" w:rsidP="00B2420E">
            <w:pPr>
              <w:spacing w:after="0" w:line="240" w:lineRule="auto"/>
              <w:rPr>
                <w:rFonts w:ascii="Times New Roman" w:eastAsia="Times New Roman" w:hAnsi="Times New Roman" w:cs="Times New Roman"/>
                <w:b/>
                <w:bCs/>
                <w:sz w:val="16"/>
                <w:szCs w:val="16"/>
                <w:lang w:eastAsia="hr-HR"/>
              </w:rPr>
            </w:pPr>
            <w:r>
              <w:rPr>
                <w:rFonts w:eastAsia="Times New Roman" w:cstheme="minorHAnsi"/>
                <w:b/>
                <w:bCs/>
                <w:lang w:eastAsia="hr-HR"/>
              </w:rPr>
              <w:t>Aktivnost A280401 REDOVNA DJELATNOST USTANOVA U KULTURI</w:t>
            </w:r>
            <w:r w:rsidR="00D3739E" w:rsidRPr="00A55139">
              <w:rPr>
                <w:rFonts w:ascii="Calibri" w:eastAsia="Times New Roman" w:hAnsi="Calibri" w:cs="Calibri"/>
                <w:b/>
                <w:bCs/>
                <w:sz w:val="16"/>
                <w:szCs w:val="16"/>
                <w:lang w:eastAsia="hr-HR"/>
              </w:rPr>
              <w:t xml:space="preserve"> </w:t>
            </w:r>
          </w:p>
        </w:tc>
      </w:tr>
      <w:tr w:rsidR="00A80F9B" w:rsidRPr="00A55139" w14:paraId="522BE744" w14:textId="77777777" w:rsidTr="00A80F9B">
        <w:trPr>
          <w:trHeight w:val="300"/>
        </w:trPr>
        <w:tc>
          <w:tcPr>
            <w:tcW w:w="10632" w:type="dxa"/>
            <w:tcBorders>
              <w:top w:val="single" w:sz="4" w:space="0" w:color="auto"/>
              <w:left w:val="single" w:sz="4" w:space="0" w:color="auto"/>
              <w:bottom w:val="single" w:sz="4" w:space="0" w:color="auto"/>
              <w:right w:val="single" w:sz="4" w:space="0" w:color="auto"/>
            </w:tcBorders>
            <w:shd w:val="clear" w:color="auto" w:fill="auto"/>
          </w:tcPr>
          <w:p w14:paraId="606EDAE9" w14:textId="1971E670" w:rsidR="00A80F9B" w:rsidRPr="00B30C82" w:rsidRDefault="00A80F9B" w:rsidP="00A80F9B">
            <w:pPr>
              <w:spacing w:after="0" w:line="240" w:lineRule="auto"/>
              <w:rPr>
                <w:rFonts w:eastAsia="Times New Roman" w:cstheme="minorHAnsi"/>
                <w:color w:val="000000"/>
                <w:sz w:val="20"/>
                <w:szCs w:val="20"/>
                <w:lang w:eastAsia="hr-HR"/>
              </w:rPr>
            </w:pPr>
            <w:r w:rsidRPr="00B30C82">
              <w:rPr>
                <w:rFonts w:eastAsia="Times New Roman" w:cstheme="minorHAnsi"/>
                <w:b/>
                <w:color w:val="000000"/>
                <w:sz w:val="20"/>
                <w:szCs w:val="20"/>
                <w:lang w:eastAsia="hr-HR"/>
              </w:rPr>
              <w:t xml:space="preserve">Zakonske i druge pravne osnove </w:t>
            </w:r>
            <w:r w:rsidR="00910914" w:rsidRPr="00B30C82">
              <w:rPr>
                <w:rFonts w:eastAsia="Times New Roman" w:cstheme="minorHAnsi"/>
                <w:b/>
                <w:color w:val="000000"/>
                <w:sz w:val="20"/>
                <w:szCs w:val="20"/>
                <w:lang w:eastAsia="hr-HR"/>
              </w:rPr>
              <w:t>aktivnosti/projekta:</w:t>
            </w:r>
          </w:p>
          <w:p w14:paraId="7929C307" w14:textId="75F1B1EA" w:rsidR="00A80F9B" w:rsidRPr="00A55139" w:rsidRDefault="00B30C82" w:rsidP="00A55139">
            <w:pPr>
              <w:spacing w:after="0" w:line="240" w:lineRule="auto"/>
              <w:rPr>
                <w:rFonts w:ascii="Times New Roman" w:eastAsia="Times New Roman" w:hAnsi="Times New Roman" w:cs="Times New Roman"/>
                <w:b/>
                <w:bCs/>
                <w:sz w:val="16"/>
                <w:szCs w:val="16"/>
                <w:lang w:eastAsia="hr-HR"/>
              </w:rPr>
            </w:pPr>
            <w:r>
              <w:rPr>
                <w:rFonts w:cstheme="minorHAnsi"/>
                <w:szCs w:val="20"/>
              </w:rPr>
              <w:t xml:space="preserve">Zakon o proračunu, Zakon o ustanovama, Zakon o upravljanju javnim ustanovama u kulturi, </w:t>
            </w:r>
            <w:r>
              <w:rPr>
                <w:rFonts w:cstheme="minorHAnsi"/>
                <w:color w:val="000000"/>
                <w:szCs w:val="20"/>
              </w:rPr>
              <w:t>Zakon o radu</w:t>
            </w:r>
            <w:r>
              <w:rPr>
                <w:rFonts w:cstheme="minorHAnsi"/>
                <w:szCs w:val="20"/>
              </w:rPr>
              <w:t>, Zakon o proračunu, Zakon o fiskalnoj odgovornosti, Zakon o zaštiti i očuvanju kulturnih dobara, Zakon o muzejima, Zakon o autorskom pravu i srodnim pravima, Odluka o mjerilima i načinu korištenja vlastitih prihoda ustanova u kulturi i zaštiti prirode, opći propisi.</w:t>
            </w:r>
          </w:p>
        </w:tc>
      </w:tr>
      <w:tr w:rsidR="00A80F9B" w:rsidRPr="00A55139" w14:paraId="1196E361" w14:textId="77777777" w:rsidTr="00A80F9B">
        <w:trPr>
          <w:trHeight w:val="300"/>
        </w:trPr>
        <w:tc>
          <w:tcPr>
            <w:tcW w:w="10632" w:type="dxa"/>
            <w:tcBorders>
              <w:top w:val="single" w:sz="4" w:space="0" w:color="auto"/>
              <w:left w:val="single" w:sz="4" w:space="0" w:color="auto"/>
              <w:bottom w:val="single" w:sz="4" w:space="0" w:color="auto"/>
              <w:right w:val="single" w:sz="4" w:space="0" w:color="auto"/>
            </w:tcBorders>
            <w:shd w:val="clear" w:color="auto" w:fill="auto"/>
          </w:tcPr>
          <w:p w14:paraId="36472C47" w14:textId="738AD2DA" w:rsidR="00400D1A" w:rsidRPr="00B30C82" w:rsidRDefault="00400D1A" w:rsidP="00D3739E">
            <w:pPr>
              <w:spacing w:after="0"/>
              <w:jc w:val="both"/>
              <w:rPr>
                <w:rFonts w:eastAsia="Times New Roman" w:cstheme="minorHAnsi"/>
                <w:b/>
                <w:bCs/>
                <w:color w:val="000000"/>
                <w:sz w:val="20"/>
                <w:szCs w:val="20"/>
                <w:lang w:eastAsia="hr-HR"/>
              </w:rPr>
            </w:pPr>
            <w:r w:rsidRPr="00B30C82">
              <w:rPr>
                <w:rFonts w:eastAsia="Times New Roman" w:cstheme="minorHAnsi"/>
                <w:b/>
                <w:bCs/>
                <w:color w:val="000000"/>
                <w:sz w:val="20"/>
                <w:szCs w:val="20"/>
                <w:lang w:eastAsia="hr-HR"/>
              </w:rPr>
              <w:t>Obrazloženje aktivnosti/projekta</w:t>
            </w:r>
          </w:p>
          <w:p w14:paraId="719EB817" w14:textId="77777777" w:rsidR="00884EF4" w:rsidRPr="00B3702D" w:rsidRDefault="00884EF4" w:rsidP="00884EF4">
            <w:pPr>
              <w:pStyle w:val="Odlomakpopisa"/>
              <w:spacing w:after="160" w:line="256" w:lineRule="auto"/>
              <w:ind w:left="31"/>
              <w:jc w:val="both"/>
              <w:rPr>
                <w:rFonts w:eastAsia="Times New Roman" w:cstheme="minorHAnsi"/>
                <w:szCs w:val="20"/>
                <w:lang w:eastAsia="hr-HR"/>
              </w:rPr>
            </w:pPr>
            <w:r w:rsidRPr="00B3702D">
              <w:rPr>
                <w:rFonts w:eastAsia="Times New Roman" w:cstheme="minorHAnsi"/>
                <w:szCs w:val="20"/>
                <w:lang w:eastAsia="hr-HR"/>
              </w:rPr>
              <w:t>Redovna djelatnost</w:t>
            </w:r>
            <w:r w:rsidRPr="00B3702D">
              <w:rPr>
                <w:rFonts w:cstheme="minorHAnsi"/>
                <w:szCs w:val="20"/>
              </w:rPr>
              <w:t xml:space="preserve"> </w:t>
            </w:r>
            <w:r w:rsidRPr="00B3702D">
              <w:rPr>
                <w:rFonts w:eastAsia="Times New Roman" w:cstheme="minorHAnsi"/>
                <w:szCs w:val="20"/>
                <w:lang w:eastAsia="hr-HR"/>
              </w:rPr>
              <w:t>pruža organizacijsku i tehničku osnovu za sve ostale programske djelatnosti i osigurava zakonit i stručan rad Centra za kulturu te</w:t>
            </w:r>
            <w:r w:rsidRPr="00B3702D">
              <w:rPr>
                <w:rFonts w:cstheme="minorHAnsi"/>
                <w:bCs/>
                <w:szCs w:val="20"/>
              </w:rPr>
              <w:t xml:space="preserve"> organizacijsko-tehničku osnovu potrebnu za organiziranje i izvođenje ostalih kulturnih aktivnosti u djelokrugu rada. Aktivnost se provodi svake godine, a obuhvaća</w:t>
            </w:r>
            <w:r w:rsidRPr="00B3702D">
              <w:rPr>
                <w:rFonts w:eastAsia="Times New Roman" w:cstheme="minorHAnsi"/>
                <w:szCs w:val="20"/>
                <w:lang w:eastAsia="hr-HR"/>
              </w:rPr>
              <w:t xml:space="preserve"> sljedeće </w:t>
            </w:r>
            <w:r w:rsidRPr="00B3702D">
              <w:rPr>
                <w:rFonts w:cstheme="minorHAnsi"/>
                <w:bCs/>
                <w:szCs w:val="20"/>
              </w:rPr>
              <w:t xml:space="preserve">rashode: plaće djelatnika, ostale zakonom propisane rashode, troškove uredskog materijala, električne energije, vode, telefona, poštanske troškove, održavanje internetske stranice te ostale elektronske usluge </w:t>
            </w:r>
            <w:r w:rsidRPr="00B3702D">
              <w:rPr>
                <w:rFonts w:eastAsia="Times New Roman" w:cstheme="minorHAnsi"/>
                <w:szCs w:val="20"/>
                <w:lang w:eastAsia="hr-HR"/>
              </w:rPr>
              <w:t>i</w:t>
            </w:r>
            <w:r w:rsidRPr="00B3702D">
              <w:rPr>
                <w:rFonts w:cstheme="minorHAnsi"/>
                <w:szCs w:val="20"/>
              </w:rPr>
              <w:t xml:space="preserve"> </w:t>
            </w:r>
            <w:r w:rsidRPr="00B3702D">
              <w:rPr>
                <w:rFonts w:eastAsia="Times New Roman" w:cstheme="minorHAnsi"/>
                <w:szCs w:val="20"/>
                <w:lang w:eastAsia="hr-HR"/>
              </w:rPr>
              <w:t>usluge tekućeg i investicijskog održavanja.</w:t>
            </w:r>
          </w:p>
          <w:p w14:paraId="71093E0B" w14:textId="77777777" w:rsidR="00884EF4" w:rsidRPr="00B3702D" w:rsidRDefault="00884EF4" w:rsidP="00884EF4">
            <w:pPr>
              <w:pStyle w:val="Odlomakpopisa"/>
              <w:spacing w:after="160" w:line="256" w:lineRule="auto"/>
              <w:ind w:left="31"/>
              <w:jc w:val="both"/>
              <w:rPr>
                <w:rFonts w:cstheme="minorHAnsi"/>
                <w:bCs/>
                <w:szCs w:val="20"/>
              </w:rPr>
            </w:pPr>
            <w:r w:rsidRPr="00B3702D">
              <w:rPr>
                <w:rFonts w:cstheme="minorHAnsi"/>
                <w:bCs/>
                <w:szCs w:val="20"/>
              </w:rPr>
              <w:t>Poslovi koji se realiziraju u okviru redovne djelatnosti mogu se grupirati u tri kategorije:</w:t>
            </w:r>
          </w:p>
          <w:p w14:paraId="0A9E1739" w14:textId="77777777" w:rsidR="00884EF4" w:rsidRPr="00B3702D" w:rsidRDefault="00884EF4" w:rsidP="00884EF4">
            <w:pPr>
              <w:pStyle w:val="Odlomakpopisa"/>
              <w:spacing w:after="160" w:line="256" w:lineRule="auto"/>
              <w:ind w:left="31" w:hanging="236"/>
              <w:jc w:val="both"/>
              <w:rPr>
                <w:rFonts w:cstheme="minorHAnsi"/>
                <w:bCs/>
                <w:szCs w:val="20"/>
              </w:rPr>
            </w:pPr>
            <w:r w:rsidRPr="00B3702D">
              <w:rPr>
                <w:rFonts w:cstheme="minorHAnsi"/>
                <w:bCs/>
                <w:szCs w:val="20"/>
              </w:rPr>
              <w:t>-</w:t>
            </w:r>
            <w:r w:rsidRPr="00B3702D">
              <w:rPr>
                <w:rFonts w:cstheme="minorHAnsi"/>
                <w:bCs/>
                <w:szCs w:val="20"/>
              </w:rPr>
              <w:tab/>
              <w:t xml:space="preserve">upravni (izrada pravnih i računovodstvenih dokumenata i akata, planova i izvještaja), </w:t>
            </w:r>
          </w:p>
          <w:p w14:paraId="6DED967C" w14:textId="77777777" w:rsidR="00884EF4" w:rsidRPr="00B3702D" w:rsidRDefault="00884EF4" w:rsidP="00884EF4">
            <w:pPr>
              <w:pStyle w:val="Odlomakpopisa"/>
              <w:spacing w:after="160" w:line="256" w:lineRule="auto"/>
              <w:ind w:left="31" w:hanging="236"/>
              <w:jc w:val="both"/>
              <w:rPr>
                <w:rFonts w:cstheme="minorHAnsi"/>
                <w:bCs/>
                <w:szCs w:val="20"/>
              </w:rPr>
            </w:pPr>
            <w:r w:rsidRPr="00B3702D">
              <w:rPr>
                <w:rFonts w:cstheme="minorHAnsi"/>
                <w:bCs/>
                <w:szCs w:val="20"/>
              </w:rPr>
              <w:t>-</w:t>
            </w:r>
            <w:r w:rsidRPr="00B3702D">
              <w:rPr>
                <w:rFonts w:cstheme="minorHAnsi"/>
                <w:bCs/>
                <w:szCs w:val="20"/>
              </w:rPr>
              <w:tab/>
              <w:t>organizacijski (planiranje, priprema i izvođenje kulturnih aktivnosti i projekata)</w:t>
            </w:r>
          </w:p>
          <w:p w14:paraId="4EB2F667" w14:textId="77777777" w:rsidR="00884EF4" w:rsidRPr="00B3702D" w:rsidRDefault="00884EF4" w:rsidP="00884EF4">
            <w:pPr>
              <w:pStyle w:val="Odlomakpopisa"/>
              <w:spacing w:after="160" w:line="256" w:lineRule="auto"/>
              <w:ind w:left="31" w:hanging="236"/>
              <w:jc w:val="both"/>
              <w:rPr>
                <w:rFonts w:cstheme="minorHAnsi"/>
                <w:bCs/>
                <w:szCs w:val="20"/>
              </w:rPr>
            </w:pPr>
            <w:r w:rsidRPr="00B3702D">
              <w:rPr>
                <w:rFonts w:cstheme="minorHAnsi"/>
                <w:bCs/>
                <w:szCs w:val="20"/>
              </w:rPr>
              <w:t>-</w:t>
            </w:r>
            <w:r w:rsidRPr="00B3702D">
              <w:rPr>
                <w:rFonts w:cstheme="minorHAnsi"/>
                <w:bCs/>
                <w:szCs w:val="20"/>
              </w:rPr>
              <w:tab/>
              <w:t>tehnički (planiranje i ostvarivanje tehničkih preduvjeta za sve kulturne aktivnosti Centra).</w:t>
            </w:r>
          </w:p>
          <w:p w14:paraId="42A3A1DD" w14:textId="5FB504A6" w:rsidR="00884EF4" w:rsidRPr="00AB1FD5" w:rsidRDefault="00884EF4" w:rsidP="00884EF4">
            <w:pPr>
              <w:spacing w:after="160" w:line="256" w:lineRule="auto"/>
              <w:jc w:val="both"/>
              <w:rPr>
                <w:rFonts w:cstheme="minorHAnsi"/>
                <w:bCs/>
                <w:szCs w:val="20"/>
              </w:rPr>
            </w:pPr>
            <w:r w:rsidRPr="00AB1FD5">
              <w:rPr>
                <w:rFonts w:cstheme="minorHAnsi"/>
                <w:bCs/>
                <w:szCs w:val="20"/>
              </w:rPr>
              <w:t>Za ovu je aktivnost u 2023. godini planirano ukupno 97.150,00 eura. Izračun se temeljio na izvršenju proračuna u 2021. godini te 1. izmjenama i dopunama proračuna za 2022. godinu. U odnosu na 2023. godinu, u projekcijama za 2024. i 2025. godinu ukupan se iznos smanjuje na 95.150,00 eura (razlika je u stavci Ostale intelektualne usluge pod kojom se u 2023. godini planira koristiti usluge za uređivanje i obradu arhivske građe Centra za kulturu).</w:t>
            </w:r>
          </w:p>
          <w:p w14:paraId="2AA4DBF4" w14:textId="40BE65AB" w:rsidR="006F7F18" w:rsidRPr="00AB1FD5" w:rsidRDefault="00B3702D" w:rsidP="00AB1FD5">
            <w:pPr>
              <w:spacing w:after="160" w:line="256" w:lineRule="auto"/>
              <w:jc w:val="both"/>
              <w:rPr>
                <w:rFonts w:cstheme="minorHAnsi"/>
                <w:bCs/>
              </w:rPr>
            </w:pPr>
            <w:r w:rsidRPr="00AB1FD5">
              <w:rPr>
                <w:rFonts w:cstheme="minorHAnsi"/>
                <w:bCs/>
              </w:rPr>
              <w:t>Po I. izmjeni Plana za 2023. godinu ukupni se iznos smanjuje za 250,00 eura</w:t>
            </w:r>
            <w:r w:rsidR="00AB1FD5" w:rsidRPr="00AB1FD5">
              <w:rPr>
                <w:rFonts w:cstheme="minorHAnsi"/>
                <w:bCs/>
              </w:rPr>
              <w:t xml:space="preserve"> (s 97.150,00 eura na 96.900,00 eura). </w:t>
            </w:r>
          </w:p>
        </w:tc>
      </w:tr>
      <w:tr w:rsidR="00A80F9B" w:rsidRPr="00A55139" w14:paraId="0C7E4B44" w14:textId="77777777" w:rsidTr="00A80F9B">
        <w:trPr>
          <w:trHeight w:val="300"/>
        </w:trPr>
        <w:tc>
          <w:tcPr>
            <w:tcW w:w="10632" w:type="dxa"/>
            <w:tcBorders>
              <w:top w:val="single" w:sz="4" w:space="0" w:color="auto"/>
              <w:left w:val="single" w:sz="4" w:space="0" w:color="auto"/>
              <w:bottom w:val="single" w:sz="4" w:space="0" w:color="auto"/>
              <w:right w:val="single" w:sz="4" w:space="0" w:color="auto"/>
            </w:tcBorders>
            <w:shd w:val="clear" w:color="auto" w:fill="auto"/>
          </w:tcPr>
          <w:p w14:paraId="41A218B3" w14:textId="6C40FEAC" w:rsidR="00910914" w:rsidRDefault="00910914" w:rsidP="00910914">
            <w:pPr>
              <w:spacing w:after="0" w:line="240" w:lineRule="auto"/>
              <w:rPr>
                <w:rFonts w:cs="Calibri"/>
                <w:b/>
                <w:sz w:val="18"/>
                <w:szCs w:val="18"/>
              </w:rPr>
            </w:pPr>
            <w:r w:rsidRPr="00884EF4">
              <w:rPr>
                <w:rFonts w:cs="Calibri"/>
                <w:b/>
                <w:sz w:val="18"/>
                <w:szCs w:val="18"/>
              </w:rPr>
              <w:t>Obrazloženje izvršenja aktivnosti/projekta:</w:t>
            </w:r>
          </w:p>
          <w:p w14:paraId="15CD5AC1" w14:textId="77777777" w:rsidR="0040223D" w:rsidRPr="0040223D" w:rsidRDefault="00884EF4" w:rsidP="0040223D">
            <w:pPr>
              <w:spacing w:after="0" w:line="240" w:lineRule="auto"/>
              <w:ind w:left="31"/>
              <w:jc w:val="both"/>
              <w:rPr>
                <w:rFonts w:eastAsia="Times New Roman" w:cstheme="minorHAnsi"/>
                <w:color w:val="FF0000"/>
                <w:szCs w:val="20"/>
                <w:lang w:eastAsia="hr-HR"/>
              </w:rPr>
            </w:pPr>
            <w:r w:rsidRPr="0040223D">
              <w:rPr>
                <w:rFonts w:eastAsia="Times New Roman" w:cstheme="minorHAnsi"/>
                <w:szCs w:val="20"/>
                <w:lang w:eastAsia="hr-HR"/>
              </w:rPr>
              <w:t>U izvještajnom razdoblju realizirana su prava sukladno pravilniku o radu, kolektivnom ugovoru za zaposlene u Gradskoj upravi Grada Crikvenice i važećim zakonskim propisima, redovito su podmirivane razne usluge i realizirani servisi (primjerice, servis klimatizacijskih uređaja), nabavljen je nužan uredski i drugi materijal potreban za redovno poslovanje.</w:t>
            </w:r>
            <w:r w:rsidRPr="00884EF4">
              <w:rPr>
                <w:rFonts w:eastAsia="Times New Roman" w:cstheme="minorHAnsi"/>
                <w:color w:val="FF0000"/>
                <w:szCs w:val="20"/>
                <w:lang w:eastAsia="hr-HR"/>
              </w:rPr>
              <w:t xml:space="preserve"> </w:t>
            </w:r>
          </w:p>
          <w:p w14:paraId="021F685F" w14:textId="634F2856" w:rsidR="0040223D" w:rsidRPr="0040223D" w:rsidRDefault="00E015C6" w:rsidP="0040223D">
            <w:pPr>
              <w:spacing w:after="0" w:line="240" w:lineRule="auto"/>
              <w:ind w:left="31"/>
              <w:jc w:val="both"/>
              <w:rPr>
                <w:rFonts w:eastAsia="Times New Roman" w:cstheme="minorHAnsi"/>
                <w:color w:val="FF0000"/>
                <w:szCs w:val="20"/>
                <w:lang w:eastAsia="hr-HR"/>
              </w:rPr>
            </w:pPr>
            <w:r w:rsidRPr="00AB1FD5">
              <w:rPr>
                <w:rFonts w:cstheme="minorHAnsi"/>
                <w:bCs/>
              </w:rPr>
              <w:t xml:space="preserve">Realizacija na kraju godine iznosila je </w:t>
            </w:r>
            <w:r w:rsidRPr="00AB1FD5">
              <w:rPr>
                <w:rFonts w:ascii="Calibri" w:eastAsia="Times New Roman" w:hAnsi="Calibri" w:cs="Calibri"/>
                <w:lang w:eastAsia="hr-HR"/>
              </w:rPr>
              <w:t>59.976,63 eura</w:t>
            </w:r>
            <w:r w:rsidRPr="00AB1FD5">
              <w:rPr>
                <w:rFonts w:cstheme="minorHAnsi"/>
                <w:bCs/>
              </w:rPr>
              <w:t xml:space="preserve">, odnosno </w:t>
            </w:r>
            <w:r w:rsidRPr="00AB1FD5">
              <w:rPr>
                <w:rFonts w:ascii="Calibri" w:eastAsia="Times New Roman" w:hAnsi="Calibri" w:cs="Calibri"/>
                <w:lang w:eastAsia="hr-HR"/>
              </w:rPr>
              <w:t>61,90 %</w:t>
            </w:r>
            <w:r w:rsidRPr="00AB1FD5">
              <w:rPr>
                <w:rFonts w:cstheme="minorHAnsi"/>
                <w:bCs/>
              </w:rPr>
              <w:t xml:space="preserve"> od plana</w:t>
            </w:r>
            <w:r>
              <w:rPr>
                <w:rFonts w:cstheme="minorHAnsi"/>
                <w:bCs/>
              </w:rPr>
              <w:t xml:space="preserve"> za 2023.</w:t>
            </w:r>
          </w:p>
          <w:p w14:paraId="3878C730" w14:textId="49FDF09A" w:rsidR="00AA1B5C" w:rsidRPr="00A55139" w:rsidRDefault="0040223D" w:rsidP="0040223D">
            <w:pPr>
              <w:spacing w:after="0" w:line="240" w:lineRule="auto"/>
              <w:ind w:left="31"/>
              <w:jc w:val="both"/>
              <w:rPr>
                <w:rFonts w:ascii="Times New Roman" w:eastAsia="Times New Roman" w:hAnsi="Times New Roman" w:cs="Times New Roman"/>
                <w:color w:val="000000"/>
                <w:sz w:val="16"/>
                <w:szCs w:val="16"/>
                <w:lang w:eastAsia="hr-HR"/>
              </w:rPr>
            </w:pPr>
            <w:r w:rsidRPr="0040223D">
              <w:rPr>
                <w:rFonts w:eastAsia="Times New Roman" w:cstheme="minorHAnsi"/>
                <w:szCs w:val="20"/>
                <w:lang w:eastAsia="hr-HR"/>
              </w:rPr>
              <w:lastRenderedPageBreak/>
              <w:t>Odstupanje u realizaciji odnosu na plan 2023. nastalo je zbog manjih rashoda za zaposlene (ponajviše zbog dugotrajnog bolovanja jednoga djelatnika, čime su smanjeni rashodi za plaće, doprinose, prijevoz itd.).</w:t>
            </w:r>
            <w:r w:rsidRPr="0040223D">
              <w:rPr>
                <w:rFonts w:ascii="Times New Roman" w:eastAsia="Times New Roman" w:hAnsi="Times New Roman" w:cs="Times New Roman"/>
                <w:sz w:val="16"/>
                <w:szCs w:val="16"/>
                <w:lang w:eastAsia="hr-HR"/>
              </w:rPr>
              <w:t xml:space="preserve"> </w:t>
            </w:r>
          </w:p>
        </w:tc>
      </w:tr>
    </w:tbl>
    <w:p w14:paraId="0528DCB6" w14:textId="77777777" w:rsidR="00A80F9B" w:rsidRPr="003D3D05" w:rsidRDefault="00A80F9B" w:rsidP="00A80F9B">
      <w:pPr>
        <w:spacing w:after="0" w:line="240" w:lineRule="auto"/>
        <w:rPr>
          <w:rFonts w:ascii="Times New Roman" w:eastAsia="Times New Roman" w:hAnsi="Times New Roman" w:cs="Times New Roman"/>
          <w:sz w:val="20"/>
          <w:szCs w:val="20"/>
          <w:lang w:eastAsia="hr-HR"/>
        </w:rPr>
      </w:pPr>
    </w:p>
    <w:tbl>
      <w:tblPr>
        <w:tblW w:w="10632" w:type="dxa"/>
        <w:tblInd w:w="-431" w:type="dxa"/>
        <w:tblLayout w:type="fixed"/>
        <w:tblLook w:val="04A0" w:firstRow="1" w:lastRow="0" w:firstColumn="1" w:lastColumn="0" w:noHBand="0" w:noVBand="1"/>
      </w:tblPr>
      <w:tblGrid>
        <w:gridCol w:w="10632"/>
      </w:tblGrid>
      <w:tr w:rsidR="00A80F9B" w:rsidRPr="00F72F50" w14:paraId="433F6878" w14:textId="77777777" w:rsidTr="00A80F9B">
        <w:trPr>
          <w:trHeight w:val="300"/>
        </w:trPr>
        <w:tc>
          <w:tcPr>
            <w:tcW w:w="10632" w:type="dxa"/>
            <w:tcBorders>
              <w:top w:val="single" w:sz="4" w:space="0" w:color="auto"/>
              <w:left w:val="single" w:sz="4" w:space="0" w:color="auto"/>
              <w:bottom w:val="single" w:sz="4" w:space="0" w:color="auto"/>
              <w:right w:val="single" w:sz="4" w:space="0" w:color="auto"/>
            </w:tcBorders>
            <w:shd w:val="clear" w:color="auto" w:fill="auto"/>
            <w:hideMark/>
          </w:tcPr>
          <w:p w14:paraId="0BA7E66C" w14:textId="4B99E7E7" w:rsidR="00A80F9B" w:rsidRPr="00B95314" w:rsidRDefault="007441E2" w:rsidP="00B2420E">
            <w:pPr>
              <w:spacing w:after="0" w:line="240" w:lineRule="auto"/>
              <w:rPr>
                <w:rFonts w:ascii="Times New Roman" w:eastAsia="Times New Roman" w:hAnsi="Times New Roman" w:cs="Times New Roman"/>
                <w:b/>
                <w:bCs/>
                <w:sz w:val="28"/>
                <w:szCs w:val="28"/>
                <w:lang w:eastAsia="hr-HR"/>
              </w:rPr>
            </w:pPr>
            <w:r>
              <w:rPr>
                <w:rFonts w:eastAsia="Times New Roman" w:cstheme="minorHAnsi"/>
                <w:b/>
                <w:bCs/>
                <w:lang w:eastAsia="hr-HR"/>
              </w:rPr>
              <w:t>Aktivnost A280402 GLAZBENO-SCENSKI PROGRAM I KULTURNE MANIFESTACIJE</w:t>
            </w:r>
          </w:p>
        </w:tc>
      </w:tr>
      <w:tr w:rsidR="00A80F9B" w:rsidRPr="00F72F50" w14:paraId="59E69FAE" w14:textId="77777777" w:rsidTr="00A80F9B">
        <w:trPr>
          <w:trHeight w:val="300"/>
        </w:trPr>
        <w:tc>
          <w:tcPr>
            <w:tcW w:w="10632" w:type="dxa"/>
            <w:tcBorders>
              <w:top w:val="single" w:sz="4" w:space="0" w:color="auto"/>
              <w:left w:val="single" w:sz="4" w:space="0" w:color="auto"/>
              <w:bottom w:val="single" w:sz="4" w:space="0" w:color="auto"/>
              <w:right w:val="single" w:sz="4" w:space="0" w:color="auto"/>
            </w:tcBorders>
            <w:shd w:val="clear" w:color="auto" w:fill="auto"/>
          </w:tcPr>
          <w:p w14:paraId="72979603" w14:textId="550855AE" w:rsidR="00A80F9B" w:rsidRPr="006226CF" w:rsidRDefault="00A80F9B" w:rsidP="00A80F9B">
            <w:pPr>
              <w:spacing w:after="0" w:line="240" w:lineRule="auto"/>
              <w:rPr>
                <w:rFonts w:eastAsia="Times New Roman" w:cstheme="minorHAnsi"/>
                <w:color w:val="000000"/>
                <w:sz w:val="20"/>
                <w:szCs w:val="20"/>
                <w:lang w:eastAsia="hr-HR"/>
              </w:rPr>
            </w:pPr>
            <w:r w:rsidRPr="006226CF">
              <w:rPr>
                <w:rFonts w:eastAsia="Times New Roman" w:cstheme="minorHAnsi"/>
                <w:b/>
                <w:color w:val="000000"/>
                <w:sz w:val="20"/>
                <w:szCs w:val="20"/>
                <w:lang w:eastAsia="hr-HR"/>
              </w:rPr>
              <w:t xml:space="preserve">Zakonske i druge pravne osnove </w:t>
            </w:r>
            <w:r w:rsidR="00FE7892" w:rsidRPr="006226CF">
              <w:rPr>
                <w:rFonts w:eastAsia="Times New Roman" w:cstheme="minorHAnsi"/>
                <w:b/>
                <w:color w:val="000000"/>
                <w:sz w:val="20"/>
                <w:szCs w:val="20"/>
                <w:lang w:eastAsia="hr-HR"/>
              </w:rPr>
              <w:t>aktivnosti/projekta</w:t>
            </w:r>
            <w:r w:rsidRPr="006226CF">
              <w:rPr>
                <w:rFonts w:eastAsia="Times New Roman" w:cstheme="minorHAnsi"/>
                <w:color w:val="000000"/>
                <w:sz w:val="20"/>
                <w:szCs w:val="20"/>
                <w:lang w:eastAsia="hr-HR"/>
              </w:rPr>
              <w:t>:</w:t>
            </w:r>
          </w:p>
          <w:p w14:paraId="361EE291" w14:textId="62A7FA7C" w:rsidR="00A80F9B" w:rsidRPr="006226CF" w:rsidRDefault="006226CF" w:rsidP="006226CF">
            <w:pPr>
              <w:spacing w:after="160" w:line="256" w:lineRule="auto"/>
              <w:jc w:val="both"/>
              <w:rPr>
                <w:rFonts w:ascii="Times New Roman" w:eastAsia="Times New Roman" w:hAnsi="Times New Roman" w:cs="Times New Roman"/>
                <w:b/>
                <w:bCs/>
                <w:sz w:val="18"/>
                <w:szCs w:val="18"/>
                <w:lang w:eastAsia="hr-HR"/>
              </w:rPr>
            </w:pPr>
            <w:r w:rsidRPr="00863105">
              <w:rPr>
                <w:rFonts w:cstheme="minorHAnsi"/>
              </w:rPr>
              <w:t xml:space="preserve">Zakon o ustanovama, Zakon o upravljanju javnim ustanovama u kulturi, </w:t>
            </w:r>
            <w:r w:rsidRPr="00863105">
              <w:rPr>
                <w:rFonts w:cstheme="minorHAnsi"/>
                <w:color w:val="000000"/>
              </w:rPr>
              <w:t>Zakon o radu</w:t>
            </w:r>
            <w:r w:rsidRPr="00863105">
              <w:rPr>
                <w:rFonts w:cstheme="minorHAnsi"/>
              </w:rPr>
              <w:t>, Zakon o proračunu, Opći propisi.</w:t>
            </w:r>
            <w:r w:rsidR="00A55139" w:rsidRPr="006226CF">
              <w:rPr>
                <w:rFonts w:ascii="Times New Roman" w:eastAsia="Times New Roman" w:hAnsi="Times New Roman" w:cs="Times New Roman"/>
                <w:b/>
                <w:bCs/>
                <w:sz w:val="18"/>
                <w:szCs w:val="18"/>
                <w:lang w:eastAsia="hr-HR"/>
              </w:rPr>
              <w:t xml:space="preserve"> </w:t>
            </w:r>
          </w:p>
        </w:tc>
      </w:tr>
      <w:tr w:rsidR="00A80F9B" w:rsidRPr="00F72F50" w14:paraId="10FB1FA0" w14:textId="77777777" w:rsidTr="00A80F9B">
        <w:trPr>
          <w:trHeight w:val="300"/>
        </w:trPr>
        <w:tc>
          <w:tcPr>
            <w:tcW w:w="10632" w:type="dxa"/>
            <w:tcBorders>
              <w:top w:val="single" w:sz="4" w:space="0" w:color="auto"/>
              <w:left w:val="single" w:sz="4" w:space="0" w:color="auto"/>
              <w:bottom w:val="single" w:sz="4" w:space="0" w:color="auto"/>
              <w:right w:val="single" w:sz="4" w:space="0" w:color="auto"/>
            </w:tcBorders>
            <w:shd w:val="clear" w:color="auto" w:fill="auto"/>
          </w:tcPr>
          <w:p w14:paraId="7F88A93A" w14:textId="706AF79D" w:rsidR="00B95314" w:rsidRPr="004065AD" w:rsidRDefault="00A80F9B" w:rsidP="00B95314">
            <w:pPr>
              <w:spacing w:after="0"/>
              <w:jc w:val="both"/>
              <w:rPr>
                <w:rFonts w:eastAsia="Times New Roman" w:cstheme="minorHAnsi"/>
                <w:b/>
                <w:bCs/>
                <w:color w:val="000000"/>
                <w:sz w:val="20"/>
                <w:szCs w:val="20"/>
                <w:lang w:eastAsia="hr-HR"/>
              </w:rPr>
            </w:pPr>
            <w:r w:rsidRPr="004065AD">
              <w:rPr>
                <w:rFonts w:eastAsia="Times New Roman" w:cstheme="minorHAnsi"/>
                <w:b/>
                <w:bCs/>
                <w:color w:val="000000"/>
                <w:sz w:val="20"/>
                <w:szCs w:val="20"/>
                <w:lang w:eastAsia="hr-HR"/>
              </w:rPr>
              <w:t>Obrazloženje aktivnosti/projekta</w:t>
            </w:r>
          </w:p>
          <w:p w14:paraId="1112D4BB" w14:textId="77777777" w:rsidR="004065AD" w:rsidRPr="00A07743" w:rsidRDefault="004065AD" w:rsidP="004065AD">
            <w:pPr>
              <w:spacing w:after="0" w:line="240" w:lineRule="auto"/>
              <w:ind w:left="31"/>
              <w:jc w:val="both"/>
              <w:rPr>
                <w:rFonts w:eastAsia="Times New Roman" w:cstheme="minorHAnsi"/>
                <w:szCs w:val="20"/>
                <w:lang w:eastAsia="hr-HR"/>
              </w:rPr>
            </w:pPr>
            <w:r w:rsidRPr="00A07743">
              <w:rPr>
                <w:rFonts w:eastAsia="Times New Roman" w:cstheme="minorHAnsi"/>
                <w:szCs w:val="20"/>
                <w:lang w:eastAsia="hr-HR"/>
              </w:rPr>
              <w:t xml:space="preserve">Programi u sklopu ove aktivnosti provode se u kontinuitetu od 2000. godine, što pridonosi stvaranju redovne publike i rastu broja posjetitelja. Programi su namijenjeni različitim dobnim skupinama, a njihovi su glavni ciljevi ispunjavanje kulturnih potreba domicilnog stanovništva te održavanje i podizanje kulturnog standarda. </w:t>
            </w:r>
          </w:p>
          <w:p w14:paraId="1A77D6BD" w14:textId="56D91636" w:rsidR="004065AD" w:rsidRPr="00B97FC0" w:rsidRDefault="004065AD" w:rsidP="004065AD">
            <w:pPr>
              <w:spacing w:after="0" w:line="240" w:lineRule="auto"/>
              <w:ind w:left="53"/>
              <w:jc w:val="both"/>
              <w:rPr>
                <w:rFonts w:eastAsia="Times New Roman" w:cstheme="minorHAnsi"/>
                <w:szCs w:val="18"/>
                <w:lang w:eastAsia="hr-HR"/>
              </w:rPr>
            </w:pPr>
            <w:r w:rsidRPr="00A55170">
              <w:rPr>
                <w:rFonts w:eastAsia="Times New Roman" w:cstheme="minorHAnsi"/>
                <w:szCs w:val="18"/>
                <w:lang w:eastAsia="hr-HR"/>
              </w:rPr>
              <w:t>Tijekom 2023. godine planir</w:t>
            </w:r>
            <w:r w:rsidR="00A55170" w:rsidRPr="00A55170">
              <w:rPr>
                <w:rFonts w:eastAsia="Times New Roman" w:cstheme="minorHAnsi"/>
                <w:szCs w:val="18"/>
                <w:lang w:eastAsia="hr-HR"/>
              </w:rPr>
              <w:t>ali su se</w:t>
            </w:r>
            <w:r w:rsidRPr="00A55170">
              <w:rPr>
                <w:rFonts w:eastAsia="Times New Roman" w:cstheme="minorHAnsi"/>
                <w:szCs w:val="18"/>
                <w:lang w:eastAsia="hr-HR"/>
              </w:rPr>
              <w:t xml:space="preserve"> kazališni i filmski program</w:t>
            </w:r>
            <w:r w:rsidR="00A55170" w:rsidRPr="00A55170">
              <w:rPr>
                <w:rFonts w:eastAsia="Times New Roman" w:cstheme="minorHAnsi"/>
                <w:szCs w:val="18"/>
                <w:lang w:eastAsia="hr-HR"/>
              </w:rPr>
              <w:t>i</w:t>
            </w:r>
            <w:r w:rsidRPr="00A55170">
              <w:rPr>
                <w:rFonts w:eastAsia="Times New Roman" w:cstheme="minorHAnsi"/>
                <w:szCs w:val="18"/>
                <w:lang w:eastAsia="hr-HR"/>
              </w:rPr>
              <w:t xml:space="preserve"> za djecu i odrasle u dvorani </w:t>
            </w:r>
            <w:r w:rsidRPr="00A55170">
              <w:rPr>
                <w:rFonts w:eastAsia="Times New Roman" w:cstheme="minorHAnsi"/>
                <w:i/>
                <w:szCs w:val="18"/>
                <w:lang w:eastAsia="hr-HR"/>
              </w:rPr>
              <w:t xml:space="preserve">Zora </w:t>
            </w:r>
            <w:r w:rsidRPr="00A55170">
              <w:rPr>
                <w:rFonts w:eastAsia="Times New Roman" w:cstheme="minorHAnsi"/>
                <w:szCs w:val="18"/>
                <w:lang w:eastAsia="hr-HR"/>
              </w:rPr>
              <w:t>u Crikvenici (</w:t>
            </w:r>
            <w:r w:rsidR="00A55170">
              <w:rPr>
                <w:rFonts w:eastAsia="Times New Roman" w:cstheme="minorHAnsi"/>
                <w:szCs w:val="18"/>
                <w:lang w:eastAsia="hr-HR"/>
              </w:rPr>
              <w:t>Kazališno proljeće, Kazališna jesen, kino-vikendi</w:t>
            </w:r>
            <w:r w:rsidRPr="00A55170">
              <w:rPr>
                <w:rFonts w:eastAsia="Times New Roman" w:cstheme="minorHAnsi"/>
                <w:szCs w:val="18"/>
                <w:lang w:eastAsia="hr-HR"/>
              </w:rPr>
              <w:t xml:space="preserve">), koji su tijekom proteklih godina postali prepoznatljivi. </w:t>
            </w:r>
            <w:r w:rsidRPr="00B97FC0">
              <w:rPr>
                <w:rFonts w:eastAsia="Times New Roman" w:cstheme="minorHAnsi"/>
                <w:szCs w:val="18"/>
                <w:lang w:eastAsia="hr-HR"/>
              </w:rPr>
              <w:t xml:space="preserve">Dom u Selcu se privremeno ne koristi, dok se ne adaptira i bude adekvatan za izvođenje predstava. Kazališni program za djecu priprema se u dogovoru s vrtićem i školama, a predstave </w:t>
            </w:r>
            <w:r w:rsidR="00A55170" w:rsidRPr="00B97FC0">
              <w:rPr>
                <w:rFonts w:eastAsia="Times New Roman" w:cstheme="minorHAnsi"/>
                <w:szCs w:val="18"/>
                <w:lang w:eastAsia="hr-HR"/>
              </w:rPr>
              <w:t xml:space="preserve">se </w:t>
            </w:r>
            <w:r w:rsidRPr="00B97FC0">
              <w:rPr>
                <w:rFonts w:eastAsia="Times New Roman" w:cstheme="minorHAnsi"/>
                <w:szCs w:val="18"/>
                <w:lang w:eastAsia="hr-HR"/>
              </w:rPr>
              <w:t>prilagođavaju dječjem uzrastu (</w:t>
            </w:r>
            <w:r w:rsidR="00B97FC0" w:rsidRPr="00B97FC0">
              <w:rPr>
                <w:rFonts w:eastAsia="Times New Roman" w:cstheme="minorHAnsi"/>
                <w:szCs w:val="18"/>
                <w:lang w:eastAsia="hr-HR"/>
              </w:rPr>
              <w:t xml:space="preserve">u 2023. osmišljena je nova aktivnost nazvana </w:t>
            </w:r>
            <w:r w:rsidR="00B97FC0" w:rsidRPr="00B97FC0">
              <w:rPr>
                <w:rFonts w:eastAsia="Times New Roman" w:cstheme="minorHAnsi"/>
                <w:i/>
                <w:szCs w:val="18"/>
                <w:lang w:eastAsia="hr-HR"/>
              </w:rPr>
              <w:t>Lektira u Zori</w:t>
            </w:r>
            <w:r w:rsidRPr="00B97FC0">
              <w:rPr>
                <w:rFonts w:eastAsia="Times New Roman" w:cstheme="minorHAnsi"/>
                <w:szCs w:val="18"/>
                <w:lang w:eastAsia="hr-HR"/>
              </w:rPr>
              <w:t xml:space="preserve"> </w:t>
            </w:r>
            <w:r w:rsidR="00B97FC0" w:rsidRPr="00B97FC0">
              <w:rPr>
                <w:rFonts w:eastAsia="Times New Roman" w:cstheme="minorHAnsi"/>
                <w:szCs w:val="18"/>
                <w:lang w:eastAsia="hr-HR"/>
              </w:rPr>
              <w:t>- predstave</w:t>
            </w:r>
            <w:r w:rsidRPr="00B97FC0">
              <w:rPr>
                <w:rFonts w:eastAsia="Times New Roman" w:cstheme="minorHAnsi"/>
                <w:szCs w:val="18"/>
                <w:lang w:eastAsia="hr-HR"/>
              </w:rPr>
              <w:t xml:space="preserve"> usklađen</w:t>
            </w:r>
            <w:r w:rsidR="00B97FC0" w:rsidRPr="00B97FC0">
              <w:rPr>
                <w:rFonts w:eastAsia="Times New Roman" w:cstheme="minorHAnsi"/>
                <w:szCs w:val="18"/>
                <w:lang w:eastAsia="hr-HR"/>
              </w:rPr>
              <w:t>e</w:t>
            </w:r>
            <w:r w:rsidRPr="00B97FC0">
              <w:rPr>
                <w:rFonts w:eastAsia="Times New Roman" w:cstheme="minorHAnsi"/>
                <w:szCs w:val="18"/>
                <w:lang w:eastAsia="hr-HR"/>
              </w:rPr>
              <w:t xml:space="preserve"> s lektirom za različite dobne skupine djece, s većim brojem izvedaba). </w:t>
            </w:r>
          </w:p>
          <w:p w14:paraId="0275CB1C" w14:textId="7B914B9F" w:rsidR="004065AD" w:rsidRPr="00B97FC0" w:rsidRDefault="004065AD" w:rsidP="004065AD">
            <w:pPr>
              <w:spacing w:after="160" w:line="256" w:lineRule="auto"/>
              <w:jc w:val="both"/>
              <w:rPr>
                <w:rFonts w:eastAsia="Times New Roman" w:cstheme="minorHAnsi"/>
                <w:szCs w:val="18"/>
                <w:lang w:eastAsia="hr-HR"/>
              </w:rPr>
            </w:pPr>
            <w:r w:rsidRPr="00B97FC0">
              <w:rPr>
                <w:rFonts w:eastAsia="Times New Roman" w:cstheme="minorHAnsi"/>
                <w:szCs w:val="18"/>
                <w:lang w:eastAsia="hr-HR"/>
              </w:rPr>
              <w:t xml:space="preserve">Tijekom godine u dvorani </w:t>
            </w:r>
            <w:r w:rsidRPr="00B97FC0">
              <w:rPr>
                <w:rFonts w:eastAsia="Times New Roman" w:cstheme="minorHAnsi"/>
                <w:i/>
                <w:szCs w:val="18"/>
                <w:lang w:eastAsia="hr-HR"/>
              </w:rPr>
              <w:t>Zora</w:t>
            </w:r>
            <w:r w:rsidRPr="00B97FC0">
              <w:rPr>
                <w:rFonts w:eastAsia="Times New Roman" w:cstheme="minorHAnsi"/>
                <w:szCs w:val="18"/>
                <w:lang w:eastAsia="hr-HR"/>
              </w:rPr>
              <w:t xml:space="preserve"> planirana su tri kino-vikenda s po tri filma za djecu i za odrasle, nastavak suradnje s </w:t>
            </w:r>
            <w:proofErr w:type="spellStart"/>
            <w:r w:rsidRPr="00B97FC0">
              <w:rPr>
                <w:rFonts w:eastAsia="Times New Roman" w:cstheme="minorHAnsi"/>
                <w:i/>
                <w:iCs/>
                <w:szCs w:val="18"/>
                <w:lang w:eastAsia="hr-HR"/>
              </w:rPr>
              <w:t>History</w:t>
            </w:r>
            <w:proofErr w:type="spellEnd"/>
            <w:r w:rsidRPr="00B97FC0">
              <w:rPr>
                <w:rFonts w:eastAsia="Times New Roman" w:cstheme="minorHAnsi"/>
                <w:i/>
                <w:iCs/>
                <w:szCs w:val="18"/>
                <w:lang w:eastAsia="hr-HR"/>
              </w:rPr>
              <w:t xml:space="preserve"> Film Festivalom</w:t>
            </w:r>
            <w:r w:rsidRPr="00B97FC0">
              <w:rPr>
                <w:rFonts w:eastAsia="Times New Roman" w:cstheme="minorHAnsi"/>
                <w:szCs w:val="18"/>
                <w:lang w:eastAsia="hr-HR"/>
              </w:rPr>
              <w:t xml:space="preserve">, u sklopu kojega se </w:t>
            </w:r>
            <w:r w:rsidR="00B97FC0" w:rsidRPr="00B97FC0">
              <w:rPr>
                <w:rFonts w:eastAsia="Times New Roman" w:cstheme="minorHAnsi"/>
                <w:szCs w:val="18"/>
                <w:lang w:eastAsia="hr-HR"/>
              </w:rPr>
              <w:t>besplatno prikazuju</w:t>
            </w:r>
            <w:r w:rsidRPr="00B97FC0">
              <w:rPr>
                <w:rFonts w:eastAsia="Times New Roman" w:cstheme="minorHAnsi"/>
                <w:szCs w:val="18"/>
                <w:lang w:eastAsia="hr-HR"/>
              </w:rPr>
              <w:t xml:space="preserve"> dokumentarni filmovi u dvorani </w:t>
            </w:r>
            <w:r w:rsidRPr="00B97FC0">
              <w:rPr>
                <w:rFonts w:eastAsia="Times New Roman" w:cstheme="minorHAnsi"/>
                <w:i/>
                <w:szCs w:val="18"/>
                <w:lang w:eastAsia="hr-HR"/>
              </w:rPr>
              <w:t>Zora</w:t>
            </w:r>
            <w:r w:rsidRPr="00B97FC0">
              <w:rPr>
                <w:rFonts w:eastAsia="Times New Roman" w:cstheme="minorHAnsi"/>
                <w:iCs/>
                <w:szCs w:val="18"/>
                <w:lang w:eastAsia="hr-HR"/>
              </w:rPr>
              <w:t>, druge filmske projekcije</w:t>
            </w:r>
            <w:r w:rsidRPr="00B97FC0">
              <w:rPr>
                <w:rFonts w:eastAsia="Times New Roman" w:cstheme="minorHAnsi"/>
                <w:szCs w:val="18"/>
                <w:lang w:eastAsia="hr-HR"/>
              </w:rPr>
              <w:t xml:space="preserve"> te ostali razni programi. </w:t>
            </w:r>
            <w:r w:rsidRPr="00B97FC0">
              <w:rPr>
                <w:rFonts w:cstheme="minorHAnsi"/>
                <w:bCs/>
              </w:rPr>
              <w:t xml:space="preserve">Od 2023. se u sklopu stavke </w:t>
            </w:r>
            <w:r w:rsidRPr="00B97FC0">
              <w:rPr>
                <w:rFonts w:cstheme="minorHAnsi"/>
                <w:bCs/>
                <w:i/>
                <w:iCs/>
              </w:rPr>
              <w:t>Usluge tekućeg i investicijskog održavanja postrojenja i opreme</w:t>
            </w:r>
            <w:r w:rsidRPr="00B97FC0">
              <w:rPr>
                <w:rFonts w:cstheme="minorHAnsi"/>
                <w:bCs/>
              </w:rPr>
              <w:t xml:space="preserve"> planira sigurnosno-preventivni pregled sustava scenske mehanizacije u polivalentnoj dvorani </w:t>
            </w:r>
            <w:r w:rsidRPr="00B97FC0">
              <w:rPr>
                <w:rFonts w:cstheme="minorHAnsi"/>
                <w:bCs/>
                <w:i/>
                <w:iCs/>
              </w:rPr>
              <w:t>Zora</w:t>
            </w:r>
            <w:r w:rsidRPr="00B97FC0">
              <w:rPr>
                <w:rFonts w:cstheme="minorHAnsi"/>
                <w:bCs/>
              </w:rPr>
              <w:t xml:space="preserve"> u Crikvenici, koji je zbog sigurnosti posjetitelja i izvođača nužno provoditi barem jednom godišnje.</w:t>
            </w:r>
          </w:p>
          <w:p w14:paraId="013DF3EA" w14:textId="5DB1D837" w:rsidR="0036735E" w:rsidRPr="007327AD" w:rsidRDefault="004065AD" w:rsidP="004065AD">
            <w:pPr>
              <w:jc w:val="both"/>
              <w:rPr>
                <w:rFonts w:eastAsia="Times New Roman" w:cstheme="minorHAnsi"/>
                <w:szCs w:val="20"/>
                <w:lang w:eastAsia="hr-HR"/>
              </w:rPr>
            </w:pPr>
            <w:r w:rsidRPr="007327AD">
              <w:rPr>
                <w:rFonts w:eastAsia="Times New Roman" w:cstheme="minorHAnsi"/>
                <w:szCs w:val="20"/>
                <w:lang w:eastAsia="hr-HR"/>
              </w:rPr>
              <w:t>Ova aktivnost plani</w:t>
            </w:r>
            <w:r w:rsidR="0095521B" w:rsidRPr="007327AD">
              <w:rPr>
                <w:rFonts w:eastAsia="Times New Roman" w:cstheme="minorHAnsi"/>
                <w:szCs w:val="20"/>
                <w:lang w:eastAsia="hr-HR"/>
              </w:rPr>
              <w:t>rala</w:t>
            </w:r>
            <w:r w:rsidRPr="007327AD">
              <w:rPr>
                <w:rFonts w:eastAsia="Times New Roman" w:cstheme="minorHAnsi"/>
                <w:szCs w:val="20"/>
                <w:lang w:eastAsia="hr-HR"/>
              </w:rPr>
              <w:t xml:space="preserve"> se u 2023. financirati ukupnim iznosom od 41.300,00 eura.</w:t>
            </w:r>
            <w:r w:rsidRPr="007327AD">
              <w:rPr>
                <w:rFonts w:cstheme="minorHAnsi"/>
                <w:szCs w:val="20"/>
              </w:rPr>
              <w:t xml:space="preserve"> </w:t>
            </w:r>
            <w:r w:rsidRPr="007327AD">
              <w:rPr>
                <w:rFonts w:eastAsia="Times New Roman" w:cstheme="minorHAnsi"/>
                <w:szCs w:val="20"/>
                <w:lang w:eastAsia="hr-HR"/>
              </w:rPr>
              <w:t>Plan aktivnosti i izračun potrebnih financijskih sredstava temeljio se na izvršenju proračuna u 2021. godini i 1. izmjenama plana za 2022. U odnosu na 2023., u projekcijama za 2024. i 2025. godinu planira</w:t>
            </w:r>
            <w:r w:rsidR="007327AD" w:rsidRPr="007327AD">
              <w:rPr>
                <w:rFonts w:eastAsia="Times New Roman" w:cstheme="minorHAnsi"/>
                <w:szCs w:val="20"/>
                <w:lang w:eastAsia="hr-HR"/>
              </w:rPr>
              <w:t>o se</w:t>
            </w:r>
            <w:r w:rsidRPr="007327AD">
              <w:rPr>
                <w:rFonts w:eastAsia="Times New Roman" w:cstheme="minorHAnsi"/>
                <w:szCs w:val="20"/>
                <w:lang w:eastAsia="hr-HR"/>
              </w:rPr>
              <w:t xml:space="preserve"> isti iznos, odnosno 41.300,00 eura za svaku godinu.</w:t>
            </w:r>
          </w:p>
          <w:p w14:paraId="27FC3146" w14:textId="42D2AD62" w:rsidR="00A80F9B" w:rsidRPr="007327AD" w:rsidRDefault="007327AD" w:rsidP="00471031">
            <w:pPr>
              <w:jc w:val="both"/>
              <w:rPr>
                <w:rFonts w:cstheme="minorHAnsi"/>
                <w:bCs/>
              </w:rPr>
            </w:pPr>
            <w:r w:rsidRPr="007327AD">
              <w:rPr>
                <w:rFonts w:cstheme="minorHAnsi"/>
                <w:bCs/>
              </w:rPr>
              <w:t>Po I. izmjeni plana za 2023. godinu ukupni se iznos smanjio s 41.300,00 eura na 37.550,00 eura.</w:t>
            </w:r>
          </w:p>
        </w:tc>
      </w:tr>
      <w:tr w:rsidR="00A80F9B" w:rsidRPr="00F72F50" w14:paraId="66A41968" w14:textId="77777777" w:rsidTr="00A80F9B">
        <w:trPr>
          <w:trHeight w:val="300"/>
        </w:trPr>
        <w:tc>
          <w:tcPr>
            <w:tcW w:w="10632" w:type="dxa"/>
            <w:tcBorders>
              <w:top w:val="single" w:sz="4" w:space="0" w:color="auto"/>
              <w:left w:val="single" w:sz="4" w:space="0" w:color="auto"/>
              <w:bottom w:val="single" w:sz="4" w:space="0" w:color="auto"/>
              <w:right w:val="single" w:sz="4" w:space="0" w:color="auto"/>
            </w:tcBorders>
            <w:shd w:val="clear" w:color="auto" w:fill="auto"/>
          </w:tcPr>
          <w:p w14:paraId="6D594FF0" w14:textId="77777777" w:rsidR="00910914" w:rsidRPr="005A2188" w:rsidRDefault="00910914" w:rsidP="00910914">
            <w:pPr>
              <w:spacing w:after="0" w:line="240" w:lineRule="auto"/>
              <w:rPr>
                <w:rFonts w:cs="Calibri"/>
                <w:b/>
                <w:sz w:val="20"/>
                <w:szCs w:val="20"/>
              </w:rPr>
            </w:pPr>
            <w:r w:rsidRPr="005A2188">
              <w:rPr>
                <w:rFonts w:cs="Calibri"/>
                <w:b/>
                <w:sz w:val="20"/>
                <w:szCs w:val="20"/>
              </w:rPr>
              <w:t>Obrazloženje izvršenja aktivnosti/projekta:</w:t>
            </w:r>
          </w:p>
          <w:p w14:paraId="7B2047B6" w14:textId="0F756FE5" w:rsidR="007327AD" w:rsidRPr="007327AD" w:rsidRDefault="007327AD" w:rsidP="005A2188">
            <w:pPr>
              <w:spacing w:after="0" w:line="240" w:lineRule="auto"/>
              <w:rPr>
                <w:rFonts w:ascii="Calibri" w:eastAsia="Times New Roman" w:hAnsi="Calibri" w:cs="Calibri"/>
                <w:bCs/>
                <w:lang w:eastAsia="hr-HR"/>
              </w:rPr>
            </w:pPr>
            <w:r w:rsidRPr="007327AD">
              <w:rPr>
                <w:rFonts w:cs="Calibri"/>
                <w:bCs/>
              </w:rPr>
              <w:t>Od 1. siječnja do 31. prosinca</w:t>
            </w:r>
            <w:r w:rsidR="005A2188" w:rsidRPr="007327AD">
              <w:rPr>
                <w:rFonts w:ascii="Calibri" w:eastAsia="Times New Roman" w:hAnsi="Calibri" w:cs="Calibri"/>
                <w:bCs/>
                <w:lang w:eastAsia="hr-HR"/>
              </w:rPr>
              <w:t xml:space="preserve"> 2023. za ovu je aktivnost utrošeno </w:t>
            </w:r>
            <w:r w:rsidRPr="007327AD">
              <w:rPr>
                <w:rFonts w:ascii="Calibri" w:eastAsia="Times New Roman" w:hAnsi="Calibri" w:cs="Calibri"/>
                <w:bCs/>
                <w:lang w:eastAsia="hr-HR"/>
              </w:rPr>
              <w:t xml:space="preserve">31.710,89 eura, što je </w:t>
            </w:r>
            <w:r w:rsidRPr="007327AD">
              <w:rPr>
                <w:rFonts w:eastAsia="Times New Roman" w:cstheme="minorHAnsi"/>
                <w:bCs/>
                <w:lang w:eastAsia="hr-HR"/>
              </w:rPr>
              <w:t>84,45 % od planiranih 37.550,00 eura.</w:t>
            </w:r>
          </w:p>
          <w:p w14:paraId="6DDCB2DC" w14:textId="33BECC21" w:rsidR="005A2188" w:rsidRPr="00057FDD" w:rsidRDefault="004570CE" w:rsidP="005A2188">
            <w:pPr>
              <w:spacing w:after="0" w:line="240" w:lineRule="auto"/>
              <w:rPr>
                <w:rFonts w:eastAsia="Times New Roman" w:cstheme="minorHAnsi"/>
                <w:bCs/>
                <w:lang w:eastAsia="hr-HR"/>
              </w:rPr>
            </w:pPr>
            <w:r w:rsidRPr="00057FDD">
              <w:rPr>
                <w:rFonts w:eastAsia="Times New Roman" w:cstheme="minorHAnsi"/>
                <w:bCs/>
                <w:lang w:eastAsia="hr-HR"/>
              </w:rPr>
              <w:t>Realizirano je sljedeće:</w:t>
            </w:r>
            <w:r w:rsidR="005A2188" w:rsidRPr="00057FDD">
              <w:rPr>
                <w:rFonts w:eastAsia="Times New Roman" w:cstheme="minorHAnsi"/>
                <w:bCs/>
                <w:lang w:eastAsia="hr-HR"/>
              </w:rPr>
              <w:tab/>
            </w:r>
          </w:p>
          <w:p w14:paraId="550BAC7E" w14:textId="2BC84064" w:rsidR="004F159E" w:rsidRDefault="004570CE" w:rsidP="004F159E">
            <w:pPr>
              <w:spacing w:after="0" w:line="240" w:lineRule="auto"/>
              <w:jc w:val="both"/>
              <w:rPr>
                <w:rFonts w:eastAsia="Times New Roman" w:cstheme="minorHAnsi"/>
                <w:bCs/>
                <w:lang w:eastAsia="hr-HR"/>
              </w:rPr>
            </w:pPr>
            <w:r w:rsidRPr="00057FDD">
              <w:rPr>
                <w:rFonts w:eastAsia="Times New Roman" w:cstheme="minorHAnsi"/>
                <w:bCs/>
                <w:lang w:eastAsia="hr-HR"/>
              </w:rPr>
              <w:t>-</w:t>
            </w:r>
            <w:r w:rsidR="005A2188" w:rsidRPr="00057FDD">
              <w:rPr>
                <w:rFonts w:eastAsia="Times New Roman" w:cstheme="minorHAnsi"/>
                <w:bCs/>
                <w:lang w:eastAsia="hr-HR"/>
              </w:rPr>
              <w:t xml:space="preserve">u dvorani </w:t>
            </w:r>
            <w:r w:rsidR="005A2188" w:rsidRPr="00057FDD">
              <w:rPr>
                <w:rFonts w:eastAsia="Times New Roman" w:cstheme="minorHAnsi"/>
                <w:bCs/>
                <w:i/>
                <w:iCs/>
                <w:lang w:eastAsia="hr-HR"/>
              </w:rPr>
              <w:t>Zora</w:t>
            </w:r>
            <w:r w:rsidR="005A2188" w:rsidRPr="00057FDD">
              <w:rPr>
                <w:rFonts w:eastAsia="Times New Roman" w:cstheme="minorHAnsi"/>
                <w:bCs/>
                <w:lang w:eastAsia="hr-HR"/>
              </w:rPr>
              <w:t xml:space="preserve"> u Crikvenici: </w:t>
            </w:r>
            <w:r w:rsidR="00610152">
              <w:rPr>
                <w:rFonts w:eastAsia="Times New Roman" w:cstheme="minorHAnsi"/>
                <w:bCs/>
                <w:lang w:eastAsia="hr-HR"/>
              </w:rPr>
              <w:t>12</w:t>
            </w:r>
            <w:r w:rsidR="005A2188" w:rsidRPr="00057FDD">
              <w:rPr>
                <w:rFonts w:eastAsia="Times New Roman" w:cstheme="minorHAnsi"/>
                <w:bCs/>
                <w:lang w:eastAsia="hr-HR"/>
              </w:rPr>
              <w:t xml:space="preserve"> predstava za odrasle (</w:t>
            </w:r>
            <w:r w:rsidR="00610152">
              <w:rPr>
                <w:rFonts w:eastAsia="Times New Roman" w:cstheme="minorHAnsi"/>
                <w:bCs/>
                <w:lang w:eastAsia="hr-HR"/>
              </w:rPr>
              <w:t>6 u prvoj polovici godine, 6 u razdoblju od listopada do kraja godine</w:t>
            </w:r>
            <w:r w:rsidR="005A2188" w:rsidRPr="00057FDD">
              <w:rPr>
                <w:rFonts w:eastAsia="Times New Roman" w:cstheme="minorHAnsi"/>
                <w:bCs/>
                <w:lang w:eastAsia="hr-HR"/>
              </w:rPr>
              <w:t xml:space="preserve">), </w:t>
            </w:r>
            <w:r w:rsidR="00610152">
              <w:rPr>
                <w:rFonts w:eastAsia="Times New Roman" w:cstheme="minorHAnsi"/>
                <w:bCs/>
                <w:lang w:eastAsia="hr-HR"/>
              </w:rPr>
              <w:t>2</w:t>
            </w:r>
            <w:r w:rsidR="005A2188" w:rsidRPr="00057FDD">
              <w:rPr>
                <w:rFonts w:eastAsia="Times New Roman" w:cstheme="minorHAnsi"/>
                <w:bCs/>
                <w:lang w:eastAsia="hr-HR"/>
              </w:rPr>
              <w:t xml:space="preserve"> kino-vikend</w:t>
            </w:r>
            <w:r w:rsidR="00610152">
              <w:rPr>
                <w:rFonts w:eastAsia="Times New Roman" w:cstheme="minorHAnsi"/>
                <w:bCs/>
                <w:lang w:eastAsia="hr-HR"/>
              </w:rPr>
              <w:t>a</w:t>
            </w:r>
            <w:r w:rsidR="005A2188" w:rsidRPr="00057FDD">
              <w:rPr>
                <w:rFonts w:eastAsia="Times New Roman" w:cstheme="minorHAnsi"/>
                <w:bCs/>
                <w:lang w:eastAsia="hr-HR"/>
              </w:rPr>
              <w:t xml:space="preserve"> (</w:t>
            </w:r>
            <w:r w:rsidR="00610152">
              <w:rPr>
                <w:rFonts w:eastAsia="Times New Roman" w:cstheme="minorHAnsi"/>
                <w:bCs/>
                <w:lang w:eastAsia="hr-HR"/>
              </w:rPr>
              <w:t>u veljači i u listopadu - ukupno 10 filmova</w:t>
            </w:r>
            <w:r w:rsidR="005A2188" w:rsidRPr="00057FDD">
              <w:rPr>
                <w:rFonts w:eastAsia="Times New Roman" w:cstheme="minorHAnsi"/>
                <w:bCs/>
                <w:lang w:eastAsia="hr-HR"/>
              </w:rPr>
              <w:t>), u svibnju</w:t>
            </w:r>
            <w:r w:rsidR="00610152">
              <w:rPr>
                <w:rFonts w:eastAsia="Times New Roman" w:cstheme="minorHAnsi"/>
                <w:bCs/>
                <w:lang w:eastAsia="hr-HR"/>
              </w:rPr>
              <w:t xml:space="preserve"> 5</w:t>
            </w:r>
            <w:r w:rsidR="00610152" w:rsidRPr="00057FDD">
              <w:rPr>
                <w:rFonts w:eastAsia="Times New Roman" w:cstheme="minorHAnsi"/>
                <w:bCs/>
                <w:lang w:eastAsia="hr-HR"/>
              </w:rPr>
              <w:t xml:space="preserve"> predstav</w:t>
            </w:r>
            <w:r w:rsidR="00610152">
              <w:rPr>
                <w:rFonts w:eastAsia="Times New Roman" w:cstheme="minorHAnsi"/>
                <w:bCs/>
                <w:lang w:eastAsia="hr-HR"/>
              </w:rPr>
              <w:t>a</w:t>
            </w:r>
            <w:r w:rsidR="00610152" w:rsidRPr="00057FDD">
              <w:rPr>
                <w:rFonts w:eastAsia="Times New Roman" w:cstheme="minorHAnsi"/>
                <w:bCs/>
                <w:lang w:eastAsia="hr-HR"/>
              </w:rPr>
              <w:t xml:space="preserve"> za djecu dviju crikveničkih osnovnih škola (uključujući i područne škole u Dramlju, Jadranovu i Selcu) </w:t>
            </w:r>
            <w:r w:rsidR="00610152">
              <w:rPr>
                <w:rFonts w:eastAsia="Times New Roman" w:cstheme="minorHAnsi"/>
                <w:bCs/>
                <w:lang w:eastAsia="hr-HR"/>
              </w:rPr>
              <w:t xml:space="preserve">u sklopu nove aktivnosti </w:t>
            </w:r>
            <w:r w:rsidR="00610152" w:rsidRPr="00610152">
              <w:rPr>
                <w:rFonts w:eastAsia="Times New Roman" w:cstheme="minorHAnsi"/>
                <w:bCs/>
                <w:i/>
                <w:iCs/>
                <w:lang w:eastAsia="hr-HR"/>
              </w:rPr>
              <w:t>Lektira u Zori</w:t>
            </w:r>
            <w:r w:rsidR="005A2188" w:rsidRPr="00057FDD">
              <w:rPr>
                <w:rFonts w:eastAsia="Times New Roman" w:cstheme="minorHAnsi"/>
                <w:bCs/>
                <w:lang w:eastAsia="hr-HR"/>
              </w:rPr>
              <w:t xml:space="preserve"> i kino-projekcija filma Šegrt Hlapić za djecu iz OŠ Zvonka Cara (u vrijeme održavanja Državnoga natjecanja iz hrvatskoga jezika u toj školi)</w:t>
            </w:r>
            <w:r w:rsidR="00610152">
              <w:rPr>
                <w:rFonts w:eastAsia="Times New Roman" w:cstheme="minorHAnsi"/>
                <w:bCs/>
                <w:lang w:eastAsia="hr-HR"/>
              </w:rPr>
              <w:t xml:space="preserve">, </w:t>
            </w:r>
            <w:r w:rsidR="00610152" w:rsidRPr="00057FDD">
              <w:rPr>
                <w:rFonts w:eastAsia="Times New Roman" w:cstheme="minorHAnsi"/>
                <w:bCs/>
                <w:lang w:eastAsia="hr-HR"/>
              </w:rPr>
              <w:t xml:space="preserve">početkom lipnja </w:t>
            </w:r>
            <w:r w:rsidR="005A2188" w:rsidRPr="00057FDD">
              <w:rPr>
                <w:rFonts w:eastAsia="Times New Roman" w:cstheme="minorHAnsi"/>
                <w:bCs/>
                <w:lang w:eastAsia="hr-HR"/>
              </w:rPr>
              <w:t xml:space="preserve">projekcija dokumentarnog filma </w:t>
            </w:r>
            <w:r w:rsidR="005A2188" w:rsidRPr="00057FDD">
              <w:rPr>
                <w:rFonts w:eastAsia="Times New Roman" w:cstheme="minorHAnsi"/>
                <w:bCs/>
                <w:i/>
                <w:iCs/>
                <w:lang w:eastAsia="hr-HR"/>
              </w:rPr>
              <w:t>Dom za zauvijek</w:t>
            </w:r>
            <w:r w:rsidR="00610152">
              <w:rPr>
                <w:rFonts w:eastAsia="Times New Roman" w:cstheme="minorHAnsi"/>
                <w:bCs/>
                <w:lang w:eastAsia="hr-HR"/>
              </w:rPr>
              <w:t xml:space="preserve">, 13. i 14. rujna 3 dokumentarna filma u sklopu </w:t>
            </w:r>
            <w:proofErr w:type="spellStart"/>
            <w:r w:rsidR="00610152">
              <w:rPr>
                <w:rFonts w:eastAsia="Times New Roman" w:cstheme="minorHAnsi"/>
                <w:bCs/>
                <w:lang w:eastAsia="hr-HR"/>
              </w:rPr>
              <w:t>History</w:t>
            </w:r>
            <w:proofErr w:type="spellEnd"/>
            <w:r w:rsidR="00610152">
              <w:rPr>
                <w:rFonts w:eastAsia="Times New Roman" w:cstheme="minorHAnsi"/>
                <w:bCs/>
                <w:lang w:eastAsia="hr-HR"/>
              </w:rPr>
              <w:t xml:space="preserve"> Film Festivala, </w:t>
            </w:r>
            <w:r w:rsidR="008A6530">
              <w:rPr>
                <w:rFonts w:eastAsia="Times New Roman" w:cstheme="minorHAnsi"/>
                <w:bCs/>
                <w:lang w:eastAsia="hr-HR"/>
              </w:rPr>
              <w:t xml:space="preserve">od listopada do kraja godine </w:t>
            </w:r>
            <w:r w:rsidR="00D76EF0">
              <w:rPr>
                <w:rFonts w:eastAsia="Times New Roman" w:cstheme="minorHAnsi"/>
                <w:bCs/>
                <w:lang w:eastAsia="hr-HR"/>
              </w:rPr>
              <w:t xml:space="preserve">9 izvedbi predstava za djecu. Osim navedenoga, tijekom godine su se u </w:t>
            </w:r>
            <w:r w:rsidR="00D76EF0" w:rsidRPr="00D76EF0">
              <w:rPr>
                <w:rFonts w:eastAsia="Times New Roman" w:cstheme="minorHAnsi"/>
                <w:bCs/>
                <w:i/>
                <w:iCs/>
                <w:lang w:eastAsia="hr-HR"/>
              </w:rPr>
              <w:t>Zori</w:t>
            </w:r>
            <w:r w:rsidR="00D76EF0">
              <w:rPr>
                <w:rFonts w:eastAsia="Times New Roman" w:cstheme="minorHAnsi"/>
                <w:bCs/>
                <w:lang w:eastAsia="hr-HR"/>
              </w:rPr>
              <w:t xml:space="preserve"> održala razna događanja, prilikom kojih su djelatnici Centra bili logistička podrška, a neka od njih su: Edukacija za djelatnike Dječjega vrtića </w:t>
            </w:r>
            <w:r w:rsidR="00D76EF0" w:rsidRPr="00D76EF0">
              <w:rPr>
                <w:rFonts w:eastAsia="Times New Roman" w:cstheme="minorHAnsi"/>
                <w:bCs/>
                <w:i/>
                <w:iCs/>
                <w:lang w:eastAsia="hr-HR"/>
              </w:rPr>
              <w:t>Radost</w:t>
            </w:r>
            <w:r w:rsidR="00D76EF0">
              <w:rPr>
                <w:rFonts w:eastAsia="Times New Roman" w:cstheme="minorHAnsi"/>
                <w:bCs/>
                <w:lang w:eastAsia="hr-HR"/>
              </w:rPr>
              <w:t xml:space="preserve">, književni susreti s Jadrankom </w:t>
            </w:r>
            <w:proofErr w:type="spellStart"/>
            <w:r w:rsidR="00D76EF0">
              <w:rPr>
                <w:rFonts w:eastAsia="Times New Roman" w:cstheme="minorHAnsi"/>
                <w:bCs/>
                <w:lang w:eastAsia="hr-HR"/>
              </w:rPr>
              <w:t>Bitencom</w:t>
            </w:r>
            <w:proofErr w:type="spellEnd"/>
            <w:r w:rsidR="00D76EF0">
              <w:rPr>
                <w:rFonts w:eastAsia="Times New Roman" w:cstheme="minorHAnsi"/>
                <w:bCs/>
                <w:lang w:eastAsia="hr-HR"/>
              </w:rPr>
              <w:t xml:space="preserve"> i </w:t>
            </w:r>
            <w:r w:rsidR="00D76EF0">
              <w:t xml:space="preserve">Bojanom </w:t>
            </w:r>
            <w:proofErr w:type="spellStart"/>
            <w:r w:rsidR="00D76EF0">
              <w:t>Meandžijom</w:t>
            </w:r>
            <w:proofErr w:type="spellEnd"/>
            <w:r w:rsidR="00D76EF0">
              <w:t xml:space="preserve"> (OŠ Vladimira Nazora Crikvenica), </w:t>
            </w:r>
            <w:r w:rsidR="004F159E">
              <w:t xml:space="preserve">Dodjela državne nagrade </w:t>
            </w:r>
            <w:r w:rsidR="004F159E" w:rsidRPr="004F159E">
              <w:rPr>
                <w:i/>
                <w:iCs/>
              </w:rPr>
              <w:t>Zvone</w:t>
            </w:r>
            <w:r w:rsidR="004F159E">
              <w:t xml:space="preserve"> za odgajatelje, </w:t>
            </w:r>
            <w:r w:rsidR="00D76EF0" w:rsidRPr="00D76EF0">
              <w:rPr>
                <w:i/>
                <w:iCs/>
              </w:rPr>
              <w:t>Bošnjačka večer</w:t>
            </w:r>
            <w:r w:rsidR="00D76EF0">
              <w:t xml:space="preserve">, poetsko-glazbeni susret </w:t>
            </w:r>
            <w:proofErr w:type="spellStart"/>
            <w:r w:rsidR="00D76EF0" w:rsidRPr="00D76EF0">
              <w:rPr>
                <w:i/>
                <w:iCs/>
              </w:rPr>
              <w:t>Eglen</w:t>
            </w:r>
            <w:proofErr w:type="spellEnd"/>
            <w:r w:rsidR="00D76EF0" w:rsidRPr="00D76EF0">
              <w:rPr>
                <w:i/>
                <w:iCs/>
              </w:rPr>
              <w:t xml:space="preserve"> od fajde</w:t>
            </w:r>
            <w:r w:rsidR="00D76EF0">
              <w:t>, prezentacija o speleologiji za učenike OŠ Vladimira Nazora, predavanje braniteljskih udruga s područja grada i projekcija filma za učenike osnovnih škola</w:t>
            </w:r>
            <w:r w:rsidR="004F159E">
              <w:t xml:space="preserve"> itd.</w:t>
            </w:r>
            <w:r w:rsidR="004F159E">
              <w:rPr>
                <w:rFonts w:eastAsia="Times New Roman" w:cstheme="minorHAnsi"/>
                <w:bCs/>
                <w:lang w:eastAsia="hr-HR"/>
              </w:rPr>
              <w:t xml:space="preserve"> </w:t>
            </w:r>
          </w:p>
          <w:p w14:paraId="627F601F" w14:textId="77777777" w:rsidR="004F159E" w:rsidRDefault="004F159E" w:rsidP="004F159E">
            <w:pPr>
              <w:spacing w:after="0" w:line="240" w:lineRule="auto"/>
              <w:jc w:val="both"/>
              <w:rPr>
                <w:rFonts w:eastAsia="Times New Roman" w:cstheme="minorHAnsi"/>
                <w:bCs/>
                <w:lang w:eastAsia="hr-HR"/>
              </w:rPr>
            </w:pPr>
          </w:p>
          <w:p w14:paraId="62583B02" w14:textId="0882C066" w:rsidR="005A2188" w:rsidRPr="004F159E" w:rsidRDefault="005A2188" w:rsidP="004F159E">
            <w:pPr>
              <w:spacing w:after="0" w:line="240" w:lineRule="auto"/>
              <w:jc w:val="both"/>
              <w:rPr>
                <w:rFonts w:eastAsia="Times New Roman" w:cstheme="minorHAnsi"/>
                <w:bCs/>
                <w:lang w:eastAsia="hr-HR"/>
              </w:rPr>
            </w:pPr>
            <w:r w:rsidRPr="00057FDD">
              <w:rPr>
                <w:rFonts w:eastAsia="Times New Roman" w:cstheme="minorHAnsi"/>
                <w:bCs/>
                <w:lang w:eastAsia="hr-HR"/>
              </w:rPr>
              <w:t xml:space="preserve">U svibnju je povodom proslave </w:t>
            </w:r>
            <w:r w:rsidRPr="00057FDD">
              <w:rPr>
                <w:rFonts w:eastAsia="Times New Roman" w:cstheme="minorHAnsi"/>
                <w:bCs/>
                <w:i/>
                <w:iCs/>
                <w:lang w:eastAsia="hr-HR"/>
              </w:rPr>
              <w:t xml:space="preserve">Jelenine </w:t>
            </w:r>
            <w:r w:rsidRPr="00057FDD">
              <w:rPr>
                <w:rFonts w:eastAsia="Times New Roman" w:cstheme="minorHAnsi"/>
                <w:bCs/>
                <w:lang w:eastAsia="hr-HR"/>
              </w:rPr>
              <w:t xml:space="preserve">u domu u Dramlju održana predstava za djecu. </w:t>
            </w:r>
            <w:r w:rsidR="004F159E">
              <w:rPr>
                <w:rFonts w:eastAsia="Times New Roman" w:cstheme="minorHAnsi"/>
                <w:bCs/>
                <w:lang w:eastAsia="hr-HR"/>
              </w:rPr>
              <w:t xml:space="preserve">Od 5. do 12. srpnja je u organizaciji Centra u zajednici </w:t>
            </w:r>
            <w:r w:rsidR="004F159E" w:rsidRPr="004F159E">
              <w:rPr>
                <w:rFonts w:eastAsia="Times New Roman" w:cstheme="minorHAnsi"/>
                <w:bCs/>
                <w:i/>
                <w:iCs/>
                <w:lang w:eastAsia="hr-HR"/>
              </w:rPr>
              <w:t>Izvor</w:t>
            </w:r>
            <w:r w:rsidR="004F159E">
              <w:rPr>
                <w:rFonts w:eastAsia="Times New Roman" w:cstheme="minorHAnsi"/>
                <w:bCs/>
                <w:lang w:eastAsia="hr-HR"/>
              </w:rPr>
              <w:t xml:space="preserve"> u Selcu održana kreativna glumačka radionica za djecu, koju je vodila glumica Ana </w:t>
            </w:r>
            <w:r w:rsidR="004F159E">
              <w:rPr>
                <w:rFonts w:eastAsia="Times New Roman" w:cstheme="minorHAnsi"/>
                <w:bCs/>
                <w:lang w:eastAsia="hr-HR"/>
              </w:rPr>
              <w:lastRenderedPageBreak/>
              <w:t xml:space="preserve">Vilenica. Koncem studenoga i početkom prosinca je u organizaciji Centra održano 5 radionica </w:t>
            </w:r>
            <w:r w:rsidR="004F159E" w:rsidRPr="004F159E">
              <w:rPr>
                <w:rFonts w:eastAsia="Times New Roman" w:cstheme="minorHAnsi"/>
                <w:bCs/>
                <w:i/>
                <w:iCs/>
                <w:lang w:eastAsia="hr-HR"/>
              </w:rPr>
              <w:t>Zagonetno drvo</w:t>
            </w:r>
            <w:r w:rsidR="004F159E">
              <w:rPr>
                <w:rFonts w:eastAsia="Times New Roman" w:cstheme="minorHAnsi"/>
                <w:bCs/>
                <w:lang w:eastAsia="hr-HR"/>
              </w:rPr>
              <w:t xml:space="preserve"> u područnim vrtićima u Dramlju, Jadranovu i Selcu. </w:t>
            </w:r>
          </w:p>
          <w:p w14:paraId="27A100B0" w14:textId="77777777" w:rsidR="00C1519F" w:rsidRPr="009A20A3" w:rsidRDefault="00C1519F" w:rsidP="009617E8">
            <w:pPr>
              <w:spacing w:after="0" w:line="240" w:lineRule="auto"/>
              <w:ind w:firstLine="39"/>
              <w:rPr>
                <w:rFonts w:ascii="Times New Roman" w:eastAsia="Times New Roman" w:hAnsi="Times New Roman" w:cs="Times New Roman"/>
                <w:b/>
                <w:color w:val="000000"/>
                <w:sz w:val="24"/>
                <w:szCs w:val="24"/>
                <w:highlight w:val="yellow"/>
                <w:lang w:eastAsia="hr-HR"/>
              </w:rPr>
            </w:pPr>
          </w:p>
        </w:tc>
      </w:tr>
      <w:tr w:rsidR="00A80F9B" w:rsidRPr="00F72F50" w14:paraId="3AB582DE" w14:textId="77777777" w:rsidTr="005F56EB">
        <w:trPr>
          <w:trHeight w:val="269"/>
        </w:trPr>
        <w:tc>
          <w:tcPr>
            <w:tcW w:w="10632" w:type="dxa"/>
            <w:tcBorders>
              <w:top w:val="single" w:sz="4" w:space="0" w:color="auto"/>
              <w:left w:val="single" w:sz="4" w:space="0" w:color="auto"/>
              <w:bottom w:val="single" w:sz="4" w:space="0" w:color="auto"/>
              <w:right w:val="single" w:sz="4" w:space="0" w:color="auto"/>
            </w:tcBorders>
            <w:shd w:val="clear" w:color="auto" w:fill="auto"/>
          </w:tcPr>
          <w:p w14:paraId="350A7159" w14:textId="77777777" w:rsidR="001E33E5" w:rsidRPr="00A55139" w:rsidRDefault="001E33E5" w:rsidP="001E33E5">
            <w:pPr>
              <w:tabs>
                <w:tab w:val="left" w:pos="-23"/>
                <w:tab w:val="left" w:pos="0"/>
                <w:tab w:val="left" w:pos="685"/>
                <w:tab w:val="left" w:pos="1394"/>
                <w:tab w:val="left" w:pos="2104"/>
                <w:tab w:val="left" w:pos="2813"/>
                <w:tab w:val="left" w:pos="3522"/>
                <w:tab w:val="left" w:pos="4231"/>
                <w:tab w:val="left" w:pos="4940"/>
                <w:tab w:val="left" w:pos="5650"/>
                <w:tab w:val="left" w:pos="6359"/>
                <w:tab w:val="left" w:pos="7068"/>
                <w:tab w:val="left" w:pos="7777"/>
                <w:tab w:val="left" w:pos="8486"/>
                <w:tab w:val="left" w:pos="9034"/>
                <w:tab w:val="left" w:pos="9905"/>
                <w:tab w:val="left" w:pos="10614"/>
                <w:tab w:val="left" w:pos="11323"/>
                <w:tab w:val="left" w:pos="12032"/>
                <w:tab w:val="left" w:pos="12742"/>
                <w:tab w:val="left" w:pos="13451"/>
                <w:tab w:val="left" w:pos="14160"/>
                <w:tab w:val="left" w:pos="14869"/>
                <w:tab w:val="left" w:pos="15578"/>
                <w:tab w:val="left" w:pos="16288"/>
                <w:tab w:val="left" w:pos="16997"/>
                <w:tab w:val="left" w:pos="17706"/>
                <w:tab w:val="left" w:pos="18415"/>
                <w:tab w:val="left" w:pos="19124"/>
                <w:tab w:val="left" w:pos="19834"/>
                <w:tab w:val="left" w:pos="20543"/>
                <w:tab w:val="left" w:pos="21252"/>
                <w:tab w:val="left" w:pos="21961"/>
                <w:tab w:val="left" w:pos="22670"/>
                <w:tab w:val="left" w:pos="23380"/>
                <w:tab w:val="left" w:pos="24089"/>
                <w:tab w:val="left" w:pos="24798"/>
                <w:tab w:val="left" w:pos="25507"/>
                <w:tab w:val="left" w:pos="26216"/>
                <w:tab w:val="left" w:pos="26926"/>
              </w:tabs>
              <w:spacing w:after="54"/>
              <w:jc w:val="both"/>
              <w:rPr>
                <w:rFonts w:ascii="Calibri" w:hAnsi="Calibri" w:cs="Calibri"/>
                <w:b/>
                <w:sz w:val="16"/>
                <w:szCs w:val="16"/>
              </w:rPr>
            </w:pPr>
            <w:r w:rsidRPr="00A55139">
              <w:rPr>
                <w:rFonts w:ascii="Calibri" w:hAnsi="Calibri" w:cs="Calibri"/>
                <w:b/>
                <w:sz w:val="16"/>
                <w:szCs w:val="16"/>
              </w:rPr>
              <w:lastRenderedPageBreak/>
              <w:t>Pokazatelji rezultata</w:t>
            </w:r>
          </w:p>
          <w:tbl>
            <w:tblPr>
              <w:tblStyle w:val="Reetkatablice"/>
              <w:tblW w:w="10754" w:type="dxa"/>
              <w:tblLayout w:type="fixed"/>
              <w:tblCellMar>
                <w:left w:w="0" w:type="dxa"/>
                <w:right w:w="0" w:type="dxa"/>
              </w:tblCellMar>
              <w:tblLook w:val="04A0" w:firstRow="1" w:lastRow="0" w:firstColumn="1" w:lastColumn="0" w:noHBand="0" w:noVBand="1"/>
            </w:tblPr>
            <w:tblGrid>
              <w:gridCol w:w="2011"/>
              <w:gridCol w:w="1276"/>
              <w:gridCol w:w="709"/>
              <w:gridCol w:w="850"/>
              <w:gridCol w:w="1701"/>
              <w:gridCol w:w="850"/>
              <w:gridCol w:w="1119"/>
              <w:gridCol w:w="1119"/>
              <w:gridCol w:w="1119"/>
            </w:tblGrid>
            <w:tr w:rsidR="001E33E5" w:rsidRPr="00A55139" w14:paraId="4C479644" w14:textId="77777777" w:rsidTr="00C17C03">
              <w:tc>
                <w:tcPr>
                  <w:tcW w:w="2011" w:type="dxa"/>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hideMark/>
                </w:tcPr>
                <w:p w14:paraId="6CAB4629" w14:textId="77777777" w:rsidR="001E33E5" w:rsidRPr="00A55139" w:rsidRDefault="001E33E5" w:rsidP="001E33E5">
                  <w:pPr>
                    <w:jc w:val="center"/>
                    <w:rPr>
                      <w:rFonts w:ascii="Calibri" w:hAnsi="Calibri" w:cs="Calibri"/>
                      <w:sz w:val="16"/>
                      <w:szCs w:val="16"/>
                    </w:rPr>
                  </w:pPr>
                  <w:r w:rsidRPr="00A55139">
                    <w:rPr>
                      <w:rFonts w:ascii="Calibri" w:hAnsi="Calibri" w:cs="Calibri"/>
                      <w:sz w:val="16"/>
                      <w:szCs w:val="16"/>
                    </w:rPr>
                    <w:t>Pokazatelj rezultata</w:t>
                  </w:r>
                </w:p>
              </w:tc>
              <w:tc>
                <w:tcPr>
                  <w:tcW w:w="1276" w:type="dxa"/>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hideMark/>
                </w:tcPr>
                <w:p w14:paraId="01AF8324" w14:textId="77777777" w:rsidR="001E33E5" w:rsidRPr="00A55139" w:rsidRDefault="001E33E5" w:rsidP="001E33E5">
                  <w:pPr>
                    <w:jc w:val="center"/>
                    <w:rPr>
                      <w:rFonts w:ascii="Calibri" w:hAnsi="Calibri" w:cs="Calibri"/>
                      <w:sz w:val="16"/>
                      <w:szCs w:val="16"/>
                    </w:rPr>
                  </w:pPr>
                  <w:r w:rsidRPr="00A55139">
                    <w:rPr>
                      <w:rFonts w:ascii="Calibri" w:hAnsi="Calibri" w:cs="Calibri"/>
                      <w:sz w:val="16"/>
                      <w:szCs w:val="16"/>
                    </w:rPr>
                    <w:t>Definicija</w:t>
                  </w:r>
                </w:p>
              </w:tc>
              <w:tc>
                <w:tcPr>
                  <w:tcW w:w="709" w:type="dxa"/>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hideMark/>
                </w:tcPr>
                <w:p w14:paraId="4546B373" w14:textId="77777777" w:rsidR="001E33E5" w:rsidRPr="00A55139" w:rsidRDefault="001E33E5" w:rsidP="001E33E5">
                  <w:pPr>
                    <w:jc w:val="center"/>
                    <w:rPr>
                      <w:rFonts w:ascii="Calibri" w:hAnsi="Calibri" w:cs="Calibri"/>
                      <w:sz w:val="16"/>
                      <w:szCs w:val="16"/>
                    </w:rPr>
                  </w:pPr>
                  <w:r w:rsidRPr="00A55139">
                    <w:rPr>
                      <w:rFonts w:ascii="Calibri" w:hAnsi="Calibri" w:cs="Calibri"/>
                      <w:sz w:val="16"/>
                      <w:szCs w:val="16"/>
                    </w:rPr>
                    <w:t>Jedinica</w:t>
                  </w:r>
                </w:p>
              </w:tc>
              <w:tc>
                <w:tcPr>
                  <w:tcW w:w="850" w:type="dxa"/>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hideMark/>
                </w:tcPr>
                <w:p w14:paraId="445F2589" w14:textId="050414E2" w:rsidR="001E33E5" w:rsidRPr="00A55139" w:rsidRDefault="001E33E5" w:rsidP="001E33E5">
                  <w:pPr>
                    <w:jc w:val="center"/>
                    <w:rPr>
                      <w:rFonts w:ascii="Calibri" w:hAnsi="Calibri" w:cs="Calibri"/>
                      <w:sz w:val="16"/>
                      <w:szCs w:val="16"/>
                    </w:rPr>
                  </w:pPr>
                  <w:r w:rsidRPr="00A55139">
                    <w:rPr>
                      <w:rFonts w:ascii="Calibri" w:hAnsi="Calibri" w:cs="Calibri"/>
                      <w:sz w:val="16"/>
                      <w:szCs w:val="16"/>
                    </w:rPr>
                    <w:t>Polazna vrijednost 202</w:t>
                  </w:r>
                  <w:r w:rsidR="007477FB">
                    <w:rPr>
                      <w:rFonts w:ascii="Calibri" w:hAnsi="Calibri" w:cs="Calibri"/>
                      <w:sz w:val="16"/>
                      <w:szCs w:val="16"/>
                    </w:rPr>
                    <w:t>2</w:t>
                  </w:r>
                  <w:r w:rsidRPr="00A55139">
                    <w:rPr>
                      <w:rFonts w:ascii="Calibri" w:hAnsi="Calibri" w:cs="Calibri"/>
                      <w:sz w:val="16"/>
                      <w:szCs w:val="16"/>
                    </w:rPr>
                    <w:t>.</w:t>
                  </w:r>
                </w:p>
              </w:tc>
              <w:tc>
                <w:tcPr>
                  <w:tcW w:w="1701" w:type="dxa"/>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hideMark/>
                </w:tcPr>
                <w:p w14:paraId="112FD2B0" w14:textId="77777777" w:rsidR="001E33E5" w:rsidRPr="00A55139" w:rsidRDefault="001E33E5" w:rsidP="001E33E5">
                  <w:pPr>
                    <w:jc w:val="center"/>
                    <w:rPr>
                      <w:rFonts w:ascii="Calibri" w:hAnsi="Calibri" w:cs="Calibri"/>
                      <w:sz w:val="16"/>
                      <w:szCs w:val="16"/>
                    </w:rPr>
                  </w:pPr>
                  <w:r w:rsidRPr="00A55139">
                    <w:rPr>
                      <w:rFonts w:ascii="Calibri" w:hAnsi="Calibri" w:cs="Calibri"/>
                      <w:sz w:val="16"/>
                      <w:szCs w:val="16"/>
                    </w:rPr>
                    <w:t>Izvor podataka</w:t>
                  </w:r>
                </w:p>
              </w:tc>
              <w:tc>
                <w:tcPr>
                  <w:tcW w:w="850" w:type="dxa"/>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hideMark/>
                </w:tcPr>
                <w:p w14:paraId="72B25C36" w14:textId="40C156BE" w:rsidR="001E33E5" w:rsidRPr="00A55139" w:rsidRDefault="001E33E5" w:rsidP="001E33E5">
                  <w:pPr>
                    <w:jc w:val="center"/>
                    <w:rPr>
                      <w:rFonts w:ascii="Calibri" w:hAnsi="Calibri" w:cs="Calibri"/>
                      <w:sz w:val="16"/>
                      <w:szCs w:val="16"/>
                    </w:rPr>
                  </w:pPr>
                  <w:r w:rsidRPr="00A55139">
                    <w:rPr>
                      <w:rFonts w:ascii="Calibri" w:hAnsi="Calibri" w:cs="Calibri"/>
                      <w:sz w:val="16"/>
                      <w:szCs w:val="16"/>
                    </w:rPr>
                    <w:t>Ciljana vrijednost za 202</w:t>
                  </w:r>
                  <w:r w:rsidR="00D249A9">
                    <w:rPr>
                      <w:rFonts w:ascii="Calibri" w:hAnsi="Calibri" w:cs="Calibri"/>
                      <w:sz w:val="16"/>
                      <w:szCs w:val="16"/>
                    </w:rPr>
                    <w:t>3</w:t>
                  </w:r>
                  <w:r w:rsidRPr="00A55139">
                    <w:rPr>
                      <w:rFonts w:ascii="Calibri" w:hAnsi="Calibri" w:cs="Calibri"/>
                      <w:sz w:val="16"/>
                      <w:szCs w:val="16"/>
                    </w:rPr>
                    <w:t>.</w:t>
                  </w:r>
                </w:p>
              </w:tc>
              <w:tc>
                <w:tcPr>
                  <w:tcW w:w="1119" w:type="dxa"/>
                  <w:tcBorders>
                    <w:top w:val="single" w:sz="4" w:space="0" w:color="auto"/>
                    <w:left w:val="single" w:sz="4" w:space="0" w:color="auto"/>
                    <w:bottom w:val="single" w:sz="4" w:space="0" w:color="auto"/>
                    <w:right w:val="single" w:sz="4" w:space="0" w:color="auto"/>
                  </w:tcBorders>
                  <w:shd w:val="clear" w:color="auto" w:fill="DDD9C3" w:themeFill="background2" w:themeFillShade="E6"/>
                  <w:hideMark/>
                </w:tcPr>
                <w:p w14:paraId="3F887F40" w14:textId="5828F128" w:rsidR="001E33E5" w:rsidRPr="00A55139" w:rsidRDefault="001E33E5" w:rsidP="001E33E5">
                  <w:pPr>
                    <w:jc w:val="center"/>
                    <w:rPr>
                      <w:rFonts w:ascii="Calibri" w:hAnsi="Calibri" w:cs="Calibri"/>
                      <w:sz w:val="16"/>
                      <w:szCs w:val="16"/>
                    </w:rPr>
                  </w:pPr>
                  <w:r w:rsidRPr="00A55139">
                    <w:rPr>
                      <w:rFonts w:ascii="Calibri" w:hAnsi="Calibri" w:cs="Calibri"/>
                      <w:sz w:val="16"/>
                      <w:szCs w:val="16"/>
                    </w:rPr>
                    <w:t>Ciljana vrijednost za 202</w:t>
                  </w:r>
                  <w:r w:rsidR="00D249A9">
                    <w:rPr>
                      <w:rFonts w:ascii="Calibri" w:hAnsi="Calibri" w:cs="Calibri"/>
                      <w:sz w:val="16"/>
                      <w:szCs w:val="16"/>
                    </w:rPr>
                    <w:t>4</w:t>
                  </w:r>
                  <w:r w:rsidRPr="00A55139">
                    <w:rPr>
                      <w:rFonts w:ascii="Calibri" w:hAnsi="Calibri" w:cs="Calibri"/>
                      <w:sz w:val="16"/>
                      <w:szCs w:val="16"/>
                    </w:rPr>
                    <w:t>.</w:t>
                  </w:r>
                </w:p>
              </w:tc>
              <w:tc>
                <w:tcPr>
                  <w:tcW w:w="1119" w:type="dxa"/>
                  <w:tcBorders>
                    <w:top w:val="single" w:sz="4" w:space="0" w:color="auto"/>
                    <w:left w:val="single" w:sz="4" w:space="0" w:color="auto"/>
                    <w:bottom w:val="single" w:sz="4" w:space="0" w:color="auto"/>
                    <w:right w:val="single" w:sz="4" w:space="0" w:color="auto"/>
                  </w:tcBorders>
                  <w:shd w:val="clear" w:color="auto" w:fill="DDD9C3" w:themeFill="background2" w:themeFillShade="E6"/>
                  <w:hideMark/>
                </w:tcPr>
                <w:p w14:paraId="728688FF" w14:textId="7FAB0CF2" w:rsidR="001E33E5" w:rsidRPr="00A55139" w:rsidRDefault="001E33E5" w:rsidP="001E33E5">
                  <w:pPr>
                    <w:jc w:val="center"/>
                    <w:rPr>
                      <w:rFonts w:ascii="Calibri" w:hAnsi="Calibri" w:cs="Calibri"/>
                      <w:sz w:val="16"/>
                      <w:szCs w:val="16"/>
                    </w:rPr>
                  </w:pPr>
                  <w:r w:rsidRPr="00A55139">
                    <w:rPr>
                      <w:rFonts w:ascii="Calibri" w:hAnsi="Calibri" w:cs="Calibri"/>
                      <w:sz w:val="16"/>
                      <w:szCs w:val="16"/>
                    </w:rPr>
                    <w:t>Ciljana vrijednost za 202</w:t>
                  </w:r>
                  <w:r w:rsidR="00D249A9">
                    <w:rPr>
                      <w:rFonts w:ascii="Calibri" w:hAnsi="Calibri" w:cs="Calibri"/>
                      <w:sz w:val="16"/>
                      <w:szCs w:val="16"/>
                    </w:rPr>
                    <w:t>5</w:t>
                  </w:r>
                  <w:r w:rsidRPr="00A55139">
                    <w:rPr>
                      <w:rFonts w:ascii="Calibri" w:hAnsi="Calibri" w:cs="Calibri"/>
                      <w:sz w:val="16"/>
                      <w:szCs w:val="16"/>
                    </w:rPr>
                    <w:t>.</w:t>
                  </w:r>
                </w:p>
              </w:tc>
              <w:tc>
                <w:tcPr>
                  <w:tcW w:w="1119" w:type="dxa"/>
                  <w:tcBorders>
                    <w:top w:val="single" w:sz="4" w:space="0" w:color="auto"/>
                    <w:left w:val="single" w:sz="4" w:space="0" w:color="auto"/>
                    <w:bottom w:val="single" w:sz="4" w:space="0" w:color="auto"/>
                    <w:right w:val="single" w:sz="4" w:space="0" w:color="auto"/>
                  </w:tcBorders>
                  <w:shd w:val="clear" w:color="auto" w:fill="DDD9C3" w:themeFill="background2" w:themeFillShade="E6"/>
                </w:tcPr>
                <w:p w14:paraId="2E0AB9BA" w14:textId="6C83E2CB" w:rsidR="005F56EB" w:rsidRDefault="001E33E5" w:rsidP="005F56EB">
                  <w:pPr>
                    <w:jc w:val="center"/>
                    <w:rPr>
                      <w:rFonts w:cstheme="minorHAnsi"/>
                      <w:sz w:val="16"/>
                      <w:szCs w:val="16"/>
                    </w:rPr>
                  </w:pPr>
                  <w:r w:rsidRPr="005F56EB">
                    <w:rPr>
                      <w:rFonts w:cstheme="minorHAnsi"/>
                      <w:sz w:val="16"/>
                      <w:szCs w:val="16"/>
                    </w:rPr>
                    <w:t>Ostvarena vrijednost</w:t>
                  </w:r>
                </w:p>
                <w:p w14:paraId="2E429B2B" w14:textId="6537F04D" w:rsidR="001E33E5" w:rsidRPr="00A55139" w:rsidRDefault="001E33E5" w:rsidP="005F56EB">
                  <w:pPr>
                    <w:jc w:val="center"/>
                    <w:rPr>
                      <w:rFonts w:ascii="Calibri" w:hAnsi="Calibri" w:cs="Calibri"/>
                      <w:sz w:val="16"/>
                      <w:szCs w:val="16"/>
                    </w:rPr>
                  </w:pPr>
                  <w:r w:rsidRPr="005F56EB">
                    <w:rPr>
                      <w:rFonts w:cstheme="minorHAnsi"/>
                      <w:sz w:val="16"/>
                      <w:szCs w:val="16"/>
                    </w:rPr>
                    <w:t>za 202</w:t>
                  </w:r>
                  <w:r w:rsidR="005F56EB" w:rsidRPr="005F56EB">
                    <w:rPr>
                      <w:rFonts w:cstheme="minorHAnsi"/>
                      <w:sz w:val="16"/>
                      <w:szCs w:val="16"/>
                    </w:rPr>
                    <w:t>3</w:t>
                  </w:r>
                  <w:r w:rsidRPr="005F56EB">
                    <w:rPr>
                      <w:rFonts w:cstheme="minorHAnsi"/>
                      <w:sz w:val="16"/>
                      <w:szCs w:val="16"/>
                    </w:rPr>
                    <w:t>.</w:t>
                  </w:r>
                </w:p>
              </w:tc>
            </w:tr>
            <w:tr w:rsidR="006025E5" w:rsidRPr="00A55139" w14:paraId="77752969" w14:textId="77777777" w:rsidTr="006A2CB5">
              <w:tc>
                <w:tcPr>
                  <w:tcW w:w="2011" w:type="dxa"/>
                  <w:tcBorders>
                    <w:top w:val="single" w:sz="4" w:space="0" w:color="auto"/>
                    <w:left w:val="single" w:sz="4" w:space="0" w:color="auto"/>
                    <w:bottom w:val="single" w:sz="4" w:space="0" w:color="auto"/>
                    <w:right w:val="single" w:sz="4" w:space="0" w:color="auto"/>
                  </w:tcBorders>
                  <w:vAlign w:val="center"/>
                </w:tcPr>
                <w:p w14:paraId="03B8C7A6" w14:textId="5CFBC1CF" w:rsidR="006025E5" w:rsidRPr="00A55139" w:rsidRDefault="006025E5" w:rsidP="006025E5">
                  <w:pPr>
                    <w:rPr>
                      <w:rFonts w:ascii="Arial" w:hAnsi="Arial" w:cs="Arial"/>
                      <w:sz w:val="16"/>
                      <w:szCs w:val="16"/>
                      <w:lang w:eastAsia="hr-HR"/>
                    </w:rPr>
                  </w:pPr>
                  <w:r>
                    <w:rPr>
                      <w:rFonts w:ascii="Calibri" w:hAnsi="Calibri" w:cs="Calibri"/>
                      <w:i/>
                    </w:rPr>
                    <w:t>povećanje broja kazališnih predstava za odrasle</w:t>
                  </w:r>
                  <w:r>
                    <w:t xml:space="preserve"> </w:t>
                  </w:r>
                </w:p>
              </w:tc>
              <w:tc>
                <w:tcPr>
                  <w:tcW w:w="1276" w:type="dxa"/>
                  <w:tcBorders>
                    <w:top w:val="single" w:sz="4" w:space="0" w:color="auto"/>
                    <w:left w:val="single" w:sz="4" w:space="0" w:color="auto"/>
                    <w:bottom w:val="single" w:sz="4" w:space="0" w:color="auto"/>
                    <w:right w:val="single" w:sz="4" w:space="0" w:color="auto"/>
                  </w:tcBorders>
                  <w:vAlign w:val="center"/>
                </w:tcPr>
                <w:p w14:paraId="41471357" w14:textId="77777777" w:rsidR="006025E5" w:rsidRDefault="006025E5" w:rsidP="006025E5">
                  <w:pPr>
                    <w:jc w:val="center"/>
                    <w:rPr>
                      <w:rFonts w:ascii="Calibri" w:hAnsi="Calibri" w:cs="Calibri"/>
                      <w:i/>
                    </w:rPr>
                  </w:pPr>
                  <w:r>
                    <w:rPr>
                      <w:rFonts w:ascii="Calibri" w:hAnsi="Calibri" w:cs="Calibri"/>
                      <w:i/>
                    </w:rPr>
                    <w:t xml:space="preserve">organiziranjem  </w:t>
                  </w:r>
                </w:p>
                <w:p w14:paraId="62CFE49F" w14:textId="5EBDD515" w:rsidR="006025E5" w:rsidRPr="00A55139" w:rsidRDefault="006025E5" w:rsidP="006025E5">
                  <w:pPr>
                    <w:rPr>
                      <w:rFonts w:ascii="Arial" w:hAnsi="Arial" w:cs="Arial"/>
                      <w:sz w:val="16"/>
                      <w:szCs w:val="16"/>
                      <w:lang w:eastAsia="hr-HR"/>
                    </w:rPr>
                  </w:pPr>
                  <w:r>
                    <w:rPr>
                      <w:rFonts w:ascii="Calibri" w:hAnsi="Calibri" w:cs="Calibri"/>
                      <w:i/>
                    </w:rPr>
                    <w:t>većeg broja kazališnih predstava popularizira se kazališna umjetnost i razvija publika u lokalnoj sredini</w:t>
                  </w:r>
                </w:p>
              </w:tc>
              <w:tc>
                <w:tcPr>
                  <w:tcW w:w="709" w:type="dxa"/>
                  <w:tcBorders>
                    <w:top w:val="single" w:sz="4" w:space="0" w:color="auto"/>
                    <w:left w:val="single" w:sz="4" w:space="0" w:color="auto"/>
                    <w:bottom w:val="single" w:sz="4" w:space="0" w:color="auto"/>
                    <w:right w:val="single" w:sz="4" w:space="0" w:color="auto"/>
                  </w:tcBorders>
                  <w:vAlign w:val="center"/>
                </w:tcPr>
                <w:p w14:paraId="5C82A63D" w14:textId="33A476B9" w:rsidR="006025E5" w:rsidRPr="00A55139" w:rsidRDefault="006025E5" w:rsidP="006025E5">
                  <w:pPr>
                    <w:jc w:val="center"/>
                    <w:rPr>
                      <w:rFonts w:ascii="Arial" w:eastAsia="Times New Roman" w:hAnsi="Arial" w:cs="Arial"/>
                      <w:sz w:val="16"/>
                      <w:szCs w:val="16"/>
                      <w:lang w:eastAsia="hr-HR"/>
                    </w:rPr>
                  </w:pPr>
                  <w:r>
                    <w:rPr>
                      <w:rFonts w:ascii="Calibri" w:hAnsi="Calibri" w:cs="Calibri"/>
                      <w:i/>
                    </w:rPr>
                    <w:t>broj organiziranih predstava za odrasle</w:t>
                  </w:r>
                </w:p>
              </w:tc>
              <w:tc>
                <w:tcPr>
                  <w:tcW w:w="850" w:type="dxa"/>
                  <w:tcBorders>
                    <w:top w:val="single" w:sz="4" w:space="0" w:color="auto"/>
                    <w:left w:val="single" w:sz="4" w:space="0" w:color="auto"/>
                    <w:bottom w:val="single" w:sz="4" w:space="0" w:color="auto"/>
                    <w:right w:val="single" w:sz="4" w:space="0" w:color="auto"/>
                  </w:tcBorders>
                  <w:vAlign w:val="center"/>
                </w:tcPr>
                <w:p w14:paraId="1B306361" w14:textId="476B66DB" w:rsidR="006025E5" w:rsidRPr="00692D6B" w:rsidRDefault="006025E5" w:rsidP="006025E5">
                  <w:pPr>
                    <w:jc w:val="center"/>
                    <w:rPr>
                      <w:rFonts w:ascii="Arial" w:eastAsia="Times New Roman" w:hAnsi="Arial" w:cs="Arial"/>
                      <w:sz w:val="16"/>
                      <w:szCs w:val="16"/>
                      <w:lang w:eastAsia="hr-HR"/>
                    </w:rPr>
                  </w:pPr>
                  <w:r w:rsidRPr="00692D6B">
                    <w:rPr>
                      <w:rFonts w:ascii="Calibri" w:hAnsi="Calibri" w:cs="Calibri"/>
                      <w:i/>
                    </w:rPr>
                    <w:t>9</w:t>
                  </w:r>
                </w:p>
              </w:tc>
              <w:tc>
                <w:tcPr>
                  <w:tcW w:w="1701" w:type="dxa"/>
                  <w:tcBorders>
                    <w:top w:val="single" w:sz="4" w:space="0" w:color="auto"/>
                    <w:left w:val="single" w:sz="4" w:space="0" w:color="auto"/>
                    <w:bottom w:val="single" w:sz="4" w:space="0" w:color="auto"/>
                    <w:right w:val="single" w:sz="4" w:space="0" w:color="auto"/>
                  </w:tcBorders>
                  <w:vAlign w:val="center"/>
                </w:tcPr>
                <w:p w14:paraId="70AD46C2" w14:textId="7E55BC9E" w:rsidR="006025E5" w:rsidRPr="00692D6B" w:rsidRDefault="006025E5" w:rsidP="006025E5">
                  <w:pPr>
                    <w:jc w:val="center"/>
                    <w:rPr>
                      <w:rFonts w:ascii="Arial" w:eastAsia="Times New Roman" w:hAnsi="Arial" w:cs="Arial"/>
                      <w:sz w:val="16"/>
                      <w:szCs w:val="16"/>
                      <w:lang w:eastAsia="hr-HR"/>
                    </w:rPr>
                  </w:pPr>
                  <w:r w:rsidRPr="00692D6B">
                    <w:rPr>
                      <w:rFonts w:ascii="Calibri" w:hAnsi="Calibri" w:cs="Calibri"/>
                      <w:i/>
                    </w:rPr>
                    <w:t>CZK</w:t>
                  </w:r>
                </w:p>
              </w:tc>
              <w:tc>
                <w:tcPr>
                  <w:tcW w:w="850" w:type="dxa"/>
                  <w:tcBorders>
                    <w:top w:val="single" w:sz="4" w:space="0" w:color="auto"/>
                    <w:left w:val="single" w:sz="4" w:space="0" w:color="auto"/>
                    <w:bottom w:val="single" w:sz="4" w:space="0" w:color="auto"/>
                    <w:right w:val="single" w:sz="4" w:space="0" w:color="auto"/>
                  </w:tcBorders>
                  <w:vAlign w:val="center"/>
                </w:tcPr>
                <w:p w14:paraId="428076DD" w14:textId="3A31EA2B" w:rsidR="006025E5" w:rsidRPr="00692D6B" w:rsidRDefault="006025E5" w:rsidP="006025E5">
                  <w:pPr>
                    <w:jc w:val="center"/>
                    <w:rPr>
                      <w:rFonts w:ascii="Arial" w:eastAsia="Times New Roman" w:hAnsi="Arial" w:cs="Arial"/>
                      <w:sz w:val="16"/>
                      <w:szCs w:val="16"/>
                      <w:lang w:eastAsia="hr-HR"/>
                    </w:rPr>
                  </w:pPr>
                  <w:r w:rsidRPr="00692D6B">
                    <w:rPr>
                      <w:rFonts w:ascii="Calibri" w:hAnsi="Calibri" w:cs="Calibri"/>
                      <w:i/>
                    </w:rPr>
                    <w:t>9</w:t>
                  </w:r>
                </w:p>
              </w:tc>
              <w:tc>
                <w:tcPr>
                  <w:tcW w:w="1119" w:type="dxa"/>
                  <w:tcBorders>
                    <w:top w:val="single" w:sz="4" w:space="0" w:color="auto"/>
                    <w:left w:val="single" w:sz="4" w:space="0" w:color="auto"/>
                    <w:bottom w:val="single" w:sz="4" w:space="0" w:color="auto"/>
                    <w:right w:val="single" w:sz="4" w:space="0" w:color="auto"/>
                  </w:tcBorders>
                  <w:vAlign w:val="center"/>
                </w:tcPr>
                <w:p w14:paraId="555CD5D3" w14:textId="27F13556" w:rsidR="006025E5" w:rsidRPr="00692D6B" w:rsidRDefault="006025E5" w:rsidP="006025E5">
                  <w:pPr>
                    <w:jc w:val="center"/>
                    <w:rPr>
                      <w:rFonts w:ascii="Arial" w:eastAsia="Times New Roman" w:hAnsi="Arial" w:cs="Arial"/>
                      <w:sz w:val="16"/>
                      <w:szCs w:val="16"/>
                      <w:lang w:eastAsia="hr-HR"/>
                    </w:rPr>
                  </w:pPr>
                  <w:r w:rsidRPr="00692D6B">
                    <w:rPr>
                      <w:rFonts w:ascii="Calibri" w:hAnsi="Calibri" w:cs="Calibri"/>
                      <w:i/>
                    </w:rPr>
                    <w:t>10</w:t>
                  </w:r>
                </w:p>
              </w:tc>
              <w:tc>
                <w:tcPr>
                  <w:tcW w:w="1119" w:type="dxa"/>
                  <w:tcBorders>
                    <w:top w:val="single" w:sz="4" w:space="0" w:color="auto"/>
                    <w:left w:val="single" w:sz="4" w:space="0" w:color="auto"/>
                    <w:bottom w:val="single" w:sz="4" w:space="0" w:color="auto"/>
                    <w:right w:val="single" w:sz="4" w:space="0" w:color="auto"/>
                  </w:tcBorders>
                  <w:vAlign w:val="center"/>
                </w:tcPr>
                <w:p w14:paraId="6583DBD0" w14:textId="6B97E32E" w:rsidR="006025E5" w:rsidRPr="00692D6B" w:rsidRDefault="006025E5" w:rsidP="006025E5">
                  <w:pPr>
                    <w:jc w:val="center"/>
                    <w:rPr>
                      <w:rFonts w:ascii="Arial" w:eastAsia="Times New Roman" w:hAnsi="Arial" w:cs="Arial"/>
                      <w:sz w:val="16"/>
                      <w:szCs w:val="16"/>
                      <w:lang w:eastAsia="hr-HR"/>
                    </w:rPr>
                  </w:pPr>
                  <w:r w:rsidRPr="00692D6B">
                    <w:rPr>
                      <w:rFonts w:ascii="Calibri" w:hAnsi="Calibri" w:cs="Calibri"/>
                      <w:i/>
                    </w:rPr>
                    <w:t>10</w:t>
                  </w:r>
                </w:p>
              </w:tc>
              <w:tc>
                <w:tcPr>
                  <w:tcW w:w="1119" w:type="dxa"/>
                  <w:tcBorders>
                    <w:top w:val="single" w:sz="4" w:space="0" w:color="auto"/>
                    <w:left w:val="single" w:sz="4" w:space="0" w:color="auto"/>
                    <w:bottom w:val="single" w:sz="4" w:space="0" w:color="auto"/>
                    <w:right w:val="single" w:sz="4" w:space="0" w:color="auto"/>
                  </w:tcBorders>
                </w:tcPr>
                <w:p w14:paraId="3CF34BBB" w14:textId="77777777" w:rsidR="006025E5" w:rsidRPr="006025E5" w:rsidRDefault="006025E5" w:rsidP="006025E5">
                  <w:pPr>
                    <w:jc w:val="center"/>
                    <w:rPr>
                      <w:rFonts w:eastAsia="Times New Roman" w:cstheme="minorHAnsi"/>
                      <w:color w:val="FF0000"/>
                      <w:lang w:eastAsia="hr-HR"/>
                    </w:rPr>
                  </w:pPr>
                </w:p>
                <w:p w14:paraId="5CAD0DB0" w14:textId="77777777" w:rsidR="006025E5" w:rsidRPr="006025E5" w:rsidRDefault="006025E5" w:rsidP="006025E5">
                  <w:pPr>
                    <w:jc w:val="center"/>
                    <w:rPr>
                      <w:rFonts w:eastAsia="Times New Roman" w:cstheme="minorHAnsi"/>
                      <w:color w:val="FF0000"/>
                      <w:lang w:eastAsia="hr-HR"/>
                    </w:rPr>
                  </w:pPr>
                </w:p>
                <w:p w14:paraId="75F30116" w14:textId="77777777" w:rsidR="006025E5" w:rsidRPr="006025E5" w:rsidRDefault="006025E5" w:rsidP="006025E5">
                  <w:pPr>
                    <w:jc w:val="center"/>
                    <w:rPr>
                      <w:rFonts w:eastAsia="Times New Roman" w:cstheme="minorHAnsi"/>
                      <w:color w:val="FF0000"/>
                      <w:lang w:eastAsia="hr-HR"/>
                    </w:rPr>
                  </w:pPr>
                </w:p>
                <w:p w14:paraId="067D9544" w14:textId="3958460B" w:rsidR="006025E5" w:rsidRPr="00003AE1" w:rsidRDefault="00003AE1" w:rsidP="006025E5">
                  <w:pPr>
                    <w:jc w:val="center"/>
                    <w:rPr>
                      <w:rFonts w:eastAsia="Times New Roman" w:cstheme="minorHAnsi"/>
                      <w:lang w:eastAsia="hr-HR"/>
                    </w:rPr>
                  </w:pPr>
                  <w:r w:rsidRPr="00003AE1">
                    <w:rPr>
                      <w:rFonts w:eastAsia="Times New Roman" w:cstheme="minorHAnsi"/>
                      <w:lang w:eastAsia="hr-HR"/>
                    </w:rPr>
                    <w:t>12</w:t>
                  </w:r>
                </w:p>
                <w:p w14:paraId="1AD41750" w14:textId="77777777" w:rsidR="006025E5" w:rsidRPr="006025E5" w:rsidRDefault="006025E5" w:rsidP="006025E5">
                  <w:pPr>
                    <w:jc w:val="center"/>
                    <w:rPr>
                      <w:rFonts w:eastAsia="Times New Roman" w:cstheme="minorHAnsi"/>
                      <w:color w:val="FF0000"/>
                      <w:lang w:eastAsia="hr-HR"/>
                    </w:rPr>
                  </w:pPr>
                </w:p>
                <w:p w14:paraId="558F2816" w14:textId="77777777" w:rsidR="006025E5" w:rsidRPr="006025E5" w:rsidRDefault="006025E5" w:rsidP="006025E5">
                  <w:pPr>
                    <w:rPr>
                      <w:rFonts w:eastAsia="Times New Roman" w:cstheme="minorHAnsi"/>
                      <w:color w:val="FF0000"/>
                      <w:lang w:eastAsia="hr-HR"/>
                    </w:rPr>
                  </w:pPr>
                </w:p>
                <w:p w14:paraId="0E94A471" w14:textId="7F8A7DDA" w:rsidR="006025E5" w:rsidRPr="006025E5" w:rsidRDefault="006025E5" w:rsidP="006025E5">
                  <w:pPr>
                    <w:jc w:val="center"/>
                    <w:rPr>
                      <w:rFonts w:ascii="Arial" w:eastAsia="Times New Roman" w:hAnsi="Arial" w:cs="Arial"/>
                      <w:color w:val="FF0000"/>
                      <w:sz w:val="16"/>
                      <w:szCs w:val="16"/>
                      <w:lang w:eastAsia="hr-HR"/>
                    </w:rPr>
                  </w:pPr>
                  <w:r w:rsidRPr="006025E5">
                    <w:rPr>
                      <w:rFonts w:eastAsia="Times New Roman" w:cstheme="minorHAnsi"/>
                      <w:color w:val="FF0000"/>
                      <w:lang w:eastAsia="hr-HR"/>
                    </w:rPr>
                    <w:t xml:space="preserve">      </w:t>
                  </w:r>
                  <w:r w:rsidRPr="006025E5">
                    <w:rPr>
                      <w:rFonts w:eastAsia="Times New Roman" w:cstheme="minorHAnsi"/>
                      <w:i/>
                      <w:iCs/>
                      <w:color w:val="FF0000"/>
                      <w:lang w:eastAsia="hr-HR"/>
                    </w:rPr>
                    <w:t xml:space="preserve"> </w:t>
                  </w:r>
                </w:p>
              </w:tc>
            </w:tr>
            <w:tr w:rsidR="006025E5" w:rsidRPr="00A55139" w14:paraId="4BE3DAEE" w14:textId="77777777" w:rsidTr="006A2CB5">
              <w:tc>
                <w:tcPr>
                  <w:tcW w:w="2011" w:type="dxa"/>
                  <w:tcBorders>
                    <w:top w:val="single" w:sz="4" w:space="0" w:color="auto"/>
                    <w:left w:val="single" w:sz="4" w:space="0" w:color="auto"/>
                    <w:bottom w:val="single" w:sz="4" w:space="0" w:color="auto"/>
                    <w:right w:val="single" w:sz="4" w:space="0" w:color="auto"/>
                  </w:tcBorders>
                </w:tcPr>
                <w:p w14:paraId="64C2A158" w14:textId="2F87A518" w:rsidR="006025E5" w:rsidRPr="00A55139" w:rsidRDefault="006025E5" w:rsidP="006025E5">
                  <w:pPr>
                    <w:rPr>
                      <w:rFonts w:ascii="Arial" w:hAnsi="Arial" w:cs="Arial"/>
                      <w:sz w:val="16"/>
                      <w:szCs w:val="16"/>
                      <w:lang w:eastAsia="hr-HR"/>
                    </w:rPr>
                  </w:pPr>
                  <w:r>
                    <w:rPr>
                      <w:rFonts w:ascii="Calibri" w:hAnsi="Calibri" w:cs="Calibri"/>
                      <w:i/>
                    </w:rPr>
                    <w:t xml:space="preserve">povećanje broja kazališnih </w:t>
                  </w:r>
                  <w:r>
                    <w:rPr>
                      <w:i/>
                      <w:iCs/>
                    </w:rPr>
                    <w:t>predstava za različite uzraste djece</w:t>
                  </w:r>
                  <w:r>
                    <w:t xml:space="preserve"> </w:t>
                  </w:r>
                </w:p>
              </w:tc>
              <w:tc>
                <w:tcPr>
                  <w:tcW w:w="1276" w:type="dxa"/>
                  <w:tcBorders>
                    <w:top w:val="single" w:sz="4" w:space="0" w:color="auto"/>
                    <w:left w:val="single" w:sz="4" w:space="0" w:color="auto"/>
                    <w:bottom w:val="single" w:sz="4" w:space="0" w:color="auto"/>
                    <w:right w:val="single" w:sz="4" w:space="0" w:color="auto"/>
                  </w:tcBorders>
                </w:tcPr>
                <w:p w14:paraId="19B4A515" w14:textId="01D5491D" w:rsidR="006025E5" w:rsidRPr="00A55139" w:rsidRDefault="006025E5" w:rsidP="006025E5">
                  <w:pPr>
                    <w:rPr>
                      <w:rFonts w:ascii="Arial" w:hAnsi="Arial" w:cs="Arial"/>
                      <w:sz w:val="16"/>
                      <w:szCs w:val="16"/>
                      <w:lang w:eastAsia="hr-HR"/>
                    </w:rPr>
                  </w:pPr>
                  <w:r>
                    <w:rPr>
                      <w:rFonts w:ascii="Calibri" w:hAnsi="Calibri" w:cs="Calibri"/>
                      <w:i/>
                    </w:rPr>
                    <w:t>organiziranjem  većeg broja predstava za različite uzraste pozitivno se utječe na ukupan razvoj djece i odgajanje kazališne publike</w:t>
                  </w:r>
                </w:p>
              </w:tc>
              <w:tc>
                <w:tcPr>
                  <w:tcW w:w="709" w:type="dxa"/>
                  <w:tcBorders>
                    <w:top w:val="single" w:sz="4" w:space="0" w:color="auto"/>
                    <w:left w:val="single" w:sz="4" w:space="0" w:color="auto"/>
                    <w:bottom w:val="single" w:sz="4" w:space="0" w:color="auto"/>
                    <w:right w:val="single" w:sz="4" w:space="0" w:color="auto"/>
                  </w:tcBorders>
                </w:tcPr>
                <w:p w14:paraId="6E628445" w14:textId="77777777" w:rsidR="006025E5" w:rsidRDefault="006025E5" w:rsidP="006025E5">
                  <w:pPr>
                    <w:jc w:val="center"/>
                    <w:rPr>
                      <w:rFonts w:ascii="Calibri" w:hAnsi="Calibri" w:cs="Calibri"/>
                      <w:i/>
                      <w:iCs/>
                    </w:rPr>
                  </w:pPr>
                </w:p>
                <w:p w14:paraId="422DD0A0" w14:textId="547947C0" w:rsidR="006025E5" w:rsidRPr="00A55139" w:rsidRDefault="006025E5" w:rsidP="006025E5">
                  <w:pPr>
                    <w:jc w:val="center"/>
                    <w:rPr>
                      <w:rFonts w:ascii="Arial" w:eastAsia="Times New Roman" w:hAnsi="Arial" w:cs="Arial"/>
                      <w:sz w:val="16"/>
                      <w:szCs w:val="16"/>
                      <w:lang w:eastAsia="hr-HR"/>
                    </w:rPr>
                  </w:pPr>
                  <w:r>
                    <w:rPr>
                      <w:rFonts w:ascii="Calibri" w:hAnsi="Calibri" w:cs="Calibri"/>
                      <w:i/>
                      <w:iCs/>
                    </w:rPr>
                    <w:t>broj organiziranih predstava za različite uzraste djece</w:t>
                  </w:r>
                </w:p>
              </w:tc>
              <w:tc>
                <w:tcPr>
                  <w:tcW w:w="850" w:type="dxa"/>
                  <w:tcBorders>
                    <w:top w:val="single" w:sz="4" w:space="0" w:color="auto"/>
                    <w:left w:val="single" w:sz="4" w:space="0" w:color="auto"/>
                    <w:bottom w:val="single" w:sz="4" w:space="0" w:color="auto"/>
                    <w:right w:val="single" w:sz="4" w:space="0" w:color="auto"/>
                  </w:tcBorders>
                </w:tcPr>
                <w:p w14:paraId="4BC264E5" w14:textId="77777777" w:rsidR="006025E5" w:rsidRPr="00692D6B" w:rsidRDefault="006025E5" w:rsidP="006025E5">
                  <w:pPr>
                    <w:jc w:val="center"/>
                    <w:rPr>
                      <w:rFonts w:ascii="Calibri" w:hAnsi="Calibri" w:cs="Calibri"/>
                      <w:i/>
                      <w:iCs/>
                    </w:rPr>
                  </w:pPr>
                </w:p>
                <w:p w14:paraId="7BA57E5A" w14:textId="77777777" w:rsidR="006025E5" w:rsidRPr="00692D6B" w:rsidRDefault="006025E5" w:rsidP="006025E5">
                  <w:pPr>
                    <w:jc w:val="center"/>
                    <w:rPr>
                      <w:rFonts w:ascii="Calibri" w:hAnsi="Calibri" w:cs="Calibri"/>
                      <w:i/>
                      <w:iCs/>
                    </w:rPr>
                  </w:pPr>
                </w:p>
                <w:p w14:paraId="72A9543A" w14:textId="16ED48BF" w:rsidR="006025E5" w:rsidRPr="00692D6B" w:rsidRDefault="006025E5" w:rsidP="006025E5">
                  <w:pPr>
                    <w:jc w:val="center"/>
                    <w:rPr>
                      <w:rFonts w:ascii="Arial" w:eastAsia="Times New Roman" w:hAnsi="Arial" w:cs="Arial"/>
                      <w:sz w:val="16"/>
                      <w:szCs w:val="16"/>
                      <w:lang w:eastAsia="hr-HR"/>
                    </w:rPr>
                  </w:pPr>
                  <w:r w:rsidRPr="00692D6B">
                    <w:rPr>
                      <w:rFonts w:ascii="Calibri" w:hAnsi="Calibri" w:cs="Calibri"/>
                      <w:i/>
                      <w:iCs/>
                    </w:rPr>
                    <w:t>3</w:t>
                  </w:r>
                </w:p>
              </w:tc>
              <w:tc>
                <w:tcPr>
                  <w:tcW w:w="1701" w:type="dxa"/>
                  <w:tcBorders>
                    <w:top w:val="single" w:sz="4" w:space="0" w:color="auto"/>
                    <w:left w:val="single" w:sz="4" w:space="0" w:color="auto"/>
                    <w:bottom w:val="single" w:sz="4" w:space="0" w:color="auto"/>
                    <w:right w:val="single" w:sz="4" w:space="0" w:color="auto"/>
                  </w:tcBorders>
                </w:tcPr>
                <w:p w14:paraId="280C7937" w14:textId="77777777" w:rsidR="006025E5" w:rsidRPr="00692D6B" w:rsidRDefault="006025E5" w:rsidP="006025E5">
                  <w:pPr>
                    <w:jc w:val="center"/>
                    <w:rPr>
                      <w:rFonts w:ascii="Calibri" w:hAnsi="Calibri" w:cs="Calibri"/>
                      <w:i/>
                      <w:iCs/>
                    </w:rPr>
                  </w:pPr>
                </w:p>
                <w:p w14:paraId="019304CE" w14:textId="77777777" w:rsidR="006025E5" w:rsidRPr="00692D6B" w:rsidRDefault="006025E5" w:rsidP="006025E5">
                  <w:pPr>
                    <w:jc w:val="center"/>
                    <w:rPr>
                      <w:rFonts w:ascii="Calibri" w:hAnsi="Calibri" w:cs="Calibri"/>
                      <w:i/>
                      <w:iCs/>
                    </w:rPr>
                  </w:pPr>
                </w:p>
                <w:p w14:paraId="6511278F" w14:textId="002C13CE" w:rsidR="006025E5" w:rsidRPr="00692D6B" w:rsidRDefault="006025E5" w:rsidP="006025E5">
                  <w:pPr>
                    <w:jc w:val="center"/>
                    <w:rPr>
                      <w:rFonts w:ascii="Arial" w:eastAsia="Times New Roman" w:hAnsi="Arial" w:cs="Arial"/>
                      <w:sz w:val="16"/>
                      <w:szCs w:val="16"/>
                      <w:lang w:eastAsia="hr-HR"/>
                    </w:rPr>
                  </w:pPr>
                  <w:r w:rsidRPr="00692D6B">
                    <w:rPr>
                      <w:rFonts w:ascii="Calibri" w:hAnsi="Calibri" w:cs="Calibri"/>
                      <w:i/>
                      <w:iCs/>
                    </w:rPr>
                    <w:t>CZK</w:t>
                  </w:r>
                </w:p>
              </w:tc>
              <w:tc>
                <w:tcPr>
                  <w:tcW w:w="850" w:type="dxa"/>
                  <w:tcBorders>
                    <w:top w:val="single" w:sz="4" w:space="0" w:color="auto"/>
                    <w:left w:val="single" w:sz="4" w:space="0" w:color="auto"/>
                    <w:bottom w:val="single" w:sz="4" w:space="0" w:color="auto"/>
                    <w:right w:val="single" w:sz="4" w:space="0" w:color="auto"/>
                  </w:tcBorders>
                </w:tcPr>
                <w:p w14:paraId="36006575" w14:textId="77777777" w:rsidR="006025E5" w:rsidRPr="00692D6B" w:rsidRDefault="006025E5" w:rsidP="006025E5">
                  <w:pPr>
                    <w:jc w:val="center"/>
                    <w:rPr>
                      <w:rFonts w:ascii="Calibri" w:hAnsi="Calibri" w:cs="Calibri"/>
                      <w:i/>
                      <w:iCs/>
                    </w:rPr>
                  </w:pPr>
                </w:p>
                <w:p w14:paraId="48411181" w14:textId="77777777" w:rsidR="006025E5" w:rsidRPr="00692D6B" w:rsidRDefault="006025E5" w:rsidP="006025E5">
                  <w:pPr>
                    <w:jc w:val="center"/>
                    <w:rPr>
                      <w:rFonts w:ascii="Calibri" w:hAnsi="Calibri" w:cs="Calibri"/>
                      <w:i/>
                      <w:iCs/>
                    </w:rPr>
                  </w:pPr>
                </w:p>
                <w:p w14:paraId="5E2787C4" w14:textId="034967B2" w:rsidR="006025E5" w:rsidRPr="00692D6B" w:rsidRDefault="006025E5" w:rsidP="006025E5">
                  <w:pPr>
                    <w:jc w:val="center"/>
                    <w:rPr>
                      <w:rFonts w:ascii="Arial" w:eastAsia="Times New Roman" w:hAnsi="Arial" w:cs="Arial"/>
                      <w:sz w:val="16"/>
                      <w:szCs w:val="16"/>
                      <w:lang w:eastAsia="hr-HR"/>
                    </w:rPr>
                  </w:pPr>
                  <w:r w:rsidRPr="00692D6B">
                    <w:rPr>
                      <w:rFonts w:ascii="Calibri" w:hAnsi="Calibri" w:cs="Calibri"/>
                      <w:i/>
                      <w:iCs/>
                    </w:rPr>
                    <w:t>8</w:t>
                  </w:r>
                </w:p>
              </w:tc>
              <w:tc>
                <w:tcPr>
                  <w:tcW w:w="1119" w:type="dxa"/>
                  <w:tcBorders>
                    <w:top w:val="single" w:sz="4" w:space="0" w:color="auto"/>
                    <w:left w:val="single" w:sz="4" w:space="0" w:color="auto"/>
                    <w:bottom w:val="single" w:sz="4" w:space="0" w:color="auto"/>
                    <w:right w:val="single" w:sz="4" w:space="0" w:color="auto"/>
                  </w:tcBorders>
                </w:tcPr>
                <w:p w14:paraId="321BC55F" w14:textId="77777777" w:rsidR="006025E5" w:rsidRPr="00692D6B" w:rsidRDefault="006025E5" w:rsidP="006025E5">
                  <w:pPr>
                    <w:jc w:val="center"/>
                    <w:rPr>
                      <w:rFonts w:ascii="Calibri" w:hAnsi="Calibri" w:cs="Calibri"/>
                      <w:i/>
                      <w:iCs/>
                    </w:rPr>
                  </w:pPr>
                </w:p>
                <w:p w14:paraId="6E6F9FB5" w14:textId="77777777" w:rsidR="006025E5" w:rsidRPr="00692D6B" w:rsidRDefault="006025E5" w:rsidP="006025E5">
                  <w:pPr>
                    <w:jc w:val="center"/>
                    <w:rPr>
                      <w:rFonts w:ascii="Calibri" w:hAnsi="Calibri" w:cs="Calibri"/>
                      <w:i/>
                      <w:iCs/>
                    </w:rPr>
                  </w:pPr>
                </w:p>
                <w:p w14:paraId="2D905CD8" w14:textId="4B4EDD90" w:rsidR="006025E5" w:rsidRPr="00692D6B" w:rsidRDefault="006025E5" w:rsidP="006025E5">
                  <w:pPr>
                    <w:jc w:val="center"/>
                    <w:rPr>
                      <w:rFonts w:ascii="Arial" w:eastAsia="Times New Roman" w:hAnsi="Arial" w:cs="Arial"/>
                      <w:sz w:val="16"/>
                      <w:szCs w:val="16"/>
                      <w:lang w:eastAsia="hr-HR"/>
                    </w:rPr>
                  </w:pPr>
                  <w:r w:rsidRPr="00692D6B">
                    <w:rPr>
                      <w:rFonts w:ascii="Calibri" w:hAnsi="Calibri" w:cs="Calibri"/>
                      <w:i/>
                      <w:iCs/>
                    </w:rPr>
                    <w:t>10</w:t>
                  </w:r>
                </w:p>
              </w:tc>
              <w:tc>
                <w:tcPr>
                  <w:tcW w:w="1119" w:type="dxa"/>
                  <w:tcBorders>
                    <w:top w:val="single" w:sz="4" w:space="0" w:color="auto"/>
                    <w:left w:val="single" w:sz="4" w:space="0" w:color="auto"/>
                    <w:bottom w:val="single" w:sz="4" w:space="0" w:color="auto"/>
                    <w:right w:val="single" w:sz="4" w:space="0" w:color="auto"/>
                  </w:tcBorders>
                </w:tcPr>
                <w:p w14:paraId="2B96AC10" w14:textId="77777777" w:rsidR="006025E5" w:rsidRPr="00692D6B" w:rsidRDefault="006025E5" w:rsidP="006025E5">
                  <w:pPr>
                    <w:jc w:val="center"/>
                    <w:rPr>
                      <w:rFonts w:ascii="Calibri" w:hAnsi="Calibri" w:cs="Calibri"/>
                      <w:i/>
                      <w:iCs/>
                    </w:rPr>
                  </w:pPr>
                </w:p>
                <w:p w14:paraId="4E53B7FB" w14:textId="77777777" w:rsidR="006025E5" w:rsidRPr="00692D6B" w:rsidRDefault="006025E5" w:rsidP="006025E5">
                  <w:pPr>
                    <w:jc w:val="center"/>
                    <w:rPr>
                      <w:rFonts w:ascii="Calibri" w:hAnsi="Calibri" w:cs="Calibri"/>
                      <w:i/>
                      <w:iCs/>
                    </w:rPr>
                  </w:pPr>
                </w:p>
                <w:p w14:paraId="1646A0DD" w14:textId="7CC5EDAC" w:rsidR="006025E5" w:rsidRPr="00692D6B" w:rsidRDefault="006025E5" w:rsidP="006025E5">
                  <w:pPr>
                    <w:jc w:val="center"/>
                    <w:rPr>
                      <w:rFonts w:ascii="Arial" w:eastAsia="Times New Roman" w:hAnsi="Arial" w:cs="Arial"/>
                      <w:sz w:val="16"/>
                      <w:szCs w:val="16"/>
                      <w:lang w:eastAsia="hr-HR"/>
                    </w:rPr>
                  </w:pPr>
                  <w:r w:rsidRPr="00692D6B">
                    <w:rPr>
                      <w:rFonts w:ascii="Calibri" w:hAnsi="Calibri" w:cs="Calibri"/>
                      <w:i/>
                      <w:iCs/>
                    </w:rPr>
                    <w:t>10</w:t>
                  </w:r>
                </w:p>
              </w:tc>
              <w:tc>
                <w:tcPr>
                  <w:tcW w:w="1119" w:type="dxa"/>
                  <w:tcBorders>
                    <w:top w:val="single" w:sz="4" w:space="0" w:color="auto"/>
                    <w:left w:val="single" w:sz="4" w:space="0" w:color="auto"/>
                    <w:bottom w:val="single" w:sz="4" w:space="0" w:color="auto"/>
                    <w:right w:val="single" w:sz="4" w:space="0" w:color="auto"/>
                  </w:tcBorders>
                </w:tcPr>
                <w:p w14:paraId="503BE95A" w14:textId="77777777" w:rsidR="006025E5" w:rsidRPr="006025E5" w:rsidRDefault="006025E5" w:rsidP="006025E5">
                  <w:pPr>
                    <w:jc w:val="center"/>
                    <w:rPr>
                      <w:rFonts w:ascii="Arial" w:eastAsia="Times New Roman" w:hAnsi="Arial" w:cs="Arial"/>
                      <w:color w:val="FF0000"/>
                      <w:sz w:val="16"/>
                      <w:szCs w:val="16"/>
                      <w:lang w:eastAsia="hr-HR"/>
                    </w:rPr>
                  </w:pPr>
                </w:p>
                <w:p w14:paraId="257403EE" w14:textId="77777777" w:rsidR="006025E5" w:rsidRPr="006025E5" w:rsidRDefault="006025E5" w:rsidP="006025E5">
                  <w:pPr>
                    <w:jc w:val="center"/>
                    <w:rPr>
                      <w:rFonts w:ascii="Arial" w:eastAsia="Times New Roman" w:hAnsi="Arial" w:cs="Arial"/>
                      <w:color w:val="FF0000"/>
                      <w:sz w:val="16"/>
                      <w:szCs w:val="16"/>
                      <w:lang w:eastAsia="hr-HR"/>
                    </w:rPr>
                  </w:pPr>
                </w:p>
                <w:p w14:paraId="6EC779F4" w14:textId="77777777" w:rsidR="006025E5" w:rsidRPr="006025E5" w:rsidRDefault="006025E5" w:rsidP="006025E5">
                  <w:pPr>
                    <w:jc w:val="center"/>
                    <w:rPr>
                      <w:rFonts w:ascii="Arial" w:eastAsia="Times New Roman" w:hAnsi="Arial" w:cs="Arial"/>
                      <w:color w:val="FF0000"/>
                      <w:sz w:val="16"/>
                      <w:szCs w:val="16"/>
                      <w:lang w:eastAsia="hr-HR"/>
                    </w:rPr>
                  </w:pPr>
                </w:p>
                <w:p w14:paraId="2E960252" w14:textId="1CA546BB" w:rsidR="006025E5" w:rsidRPr="006025E5" w:rsidRDefault="00003AE1" w:rsidP="006025E5">
                  <w:pPr>
                    <w:jc w:val="center"/>
                    <w:rPr>
                      <w:rFonts w:ascii="Arial" w:eastAsia="Times New Roman" w:hAnsi="Arial" w:cs="Arial"/>
                      <w:color w:val="FF0000"/>
                      <w:sz w:val="16"/>
                      <w:szCs w:val="16"/>
                      <w:lang w:eastAsia="hr-HR"/>
                    </w:rPr>
                  </w:pPr>
                  <w:r w:rsidRPr="00003AE1">
                    <w:rPr>
                      <w:rFonts w:eastAsia="Times New Roman" w:cstheme="minorHAnsi"/>
                      <w:i/>
                      <w:iCs/>
                      <w:lang w:eastAsia="hr-HR"/>
                    </w:rPr>
                    <w:t>15</w:t>
                  </w:r>
                </w:p>
              </w:tc>
            </w:tr>
            <w:tr w:rsidR="006025E5" w:rsidRPr="00A55139" w14:paraId="57B27290" w14:textId="77777777" w:rsidTr="006A2CB5">
              <w:tc>
                <w:tcPr>
                  <w:tcW w:w="2011" w:type="dxa"/>
                  <w:tcBorders>
                    <w:top w:val="single" w:sz="4" w:space="0" w:color="auto"/>
                    <w:left w:val="single" w:sz="4" w:space="0" w:color="auto"/>
                    <w:bottom w:val="single" w:sz="4" w:space="0" w:color="auto"/>
                    <w:right w:val="single" w:sz="4" w:space="0" w:color="auto"/>
                  </w:tcBorders>
                </w:tcPr>
                <w:p w14:paraId="5DB6F6B7" w14:textId="77777777" w:rsidR="006025E5" w:rsidRDefault="006025E5" w:rsidP="006025E5">
                  <w:pPr>
                    <w:jc w:val="center"/>
                    <w:rPr>
                      <w:i/>
                      <w:iCs/>
                    </w:rPr>
                  </w:pPr>
                </w:p>
                <w:p w14:paraId="4F23BAC3" w14:textId="77777777" w:rsidR="006025E5" w:rsidRDefault="006025E5" w:rsidP="006025E5">
                  <w:pPr>
                    <w:jc w:val="center"/>
                    <w:rPr>
                      <w:i/>
                      <w:iCs/>
                    </w:rPr>
                  </w:pPr>
                </w:p>
                <w:p w14:paraId="28C098C4" w14:textId="77777777" w:rsidR="006025E5" w:rsidRDefault="006025E5" w:rsidP="006025E5">
                  <w:pPr>
                    <w:jc w:val="center"/>
                    <w:rPr>
                      <w:i/>
                      <w:iCs/>
                    </w:rPr>
                  </w:pPr>
                  <w:r>
                    <w:rPr>
                      <w:i/>
                      <w:iCs/>
                    </w:rPr>
                    <w:t xml:space="preserve">povećanje broja filmskih projekcija </w:t>
                  </w:r>
                </w:p>
                <w:p w14:paraId="51C34491" w14:textId="7FB16D71" w:rsidR="006025E5" w:rsidRDefault="006025E5" w:rsidP="006025E5">
                  <w:pPr>
                    <w:rPr>
                      <w:rFonts w:ascii="Calibri" w:hAnsi="Calibri" w:cs="Calibri"/>
                      <w:i/>
                    </w:rPr>
                  </w:pPr>
                  <w:r>
                    <w:rPr>
                      <w:i/>
                      <w:iCs/>
                    </w:rPr>
                    <w:t xml:space="preserve"> </w:t>
                  </w:r>
                </w:p>
              </w:tc>
              <w:tc>
                <w:tcPr>
                  <w:tcW w:w="1276" w:type="dxa"/>
                  <w:tcBorders>
                    <w:top w:val="single" w:sz="4" w:space="0" w:color="auto"/>
                    <w:left w:val="single" w:sz="4" w:space="0" w:color="auto"/>
                    <w:bottom w:val="single" w:sz="4" w:space="0" w:color="auto"/>
                    <w:right w:val="single" w:sz="4" w:space="0" w:color="auto"/>
                  </w:tcBorders>
                </w:tcPr>
                <w:p w14:paraId="54C08AE0" w14:textId="77777777" w:rsidR="006025E5" w:rsidRDefault="006025E5" w:rsidP="006025E5">
                  <w:pPr>
                    <w:jc w:val="center"/>
                    <w:rPr>
                      <w:rFonts w:ascii="Calibri" w:hAnsi="Calibri" w:cs="Calibri"/>
                      <w:i/>
                      <w:iCs/>
                    </w:rPr>
                  </w:pPr>
                  <w:r>
                    <w:rPr>
                      <w:rFonts w:ascii="Calibri" w:hAnsi="Calibri" w:cs="Calibri"/>
                      <w:i/>
                      <w:iCs/>
                    </w:rPr>
                    <w:t xml:space="preserve">organiziranjem  većeg broja </w:t>
                  </w:r>
                  <w:r>
                    <w:rPr>
                      <w:i/>
                      <w:iCs/>
                    </w:rPr>
                    <w:t xml:space="preserve">filmskih projekcija </w:t>
                  </w:r>
                  <w:r>
                    <w:rPr>
                      <w:rFonts w:ascii="Calibri" w:hAnsi="Calibri" w:cs="Calibri"/>
                      <w:i/>
                    </w:rPr>
                    <w:t>razvija se publika u lokalnoj sredini</w:t>
                  </w:r>
                  <w:r>
                    <w:rPr>
                      <w:rFonts w:ascii="Calibri" w:hAnsi="Calibri" w:cs="Calibri"/>
                      <w:i/>
                      <w:iCs/>
                    </w:rPr>
                    <w:t xml:space="preserve"> i razvija vizualna kultura</w:t>
                  </w:r>
                </w:p>
                <w:p w14:paraId="4B2A5C12" w14:textId="77777777" w:rsidR="006025E5" w:rsidRDefault="006025E5" w:rsidP="006025E5">
                  <w:pPr>
                    <w:rPr>
                      <w:rFonts w:ascii="Calibri" w:hAnsi="Calibri" w:cs="Calibri"/>
                      <w:i/>
                    </w:rPr>
                  </w:pPr>
                </w:p>
              </w:tc>
              <w:tc>
                <w:tcPr>
                  <w:tcW w:w="709" w:type="dxa"/>
                  <w:tcBorders>
                    <w:top w:val="single" w:sz="4" w:space="0" w:color="auto"/>
                    <w:left w:val="single" w:sz="4" w:space="0" w:color="auto"/>
                    <w:bottom w:val="single" w:sz="4" w:space="0" w:color="auto"/>
                    <w:right w:val="single" w:sz="4" w:space="0" w:color="auto"/>
                  </w:tcBorders>
                </w:tcPr>
                <w:p w14:paraId="799C92E8" w14:textId="77777777" w:rsidR="006025E5" w:rsidRDefault="006025E5" w:rsidP="006025E5">
                  <w:pPr>
                    <w:jc w:val="center"/>
                    <w:rPr>
                      <w:rFonts w:ascii="Calibri" w:hAnsi="Calibri" w:cs="Calibri"/>
                      <w:i/>
                      <w:iCs/>
                    </w:rPr>
                  </w:pPr>
                </w:p>
                <w:p w14:paraId="331AFFDF" w14:textId="06BCBED4" w:rsidR="006025E5" w:rsidRDefault="006025E5" w:rsidP="006025E5">
                  <w:pPr>
                    <w:jc w:val="center"/>
                    <w:rPr>
                      <w:rFonts w:ascii="Calibri" w:hAnsi="Calibri" w:cs="Calibri"/>
                      <w:i/>
                      <w:iCs/>
                    </w:rPr>
                  </w:pPr>
                  <w:r>
                    <w:rPr>
                      <w:rFonts w:ascii="Calibri" w:hAnsi="Calibri" w:cs="Calibri"/>
                      <w:i/>
                      <w:iCs/>
                    </w:rPr>
                    <w:t>broj organiziranih projekcija</w:t>
                  </w:r>
                </w:p>
              </w:tc>
              <w:tc>
                <w:tcPr>
                  <w:tcW w:w="850" w:type="dxa"/>
                  <w:tcBorders>
                    <w:top w:val="single" w:sz="4" w:space="0" w:color="auto"/>
                    <w:left w:val="single" w:sz="4" w:space="0" w:color="auto"/>
                    <w:bottom w:val="single" w:sz="4" w:space="0" w:color="auto"/>
                    <w:right w:val="single" w:sz="4" w:space="0" w:color="auto"/>
                  </w:tcBorders>
                </w:tcPr>
                <w:p w14:paraId="11F177E7" w14:textId="77777777" w:rsidR="006025E5" w:rsidRPr="00692D6B" w:rsidRDefault="006025E5" w:rsidP="006025E5">
                  <w:pPr>
                    <w:jc w:val="center"/>
                    <w:rPr>
                      <w:rFonts w:ascii="Calibri" w:hAnsi="Calibri" w:cs="Calibri"/>
                      <w:i/>
                      <w:iCs/>
                    </w:rPr>
                  </w:pPr>
                </w:p>
                <w:p w14:paraId="779184D3" w14:textId="77777777" w:rsidR="006025E5" w:rsidRPr="00692D6B" w:rsidRDefault="006025E5" w:rsidP="006025E5">
                  <w:pPr>
                    <w:jc w:val="center"/>
                    <w:rPr>
                      <w:rFonts w:ascii="Calibri" w:hAnsi="Calibri" w:cs="Calibri"/>
                      <w:i/>
                      <w:iCs/>
                    </w:rPr>
                  </w:pPr>
                </w:p>
                <w:p w14:paraId="24A17D6D" w14:textId="77777777" w:rsidR="006025E5" w:rsidRPr="00692D6B" w:rsidRDefault="006025E5" w:rsidP="006025E5">
                  <w:pPr>
                    <w:jc w:val="center"/>
                    <w:rPr>
                      <w:rFonts w:ascii="Calibri" w:hAnsi="Calibri" w:cs="Calibri"/>
                      <w:i/>
                      <w:iCs/>
                    </w:rPr>
                  </w:pPr>
                </w:p>
                <w:p w14:paraId="2DD6E5FB" w14:textId="6255924A" w:rsidR="006025E5" w:rsidRPr="00692D6B" w:rsidRDefault="006025E5" w:rsidP="006025E5">
                  <w:pPr>
                    <w:jc w:val="center"/>
                    <w:rPr>
                      <w:rFonts w:ascii="Calibri" w:hAnsi="Calibri" w:cs="Calibri"/>
                      <w:i/>
                      <w:iCs/>
                    </w:rPr>
                  </w:pPr>
                  <w:r w:rsidRPr="00692D6B">
                    <w:rPr>
                      <w:rFonts w:ascii="Calibri" w:hAnsi="Calibri" w:cs="Calibri"/>
                      <w:i/>
                      <w:iCs/>
                    </w:rPr>
                    <w:t>14</w:t>
                  </w:r>
                </w:p>
              </w:tc>
              <w:tc>
                <w:tcPr>
                  <w:tcW w:w="1701" w:type="dxa"/>
                  <w:tcBorders>
                    <w:top w:val="single" w:sz="4" w:space="0" w:color="auto"/>
                    <w:left w:val="single" w:sz="4" w:space="0" w:color="auto"/>
                    <w:bottom w:val="single" w:sz="4" w:space="0" w:color="auto"/>
                    <w:right w:val="single" w:sz="4" w:space="0" w:color="auto"/>
                  </w:tcBorders>
                </w:tcPr>
                <w:p w14:paraId="07DA1CF8" w14:textId="77777777" w:rsidR="006025E5" w:rsidRPr="00692D6B" w:rsidRDefault="006025E5" w:rsidP="006025E5">
                  <w:pPr>
                    <w:jc w:val="center"/>
                    <w:rPr>
                      <w:rFonts w:ascii="Calibri" w:hAnsi="Calibri" w:cs="Calibri"/>
                      <w:i/>
                      <w:iCs/>
                    </w:rPr>
                  </w:pPr>
                </w:p>
                <w:p w14:paraId="559601C7" w14:textId="77777777" w:rsidR="006025E5" w:rsidRPr="00692D6B" w:rsidRDefault="006025E5" w:rsidP="006025E5">
                  <w:pPr>
                    <w:jc w:val="center"/>
                    <w:rPr>
                      <w:rFonts w:ascii="Calibri" w:hAnsi="Calibri" w:cs="Calibri"/>
                      <w:i/>
                      <w:iCs/>
                    </w:rPr>
                  </w:pPr>
                </w:p>
                <w:p w14:paraId="76CF0528" w14:textId="77777777" w:rsidR="006025E5" w:rsidRPr="00692D6B" w:rsidRDefault="006025E5" w:rsidP="006025E5">
                  <w:pPr>
                    <w:jc w:val="center"/>
                    <w:rPr>
                      <w:rFonts w:ascii="Calibri" w:hAnsi="Calibri" w:cs="Calibri"/>
                      <w:i/>
                      <w:iCs/>
                    </w:rPr>
                  </w:pPr>
                </w:p>
                <w:p w14:paraId="28418B1A" w14:textId="7F05D5E0" w:rsidR="006025E5" w:rsidRPr="00692D6B" w:rsidRDefault="006025E5" w:rsidP="006025E5">
                  <w:pPr>
                    <w:jc w:val="center"/>
                    <w:rPr>
                      <w:rFonts w:ascii="Calibri" w:hAnsi="Calibri" w:cs="Calibri"/>
                      <w:i/>
                      <w:iCs/>
                    </w:rPr>
                  </w:pPr>
                  <w:r w:rsidRPr="00692D6B">
                    <w:rPr>
                      <w:rFonts w:ascii="Calibri" w:hAnsi="Calibri" w:cs="Calibri"/>
                      <w:i/>
                      <w:iCs/>
                    </w:rPr>
                    <w:t>CZK</w:t>
                  </w:r>
                </w:p>
              </w:tc>
              <w:tc>
                <w:tcPr>
                  <w:tcW w:w="850" w:type="dxa"/>
                  <w:tcBorders>
                    <w:top w:val="single" w:sz="4" w:space="0" w:color="auto"/>
                    <w:left w:val="single" w:sz="4" w:space="0" w:color="auto"/>
                    <w:bottom w:val="single" w:sz="4" w:space="0" w:color="auto"/>
                    <w:right w:val="single" w:sz="4" w:space="0" w:color="auto"/>
                  </w:tcBorders>
                </w:tcPr>
                <w:p w14:paraId="1DEAE671" w14:textId="77777777" w:rsidR="006025E5" w:rsidRPr="00692D6B" w:rsidRDefault="006025E5" w:rsidP="006025E5">
                  <w:pPr>
                    <w:jc w:val="center"/>
                    <w:rPr>
                      <w:rFonts w:ascii="Calibri" w:hAnsi="Calibri" w:cs="Calibri"/>
                      <w:i/>
                      <w:iCs/>
                    </w:rPr>
                  </w:pPr>
                </w:p>
                <w:p w14:paraId="57973E76" w14:textId="77777777" w:rsidR="006025E5" w:rsidRPr="00692D6B" w:rsidRDefault="006025E5" w:rsidP="006025E5">
                  <w:pPr>
                    <w:jc w:val="center"/>
                    <w:rPr>
                      <w:rFonts w:ascii="Calibri" w:hAnsi="Calibri" w:cs="Calibri"/>
                      <w:i/>
                      <w:iCs/>
                    </w:rPr>
                  </w:pPr>
                </w:p>
                <w:p w14:paraId="604424A9" w14:textId="77777777" w:rsidR="006025E5" w:rsidRPr="00692D6B" w:rsidRDefault="006025E5" w:rsidP="006025E5">
                  <w:pPr>
                    <w:jc w:val="center"/>
                    <w:rPr>
                      <w:rFonts w:ascii="Calibri" w:hAnsi="Calibri" w:cs="Calibri"/>
                      <w:i/>
                      <w:iCs/>
                    </w:rPr>
                  </w:pPr>
                </w:p>
                <w:p w14:paraId="758231C5" w14:textId="313F4189" w:rsidR="006025E5" w:rsidRPr="00692D6B" w:rsidRDefault="006025E5" w:rsidP="006025E5">
                  <w:pPr>
                    <w:jc w:val="center"/>
                    <w:rPr>
                      <w:rFonts w:ascii="Calibri" w:hAnsi="Calibri" w:cs="Calibri"/>
                      <w:i/>
                      <w:iCs/>
                    </w:rPr>
                  </w:pPr>
                  <w:r w:rsidRPr="00692D6B">
                    <w:rPr>
                      <w:rFonts w:ascii="Calibri" w:hAnsi="Calibri" w:cs="Calibri"/>
                      <w:i/>
                      <w:iCs/>
                    </w:rPr>
                    <w:t>20</w:t>
                  </w:r>
                </w:p>
              </w:tc>
              <w:tc>
                <w:tcPr>
                  <w:tcW w:w="1119" w:type="dxa"/>
                  <w:tcBorders>
                    <w:top w:val="single" w:sz="4" w:space="0" w:color="auto"/>
                    <w:left w:val="single" w:sz="4" w:space="0" w:color="auto"/>
                    <w:bottom w:val="single" w:sz="4" w:space="0" w:color="auto"/>
                    <w:right w:val="single" w:sz="4" w:space="0" w:color="auto"/>
                  </w:tcBorders>
                </w:tcPr>
                <w:p w14:paraId="62C1EBF3" w14:textId="77777777" w:rsidR="006025E5" w:rsidRPr="00692D6B" w:rsidRDefault="006025E5" w:rsidP="006025E5">
                  <w:pPr>
                    <w:jc w:val="center"/>
                    <w:rPr>
                      <w:rFonts w:ascii="Calibri" w:hAnsi="Calibri" w:cs="Calibri"/>
                      <w:i/>
                      <w:iCs/>
                    </w:rPr>
                  </w:pPr>
                </w:p>
                <w:p w14:paraId="4485B88C" w14:textId="77777777" w:rsidR="006025E5" w:rsidRPr="00692D6B" w:rsidRDefault="006025E5" w:rsidP="006025E5">
                  <w:pPr>
                    <w:jc w:val="center"/>
                    <w:rPr>
                      <w:rFonts w:ascii="Calibri" w:hAnsi="Calibri" w:cs="Calibri"/>
                      <w:i/>
                      <w:iCs/>
                    </w:rPr>
                  </w:pPr>
                </w:p>
                <w:p w14:paraId="5905A295" w14:textId="77777777" w:rsidR="006025E5" w:rsidRPr="00692D6B" w:rsidRDefault="006025E5" w:rsidP="006025E5">
                  <w:pPr>
                    <w:jc w:val="center"/>
                    <w:rPr>
                      <w:rFonts w:ascii="Calibri" w:hAnsi="Calibri" w:cs="Calibri"/>
                      <w:i/>
                      <w:iCs/>
                    </w:rPr>
                  </w:pPr>
                </w:p>
                <w:p w14:paraId="1EBC3DCB" w14:textId="483B1228" w:rsidR="006025E5" w:rsidRPr="00692D6B" w:rsidRDefault="006025E5" w:rsidP="006025E5">
                  <w:pPr>
                    <w:jc w:val="center"/>
                    <w:rPr>
                      <w:rFonts w:ascii="Calibri" w:hAnsi="Calibri" w:cs="Calibri"/>
                      <w:i/>
                      <w:iCs/>
                    </w:rPr>
                  </w:pPr>
                  <w:r w:rsidRPr="00692D6B">
                    <w:rPr>
                      <w:rFonts w:ascii="Calibri" w:hAnsi="Calibri" w:cs="Calibri"/>
                      <w:i/>
                      <w:iCs/>
                    </w:rPr>
                    <w:t>25</w:t>
                  </w:r>
                </w:p>
              </w:tc>
              <w:tc>
                <w:tcPr>
                  <w:tcW w:w="1119" w:type="dxa"/>
                  <w:tcBorders>
                    <w:top w:val="single" w:sz="4" w:space="0" w:color="auto"/>
                    <w:left w:val="single" w:sz="4" w:space="0" w:color="auto"/>
                    <w:bottom w:val="single" w:sz="4" w:space="0" w:color="auto"/>
                    <w:right w:val="single" w:sz="4" w:space="0" w:color="auto"/>
                  </w:tcBorders>
                </w:tcPr>
                <w:p w14:paraId="1D34752E" w14:textId="77777777" w:rsidR="006025E5" w:rsidRPr="00692D6B" w:rsidRDefault="006025E5" w:rsidP="006025E5">
                  <w:pPr>
                    <w:jc w:val="center"/>
                    <w:rPr>
                      <w:rFonts w:ascii="Calibri" w:hAnsi="Calibri" w:cs="Calibri"/>
                      <w:i/>
                      <w:iCs/>
                    </w:rPr>
                  </w:pPr>
                </w:p>
                <w:p w14:paraId="008027BA" w14:textId="77777777" w:rsidR="006025E5" w:rsidRPr="00692D6B" w:rsidRDefault="006025E5" w:rsidP="006025E5">
                  <w:pPr>
                    <w:jc w:val="center"/>
                    <w:rPr>
                      <w:rFonts w:ascii="Calibri" w:hAnsi="Calibri" w:cs="Calibri"/>
                      <w:i/>
                      <w:iCs/>
                    </w:rPr>
                  </w:pPr>
                </w:p>
                <w:p w14:paraId="4F80BF05" w14:textId="77777777" w:rsidR="006025E5" w:rsidRPr="00692D6B" w:rsidRDefault="006025E5" w:rsidP="006025E5">
                  <w:pPr>
                    <w:jc w:val="center"/>
                    <w:rPr>
                      <w:rFonts w:ascii="Calibri" w:hAnsi="Calibri" w:cs="Calibri"/>
                      <w:i/>
                      <w:iCs/>
                    </w:rPr>
                  </w:pPr>
                </w:p>
                <w:p w14:paraId="369B4586" w14:textId="192D025B" w:rsidR="006025E5" w:rsidRPr="00692D6B" w:rsidRDefault="006025E5" w:rsidP="006025E5">
                  <w:pPr>
                    <w:jc w:val="center"/>
                    <w:rPr>
                      <w:rFonts w:ascii="Calibri" w:hAnsi="Calibri" w:cs="Calibri"/>
                      <w:i/>
                      <w:iCs/>
                    </w:rPr>
                  </w:pPr>
                  <w:r w:rsidRPr="00692D6B">
                    <w:rPr>
                      <w:rFonts w:ascii="Calibri" w:hAnsi="Calibri" w:cs="Calibri"/>
                      <w:i/>
                      <w:iCs/>
                    </w:rPr>
                    <w:t>25</w:t>
                  </w:r>
                </w:p>
              </w:tc>
              <w:tc>
                <w:tcPr>
                  <w:tcW w:w="1119" w:type="dxa"/>
                  <w:tcBorders>
                    <w:top w:val="single" w:sz="4" w:space="0" w:color="auto"/>
                    <w:left w:val="single" w:sz="4" w:space="0" w:color="auto"/>
                    <w:bottom w:val="single" w:sz="4" w:space="0" w:color="auto"/>
                    <w:right w:val="single" w:sz="4" w:space="0" w:color="auto"/>
                  </w:tcBorders>
                </w:tcPr>
                <w:p w14:paraId="6EC00C56" w14:textId="77777777" w:rsidR="006025E5" w:rsidRPr="006025E5" w:rsidRDefault="006025E5" w:rsidP="006025E5">
                  <w:pPr>
                    <w:jc w:val="center"/>
                    <w:rPr>
                      <w:rFonts w:ascii="Arial" w:eastAsia="Times New Roman" w:hAnsi="Arial" w:cs="Arial"/>
                      <w:color w:val="FF0000"/>
                      <w:sz w:val="16"/>
                      <w:szCs w:val="16"/>
                      <w:lang w:eastAsia="hr-HR"/>
                    </w:rPr>
                  </w:pPr>
                </w:p>
                <w:p w14:paraId="58A630AF" w14:textId="77777777" w:rsidR="006025E5" w:rsidRPr="006025E5" w:rsidRDefault="006025E5" w:rsidP="006025E5">
                  <w:pPr>
                    <w:jc w:val="center"/>
                    <w:rPr>
                      <w:rFonts w:ascii="Arial" w:eastAsia="Times New Roman" w:hAnsi="Arial" w:cs="Arial"/>
                      <w:color w:val="FF0000"/>
                      <w:sz w:val="16"/>
                      <w:szCs w:val="16"/>
                      <w:lang w:eastAsia="hr-HR"/>
                    </w:rPr>
                  </w:pPr>
                </w:p>
                <w:p w14:paraId="7AA683B6" w14:textId="77777777" w:rsidR="006025E5" w:rsidRPr="006025E5" w:rsidRDefault="006025E5" w:rsidP="006025E5">
                  <w:pPr>
                    <w:jc w:val="center"/>
                    <w:rPr>
                      <w:rFonts w:ascii="Arial" w:eastAsia="Times New Roman" w:hAnsi="Arial" w:cs="Arial"/>
                      <w:color w:val="FF0000"/>
                      <w:sz w:val="16"/>
                      <w:szCs w:val="16"/>
                      <w:lang w:eastAsia="hr-HR"/>
                    </w:rPr>
                  </w:pPr>
                </w:p>
                <w:p w14:paraId="6117CAA9" w14:textId="77777777" w:rsidR="006025E5" w:rsidRPr="006025E5" w:rsidRDefault="006025E5" w:rsidP="006025E5">
                  <w:pPr>
                    <w:jc w:val="center"/>
                    <w:rPr>
                      <w:rFonts w:ascii="Arial" w:eastAsia="Times New Roman" w:hAnsi="Arial" w:cs="Arial"/>
                      <w:color w:val="FF0000"/>
                      <w:sz w:val="16"/>
                      <w:szCs w:val="16"/>
                      <w:lang w:eastAsia="hr-HR"/>
                    </w:rPr>
                  </w:pPr>
                </w:p>
                <w:p w14:paraId="68C6A4D0" w14:textId="77777777" w:rsidR="006025E5" w:rsidRPr="006025E5" w:rsidRDefault="006025E5" w:rsidP="006025E5">
                  <w:pPr>
                    <w:jc w:val="center"/>
                    <w:rPr>
                      <w:rFonts w:ascii="Arial" w:eastAsia="Times New Roman" w:hAnsi="Arial" w:cs="Arial"/>
                      <w:color w:val="FF0000"/>
                      <w:sz w:val="16"/>
                      <w:szCs w:val="16"/>
                      <w:lang w:eastAsia="hr-HR"/>
                    </w:rPr>
                  </w:pPr>
                </w:p>
                <w:p w14:paraId="7DC70908" w14:textId="30A458B5" w:rsidR="006025E5" w:rsidRPr="006025E5" w:rsidRDefault="00003AE1" w:rsidP="006025E5">
                  <w:pPr>
                    <w:jc w:val="center"/>
                    <w:rPr>
                      <w:rFonts w:ascii="Arial" w:eastAsia="Times New Roman" w:hAnsi="Arial" w:cs="Arial"/>
                      <w:color w:val="FF0000"/>
                      <w:sz w:val="16"/>
                      <w:szCs w:val="16"/>
                      <w:lang w:eastAsia="hr-HR"/>
                    </w:rPr>
                  </w:pPr>
                  <w:r w:rsidRPr="00003AE1">
                    <w:rPr>
                      <w:rFonts w:eastAsia="Times New Roman" w:cstheme="minorHAnsi"/>
                      <w:i/>
                      <w:iCs/>
                      <w:lang w:eastAsia="hr-HR"/>
                    </w:rPr>
                    <w:t>16</w:t>
                  </w:r>
                </w:p>
              </w:tc>
            </w:tr>
          </w:tbl>
          <w:p w14:paraId="7F52BFD0" w14:textId="77777777" w:rsidR="001E33E5" w:rsidRPr="00A55139" w:rsidRDefault="001E33E5" w:rsidP="001E33E5">
            <w:pPr>
              <w:spacing w:after="0" w:line="240" w:lineRule="auto"/>
              <w:rPr>
                <w:rFonts w:ascii="Times New Roman" w:eastAsia="Times New Roman" w:hAnsi="Times New Roman" w:cs="Times New Roman"/>
                <w:b/>
                <w:color w:val="000000"/>
                <w:sz w:val="16"/>
                <w:szCs w:val="16"/>
                <w:highlight w:val="red"/>
                <w:lang w:eastAsia="hr-HR"/>
              </w:rPr>
            </w:pPr>
          </w:p>
          <w:p w14:paraId="187E2747" w14:textId="405A3F2A" w:rsidR="001E33E5" w:rsidRPr="009A20A3" w:rsidRDefault="001E33E5" w:rsidP="007477FB">
            <w:pPr>
              <w:spacing w:after="0" w:line="240" w:lineRule="auto"/>
              <w:rPr>
                <w:rFonts w:ascii="Calibri" w:hAnsi="Calibri" w:cs="Calibri"/>
                <w:b/>
                <w:sz w:val="18"/>
                <w:szCs w:val="18"/>
                <w:highlight w:val="yellow"/>
              </w:rPr>
            </w:pPr>
          </w:p>
        </w:tc>
      </w:tr>
      <w:tr w:rsidR="0051403C" w14:paraId="71F393E7" w14:textId="77777777" w:rsidTr="0051403C">
        <w:trPr>
          <w:trHeight w:val="269"/>
        </w:trPr>
        <w:tc>
          <w:tcPr>
            <w:tcW w:w="10632" w:type="dxa"/>
            <w:tcBorders>
              <w:top w:val="single" w:sz="4" w:space="0" w:color="auto"/>
              <w:left w:val="single" w:sz="4" w:space="0" w:color="auto"/>
              <w:bottom w:val="single" w:sz="4" w:space="0" w:color="auto"/>
              <w:right w:val="single" w:sz="4" w:space="0" w:color="auto"/>
            </w:tcBorders>
            <w:shd w:val="clear" w:color="auto" w:fill="auto"/>
          </w:tcPr>
          <w:p w14:paraId="1F3C9382" w14:textId="77777777" w:rsidR="0051403C" w:rsidRPr="0051403C" w:rsidRDefault="0051403C" w:rsidP="0051403C">
            <w:pPr>
              <w:tabs>
                <w:tab w:val="left" w:pos="-23"/>
                <w:tab w:val="left" w:pos="0"/>
                <w:tab w:val="left" w:pos="685"/>
                <w:tab w:val="left" w:pos="1394"/>
                <w:tab w:val="left" w:pos="2104"/>
                <w:tab w:val="left" w:pos="2813"/>
                <w:tab w:val="left" w:pos="3522"/>
                <w:tab w:val="left" w:pos="4231"/>
                <w:tab w:val="left" w:pos="4940"/>
                <w:tab w:val="left" w:pos="5650"/>
                <w:tab w:val="left" w:pos="6359"/>
                <w:tab w:val="left" w:pos="7068"/>
                <w:tab w:val="left" w:pos="7777"/>
                <w:tab w:val="left" w:pos="8486"/>
                <w:tab w:val="left" w:pos="9034"/>
                <w:tab w:val="left" w:pos="9905"/>
                <w:tab w:val="left" w:pos="10614"/>
                <w:tab w:val="left" w:pos="11323"/>
                <w:tab w:val="left" w:pos="12032"/>
                <w:tab w:val="left" w:pos="12742"/>
                <w:tab w:val="left" w:pos="13451"/>
                <w:tab w:val="left" w:pos="14160"/>
                <w:tab w:val="left" w:pos="14869"/>
                <w:tab w:val="left" w:pos="15578"/>
                <w:tab w:val="left" w:pos="16288"/>
                <w:tab w:val="left" w:pos="16997"/>
                <w:tab w:val="left" w:pos="17706"/>
                <w:tab w:val="left" w:pos="18415"/>
                <w:tab w:val="left" w:pos="19124"/>
                <w:tab w:val="left" w:pos="19834"/>
                <w:tab w:val="left" w:pos="20543"/>
                <w:tab w:val="left" w:pos="21252"/>
                <w:tab w:val="left" w:pos="21961"/>
                <w:tab w:val="left" w:pos="22670"/>
                <w:tab w:val="left" w:pos="23380"/>
                <w:tab w:val="left" w:pos="24089"/>
                <w:tab w:val="left" w:pos="24798"/>
                <w:tab w:val="left" w:pos="25507"/>
                <w:tab w:val="left" w:pos="26216"/>
                <w:tab w:val="left" w:pos="26926"/>
              </w:tabs>
              <w:spacing w:after="54"/>
              <w:jc w:val="both"/>
              <w:rPr>
                <w:rFonts w:ascii="Calibri" w:hAnsi="Calibri" w:cs="Calibri"/>
                <w:b/>
              </w:rPr>
            </w:pPr>
            <w:r w:rsidRPr="0051403C">
              <w:rPr>
                <w:rFonts w:ascii="Calibri" w:hAnsi="Calibri" w:cs="Calibri"/>
                <w:b/>
              </w:rPr>
              <w:t>Aktivnost A280403 IZDAVAČKA DJELATNOST I SUFINANCIRANJE LITERARNIH I GLAZBENIH DJELA</w:t>
            </w:r>
          </w:p>
        </w:tc>
      </w:tr>
      <w:tr w:rsidR="0051403C" w14:paraId="611E02FD" w14:textId="77777777" w:rsidTr="0051403C">
        <w:trPr>
          <w:trHeight w:val="269"/>
        </w:trPr>
        <w:tc>
          <w:tcPr>
            <w:tcW w:w="10632" w:type="dxa"/>
            <w:tcBorders>
              <w:top w:val="single" w:sz="4" w:space="0" w:color="auto"/>
              <w:left w:val="single" w:sz="4" w:space="0" w:color="auto"/>
              <w:bottom w:val="single" w:sz="4" w:space="0" w:color="auto"/>
              <w:right w:val="single" w:sz="4" w:space="0" w:color="auto"/>
            </w:tcBorders>
            <w:shd w:val="clear" w:color="auto" w:fill="auto"/>
          </w:tcPr>
          <w:p w14:paraId="287DEF2B" w14:textId="77777777" w:rsidR="0051403C" w:rsidRPr="0051403C" w:rsidRDefault="0051403C" w:rsidP="0051403C">
            <w:pPr>
              <w:tabs>
                <w:tab w:val="left" w:pos="-23"/>
                <w:tab w:val="left" w:pos="0"/>
                <w:tab w:val="left" w:pos="685"/>
                <w:tab w:val="left" w:pos="1394"/>
                <w:tab w:val="left" w:pos="2104"/>
                <w:tab w:val="left" w:pos="2813"/>
                <w:tab w:val="left" w:pos="3522"/>
                <w:tab w:val="left" w:pos="4231"/>
                <w:tab w:val="left" w:pos="4940"/>
                <w:tab w:val="left" w:pos="5650"/>
                <w:tab w:val="left" w:pos="6359"/>
                <w:tab w:val="left" w:pos="7068"/>
                <w:tab w:val="left" w:pos="7777"/>
                <w:tab w:val="left" w:pos="8486"/>
                <w:tab w:val="left" w:pos="9034"/>
                <w:tab w:val="left" w:pos="9905"/>
                <w:tab w:val="left" w:pos="10614"/>
                <w:tab w:val="left" w:pos="11323"/>
                <w:tab w:val="left" w:pos="12032"/>
                <w:tab w:val="left" w:pos="12742"/>
                <w:tab w:val="left" w:pos="13451"/>
                <w:tab w:val="left" w:pos="14160"/>
                <w:tab w:val="left" w:pos="14869"/>
                <w:tab w:val="left" w:pos="15578"/>
                <w:tab w:val="left" w:pos="16288"/>
                <w:tab w:val="left" w:pos="16997"/>
                <w:tab w:val="left" w:pos="17706"/>
                <w:tab w:val="left" w:pos="18415"/>
                <w:tab w:val="left" w:pos="19124"/>
                <w:tab w:val="left" w:pos="19834"/>
                <w:tab w:val="left" w:pos="20543"/>
                <w:tab w:val="left" w:pos="21252"/>
                <w:tab w:val="left" w:pos="21961"/>
                <w:tab w:val="left" w:pos="22670"/>
                <w:tab w:val="left" w:pos="23380"/>
                <w:tab w:val="left" w:pos="24089"/>
                <w:tab w:val="left" w:pos="24798"/>
                <w:tab w:val="left" w:pos="25507"/>
                <w:tab w:val="left" w:pos="26216"/>
                <w:tab w:val="left" w:pos="26926"/>
              </w:tabs>
              <w:spacing w:after="54"/>
              <w:jc w:val="both"/>
              <w:rPr>
                <w:rFonts w:ascii="Calibri" w:hAnsi="Calibri" w:cs="Calibri"/>
                <w:b/>
              </w:rPr>
            </w:pPr>
            <w:r w:rsidRPr="0051403C">
              <w:rPr>
                <w:rFonts w:ascii="Calibri" w:hAnsi="Calibri" w:cs="Calibri"/>
                <w:b/>
              </w:rPr>
              <w:t>Zakonske i druge pravne osnove programa:</w:t>
            </w:r>
          </w:p>
          <w:p w14:paraId="024D0DFB" w14:textId="77777777" w:rsidR="0051403C" w:rsidRPr="0051403C" w:rsidRDefault="0051403C" w:rsidP="0051403C">
            <w:pPr>
              <w:tabs>
                <w:tab w:val="left" w:pos="-23"/>
                <w:tab w:val="left" w:pos="0"/>
                <w:tab w:val="left" w:pos="685"/>
                <w:tab w:val="left" w:pos="1394"/>
                <w:tab w:val="left" w:pos="2104"/>
                <w:tab w:val="left" w:pos="2813"/>
                <w:tab w:val="left" w:pos="3522"/>
                <w:tab w:val="left" w:pos="4231"/>
                <w:tab w:val="left" w:pos="4940"/>
                <w:tab w:val="left" w:pos="5650"/>
                <w:tab w:val="left" w:pos="6359"/>
                <w:tab w:val="left" w:pos="7068"/>
                <w:tab w:val="left" w:pos="7777"/>
                <w:tab w:val="left" w:pos="8486"/>
                <w:tab w:val="left" w:pos="9034"/>
                <w:tab w:val="left" w:pos="9905"/>
                <w:tab w:val="left" w:pos="10614"/>
                <w:tab w:val="left" w:pos="11323"/>
                <w:tab w:val="left" w:pos="12032"/>
                <w:tab w:val="left" w:pos="12742"/>
                <w:tab w:val="left" w:pos="13451"/>
                <w:tab w:val="left" w:pos="14160"/>
                <w:tab w:val="left" w:pos="14869"/>
                <w:tab w:val="left" w:pos="15578"/>
                <w:tab w:val="left" w:pos="16288"/>
                <w:tab w:val="left" w:pos="16997"/>
                <w:tab w:val="left" w:pos="17706"/>
                <w:tab w:val="left" w:pos="18415"/>
                <w:tab w:val="left" w:pos="19124"/>
                <w:tab w:val="left" w:pos="19834"/>
                <w:tab w:val="left" w:pos="20543"/>
                <w:tab w:val="left" w:pos="21252"/>
                <w:tab w:val="left" w:pos="21961"/>
                <w:tab w:val="left" w:pos="22670"/>
                <w:tab w:val="left" w:pos="23380"/>
                <w:tab w:val="left" w:pos="24089"/>
                <w:tab w:val="left" w:pos="24798"/>
                <w:tab w:val="left" w:pos="25507"/>
                <w:tab w:val="left" w:pos="26216"/>
                <w:tab w:val="left" w:pos="26926"/>
              </w:tabs>
              <w:spacing w:after="54"/>
              <w:jc w:val="both"/>
              <w:rPr>
                <w:rFonts w:ascii="Calibri" w:hAnsi="Calibri" w:cs="Calibri"/>
                <w:bCs/>
              </w:rPr>
            </w:pPr>
            <w:r w:rsidRPr="0051403C">
              <w:rPr>
                <w:rFonts w:ascii="Calibri" w:hAnsi="Calibri" w:cs="Calibri"/>
                <w:bCs/>
              </w:rPr>
              <w:lastRenderedPageBreak/>
              <w:t xml:space="preserve">Zakon o zaštiti i očuvanju kulturnih dobara, Zakon o autorskom pravu i srodnim pravima, Odluka o mjerilima i načinu korištenja vlastitih prihoda ustanova u kulturi i zaštiti prirode </w:t>
            </w:r>
          </w:p>
        </w:tc>
      </w:tr>
      <w:tr w:rsidR="0051403C" w14:paraId="1A486279" w14:textId="77777777" w:rsidTr="0051403C">
        <w:trPr>
          <w:trHeight w:val="269"/>
        </w:trPr>
        <w:tc>
          <w:tcPr>
            <w:tcW w:w="10632" w:type="dxa"/>
            <w:tcBorders>
              <w:top w:val="single" w:sz="4" w:space="0" w:color="auto"/>
              <w:left w:val="single" w:sz="4" w:space="0" w:color="auto"/>
              <w:bottom w:val="single" w:sz="4" w:space="0" w:color="auto"/>
              <w:right w:val="single" w:sz="4" w:space="0" w:color="auto"/>
            </w:tcBorders>
            <w:shd w:val="clear" w:color="auto" w:fill="auto"/>
          </w:tcPr>
          <w:p w14:paraId="57659594" w14:textId="77777777" w:rsidR="0051403C" w:rsidRPr="0051403C" w:rsidRDefault="0051403C" w:rsidP="0051403C">
            <w:pPr>
              <w:tabs>
                <w:tab w:val="left" w:pos="-23"/>
                <w:tab w:val="left" w:pos="0"/>
                <w:tab w:val="left" w:pos="685"/>
                <w:tab w:val="left" w:pos="1394"/>
                <w:tab w:val="left" w:pos="2104"/>
                <w:tab w:val="left" w:pos="2813"/>
                <w:tab w:val="left" w:pos="3522"/>
                <w:tab w:val="left" w:pos="4231"/>
                <w:tab w:val="left" w:pos="4940"/>
                <w:tab w:val="left" w:pos="5650"/>
                <w:tab w:val="left" w:pos="6359"/>
                <w:tab w:val="left" w:pos="7068"/>
                <w:tab w:val="left" w:pos="7777"/>
                <w:tab w:val="left" w:pos="8486"/>
                <w:tab w:val="left" w:pos="9034"/>
                <w:tab w:val="left" w:pos="9905"/>
                <w:tab w:val="left" w:pos="10614"/>
                <w:tab w:val="left" w:pos="11323"/>
                <w:tab w:val="left" w:pos="12032"/>
                <w:tab w:val="left" w:pos="12742"/>
                <w:tab w:val="left" w:pos="13451"/>
                <w:tab w:val="left" w:pos="14160"/>
                <w:tab w:val="left" w:pos="14869"/>
                <w:tab w:val="left" w:pos="15578"/>
                <w:tab w:val="left" w:pos="16288"/>
                <w:tab w:val="left" w:pos="16997"/>
                <w:tab w:val="left" w:pos="17706"/>
                <w:tab w:val="left" w:pos="18415"/>
                <w:tab w:val="left" w:pos="19124"/>
                <w:tab w:val="left" w:pos="19834"/>
                <w:tab w:val="left" w:pos="20543"/>
                <w:tab w:val="left" w:pos="21252"/>
                <w:tab w:val="left" w:pos="21961"/>
                <w:tab w:val="left" w:pos="22670"/>
                <w:tab w:val="left" w:pos="23380"/>
                <w:tab w:val="left" w:pos="24089"/>
                <w:tab w:val="left" w:pos="24798"/>
                <w:tab w:val="left" w:pos="25507"/>
                <w:tab w:val="left" w:pos="26216"/>
                <w:tab w:val="left" w:pos="26926"/>
              </w:tabs>
              <w:spacing w:after="54"/>
              <w:jc w:val="both"/>
              <w:rPr>
                <w:rFonts w:ascii="Calibri" w:hAnsi="Calibri" w:cs="Calibri"/>
                <w:b/>
              </w:rPr>
            </w:pPr>
            <w:r w:rsidRPr="0051403C">
              <w:rPr>
                <w:rFonts w:ascii="Calibri" w:hAnsi="Calibri" w:cs="Calibri"/>
                <w:b/>
              </w:rPr>
              <w:lastRenderedPageBreak/>
              <w:t>Obrazloženje aktivnosti/projekta</w:t>
            </w:r>
          </w:p>
          <w:p w14:paraId="6F282E4C" w14:textId="77777777" w:rsidR="0051403C" w:rsidRPr="00692D6B" w:rsidRDefault="0051403C" w:rsidP="0051403C">
            <w:pPr>
              <w:tabs>
                <w:tab w:val="left" w:pos="-23"/>
                <w:tab w:val="left" w:pos="0"/>
                <w:tab w:val="left" w:pos="685"/>
                <w:tab w:val="left" w:pos="1394"/>
                <w:tab w:val="left" w:pos="2104"/>
                <w:tab w:val="left" w:pos="2813"/>
                <w:tab w:val="left" w:pos="3522"/>
                <w:tab w:val="left" w:pos="4231"/>
                <w:tab w:val="left" w:pos="4940"/>
                <w:tab w:val="left" w:pos="5650"/>
                <w:tab w:val="left" w:pos="6359"/>
                <w:tab w:val="left" w:pos="7068"/>
                <w:tab w:val="left" w:pos="7777"/>
                <w:tab w:val="left" w:pos="8486"/>
                <w:tab w:val="left" w:pos="9034"/>
                <w:tab w:val="left" w:pos="9905"/>
                <w:tab w:val="left" w:pos="10614"/>
                <w:tab w:val="left" w:pos="11323"/>
                <w:tab w:val="left" w:pos="12032"/>
                <w:tab w:val="left" w:pos="12742"/>
                <w:tab w:val="left" w:pos="13451"/>
                <w:tab w:val="left" w:pos="14160"/>
                <w:tab w:val="left" w:pos="14869"/>
                <w:tab w:val="left" w:pos="15578"/>
                <w:tab w:val="left" w:pos="16288"/>
                <w:tab w:val="left" w:pos="16997"/>
                <w:tab w:val="left" w:pos="17706"/>
                <w:tab w:val="left" w:pos="18415"/>
                <w:tab w:val="left" w:pos="19124"/>
                <w:tab w:val="left" w:pos="19834"/>
                <w:tab w:val="left" w:pos="20543"/>
                <w:tab w:val="left" w:pos="21252"/>
                <w:tab w:val="left" w:pos="21961"/>
                <w:tab w:val="left" w:pos="22670"/>
                <w:tab w:val="left" w:pos="23380"/>
                <w:tab w:val="left" w:pos="24089"/>
                <w:tab w:val="left" w:pos="24798"/>
                <w:tab w:val="left" w:pos="25507"/>
                <w:tab w:val="left" w:pos="26216"/>
                <w:tab w:val="left" w:pos="26926"/>
              </w:tabs>
              <w:spacing w:after="54"/>
              <w:rPr>
                <w:rFonts w:ascii="Calibri" w:hAnsi="Calibri" w:cs="Calibri"/>
                <w:bCs/>
              </w:rPr>
            </w:pPr>
            <w:r w:rsidRPr="00692D6B">
              <w:rPr>
                <w:rFonts w:ascii="Calibri" w:hAnsi="Calibri" w:cs="Calibri"/>
                <w:bCs/>
              </w:rPr>
              <w:t>Aktivnost se sastoji od izdavanja tekstova vezanih prvenstveno uz nematerijalnu baštinu lokalne zajednice, s ciljem očuvanja kulturnog identiteta i snaženja svijesti o vrijednostima tradicijske kulture lokalne sredine.</w:t>
            </w:r>
          </w:p>
          <w:p w14:paraId="73850A26" w14:textId="3DB36229" w:rsidR="0051403C" w:rsidRPr="00692D6B" w:rsidRDefault="0051403C" w:rsidP="0051403C">
            <w:pPr>
              <w:tabs>
                <w:tab w:val="left" w:pos="-23"/>
                <w:tab w:val="left" w:pos="0"/>
                <w:tab w:val="left" w:pos="685"/>
                <w:tab w:val="left" w:pos="1394"/>
                <w:tab w:val="left" w:pos="2104"/>
                <w:tab w:val="left" w:pos="2813"/>
                <w:tab w:val="left" w:pos="3522"/>
                <w:tab w:val="left" w:pos="4231"/>
                <w:tab w:val="left" w:pos="4940"/>
                <w:tab w:val="left" w:pos="5650"/>
                <w:tab w:val="left" w:pos="6359"/>
                <w:tab w:val="left" w:pos="7068"/>
                <w:tab w:val="left" w:pos="7777"/>
                <w:tab w:val="left" w:pos="8486"/>
                <w:tab w:val="left" w:pos="9034"/>
                <w:tab w:val="left" w:pos="9905"/>
                <w:tab w:val="left" w:pos="10614"/>
                <w:tab w:val="left" w:pos="11323"/>
                <w:tab w:val="left" w:pos="12032"/>
                <w:tab w:val="left" w:pos="12742"/>
                <w:tab w:val="left" w:pos="13451"/>
                <w:tab w:val="left" w:pos="14160"/>
                <w:tab w:val="left" w:pos="14869"/>
                <w:tab w:val="left" w:pos="15578"/>
                <w:tab w:val="left" w:pos="16288"/>
                <w:tab w:val="left" w:pos="16997"/>
                <w:tab w:val="left" w:pos="17706"/>
                <w:tab w:val="left" w:pos="18415"/>
                <w:tab w:val="left" w:pos="19124"/>
                <w:tab w:val="left" w:pos="19834"/>
                <w:tab w:val="left" w:pos="20543"/>
                <w:tab w:val="left" w:pos="21252"/>
                <w:tab w:val="left" w:pos="21961"/>
                <w:tab w:val="left" w:pos="22670"/>
                <w:tab w:val="left" w:pos="23380"/>
                <w:tab w:val="left" w:pos="24089"/>
                <w:tab w:val="left" w:pos="24798"/>
                <w:tab w:val="left" w:pos="25507"/>
                <w:tab w:val="left" w:pos="26216"/>
                <w:tab w:val="left" w:pos="26926"/>
              </w:tabs>
              <w:spacing w:after="54"/>
              <w:rPr>
                <w:rFonts w:ascii="Calibri" w:hAnsi="Calibri" w:cs="Calibri"/>
                <w:bCs/>
              </w:rPr>
            </w:pPr>
            <w:r w:rsidRPr="00692D6B">
              <w:rPr>
                <w:rFonts w:ascii="Calibri" w:hAnsi="Calibri" w:cs="Calibri"/>
                <w:bCs/>
              </w:rPr>
              <w:t xml:space="preserve">U drugoj polovici 2022. godine počele su pripreme za izdavanje dviju monografija (monografije o Zvonku Caru povodom 110. obljetnice od njegova rođenja te monografije posvećene Marijanu </w:t>
            </w:r>
            <w:proofErr w:type="spellStart"/>
            <w:r w:rsidRPr="00692D6B">
              <w:rPr>
                <w:rFonts w:ascii="Calibri" w:hAnsi="Calibri" w:cs="Calibri"/>
                <w:bCs/>
              </w:rPr>
              <w:t>Mavriću</w:t>
            </w:r>
            <w:proofErr w:type="spellEnd"/>
            <w:r w:rsidRPr="00692D6B">
              <w:rPr>
                <w:rFonts w:ascii="Calibri" w:hAnsi="Calibri" w:cs="Calibri"/>
                <w:bCs/>
              </w:rPr>
              <w:t xml:space="preserve"> u suradnji s Muzejom Grada Crikvenice). Tijekom 2023. planira</w:t>
            </w:r>
            <w:r w:rsidR="00692D6B" w:rsidRPr="00692D6B">
              <w:rPr>
                <w:rFonts w:ascii="Calibri" w:hAnsi="Calibri" w:cs="Calibri"/>
                <w:bCs/>
              </w:rPr>
              <w:t>o</w:t>
            </w:r>
            <w:r w:rsidRPr="00692D6B">
              <w:rPr>
                <w:rFonts w:ascii="Calibri" w:hAnsi="Calibri" w:cs="Calibri"/>
                <w:bCs/>
              </w:rPr>
              <w:t xml:space="preserve"> se nastavak rada na monografijama o Zvonku Caru i Marijanu </w:t>
            </w:r>
            <w:proofErr w:type="spellStart"/>
            <w:r w:rsidRPr="00692D6B">
              <w:rPr>
                <w:rFonts w:ascii="Calibri" w:hAnsi="Calibri" w:cs="Calibri"/>
                <w:bCs/>
              </w:rPr>
              <w:t>Mavriću</w:t>
            </w:r>
            <w:proofErr w:type="spellEnd"/>
            <w:r w:rsidRPr="00692D6B">
              <w:rPr>
                <w:rFonts w:ascii="Calibri" w:hAnsi="Calibri" w:cs="Calibri"/>
                <w:bCs/>
              </w:rPr>
              <w:t xml:space="preserve"> te izdavanje knjige autora Nevena Barca.</w:t>
            </w:r>
          </w:p>
          <w:p w14:paraId="51E34D6A" w14:textId="27526032" w:rsidR="0051403C" w:rsidRDefault="0051403C" w:rsidP="0051403C">
            <w:pPr>
              <w:tabs>
                <w:tab w:val="left" w:pos="-23"/>
                <w:tab w:val="left" w:pos="0"/>
                <w:tab w:val="left" w:pos="685"/>
                <w:tab w:val="left" w:pos="1394"/>
                <w:tab w:val="left" w:pos="2104"/>
                <w:tab w:val="left" w:pos="2813"/>
                <w:tab w:val="left" w:pos="3522"/>
                <w:tab w:val="left" w:pos="4231"/>
                <w:tab w:val="left" w:pos="4940"/>
                <w:tab w:val="left" w:pos="5650"/>
                <w:tab w:val="left" w:pos="6359"/>
                <w:tab w:val="left" w:pos="7068"/>
                <w:tab w:val="left" w:pos="7777"/>
                <w:tab w:val="left" w:pos="8486"/>
                <w:tab w:val="left" w:pos="9034"/>
                <w:tab w:val="left" w:pos="9905"/>
                <w:tab w:val="left" w:pos="10614"/>
                <w:tab w:val="left" w:pos="11323"/>
                <w:tab w:val="left" w:pos="12032"/>
                <w:tab w:val="left" w:pos="12742"/>
                <w:tab w:val="left" w:pos="13451"/>
                <w:tab w:val="left" w:pos="14160"/>
                <w:tab w:val="left" w:pos="14869"/>
                <w:tab w:val="left" w:pos="15578"/>
                <w:tab w:val="left" w:pos="16288"/>
                <w:tab w:val="left" w:pos="16997"/>
                <w:tab w:val="left" w:pos="17706"/>
                <w:tab w:val="left" w:pos="18415"/>
                <w:tab w:val="left" w:pos="19124"/>
                <w:tab w:val="left" w:pos="19834"/>
                <w:tab w:val="left" w:pos="20543"/>
                <w:tab w:val="left" w:pos="21252"/>
                <w:tab w:val="left" w:pos="21961"/>
                <w:tab w:val="left" w:pos="22670"/>
                <w:tab w:val="left" w:pos="23380"/>
                <w:tab w:val="left" w:pos="24089"/>
                <w:tab w:val="left" w:pos="24798"/>
                <w:tab w:val="left" w:pos="25507"/>
                <w:tab w:val="left" w:pos="26216"/>
                <w:tab w:val="left" w:pos="26926"/>
              </w:tabs>
              <w:spacing w:after="54"/>
              <w:rPr>
                <w:rFonts w:ascii="Calibri" w:hAnsi="Calibri" w:cs="Calibri"/>
                <w:bCs/>
              </w:rPr>
            </w:pPr>
            <w:r w:rsidRPr="00692D6B">
              <w:rPr>
                <w:rFonts w:ascii="Calibri" w:hAnsi="Calibri" w:cs="Calibri"/>
                <w:bCs/>
              </w:rPr>
              <w:t>U 2023. je za ovu aktivnost planirano 9.100,00 eura. Plan aktivnosti i izračun potrebnih financijskih sredstava temeljio se na izvršenju proračuna u 2021. godini i 1. izmjenama financijskog plana za 2022. godinu te na podacima iz prethodnih godina. U projekcijama za 2023. i 2024. godinu planira</w:t>
            </w:r>
            <w:r w:rsidR="00692D6B" w:rsidRPr="00692D6B">
              <w:rPr>
                <w:rFonts w:ascii="Calibri" w:hAnsi="Calibri" w:cs="Calibri"/>
                <w:bCs/>
              </w:rPr>
              <w:t>n</w:t>
            </w:r>
            <w:r w:rsidRPr="00692D6B">
              <w:rPr>
                <w:rFonts w:ascii="Calibri" w:hAnsi="Calibri" w:cs="Calibri"/>
                <w:bCs/>
              </w:rPr>
              <w:t xml:space="preserve"> </w:t>
            </w:r>
            <w:r w:rsidR="00692D6B" w:rsidRPr="00692D6B">
              <w:rPr>
                <w:rFonts w:ascii="Calibri" w:hAnsi="Calibri" w:cs="Calibri"/>
                <w:bCs/>
              </w:rPr>
              <w:t>j</w:t>
            </w:r>
            <w:r w:rsidRPr="00692D6B">
              <w:rPr>
                <w:rFonts w:ascii="Calibri" w:hAnsi="Calibri" w:cs="Calibri"/>
                <w:bCs/>
              </w:rPr>
              <w:t>e isti iznos.</w:t>
            </w:r>
          </w:p>
          <w:p w14:paraId="1E411E9B" w14:textId="76DA4592" w:rsidR="00692D6B" w:rsidRPr="00692D6B" w:rsidRDefault="00692D6B" w:rsidP="0051403C">
            <w:pPr>
              <w:tabs>
                <w:tab w:val="left" w:pos="-23"/>
                <w:tab w:val="left" w:pos="0"/>
                <w:tab w:val="left" w:pos="685"/>
                <w:tab w:val="left" w:pos="1394"/>
                <w:tab w:val="left" w:pos="2104"/>
                <w:tab w:val="left" w:pos="2813"/>
                <w:tab w:val="left" w:pos="3522"/>
                <w:tab w:val="left" w:pos="4231"/>
                <w:tab w:val="left" w:pos="4940"/>
                <w:tab w:val="left" w:pos="5650"/>
                <w:tab w:val="left" w:pos="6359"/>
                <w:tab w:val="left" w:pos="7068"/>
                <w:tab w:val="left" w:pos="7777"/>
                <w:tab w:val="left" w:pos="8486"/>
                <w:tab w:val="left" w:pos="9034"/>
                <w:tab w:val="left" w:pos="9905"/>
                <w:tab w:val="left" w:pos="10614"/>
                <w:tab w:val="left" w:pos="11323"/>
                <w:tab w:val="left" w:pos="12032"/>
                <w:tab w:val="left" w:pos="12742"/>
                <w:tab w:val="left" w:pos="13451"/>
                <w:tab w:val="left" w:pos="14160"/>
                <w:tab w:val="left" w:pos="14869"/>
                <w:tab w:val="left" w:pos="15578"/>
                <w:tab w:val="left" w:pos="16288"/>
                <w:tab w:val="left" w:pos="16997"/>
                <w:tab w:val="left" w:pos="17706"/>
                <w:tab w:val="left" w:pos="18415"/>
                <w:tab w:val="left" w:pos="19124"/>
                <w:tab w:val="left" w:pos="19834"/>
                <w:tab w:val="left" w:pos="20543"/>
                <w:tab w:val="left" w:pos="21252"/>
                <w:tab w:val="left" w:pos="21961"/>
                <w:tab w:val="left" w:pos="22670"/>
                <w:tab w:val="left" w:pos="23380"/>
                <w:tab w:val="left" w:pos="24089"/>
                <w:tab w:val="left" w:pos="24798"/>
                <w:tab w:val="left" w:pos="25507"/>
                <w:tab w:val="left" w:pos="26216"/>
                <w:tab w:val="left" w:pos="26926"/>
              </w:tabs>
              <w:spacing w:after="54"/>
              <w:rPr>
                <w:rFonts w:ascii="Calibri" w:hAnsi="Calibri" w:cs="Calibri"/>
                <w:bCs/>
              </w:rPr>
            </w:pPr>
            <w:r w:rsidRPr="007327AD">
              <w:rPr>
                <w:rFonts w:cstheme="minorHAnsi"/>
                <w:bCs/>
              </w:rPr>
              <w:t>Po I. izmjeni plana za 2023. godinu ukupni se iznos smanjio</w:t>
            </w:r>
            <w:r>
              <w:rPr>
                <w:rFonts w:cstheme="minorHAnsi"/>
                <w:bCs/>
              </w:rPr>
              <w:t xml:space="preserve"> s 9.100,00 eura na 6.700,00 eura.</w:t>
            </w:r>
          </w:p>
          <w:p w14:paraId="799B8C89" w14:textId="77777777" w:rsidR="00692D6B" w:rsidRPr="0028550D" w:rsidRDefault="00692D6B" w:rsidP="0051403C">
            <w:pPr>
              <w:tabs>
                <w:tab w:val="left" w:pos="-23"/>
                <w:tab w:val="left" w:pos="0"/>
                <w:tab w:val="left" w:pos="685"/>
                <w:tab w:val="left" w:pos="1394"/>
                <w:tab w:val="left" w:pos="2104"/>
                <w:tab w:val="left" w:pos="2813"/>
                <w:tab w:val="left" w:pos="3522"/>
                <w:tab w:val="left" w:pos="4231"/>
                <w:tab w:val="left" w:pos="4940"/>
                <w:tab w:val="left" w:pos="5650"/>
                <w:tab w:val="left" w:pos="6359"/>
                <w:tab w:val="left" w:pos="7068"/>
                <w:tab w:val="left" w:pos="7777"/>
                <w:tab w:val="left" w:pos="8486"/>
                <w:tab w:val="left" w:pos="9034"/>
                <w:tab w:val="left" w:pos="9905"/>
                <w:tab w:val="left" w:pos="10614"/>
                <w:tab w:val="left" w:pos="11323"/>
                <w:tab w:val="left" w:pos="12032"/>
                <w:tab w:val="left" w:pos="12742"/>
                <w:tab w:val="left" w:pos="13451"/>
                <w:tab w:val="left" w:pos="14160"/>
                <w:tab w:val="left" w:pos="14869"/>
                <w:tab w:val="left" w:pos="15578"/>
                <w:tab w:val="left" w:pos="16288"/>
                <w:tab w:val="left" w:pos="16997"/>
                <w:tab w:val="left" w:pos="17706"/>
                <w:tab w:val="left" w:pos="18415"/>
                <w:tab w:val="left" w:pos="19124"/>
                <w:tab w:val="left" w:pos="19834"/>
                <w:tab w:val="left" w:pos="20543"/>
                <w:tab w:val="left" w:pos="21252"/>
                <w:tab w:val="left" w:pos="21961"/>
                <w:tab w:val="left" w:pos="22670"/>
                <w:tab w:val="left" w:pos="23380"/>
                <w:tab w:val="left" w:pos="24089"/>
                <w:tab w:val="left" w:pos="24798"/>
                <w:tab w:val="left" w:pos="25507"/>
                <w:tab w:val="left" w:pos="26216"/>
                <w:tab w:val="left" w:pos="26926"/>
              </w:tabs>
              <w:spacing w:after="54"/>
              <w:jc w:val="both"/>
              <w:rPr>
                <w:rFonts w:ascii="Calibri" w:hAnsi="Calibri" w:cs="Calibri"/>
                <w:bCs/>
              </w:rPr>
            </w:pPr>
          </w:p>
          <w:p w14:paraId="181DADDB" w14:textId="1BC542AC" w:rsidR="0051403C" w:rsidRPr="0028550D" w:rsidRDefault="0051403C" w:rsidP="0051403C">
            <w:pPr>
              <w:tabs>
                <w:tab w:val="left" w:pos="-23"/>
                <w:tab w:val="left" w:pos="0"/>
                <w:tab w:val="left" w:pos="685"/>
                <w:tab w:val="left" w:pos="1394"/>
                <w:tab w:val="left" w:pos="2104"/>
                <w:tab w:val="left" w:pos="2813"/>
                <w:tab w:val="left" w:pos="3522"/>
                <w:tab w:val="left" w:pos="4231"/>
                <w:tab w:val="left" w:pos="4940"/>
                <w:tab w:val="left" w:pos="5650"/>
                <w:tab w:val="left" w:pos="6359"/>
                <w:tab w:val="left" w:pos="7068"/>
                <w:tab w:val="left" w:pos="7777"/>
                <w:tab w:val="left" w:pos="8486"/>
                <w:tab w:val="left" w:pos="9034"/>
                <w:tab w:val="left" w:pos="9905"/>
                <w:tab w:val="left" w:pos="10614"/>
                <w:tab w:val="left" w:pos="11323"/>
                <w:tab w:val="left" w:pos="12032"/>
                <w:tab w:val="left" w:pos="12742"/>
                <w:tab w:val="left" w:pos="13451"/>
                <w:tab w:val="left" w:pos="14160"/>
                <w:tab w:val="left" w:pos="14869"/>
                <w:tab w:val="left" w:pos="15578"/>
                <w:tab w:val="left" w:pos="16288"/>
                <w:tab w:val="left" w:pos="16997"/>
                <w:tab w:val="left" w:pos="17706"/>
                <w:tab w:val="left" w:pos="18415"/>
                <w:tab w:val="left" w:pos="19124"/>
                <w:tab w:val="left" w:pos="19834"/>
                <w:tab w:val="left" w:pos="20543"/>
                <w:tab w:val="left" w:pos="21252"/>
                <w:tab w:val="left" w:pos="21961"/>
                <w:tab w:val="left" w:pos="22670"/>
                <w:tab w:val="left" w:pos="23380"/>
                <w:tab w:val="left" w:pos="24089"/>
                <w:tab w:val="left" w:pos="24798"/>
                <w:tab w:val="left" w:pos="25507"/>
                <w:tab w:val="left" w:pos="26216"/>
                <w:tab w:val="left" w:pos="26926"/>
              </w:tabs>
              <w:spacing w:after="54"/>
              <w:jc w:val="both"/>
              <w:rPr>
                <w:rFonts w:ascii="Calibri" w:hAnsi="Calibri" w:cs="Calibri"/>
                <w:b/>
                <w:bCs/>
              </w:rPr>
            </w:pPr>
            <w:r w:rsidRPr="0028550D">
              <w:rPr>
                <w:rFonts w:ascii="Calibri" w:hAnsi="Calibri" w:cs="Calibri"/>
                <w:b/>
                <w:bCs/>
              </w:rPr>
              <w:t>Obrazloženje izvršenja aktivnosti/projekta:</w:t>
            </w:r>
          </w:p>
          <w:p w14:paraId="45A375F0" w14:textId="64C0B4BD" w:rsidR="0051403C" w:rsidRDefault="0051403C" w:rsidP="0051403C">
            <w:pPr>
              <w:tabs>
                <w:tab w:val="left" w:pos="-23"/>
                <w:tab w:val="left" w:pos="0"/>
                <w:tab w:val="left" w:pos="685"/>
                <w:tab w:val="left" w:pos="1394"/>
                <w:tab w:val="left" w:pos="2104"/>
                <w:tab w:val="left" w:pos="2813"/>
                <w:tab w:val="left" w:pos="3522"/>
                <w:tab w:val="left" w:pos="4231"/>
                <w:tab w:val="left" w:pos="4940"/>
                <w:tab w:val="left" w:pos="5650"/>
                <w:tab w:val="left" w:pos="6359"/>
                <w:tab w:val="left" w:pos="7068"/>
                <w:tab w:val="left" w:pos="7777"/>
                <w:tab w:val="left" w:pos="8486"/>
                <w:tab w:val="left" w:pos="9034"/>
                <w:tab w:val="left" w:pos="9905"/>
                <w:tab w:val="left" w:pos="10614"/>
                <w:tab w:val="left" w:pos="11323"/>
                <w:tab w:val="left" w:pos="12032"/>
                <w:tab w:val="left" w:pos="12742"/>
                <w:tab w:val="left" w:pos="13451"/>
                <w:tab w:val="left" w:pos="14160"/>
                <w:tab w:val="left" w:pos="14869"/>
                <w:tab w:val="left" w:pos="15578"/>
                <w:tab w:val="left" w:pos="16288"/>
                <w:tab w:val="left" w:pos="16997"/>
                <w:tab w:val="left" w:pos="17706"/>
                <w:tab w:val="left" w:pos="18415"/>
                <w:tab w:val="left" w:pos="19124"/>
                <w:tab w:val="left" w:pos="19834"/>
                <w:tab w:val="left" w:pos="20543"/>
                <w:tab w:val="left" w:pos="21252"/>
                <w:tab w:val="left" w:pos="21961"/>
                <w:tab w:val="left" w:pos="22670"/>
                <w:tab w:val="left" w:pos="23380"/>
                <w:tab w:val="left" w:pos="24089"/>
                <w:tab w:val="left" w:pos="24798"/>
                <w:tab w:val="left" w:pos="25507"/>
                <w:tab w:val="left" w:pos="26216"/>
                <w:tab w:val="left" w:pos="26926"/>
              </w:tabs>
              <w:spacing w:after="54"/>
              <w:jc w:val="both"/>
              <w:rPr>
                <w:rFonts w:eastAsia="Times New Roman" w:cstheme="minorHAnsi"/>
                <w:bCs/>
                <w:lang w:eastAsia="hr-HR"/>
              </w:rPr>
            </w:pPr>
            <w:r w:rsidRPr="00D429F7">
              <w:rPr>
                <w:rFonts w:ascii="Calibri" w:hAnsi="Calibri" w:cs="Calibri"/>
                <w:bCs/>
              </w:rPr>
              <w:t xml:space="preserve">Za ovu je aktivnost u razdoblju od 1. siječnja do 30. lipnja utrošeno </w:t>
            </w:r>
            <w:r w:rsidR="00D429F7" w:rsidRPr="00D429F7">
              <w:rPr>
                <w:rFonts w:ascii="Calibri" w:hAnsi="Calibri" w:cs="Calibri"/>
                <w:bCs/>
              </w:rPr>
              <w:t xml:space="preserve">4.420,06 eura, što je </w:t>
            </w:r>
            <w:r w:rsidR="00D429F7" w:rsidRPr="00D429F7">
              <w:rPr>
                <w:rFonts w:eastAsia="Times New Roman" w:cstheme="minorHAnsi"/>
                <w:bCs/>
                <w:lang w:eastAsia="hr-HR"/>
              </w:rPr>
              <w:t>65,97 % od planiranoga.</w:t>
            </w:r>
          </w:p>
          <w:p w14:paraId="16D7B67F" w14:textId="6921A932" w:rsidR="00692D6B" w:rsidRPr="0028550D" w:rsidRDefault="0028550D" w:rsidP="0051403C">
            <w:pPr>
              <w:tabs>
                <w:tab w:val="left" w:pos="-23"/>
                <w:tab w:val="left" w:pos="0"/>
                <w:tab w:val="left" w:pos="685"/>
                <w:tab w:val="left" w:pos="1394"/>
                <w:tab w:val="left" w:pos="2104"/>
                <w:tab w:val="left" w:pos="2813"/>
                <w:tab w:val="left" w:pos="3522"/>
                <w:tab w:val="left" w:pos="4231"/>
                <w:tab w:val="left" w:pos="4940"/>
                <w:tab w:val="left" w:pos="5650"/>
                <w:tab w:val="left" w:pos="6359"/>
                <w:tab w:val="left" w:pos="7068"/>
                <w:tab w:val="left" w:pos="7777"/>
                <w:tab w:val="left" w:pos="8486"/>
                <w:tab w:val="left" w:pos="9034"/>
                <w:tab w:val="left" w:pos="9905"/>
                <w:tab w:val="left" w:pos="10614"/>
                <w:tab w:val="left" w:pos="11323"/>
                <w:tab w:val="left" w:pos="12032"/>
                <w:tab w:val="left" w:pos="12742"/>
                <w:tab w:val="left" w:pos="13451"/>
                <w:tab w:val="left" w:pos="14160"/>
                <w:tab w:val="left" w:pos="14869"/>
                <w:tab w:val="left" w:pos="15578"/>
                <w:tab w:val="left" w:pos="16288"/>
                <w:tab w:val="left" w:pos="16997"/>
                <w:tab w:val="left" w:pos="17706"/>
                <w:tab w:val="left" w:pos="18415"/>
                <w:tab w:val="left" w:pos="19124"/>
                <w:tab w:val="left" w:pos="19834"/>
                <w:tab w:val="left" w:pos="20543"/>
                <w:tab w:val="left" w:pos="21252"/>
                <w:tab w:val="left" w:pos="21961"/>
                <w:tab w:val="left" w:pos="22670"/>
                <w:tab w:val="left" w:pos="23380"/>
                <w:tab w:val="left" w:pos="24089"/>
                <w:tab w:val="left" w:pos="24798"/>
                <w:tab w:val="left" w:pos="25507"/>
                <w:tab w:val="left" w:pos="26216"/>
                <w:tab w:val="left" w:pos="26926"/>
              </w:tabs>
              <w:spacing w:after="54"/>
              <w:jc w:val="both"/>
              <w:rPr>
                <w:rFonts w:ascii="Calibri" w:hAnsi="Calibri" w:cs="Calibri"/>
                <w:bCs/>
              </w:rPr>
            </w:pPr>
            <w:r>
              <w:rPr>
                <w:rFonts w:ascii="Calibri" w:hAnsi="Calibri" w:cs="Calibri"/>
                <w:bCs/>
              </w:rPr>
              <w:t xml:space="preserve">Tijekom godine snimljene su fotografije za monografiju o Zvonku Caru, nastavljalo se raditi na prikupljanju građe za navedenu knjigu i monografiju o Marijanu </w:t>
            </w:r>
            <w:proofErr w:type="spellStart"/>
            <w:r>
              <w:rPr>
                <w:rFonts w:ascii="Calibri" w:hAnsi="Calibri" w:cs="Calibri"/>
                <w:bCs/>
              </w:rPr>
              <w:t>Mavriću</w:t>
            </w:r>
            <w:proofErr w:type="spellEnd"/>
            <w:r>
              <w:rPr>
                <w:rFonts w:ascii="Calibri" w:hAnsi="Calibri" w:cs="Calibri"/>
                <w:bCs/>
              </w:rPr>
              <w:t xml:space="preserve"> (uz ostalo, snimljeno je nekoliko razgovora s umjetnikom, koji će biti transkribirani za potrebu izdavanja knjige). Pripremio se i uredio materijal za tisak knjige </w:t>
            </w:r>
            <w:proofErr w:type="spellStart"/>
            <w:r w:rsidRPr="0028550D">
              <w:rPr>
                <w:rFonts w:ascii="Calibri" w:hAnsi="Calibri" w:cs="Calibri"/>
                <w:bCs/>
                <w:i/>
                <w:iCs/>
              </w:rPr>
              <w:t>Čovik</w:t>
            </w:r>
            <w:proofErr w:type="spellEnd"/>
            <w:r w:rsidRPr="0028550D">
              <w:rPr>
                <w:rFonts w:ascii="Calibri" w:hAnsi="Calibri" w:cs="Calibri"/>
                <w:bCs/>
                <w:i/>
                <w:iCs/>
              </w:rPr>
              <w:t xml:space="preserve"> </w:t>
            </w:r>
            <w:r>
              <w:rPr>
                <w:rFonts w:ascii="Calibri" w:hAnsi="Calibri" w:cs="Calibri"/>
                <w:bCs/>
              </w:rPr>
              <w:t>autora Nevena Barca.</w:t>
            </w:r>
          </w:p>
          <w:p w14:paraId="5EFAFA0F" w14:textId="1A137DF4" w:rsidR="0051403C" w:rsidRPr="0051403C" w:rsidRDefault="0051403C" w:rsidP="006A2CB5">
            <w:pPr>
              <w:tabs>
                <w:tab w:val="left" w:pos="-23"/>
                <w:tab w:val="left" w:pos="0"/>
                <w:tab w:val="left" w:pos="685"/>
                <w:tab w:val="left" w:pos="1394"/>
                <w:tab w:val="left" w:pos="2104"/>
                <w:tab w:val="left" w:pos="2813"/>
                <w:tab w:val="left" w:pos="3522"/>
                <w:tab w:val="left" w:pos="4231"/>
                <w:tab w:val="left" w:pos="4940"/>
                <w:tab w:val="left" w:pos="5650"/>
                <w:tab w:val="left" w:pos="6359"/>
                <w:tab w:val="left" w:pos="7068"/>
                <w:tab w:val="left" w:pos="7777"/>
                <w:tab w:val="left" w:pos="8486"/>
                <w:tab w:val="left" w:pos="9034"/>
                <w:tab w:val="left" w:pos="9905"/>
                <w:tab w:val="left" w:pos="10614"/>
                <w:tab w:val="left" w:pos="11323"/>
                <w:tab w:val="left" w:pos="12032"/>
                <w:tab w:val="left" w:pos="12742"/>
                <w:tab w:val="left" w:pos="13451"/>
                <w:tab w:val="left" w:pos="14160"/>
                <w:tab w:val="left" w:pos="14869"/>
                <w:tab w:val="left" w:pos="15578"/>
                <w:tab w:val="left" w:pos="16288"/>
                <w:tab w:val="left" w:pos="16997"/>
                <w:tab w:val="left" w:pos="17706"/>
                <w:tab w:val="left" w:pos="18415"/>
                <w:tab w:val="left" w:pos="19124"/>
                <w:tab w:val="left" w:pos="19834"/>
                <w:tab w:val="left" w:pos="20543"/>
                <w:tab w:val="left" w:pos="21252"/>
                <w:tab w:val="left" w:pos="21961"/>
                <w:tab w:val="left" w:pos="22670"/>
                <w:tab w:val="left" w:pos="23380"/>
                <w:tab w:val="left" w:pos="24089"/>
                <w:tab w:val="left" w:pos="24798"/>
                <w:tab w:val="left" w:pos="25507"/>
                <w:tab w:val="left" w:pos="26216"/>
                <w:tab w:val="left" w:pos="26926"/>
              </w:tabs>
              <w:spacing w:after="54"/>
              <w:jc w:val="both"/>
              <w:rPr>
                <w:rFonts w:ascii="Calibri" w:hAnsi="Calibri" w:cs="Calibri"/>
                <w:b/>
              </w:rPr>
            </w:pPr>
            <w:r w:rsidRPr="0051403C">
              <w:rPr>
                <w:rFonts w:ascii="Calibri" w:hAnsi="Calibri" w:cs="Calibri"/>
                <w:b/>
              </w:rPr>
              <w:t>Pokazatelji rezultata</w:t>
            </w:r>
          </w:p>
          <w:tbl>
            <w:tblPr>
              <w:tblStyle w:val="Reetkatablice"/>
              <w:tblW w:w="9904" w:type="dxa"/>
              <w:tblLayout w:type="fixed"/>
              <w:tblCellMar>
                <w:left w:w="0" w:type="dxa"/>
                <w:right w:w="0" w:type="dxa"/>
              </w:tblCellMar>
              <w:tblLook w:val="04A0" w:firstRow="1" w:lastRow="0" w:firstColumn="1" w:lastColumn="0" w:noHBand="0" w:noVBand="1"/>
            </w:tblPr>
            <w:tblGrid>
              <w:gridCol w:w="2011"/>
              <w:gridCol w:w="1276"/>
              <w:gridCol w:w="709"/>
              <w:gridCol w:w="850"/>
              <w:gridCol w:w="851"/>
              <w:gridCol w:w="850"/>
              <w:gridCol w:w="1119"/>
              <w:gridCol w:w="1119"/>
              <w:gridCol w:w="1119"/>
            </w:tblGrid>
            <w:tr w:rsidR="0051403C" w:rsidRPr="0051403C" w14:paraId="4F38CDBA" w14:textId="77777777" w:rsidTr="006A2CB5">
              <w:tc>
                <w:tcPr>
                  <w:tcW w:w="2011" w:type="dxa"/>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hideMark/>
                </w:tcPr>
                <w:p w14:paraId="5D580A75" w14:textId="77777777" w:rsidR="0051403C" w:rsidRPr="0051403C" w:rsidRDefault="0051403C" w:rsidP="006A2CB5">
                  <w:pPr>
                    <w:jc w:val="center"/>
                    <w:rPr>
                      <w:rFonts w:ascii="Calibri" w:hAnsi="Calibri" w:cs="Calibri"/>
                    </w:rPr>
                  </w:pPr>
                  <w:r w:rsidRPr="0051403C">
                    <w:rPr>
                      <w:rFonts w:ascii="Calibri" w:hAnsi="Calibri" w:cs="Calibri"/>
                    </w:rPr>
                    <w:t>Pokazatelj rezultata</w:t>
                  </w:r>
                </w:p>
              </w:tc>
              <w:tc>
                <w:tcPr>
                  <w:tcW w:w="1276" w:type="dxa"/>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hideMark/>
                </w:tcPr>
                <w:p w14:paraId="159611C2" w14:textId="77777777" w:rsidR="0051403C" w:rsidRPr="0051403C" w:rsidRDefault="0051403C" w:rsidP="006A2CB5">
                  <w:pPr>
                    <w:jc w:val="center"/>
                    <w:rPr>
                      <w:rFonts w:ascii="Calibri" w:hAnsi="Calibri" w:cs="Calibri"/>
                    </w:rPr>
                  </w:pPr>
                  <w:r w:rsidRPr="0051403C">
                    <w:rPr>
                      <w:rFonts w:ascii="Calibri" w:hAnsi="Calibri" w:cs="Calibri"/>
                    </w:rPr>
                    <w:t>Definicija</w:t>
                  </w:r>
                </w:p>
              </w:tc>
              <w:tc>
                <w:tcPr>
                  <w:tcW w:w="709" w:type="dxa"/>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hideMark/>
                </w:tcPr>
                <w:p w14:paraId="3933FE7E" w14:textId="77777777" w:rsidR="0051403C" w:rsidRPr="0051403C" w:rsidRDefault="0051403C" w:rsidP="006A2CB5">
                  <w:pPr>
                    <w:jc w:val="center"/>
                    <w:rPr>
                      <w:rFonts w:ascii="Calibri" w:hAnsi="Calibri" w:cs="Calibri"/>
                    </w:rPr>
                  </w:pPr>
                  <w:r w:rsidRPr="0051403C">
                    <w:rPr>
                      <w:rFonts w:ascii="Calibri" w:hAnsi="Calibri" w:cs="Calibri"/>
                    </w:rPr>
                    <w:t>Jedinica</w:t>
                  </w:r>
                </w:p>
              </w:tc>
              <w:tc>
                <w:tcPr>
                  <w:tcW w:w="850" w:type="dxa"/>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hideMark/>
                </w:tcPr>
                <w:p w14:paraId="1AB6F866" w14:textId="77777777" w:rsidR="0051403C" w:rsidRPr="0051403C" w:rsidRDefault="0051403C" w:rsidP="006A2CB5">
                  <w:pPr>
                    <w:jc w:val="center"/>
                    <w:rPr>
                      <w:rFonts w:ascii="Calibri" w:hAnsi="Calibri" w:cs="Calibri"/>
                    </w:rPr>
                  </w:pPr>
                  <w:r w:rsidRPr="0051403C">
                    <w:rPr>
                      <w:rFonts w:ascii="Calibri" w:hAnsi="Calibri" w:cs="Calibri"/>
                    </w:rPr>
                    <w:t>Polazna vrijednost 2022.</w:t>
                  </w:r>
                </w:p>
              </w:tc>
              <w:tc>
                <w:tcPr>
                  <w:tcW w:w="851" w:type="dxa"/>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hideMark/>
                </w:tcPr>
                <w:p w14:paraId="7864259C" w14:textId="77777777" w:rsidR="0051403C" w:rsidRPr="0051403C" w:rsidRDefault="0051403C" w:rsidP="006A2CB5">
                  <w:pPr>
                    <w:jc w:val="center"/>
                    <w:rPr>
                      <w:rFonts w:ascii="Calibri" w:hAnsi="Calibri" w:cs="Calibri"/>
                    </w:rPr>
                  </w:pPr>
                  <w:r w:rsidRPr="0051403C">
                    <w:rPr>
                      <w:rFonts w:ascii="Calibri" w:hAnsi="Calibri" w:cs="Calibri"/>
                    </w:rPr>
                    <w:t>Izvor podataka</w:t>
                  </w:r>
                </w:p>
              </w:tc>
              <w:tc>
                <w:tcPr>
                  <w:tcW w:w="850" w:type="dxa"/>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hideMark/>
                </w:tcPr>
                <w:p w14:paraId="3503D998" w14:textId="77777777" w:rsidR="0051403C" w:rsidRPr="0051403C" w:rsidRDefault="0051403C" w:rsidP="006A2CB5">
                  <w:pPr>
                    <w:jc w:val="center"/>
                    <w:rPr>
                      <w:rFonts w:ascii="Calibri" w:hAnsi="Calibri" w:cs="Calibri"/>
                    </w:rPr>
                  </w:pPr>
                  <w:r w:rsidRPr="0051403C">
                    <w:rPr>
                      <w:rFonts w:ascii="Calibri" w:hAnsi="Calibri" w:cs="Calibri"/>
                    </w:rPr>
                    <w:t>Ciljana vrijednost za 2023.</w:t>
                  </w:r>
                </w:p>
              </w:tc>
              <w:tc>
                <w:tcPr>
                  <w:tcW w:w="1119" w:type="dxa"/>
                  <w:tcBorders>
                    <w:top w:val="single" w:sz="4" w:space="0" w:color="auto"/>
                    <w:left w:val="single" w:sz="4" w:space="0" w:color="auto"/>
                    <w:bottom w:val="single" w:sz="4" w:space="0" w:color="auto"/>
                    <w:right w:val="single" w:sz="4" w:space="0" w:color="auto"/>
                  </w:tcBorders>
                  <w:shd w:val="clear" w:color="auto" w:fill="DDD9C3" w:themeFill="background2" w:themeFillShade="E6"/>
                  <w:hideMark/>
                </w:tcPr>
                <w:p w14:paraId="6FBF62E0" w14:textId="77777777" w:rsidR="0051403C" w:rsidRPr="0051403C" w:rsidRDefault="0051403C" w:rsidP="006A2CB5">
                  <w:pPr>
                    <w:jc w:val="center"/>
                    <w:rPr>
                      <w:rFonts w:ascii="Calibri" w:hAnsi="Calibri" w:cs="Calibri"/>
                    </w:rPr>
                  </w:pPr>
                  <w:r w:rsidRPr="0051403C">
                    <w:rPr>
                      <w:rFonts w:ascii="Calibri" w:hAnsi="Calibri" w:cs="Calibri"/>
                    </w:rPr>
                    <w:t>Ciljana vrijednost za 2024.</w:t>
                  </w:r>
                </w:p>
              </w:tc>
              <w:tc>
                <w:tcPr>
                  <w:tcW w:w="1119" w:type="dxa"/>
                  <w:tcBorders>
                    <w:top w:val="single" w:sz="4" w:space="0" w:color="auto"/>
                    <w:left w:val="single" w:sz="4" w:space="0" w:color="auto"/>
                    <w:bottom w:val="single" w:sz="4" w:space="0" w:color="auto"/>
                    <w:right w:val="single" w:sz="4" w:space="0" w:color="auto"/>
                  </w:tcBorders>
                  <w:shd w:val="clear" w:color="auto" w:fill="DDD9C3" w:themeFill="background2" w:themeFillShade="E6"/>
                  <w:hideMark/>
                </w:tcPr>
                <w:p w14:paraId="1C41103B" w14:textId="77777777" w:rsidR="0051403C" w:rsidRPr="0051403C" w:rsidRDefault="0051403C" w:rsidP="006A2CB5">
                  <w:pPr>
                    <w:jc w:val="center"/>
                    <w:rPr>
                      <w:rFonts w:ascii="Calibri" w:hAnsi="Calibri" w:cs="Calibri"/>
                    </w:rPr>
                  </w:pPr>
                  <w:r w:rsidRPr="0051403C">
                    <w:rPr>
                      <w:rFonts w:ascii="Calibri" w:hAnsi="Calibri" w:cs="Calibri"/>
                    </w:rPr>
                    <w:t>Ciljana vrijednost za 2025.</w:t>
                  </w:r>
                </w:p>
              </w:tc>
              <w:tc>
                <w:tcPr>
                  <w:tcW w:w="1119" w:type="dxa"/>
                  <w:tcBorders>
                    <w:top w:val="single" w:sz="4" w:space="0" w:color="auto"/>
                    <w:left w:val="single" w:sz="4" w:space="0" w:color="auto"/>
                    <w:bottom w:val="single" w:sz="4" w:space="0" w:color="auto"/>
                    <w:right w:val="single" w:sz="4" w:space="0" w:color="auto"/>
                  </w:tcBorders>
                  <w:shd w:val="clear" w:color="auto" w:fill="DDD9C3" w:themeFill="background2" w:themeFillShade="E6"/>
                </w:tcPr>
                <w:p w14:paraId="07186DCC" w14:textId="77777777" w:rsidR="0051403C" w:rsidRPr="0051403C" w:rsidRDefault="0051403C" w:rsidP="006A2CB5">
                  <w:pPr>
                    <w:jc w:val="center"/>
                    <w:rPr>
                      <w:rFonts w:ascii="Calibri" w:hAnsi="Calibri" w:cs="Calibri"/>
                    </w:rPr>
                  </w:pPr>
                  <w:r w:rsidRPr="0051403C">
                    <w:rPr>
                      <w:rFonts w:cstheme="minorHAnsi"/>
                    </w:rPr>
                    <w:t>Ostvarena vrijednost za 2023.</w:t>
                  </w:r>
                </w:p>
              </w:tc>
            </w:tr>
            <w:tr w:rsidR="0051403C" w:rsidRPr="0051403C" w14:paraId="0EFE8034" w14:textId="77777777" w:rsidTr="006A2CB5">
              <w:tc>
                <w:tcPr>
                  <w:tcW w:w="2011" w:type="dxa"/>
                  <w:tcBorders>
                    <w:top w:val="single" w:sz="4" w:space="0" w:color="auto"/>
                    <w:left w:val="single" w:sz="4" w:space="0" w:color="auto"/>
                    <w:bottom w:val="single" w:sz="4" w:space="0" w:color="auto"/>
                    <w:right w:val="single" w:sz="4" w:space="0" w:color="auto"/>
                  </w:tcBorders>
                  <w:vAlign w:val="center"/>
                </w:tcPr>
                <w:p w14:paraId="51392F43" w14:textId="77777777" w:rsidR="0051403C" w:rsidRPr="0051403C" w:rsidRDefault="0051403C" w:rsidP="006A2CB5">
                  <w:pPr>
                    <w:rPr>
                      <w:rFonts w:ascii="Arial" w:hAnsi="Arial" w:cs="Arial"/>
                      <w:lang w:eastAsia="hr-HR"/>
                    </w:rPr>
                  </w:pPr>
                  <w:r w:rsidRPr="0051403C">
                    <w:rPr>
                      <w:rFonts w:ascii="Calibri" w:hAnsi="Calibri" w:cs="Calibri"/>
                      <w:i/>
                    </w:rPr>
                    <w:t xml:space="preserve">održavanje postojećeg broja izdanja Biblioteke </w:t>
                  </w:r>
                  <w:proofErr w:type="spellStart"/>
                  <w:r w:rsidRPr="0051403C">
                    <w:rPr>
                      <w:rFonts w:ascii="Calibri" w:hAnsi="Calibri" w:cs="Calibri"/>
                      <w:i/>
                    </w:rPr>
                    <w:t>Cirkul</w:t>
                  </w:r>
                  <w:proofErr w:type="spellEnd"/>
                  <w:r w:rsidRPr="0051403C">
                    <w:rPr>
                      <w:rFonts w:ascii="Calibri" w:hAnsi="Calibri" w:cs="Calibri"/>
                      <w:i/>
                    </w:rPr>
                    <w:t xml:space="preserve"> na temu kulturne baštine lokalne zajednice</w:t>
                  </w:r>
                </w:p>
              </w:tc>
              <w:tc>
                <w:tcPr>
                  <w:tcW w:w="1276" w:type="dxa"/>
                  <w:tcBorders>
                    <w:top w:val="single" w:sz="4" w:space="0" w:color="auto"/>
                    <w:left w:val="single" w:sz="4" w:space="0" w:color="auto"/>
                    <w:bottom w:val="single" w:sz="4" w:space="0" w:color="auto"/>
                    <w:right w:val="single" w:sz="4" w:space="0" w:color="auto"/>
                  </w:tcBorders>
                  <w:vAlign w:val="center"/>
                </w:tcPr>
                <w:p w14:paraId="19D6FD40" w14:textId="77777777" w:rsidR="0051403C" w:rsidRPr="0051403C" w:rsidRDefault="0051403C" w:rsidP="006A2CB5">
                  <w:pPr>
                    <w:rPr>
                      <w:rFonts w:ascii="Arial" w:hAnsi="Arial" w:cs="Arial"/>
                      <w:lang w:eastAsia="hr-HR"/>
                    </w:rPr>
                  </w:pPr>
                  <w:r w:rsidRPr="0051403C">
                    <w:rPr>
                      <w:rFonts w:ascii="Calibri" w:hAnsi="Calibri" w:cs="Calibri"/>
                      <w:i/>
                    </w:rPr>
                    <w:t>izdavanjem knjiga koje tematiziraju kulturnu baštinu  lokalne zajednice proširit će se saznanja i povećati svijest o identitetu lokalne zajednice</w:t>
                  </w:r>
                </w:p>
              </w:tc>
              <w:tc>
                <w:tcPr>
                  <w:tcW w:w="709" w:type="dxa"/>
                  <w:tcBorders>
                    <w:top w:val="single" w:sz="4" w:space="0" w:color="auto"/>
                    <w:left w:val="single" w:sz="4" w:space="0" w:color="auto"/>
                    <w:bottom w:val="single" w:sz="4" w:space="0" w:color="auto"/>
                    <w:right w:val="single" w:sz="4" w:space="0" w:color="auto"/>
                  </w:tcBorders>
                  <w:vAlign w:val="center"/>
                </w:tcPr>
                <w:p w14:paraId="67BE46E8" w14:textId="77777777" w:rsidR="0051403C" w:rsidRPr="0051403C" w:rsidRDefault="0051403C" w:rsidP="006A2CB5">
                  <w:pPr>
                    <w:jc w:val="center"/>
                    <w:rPr>
                      <w:rFonts w:ascii="Calibri" w:hAnsi="Calibri" w:cs="Calibri"/>
                      <w:i/>
                    </w:rPr>
                  </w:pPr>
                  <w:r w:rsidRPr="0051403C">
                    <w:rPr>
                      <w:rFonts w:ascii="Calibri" w:hAnsi="Calibri" w:cs="Calibri"/>
                      <w:i/>
                    </w:rPr>
                    <w:t>broj</w:t>
                  </w:r>
                </w:p>
                <w:p w14:paraId="09B31723" w14:textId="77777777" w:rsidR="0051403C" w:rsidRPr="0051403C" w:rsidRDefault="0051403C" w:rsidP="006A2CB5">
                  <w:pPr>
                    <w:jc w:val="center"/>
                    <w:rPr>
                      <w:rFonts w:ascii="Arial" w:eastAsia="Times New Roman" w:hAnsi="Arial" w:cs="Arial"/>
                      <w:lang w:eastAsia="hr-HR"/>
                    </w:rPr>
                  </w:pPr>
                  <w:r w:rsidRPr="0051403C">
                    <w:rPr>
                      <w:rFonts w:ascii="Calibri" w:hAnsi="Calibri" w:cs="Calibri"/>
                      <w:i/>
                    </w:rPr>
                    <w:t>objavljenih knjiga na temu kulturne baštine lokalne zajednice</w:t>
                  </w:r>
                </w:p>
              </w:tc>
              <w:tc>
                <w:tcPr>
                  <w:tcW w:w="850" w:type="dxa"/>
                  <w:tcBorders>
                    <w:top w:val="single" w:sz="4" w:space="0" w:color="auto"/>
                    <w:left w:val="single" w:sz="4" w:space="0" w:color="auto"/>
                    <w:bottom w:val="single" w:sz="4" w:space="0" w:color="auto"/>
                    <w:right w:val="single" w:sz="4" w:space="0" w:color="auto"/>
                  </w:tcBorders>
                  <w:vAlign w:val="center"/>
                </w:tcPr>
                <w:p w14:paraId="368B5FEC" w14:textId="77777777" w:rsidR="0051403C" w:rsidRPr="0051403C" w:rsidRDefault="0051403C" w:rsidP="006A2CB5">
                  <w:pPr>
                    <w:jc w:val="center"/>
                    <w:rPr>
                      <w:rFonts w:ascii="Arial" w:eastAsia="Times New Roman" w:hAnsi="Arial" w:cs="Arial"/>
                      <w:lang w:eastAsia="hr-HR"/>
                    </w:rPr>
                  </w:pPr>
                  <w:r w:rsidRPr="0051403C">
                    <w:rPr>
                      <w:rFonts w:ascii="Calibri" w:hAnsi="Calibri" w:cs="Calibri"/>
                      <w:i/>
                    </w:rPr>
                    <w:t>1</w:t>
                  </w:r>
                </w:p>
              </w:tc>
              <w:tc>
                <w:tcPr>
                  <w:tcW w:w="851" w:type="dxa"/>
                  <w:tcBorders>
                    <w:top w:val="single" w:sz="4" w:space="0" w:color="auto"/>
                    <w:left w:val="single" w:sz="4" w:space="0" w:color="auto"/>
                    <w:bottom w:val="single" w:sz="4" w:space="0" w:color="auto"/>
                    <w:right w:val="single" w:sz="4" w:space="0" w:color="auto"/>
                  </w:tcBorders>
                  <w:vAlign w:val="center"/>
                </w:tcPr>
                <w:p w14:paraId="1BEBC225" w14:textId="77777777" w:rsidR="0051403C" w:rsidRPr="0051403C" w:rsidRDefault="0051403C" w:rsidP="006A2CB5">
                  <w:pPr>
                    <w:jc w:val="center"/>
                    <w:rPr>
                      <w:rFonts w:ascii="Arial" w:eastAsia="Times New Roman" w:hAnsi="Arial" w:cs="Arial"/>
                      <w:lang w:eastAsia="hr-HR"/>
                    </w:rPr>
                  </w:pPr>
                  <w:r w:rsidRPr="0051403C">
                    <w:rPr>
                      <w:rFonts w:ascii="Calibri" w:hAnsi="Calibri" w:cs="Calibri"/>
                      <w:i/>
                    </w:rPr>
                    <w:t>CZK</w:t>
                  </w:r>
                </w:p>
              </w:tc>
              <w:tc>
                <w:tcPr>
                  <w:tcW w:w="850" w:type="dxa"/>
                  <w:tcBorders>
                    <w:top w:val="single" w:sz="4" w:space="0" w:color="auto"/>
                    <w:left w:val="single" w:sz="4" w:space="0" w:color="auto"/>
                    <w:bottom w:val="single" w:sz="4" w:space="0" w:color="auto"/>
                    <w:right w:val="single" w:sz="4" w:space="0" w:color="auto"/>
                  </w:tcBorders>
                  <w:vAlign w:val="center"/>
                </w:tcPr>
                <w:p w14:paraId="3E83BE03" w14:textId="77777777" w:rsidR="0051403C" w:rsidRPr="0051403C" w:rsidRDefault="0051403C" w:rsidP="006A2CB5">
                  <w:pPr>
                    <w:jc w:val="center"/>
                    <w:rPr>
                      <w:rFonts w:ascii="Arial" w:eastAsia="Times New Roman" w:hAnsi="Arial" w:cs="Arial"/>
                      <w:lang w:eastAsia="hr-HR"/>
                    </w:rPr>
                  </w:pPr>
                  <w:r w:rsidRPr="0051403C">
                    <w:rPr>
                      <w:rFonts w:ascii="Calibri" w:hAnsi="Calibri" w:cs="Calibri"/>
                      <w:i/>
                    </w:rPr>
                    <w:t>1</w:t>
                  </w:r>
                </w:p>
              </w:tc>
              <w:tc>
                <w:tcPr>
                  <w:tcW w:w="1119" w:type="dxa"/>
                  <w:tcBorders>
                    <w:top w:val="single" w:sz="4" w:space="0" w:color="auto"/>
                    <w:left w:val="single" w:sz="4" w:space="0" w:color="auto"/>
                    <w:bottom w:val="single" w:sz="4" w:space="0" w:color="auto"/>
                    <w:right w:val="single" w:sz="4" w:space="0" w:color="auto"/>
                  </w:tcBorders>
                  <w:vAlign w:val="center"/>
                </w:tcPr>
                <w:p w14:paraId="5F1D583F" w14:textId="77777777" w:rsidR="0051403C" w:rsidRPr="0051403C" w:rsidRDefault="0051403C" w:rsidP="006A2CB5">
                  <w:pPr>
                    <w:jc w:val="center"/>
                    <w:rPr>
                      <w:rFonts w:ascii="Arial" w:eastAsia="Times New Roman" w:hAnsi="Arial" w:cs="Arial"/>
                      <w:lang w:eastAsia="hr-HR"/>
                    </w:rPr>
                  </w:pPr>
                  <w:r w:rsidRPr="0051403C">
                    <w:rPr>
                      <w:rFonts w:ascii="Calibri" w:hAnsi="Calibri" w:cs="Calibri"/>
                      <w:i/>
                    </w:rPr>
                    <w:t>2</w:t>
                  </w:r>
                </w:p>
              </w:tc>
              <w:tc>
                <w:tcPr>
                  <w:tcW w:w="1119" w:type="dxa"/>
                  <w:tcBorders>
                    <w:top w:val="single" w:sz="4" w:space="0" w:color="auto"/>
                    <w:left w:val="single" w:sz="4" w:space="0" w:color="auto"/>
                    <w:bottom w:val="single" w:sz="4" w:space="0" w:color="auto"/>
                    <w:right w:val="single" w:sz="4" w:space="0" w:color="auto"/>
                  </w:tcBorders>
                  <w:vAlign w:val="center"/>
                </w:tcPr>
                <w:p w14:paraId="03CF5CF4" w14:textId="77777777" w:rsidR="0051403C" w:rsidRPr="0051403C" w:rsidRDefault="0051403C" w:rsidP="006A2CB5">
                  <w:pPr>
                    <w:jc w:val="center"/>
                    <w:rPr>
                      <w:rFonts w:ascii="Arial" w:eastAsia="Times New Roman" w:hAnsi="Arial" w:cs="Arial"/>
                      <w:lang w:eastAsia="hr-HR"/>
                    </w:rPr>
                  </w:pPr>
                  <w:r w:rsidRPr="0051403C">
                    <w:rPr>
                      <w:rFonts w:ascii="Calibri" w:hAnsi="Calibri" w:cs="Calibri"/>
                      <w:i/>
                    </w:rPr>
                    <w:t>2</w:t>
                  </w:r>
                </w:p>
              </w:tc>
              <w:tc>
                <w:tcPr>
                  <w:tcW w:w="1119" w:type="dxa"/>
                  <w:tcBorders>
                    <w:top w:val="single" w:sz="4" w:space="0" w:color="auto"/>
                    <w:left w:val="single" w:sz="4" w:space="0" w:color="auto"/>
                    <w:bottom w:val="single" w:sz="4" w:space="0" w:color="auto"/>
                    <w:right w:val="single" w:sz="4" w:space="0" w:color="auto"/>
                  </w:tcBorders>
                </w:tcPr>
                <w:p w14:paraId="452DBDFA" w14:textId="77777777" w:rsidR="0051403C" w:rsidRPr="0051403C" w:rsidRDefault="0051403C" w:rsidP="006A2CB5">
                  <w:pPr>
                    <w:jc w:val="center"/>
                    <w:rPr>
                      <w:rFonts w:ascii="Arial" w:eastAsia="Times New Roman" w:hAnsi="Arial" w:cs="Arial"/>
                      <w:lang w:eastAsia="hr-HR"/>
                    </w:rPr>
                  </w:pPr>
                </w:p>
                <w:p w14:paraId="06DE08A6" w14:textId="77777777" w:rsidR="0051403C" w:rsidRPr="0051403C" w:rsidRDefault="0051403C" w:rsidP="006A2CB5">
                  <w:pPr>
                    <w:rPr>
                      <w:rFonts w:eastAsia="Times New Roman" w:cstheme="minorHAnsi"/>
                      <w:i/>
                      <w:iCs/>
                      <w:lang w:eastAsia="hr-HR"/>
                    </w:rPr>
                  </w:pPr>
                  <w:r w:rsidRPr="0051403C">
                    <w:rPr>
                      <w:rFonts w:ascii="Arial" w:eastAsia="Times New Roman" w:hAnsi="Arial" w:cs="Arial"/>
                      <w:lang w:eastAsia="hr-HR"/>
                    </w:rPr>
                    <w:t xml:space="preserve">   </w:t>
                  </w:r>
                  <w:r w:rsidRPr="0051403C">
                    <w:rPr>
                      <w:rFonts w:eastAsia="Times New Roman" w:cstheme="minorHAnsi"/>
                      <w:i/>
                      <w:iCs/>
                      <w:lang w:eastAsia="hr-HR"/>
                    </w:rPr>
                    <w:t>0</w:t>
                  </w:r>
                </w:p>
              </w:tc>
            </w:tr>
          </w:tbl>
          <w:p w14:paraId="2978CC75" w14:textId="53EF527A" w:rsidR="0051403C" w:rsidRPr="0051403C" w:rsidRDefault="0051403C" w:rsidP="0051403C">
            <w:pPr>
              <w:tabs>
                <w:tab w:val="left" w:pos="-23"/>
                <w:tab w:val="left" w:pos="0"/>
                <w:tab w:val="left" w:pos="685"/>
                <w:tab w:val="left" w:pos="1394"/>
                <w:tab w:val="left" w:pos="2104"/>
                <w:tab w:val="left" w:pos="2813"/>
                <w:tab w:val="left" w:pos="3522"/>
                <w:tab w:val="left" w:pos="4231"/>
                <w:tab w:val="left" w:pos="4940"/>
                <w:tab w:val="left" w:pos="5650"/>
                <w:tab w:val="left" w:pos="6359"/>
                <w:tab w:val="left" w:pos="7068"/>
                <w:tab w:val="left" w:pos="7777"/>
                <w:tab w:val="left" w:pos="8486"/>
                <w:tab w:val="left" w:pos="9034"/>
                <w:tab w:val="left" w:pos="9905"/>
                <w:tab w:val="left" w:pos="10614"/>
                <w:tab w:val="left" w:pos="11323"/>
                <w:tab w:val="left" w:pos="12032"/>
                <w:tab w:val="left" w:pos="12742"/>
                <w:tab w:val="left" w:pos="13451"/>
                <w:tab w:val="left" w:pos="14160"/>
                <w:tab w:val="left" w:pos="14869"/>
                <w:tab w:val="left" w:pos="15578"/>
                <w:tab w:val="left" w:pos="16288"/>
                <w:tab w:val="left" w:pos="16997"/>
                <w:tab w:val="left" w:pos="17706"/>
                <w:tab w:val="left" w:pos="18415"/>
                <w:tab w:val="left" w:pos="19124"/>
                <w:tab w:val="left" w:pos="19834"/>
                <w:tab w:val="left" w:pos="20543"/>
                <w:tab w:val="left" w:pos="21252"/>
                <w:tab w:val="left" w:pos="21961"/>
                <w:tab w:val="left" w:pos="22670"/>
                <w:tab w:val="left" w:pos="23380"/>
                <w:tab w:val="left" w:pos="24089"/>
                <w:tab w:val="left" w:pos="24798"/>
                <w:tab w:val="left" w:pos="25507"/>
                <w:tab w:val="left" w:pos="26216"/>
                <w:tab w:val="left" w:pos="26926"/>
              </w:tabs>
              <w:spacing w:after="54"/>
              <w:rPr>
                <w:rFonts w:ascii="Calibri" w:hAnsi="Calibri" w:cs="Calibri"/>
                <w:b/>
              </w:rPr>
            </w:pPr>
          </w:p>
        </w:tc>
      </w:tr>
    </w:tbl>
    <w:p w14:paraId="47C04DAC" w14:textId="22D5E1CC" w:rsidR="00321084" w:rsidRDefault="00321084" w:rsidP="001E33E5">
      <w:pPr>
        <w:rPr>
          <w:rFonts w:ascii="Arial" w:eastAsia="Times New Roman" w:hAnsi="Arial" w:cs="Arial"/>
          <w:b/>
          <w:color w:val="000000"/>
          <w:sz w:val="24"/>
          <w:szCs w:val="24"/>
        </w:rPr>
      </w:pPr>
    </w:p>
    <w:tbl>
      <w:tblPr>
        <w:tblW w:w="10632" w:type="dxa"/>
        <w:tblInd w:w="-431" w:type="dxa"/>
        <w:tblLayout w:type="fixed"/>
        <w:tblLook w:val="04A0" w:firstRow="1" w:lastRow="0" w:firstColumn="1" w:lastColumn="0" w:noHBand="0" w:noVBand="1"/>
      </w:tblPr>
      <w:tblGrid>
        <w:gridCol w:w="10632"/>
      </w:tblGrid>
      <w:tr w:rsidR="00A25187" w14:paraId="17447820" w14:textId="77777777" w:rsidTr="006A2CB5">
        <w:trPr>
          <w:trHeight w:val="300"/>
        </w:trPr>
        <w:tc>
          <w:tcPr>
            <w:tcW w:w="10632" w:type="dxa"/>
            <w:tcBorders>
              <w:top w:val="single" w:sz="4" w:space="0" w:color="auto"/>
              <w:left w:val="single" w:sz="4" w:space="0" w:color="auto"/>
              <w:bottom w:val="single" w:sz="4" w:space="0" w:color="auto"/>
              <w:right w:val="single" w:sz="4" w:space="0" w:color="auto"/>
            </w:tcBorders>
            <w:shd w:val="clear" w:color="auto" w:fill="auto"/>
            <w:hideMark/>
          </w:tcPr>
          <w:p w14:paraId="7A6BDE84" w14:textId="77777777" w:rsidR="00A25187" w:rsidRDefault="00A25187" w:rsidP="006A2CB5">
            <w:pPr>
              <w:spacing w:after="0" w:line="240" w:lineRule="auto"/>
              <w:rPr>
                <w:rFonts w:eastAsia="Times New Roman" w:cstheme="minorHAnsi"/>
                <w:b/>
                <w:bCs/>
                <w:lang w:eastAsia="hr-HR"/>
              </w:rPr>
            </w:pPr>
            <w:r>
              <w:rPr>
                <w:rFonts w:eastAsia="Times New Roman" w:cstheme="minorHAnsi"/>
                <w:b/>
                <w:bCs/>
                <w:color w:val="000000" w:themeColor="text1"/>
                <w:lang w:eastAsia="hr-HR"/>
              </w:rPr>
              <w:t>Aktivnost A280404 MUZEJSKA I GALERIJSKO-IZLOŽBENA DJELATNOST</w:t>
            </w:r>
          </w:p>
        </w:tc>
      </w:tr>
      <w:tr w:rsidR="00A25187" w14:paraId="22304D5A" w14:textId="77777777" w:rsidTr="006A2CB5">
        <w:trPr>
          <w:trHeight w:val="300"/>
        </w:trPr>
        <w:tc>
          <w:tcPr>
            <w:tcW w:w="10632" w:type="dxa"/>
            <w:tcBorders>
              <w:top w:val="single" w:sz="4" w:space="0" w:color="auto"/>
              <w:left w:val="single" w:sz="4" w:space="0" w:color="auto"/>
              <w:bottom w:val="single" w:sz="4" w:space="0" w:color="auto"/>
              <w:right w:val="single" w:sz="4" w:space="0" w:color="auto"/>
            </w:tcBorders>
            <w:shd w:val="clear" w:color="auto" w:fill="auto"/>
          </w:tcPr>
          <w:p w14:paraId="38C11501" w14:textId="77777777" w:rsidR="00A25187" w:rsidRDefault="00A25187" w:rsidP="006A2CB5">
            <w:pPr>
              <w:spacing w:after="0" w:line="240" w:lineRule="auto"/>
              <w:rPr>
                <w:rFonts w:eastAsia="Times New Roman" w:cstheme="minorHAnsi"/>
                <w:color w:val="000000"/>
                <w:szCs w:val="20"/>
                <w:lang w:eastAsia="hr-HR"/>
              </w:rPr>
            </w:pPr>
            <w:r>
              <w:rPr>
                <w:rFonts w:eastAsia="Times New Roman" w:cstheme="minorHAnsi"/>
                <w:b/>
                <w:color w:val="000000"/>
                <w:szCs w:val="20"/>
                <w:lang w:eastAsia="hr-HR"/>
              </w:rPr>
              <w:lastRenderedPageBreak/>
              <w:t>Zakonske i druge pravne osnove programa</w:t>
            </w:r>
            <w:r>
              <w:rPr>
                <w:rFonts w:eastAsia="Times New Roman" w:cstheme="minorHAnsi"/>
                <w:color w:val="000000"/>
                <w:szCs w:val="20"/>
                <w:lang w:eastAsia="hr-HR"/>
              </w:rPr>
              <w:t>:</w:t>
            </w:r>
          </w:p>
          <w:p w14:paraId="624F95BD" w14:textId="77777777" w:rsidR="00A25187" w:rsidRDefault="00A25187" w:rsidP="006A2CB5">
            <w:pPr>
              <w:spacing w:after="160" w:line="256" w:lineRule="auto"/>
              <w:jc w:val="both"/>
              <w:rPr>
                <w:rFonts w:eastAsia="Times New Roman" w:cstheme="minorHAnsi"/>
                <w:b/>
                <w:bCs/>
                <w:lang w:eastAsia="hr-HR"/>
              </w:rPr>
            </w:pPr>
            <w:r>
              <w:rPr>
                <w:rFonts w:cstheme="minorHAnsi"/>
                <w:bCs/>
                <w:szCs w:val="20"/>
              </w:rPr>
              <w:t>Zakon o radu, Zakon o zaštiti i očuvanju kulturnih dobara, Zakon o muzejima, Zakon o autorskom pravu i srodnim pravima, Pravilnik o očevidniku muzeja, te muzeja, galerija i zbirki unutar ustanova i drugih pravnih osoba, Pravilnik o sadržaju i načinu vođenja muzejske dokumentacije o muzejskoj građi, Pravilnik o sadržaju i načinu vođenja muzejske dokumentacije o muzejskoj građi.</w:t>
            </w:r>
          </w:p>
        </w:tc>
      </w:tr>
      <w:tr w:rsidR="00A25187" w14:paraId="362BF74E" w14:textId="77777777" w:rsidTr="006A2CB5">
        <w:trPr>
          <w:trHeight w:val="300"/>
        </w:trPr>
        <w:tc>
          <w:tcPr>
            <w:tcW w:w="10632" w:type="dxa"/>
            <w:tcBorders>
              <w:top w:val="single" w:sz="4" w:space="0" w:color="auto"/>
              <w:left w:val="single" w:sz="4" w:space="0" w:color="auto"/>
              <w:bottom w:val="single" w:sz="4" w:space="0" w:color="auto"/>
              <w:right w:val="single" w:sz="4" w:space="0" w:color="auto"/>
            </w:tcBorders>
            <w:shd w:val="clear" w:color="auto" w:fill="auto"/>
          </w:tcPr>
          <w:p w14:paraId="3214396F" w14:textId="77777777" w:rsidR="00A25187" w:rsidRDefault="00A25187" w:rsidP="006A2CB5">
            <w:pPr>
              <w:spacing w:after="0" w:line="240" w:lineRule="auto"/>
              <w:ind w:firstLine="39"/>
              <w:rPr>
                <w:rFonts w:eastAsia="Times New Roman" w:cstheme="minorHAnsi"/>
                <w:b/>
                <w:bCs/>
                <w:color w:val="000000"/>
                <w:lang w:eastAsia="hr-HR"/>
              </w:rPr>
            </w:pPr>
            <w:r>
              <w:rPr>
                <w:rFonts w:eastAsia="Times New Roman" w:cstheme="minorHAnsi"/>
                <w:b/>
                <w:bCs/>
                <w:color w:val="000000"/>
                <w:lang w:eastAsia="hr-HR"/>
              </w:rPr>
              <w:t>Obrazloženje aktivnosti/projekta</w:t>
            </w:r>
          </w:p>
          <w:p w14:paraId="4CEC1298" w14:textId="77777777" w:rsidR="00A25187" w:rsidRDefault="00A25187" w:rsidP="006A2CB5">
            <w:pPr>
              <w:pStyle w:val="Odlomakpopisa"/>
              <w:spacing w:after="160" w:line="256" w:lineRule="auto"/>
              <w:ind w:left="53"/>
              <w:jc w:val="both"/>
              <w:rPr>
                <w:rFonts w:cstheme="minorHAnsi"/>
                <w:bCs/>
                <w:szCs w:val="18"/>
              </w:rPr>
            </w:pPr>
            <w:r>
              <w:rPr>
                <w:rFonts w:cstheme="minorHAnsi"/>
                <w:bCs/>
                <w:szCs w:val="18"/>
              </w:rPr>
              <w:t>Aktivnost obuhvaća programe koji se organiziraju u prostorima Gradske galerije Crikvenica i Memorijalnog ateljea Zvonka Cara.</w:t>
            </w:r>
          </w:p>
          <w:p w14:paraId="17921EB3" w14:textId="77777777" w:rsidR="00A25187" w:rsidRDefault="00A25187" w:rsidP="006A2CB5">
            <w:pPr>
              <w:pStyle w:val="Odlomakpopisa"/>
              <w:spacing w:after="160" w:line="256" w:lineRule="auto"/>
              <w:ind w:left="53"/>
              <w:jc w:val="both"/>
              <w:rPr>
                <w:rFonts w:cstheme="minorHAnsi"/>
                <w:bCs/>
                <w:szCs w:val="18"/>
              </w:rPr>
            </w:pPr>
            <w:r>
              <w:rPr>
                <w:rFonts w:cstheme="minorHAnsi"/>
                <w:bCs/>
                <w:szCs w:val="18"/>
              </w:rPr>
              <w:t>Najintenzivnije se aktivnosti ostvaruju u sklopu izložbene djelatnosti. Prilikom organizacije i prezentacije izložaba u Gradskoj galeriji Crikvenica cilj je ostvariti sadržajnu kvalitetu i raznolikost, visoku razinu produkcije i prepoznatljivost te privući posjetitelje raznih dobnih skupina. Prvenstveno se promovira hrvatska likovna scena, zatim lokalna likovna scena, uz održavanje izložaba djece različitih uzrasta, kako bi se stvarala publika od najranije životne dobi. Galerija pruža vizualnu kulturu građanima i posjetiteljima crikveničko-vinodolskoga područja, čime se ostvaruju najšire javne potrebe u kulturi. Osim toga, cilj je što više uključiti građane, posebno kroz umjetničke i obrazovne programe te tako razvijati i promicati vizualne umjetnosti i likovno stvaralaštvo, poboljšati razvoj publike svih generacija.</w:t>
            </w:r>
          </w:p>
          <w:p w14:paraId="5BB06575" w14:textId="77777777" w:rsidR="00A25187" w:rsidRDefault="00A25187" w:rsidP="006A2CB5">
            <w:pPr>
              <w:pStyle w:val="Odlomakpopisa"/>
              <w:spacing w:after="160" w:line="256" w:lineRule="auto"/>
              <w:ind w:left="53"/>
              <w:jc w:val="both"/>
              <w:rPr>
                <w:rFonts w:cstheme="minorHAnsi"/>
                <w:bCs/>
                <w:szCs w:val="10"/>
              </w:rPr>
            </w:pPr>
          </w:p>
          <w:p w14:paraId="19312EB2" w14:textId="77777777" w:rsidR="00A25187" w:rsidRDefault="00A25187" w:rsidP="006A2CB5">
            <w:pPr>
              <w:pStyle w:val="Odlomakpopisa"/>
              <w:spacing w:after="160" w:line="256" w:lineRule="auto"/>
              <w:ind w:left="53"/>
              <w:jc w:val="both"/>
              <w:rPr>
                <w:rFonts w:cstheme="minorHAnsi"/>
                <w:bCs/>
                <w:szCs w:val="18"/>
              </w:rPr>
            </w:pPr>
            <w:r>
              <w:rPr>
                <w:rFonts w:cstheme="minorHAnsi"/>
                <w:bCs/>
                <w:szCs w:val="18"/>
              </w:rPr>
              <w:t xml:space="preserve">U Gradskoj se galeriji Crikvenica tijekom cijele godine organiziraju izložbeni programi u okviru različito koncipiranih izložbenih ciklusa. U zimsko-proljetnome ciklusu od siječnja do konca travnja planira se održavanje izložbi autora iz regije, mlađih autora, članova lokalnih udruga te djece iz dviju osnovnih škola i vrtića s područja grada Crikvenice. </w:t>
            </w:r>
          </w:p>
          <w:p w14:paraId="0ED91971" w14:textId="77777777" w:rsidR="00A25187" w:rsidRDefault="00A25187" w:rsidP="006A2CB5">
            <w:pPr>
              <w:pStyle w:val="Odlomakpopisa"/>
              <w:spacing w:after="160" w:line="256" w:lineRule="auto"/>
              <w:ind w:left="53"/>
              <w:jc w:val="both"/>
              <w:rPr>
                <w:rFonts w:cstheme="minorHAnsi"/>
                <w:bCs/>
                <w:szCs w:val="18"/>
              </w:rPr>
            </w:pPr>
          </w:p>
          <w:p w14:paraId="39B1AF0F" w14:textId="11FF7A4C" w:rsidR="00A25187" w:rsidRPr="002729F0" w:rsidRDefault="00A25187" w:rsidP="006A2CB5">
            <w:pPr>
              <w:pStyle w:val="Odlomakpopisa"/>
              <w:spacing w:after="160" w:line="256" w:lineRule="auto"/>
              <w:ind w:left="53"/>
              <w:jc w:val="both"/>
              <w:rPr>
                <w:rFonts w:cstheme="minorHAnsi"/>
                <w:bCs/>
                <w:szCs w:val="18"/>
              </w:rPr>
            </w:pPr>
            <w:r w:rsidRPr="002729F0">
              <w:rPr>
                <w:rFonts w:cstheme="minorHAnsi"/>
                <w:bCs/>
                <w:szCs w:val="18"/>
              </w:rPr>
              <w:t xml:space="preserve">Stručnom se razinom osobito ističe </w:t>
            </w:r>
            <w:r w:rsidRPr="002729F0">
              <w:rPr>
                <w:rFonts w:cstheme="minorHAnsi"/>
                <w:bCs/>
                <w:i/>
                <w:iCs/>
                <w:szCs w:val="18"/>
              </w:rPr>
              <w:t>Ljetni ciklus</w:t>
            </w:r>
            <w:r w:rsidRPr="002729F0">
              <w:rPr>
                <w:rFonts w:cstheme="minorHAnsi"/>
                <w:bCs/>
                <w:szCs w:val="18"/>
              </w:rPr>
              <w:t>, koji počinje u svibnju, a završava koncem listopada. Za svaku se izložbu planira otvorenje, pozivnice u tiskanom i elektronskom mediju, video-najava na info-ekranu</w:t>
            </w:r>
            <w:r w:rsidR="002729F0" w:rsidRPr="002729F0">
              <w:rPr>
                <w:rFonts w:cstheme="minorHAnsi"/>
                <w:bCs/>
                <w:szCs w:val="18"/>
              </w:rPr>
              <w:t xml:space="preserve"> g</w:t>
            </w:r>
            <w:r w:rsidRPr="002729F0">
              <w:rPr>
                <w:rFonts w:cstheme="minorHAnsi"/>
                <w:bCs/>
                <w:szCs w:val="18"/>
              </w:rPr>
              <w:t>alerije, zajednički tiskani katalog te najava i predstavljanje u medijima. Ljetni je ciklus u 202</w:t>
            </w:r>
            <w:r w:rsidR="002729F0" w:rsidRPr="002729F0">
              <w:rPr>
                <w:rFonts w:cstheme="minorHAnsi"/>
                <w:bCs/>
                <w:szCs w:val="18"/>
              </w:rPr>
              <w:t>3</w:t>
            </w:r>
            <w:r w:rsidRPr="002729F0">
              <w:rPr>
                <w:rFonts w:cstheme="minorHAnsi"/>
                <w:bCs/>
                <w:szCs w:val="18"/>
              </w:rPr>
              <w:t>. godini sufinanciran sredstvima Ministarstva kulture i Primorsko-goranska županije, pa se i u narednim godinama očekuju prihodi iz ovih izv</w:t>
            </w:r>
            <w:r w:rsidR="002729F0" w:rsidRPr="002729F0">
              <w:rPr>
                <w:rFonts w:cstheme="minorHAnsi"/>
                <w:bCs/>
                <w:szCs w:val="18"/>
              </w:rPr>
              <w:t>ora</w:t>
            </w:r>
            <w:r w:rsidRPr="002729F0">
              <w:rPr>
                <w:rFonts w:cstheme="minorHAnsi"/>
                <w:bCs/>
                <w:szCs w:val="18"/>
              </w:rPr>
              <w:t>. Planirani rashodi namijenjeni su za vanjske kustose (prikaz pojedinog autora kroz kataloški tekst, stručna promocija, predstavljanje na otvorenju izložbe), troškove pripreme, postave i čuvanja izložbi, prijevoz i osiguranje, zatim troškove tiskanja kataloga, nabavu raznog potrošnog materijala, usluge tekućeg održavanja prostora i opreme. U 2023. se u glavnom izložbenom ciklusu planira</w:t>
            </w:r>
            <w:r w:rsidR="002729F0" w:rsidRPr="002729F0">
              <w:rPr>
                <w:rFonts w:cstheme="minorHAnsi"/>
                <w:bCs/>
                <w:szCs w:val="18"/>
              </w:rPr>
              <w:t>lo</w:t>
            </w:r>
            <w:r w:rsidRPr="002729F0">
              <w:rPr>
                <w:rFonts w:cstheme="minorHAnsi"/>
                <w:bCs/>
                <w:szCs w:val="18"/>
              </w:rPr>
              <w:t xml:space="preserve"> 7 izložbi: Zdenko Bašić (svibanj 2023.), Nik Titanik (lipanj 2023.), </w:t>
            </w:r>
            <w:r w:rsidRPr="002729F0">
              <w:rPr>
                <w:rFonts w:cstheme="minorHAnsi"/>
                <w:bCs/>
                <w:i/>
                <w:iCs/>
                <w:szCs w:val="18"/>
              </w:rPr>
              <w:t>Neustrašive žene</w:t>
            </w:r>
            <w:r w:rsidRPr="002729F0">
              <w:rPr>
                <w:rFonts w:cstheme="minorHAnsi"/>
                <w:bCs/>
                <w:szCs w:val="18"/>
              </w:rPr>
              <w:t xml:space="preserve"> (srpanj 2023.), Hrvoje Dumančić (kolovoz 2023.), Margareta </w:t>
            </w:r>
            <w:proofErr w:type="spellStart"/>
            <w:r w:rsidRPr="002729F0">
              <w:rPr>
                <w:rFonts w:cstheme="minorHAnsi"/>
                <w:bCs/>
                <w:szCs w:val="18"/>
              </w:rPr>
              <w:t>Peršić</w:t>
            </w:r>
            <w:proofErr w:type="spellEnd"/>
            <w:r w:rsidRPr="002729F0">
              <w:rPr>
                <w:rFonts w:cstheme="minorHAnsi"/>
                <w:bCs/>
                <w:szCs w:val="18"/>
              </w:rPr>
              <w:t xml:space="preserve"> (kolovoz – rujan 2023.), Ivana </w:t>
            </w:r>
            <w:proofErr w:type="spellStart"/>
            <w:r w:rsidRPr="002729F0">
              <w:rPr>
                <w:rFonts w:cstheme="minorHAnsi"/>
                <w:bCs/>
                <w:szCs w:val="18"/>
              </w:rPr>
              <w:t>Postić</w:t>
            </w:r>
            <w:proofErr w:type="spellEnd"/>
            <w:r w:rsidRPr="002729F0">
              <w:rPr>
                <w:rFonts w:cstheme="minorHAnsi"/>
                <w:bCs/>
                <w:szCs w:val="18"/>
              </w:rPr>
              <w:t xml:space="preserve"> (rujan – listopad 2023.), Renato Percan (listopad 2023.). Osim toga, tijekom 2023. </w:t>
            </w:r>
            <w:r w:rsidR="002729F0" w:rsidRPr="002729F0">
              <w:rPr>
                <w:rFonts w:cstheme="minorHAnsi"/>
                <w:bCs/>
                <w:szCs w:val="18"/>
              </w:rPr>
              <w:t xml:space="preserve">su </w:t>
            </w:r>
            <w:r w:rsidRPr="002729F0">
              <w:rPr>
                <w:rFonts w:cstheme="minorHAnsi"/>
                <w:bCs/>
                <w:szCs w:val="18"/>
              </w:rPr>
              <w:t>se, izvan glavnog izložbenog ciklusa planira</w:t>
            </w:r>
            <w:r w:rsidR="002729F0" w:rsidRPr="002729F0">
              <w:rPr>
                <w:rFonts w:cstheme="minorHAnsi"/>
                <w:bCs/>
                <w:szCs w:val="18"/>
              </w:rPr>
              <w:t>le</w:t>
            </w:r>
            <w:r w:rsidRPr="002729F0">
              <w:rPr>
                <w:rFonts w:cstheme="minorHAnsi"/>
                <w:bCs/>
                <w:szCs w:val="18"/>
              </w:rPr>
              <w:t xml:space="preserve"> izložbe posvećene Zdravku </w:t>
            </w:r>
            <w:proofErr w:type="spellStart"/>
            <w:r w:rsidRPr="002729F0">
              <w:rPr>
                <w:rFonts w:cstheme="minorHAnsi"/>
                <w:bCs/>
                <w:szCs w:val="18"/>
              </w:rPr>
              <w:t>Gržičiću</w:t>
            </w:r>
            <w:proofErr w:type="spellEnd"/>
            <w:r w:rsidRPr="002729F0">
              <w:rPr>
                <w:rFonts w:cstheme="minorHAnsi"/>
                <w:bCs/>
                <w:szCs w:val="18"/>
              </w:rPr>
              <w:t xml:space="preserve"> (100. obljetnica od rođenja) i Zvonku Caru (110. obljetnica od rođenja umjetnika - izložba djece iz OŠ Zvonka Cara uz prigodan program), izložbe u suradnji s osnovnim školama i dječjim vrtićem, članovima foto-kluba i izložbe lokalnih autora. Memorijalni atelje Zvonka Cara čuva i prezentira originalne umjetnikove radove, koji su prezentirani u zgradi </w:t>
            </w:r>
            <w:r w:rsidR="002729F0" w:rsidRPr="002729F0">
              <w:rPr>
                <w:rFonts w:cstheme="minorHAnsi"/>
                <w:bCs/>
                <w:szCs w:val="18"/>
              </w:rPr>
              <w:t>a</w:t>
            </w:r>
            <w:r w:rsidRPr="002729F0">
              <w:rPr>
                <w:rFonts w:cstheme="minorHAnsi"/>
                <w:bCs/>
                <w:szCs w:val="18"/>
              </w:rPr>
              <w:t>teljea te u manjem postavu u Osnovnoj školi Zvonka Cara. U prostoru ateljea se tijekom ljetnih mjeseci planira</w:t>
            </w:r>
            <w:r w:rsidR="002729F0" w:rsidRPr="002729F0">
              <w:rPr>
                <w:rFonts w:cstheme="minorHAnsi"/>
                <w:bCs/>
                <w:szCs w:val="18"/>
              </w:rPr>
              <w:t>la</w:t>
            </w:r>
            <w:r w:rsidRPr="002729F0">
              <w:rPr>
                <w:rFonts w:cstheme="minorHAnsi"/>
                <w:bCs/>
                <w:szCs w:val="18"/>
              </w:rPr>
              <w:t xml:space="preserve"> organizacija različitih radionica</w:t>
            </w:r>
            <w:r w:rsidR="002729F0" w:rsidRPr="002729F0">
              <w:rPr>
                <w:rFonts w:cstheme="minorHAnsi"/>
                <w:bCs/>
                <w:szCs w:val="18"/>
              </w:rPr>
              <w:t>.</w:t>
            </w:r>
          </w:p>
          <w:p w14:paraId="7095B653" w14:textId="2779AA5A" w:rsidR="00A25187" w:rsidRDefault="00A25187" w:rsidP="006A2CB5">
            <w:pPr>
              <w:spacing w:after="160" w:line="256" w:lineRule="auto"/>
              <w:jc w:val="both"/>
              <w:rPr>
                <w:rFonts w:eastAsia="Times New Roman" w:cstheme="minorHAnsi"/>
                <w:bCs/>
                <w:szCs w:val="20"/>
                <w:lang w:eastAsia="hr-HR"/>
              </w:rPr>
            </w:pPr>
            <w:r w:rsidRPr="00624487">
              <w:rPr>
                <w:rFonts w:eastAsia="Times New Roman" w:cstheme="minorHAnsi"/>
                <w:bCs/>
                <w:szCs w:val="20"/>
                <w:lang w:eastAsia="hr-HR"/>
              </w:rPr>
              <w:t>U 2023. je za ovu aktivnost planirano 22.900,00 eura. Plan aktivnosti i izračun potrebnih financijskih sredstava temeljio se na izvršenju proračuna u 2021. godini i prvim izmjenama financijskog plana za 2022.</w:t>
            </w:r>
            <w:r w:rsidRPr="00624487">
              <w:rPr>
                <w:rFonts w:cstheme="minorHAnsi"/>
                <w:szCs w:val="20"/>
              </w:rPr>
              <w:t xml:space="preserve"> </w:t>
            </w:r>
            <w:r w:rsidRPr="00624487">
              <w:rPr>
                <w:rFonts w:cstheme="minorHAnsi"/>
                <w:bCs/>
                <w:szCs w:val="20"/>
              </w:rPr>
              <w:t>U odnosu na 2023., u projekcijama za 2024. i 2025. godinu ukupan iznos ostaje isti</w:t>
            </w:r>
            <w:r w:rsidRPr="00624487">
              <w:rPr>
                <w:rFonts w:eastAsia="Times New Roman" w:cstheme="minorHAnsi"/>
                <w:bCs/>
                <w:szCs w:val="20"/>
                <w:lang w:eastAsia="hr-HR"/>
              </w:rPr>
              <w:t>.</w:t>
            </w:r>
          </w:p>
          <w:p w14:paraId="018900F0" w14:textId="5F83DA5D" w:rsidR="00624487" w:rsidRPr="0092015C" w:rsidRDefault="0092015C" w:rsidP="0092015C">
            <w:pPr>
              <w:spacing w:after="160" w:line="256" w:lineRule="auto"/>
              <w:jc w:val="both"/>
              <w:rPr>
                <w:rFonts w:eastAsia="Times New Roman" w:cstheme="minorHAnsi"/>
                <w:bCs/>
                <w:szCs w:val="20"/>
                <w:lang w:eastAsia="hr-HR"/>
              </w:rPr>
            </w:pPr>
            <w:r>
              <w:rPr>
                <w:rFonts w:eastAsia="Times New Roman" w:cstheme="minorHAnsi"/>
                <w:bCs/>
                <w:szCs w:val="20"/>
                <w:lang w:eastAsia="hr-HR"/>
              </w:rPr>
              <w:t xml:space="preserve">I. </w:t>
            </w:r>
            <w:r w:rsidR="00624487" w:rsidRPr="0092015C">
              <w:rPr>
                <w:rFonts w:eastAsia="Times New Roman" w:cstheme="minorHAnsi"/>
                <w:bCs/>
                <w:szCs w:val="20"/>
                <w:lang w:eastAsia="hr-HR"/>
              </w:rPr>
              <w:t>izmjenom plana za 2023. godinu ukupni se iznos povećao s 22.900,00 eura na 23.154,46 eura.</w:t>
            </w:r>
          </w:p>
          <w:p w14:paraId="3A80933A" w14:textId="77777777" w:rsidR="00A25187" w:rsidRPr="00417BF6" w:rsidRDefault="00A25187" w:rsidP="006A2CB5">
            <w:pPr>
              <w:spacing w:after="0" w:line="240" w:lineRule="auto"/>
              <w:rPr>
                <w:rFonts w:cs="Calibri"/>
                <w:bCs/>
              </w:rPr>
            </w:pPr>
            <w:r w:rsidRPr="00417BF6">
              <w:rPr>
                <w:rFonts w:cs="Calibri"/>
                <w:b/>
              </w:rPr>
              <w:t>Obrazloženje izvršenja aktivnosti/projekta:</w:t>
            </w:r>
          </w:p>
          <w:p w14:paraId="719CE252" w14:textId="01B8692A" w:rsidR="00A25187" w:rsidRPr="00417BF6" w:rsidRDefault="00A25187" w:rsidP="006A2CB5">
            <w:pPr>
              <w:spacing w:after="160" w:line="256" w:lineRule="auto"/>
              <w:jc w:val="both"/>
              <w:rPr>
                <w:rFonts w:cstheme="minorHAnsi"/>
                <w:bCs/>
              </w:rPr>
            </w:pPr>
            <w:r w:rsidRPr="00417BF6">
              <w:rPr>
                <w:rFonts w:cstheme="minorHAnsi"/>
                <w:bCs/>
              </w:rPr>
              <w:t xml:space="preserve">U razdoblju </w:t>
            </w:r>
            <w:r w:rsidR="00417BF6" w:rsidRPr="00417BF6">
              <w:rPr>
                <w:rFonts w:cstheme="minorHAnsi"/>
                <w:bCs/>
              </w:rPr>
              <w:t xml:space="preserve">od 1. siječnja do 31. prosinca 2023. </w:t>
            </w:r>
            <w:r w:rsidRPr="00417BF6">
              <w:rPr>
                <w:rFonts w:cstheme="minorHAnsi"/>
                <w:bCs/>
              </w:rPr>
              <w:t xml:space="preserve">za ovu </w:t>
            </w:r>
            <w:r w:rsidR="00417BF6" w:rsidRPr="00417BF6">
              <w:rPr>
                <w:rFonts w:cstheme="minorHAnsi"/>
                <w:bCs/>
              </w:rPr>
              <w:t xml:space="preserve">je </w:t>
            </w:r>
            <w:r w:rsidRPr="00417BF6">
              <w:rPr>
                <w:rFonts w:cstheme="minorHAnsi"/>
                <w:bCs/>
              </w:rPr>
              <w:t xml:space="preserve">aktivnost utrošeno </w:t>
            </w:r>
            <w:r w:rsidR="00417BF6" w:rsidRPr="00417BF6">
              <w:rPr>
                <w:rFonts w:ascii="Calibri" w:eastAsia="Times New Roman" w:hAnsi="Calibri" w:cs="Calibri"/>
                <w:bCs/>
                <w:lang w:eastAsia="hr-HR"/>
              </w:rPr>
              <w:t>20.495,56</w:t>
            </w:r>
            <w:r w:rsidRPr="00417BF6">
              <w:rPr>
                <w:rFonts w:cstheme="minorHAnsi"/>
                <w:bCs/>
              </w:rPr>
              <w:t xml:space="preserve"> € od planiranih 2</w:t>
            </w:r>
            <w:r w:rsidR="00763128" w:rsidRPr="00417BF6">
              <w:rPr>
                <w:rFonts w:cstheme="minorHAnsi"/>
                <w:bCs/>
              </w:rPr>
              <w:t>3</w:t>
            </w:r>
            <w:r w:rsidRPr="00417BF6">
              <w:rPr>
                <w:rFonts w:cstheme="minorHAnsi"/>
                <w:bCs/>
              </w:rPr>
              <w:t>.</w:t>
            </w:r>
            <w:r w:rsidR="00417BF6" w:rsidRPr="00417BF6">
              <w:rPr>
                <w:rFonts w:cstheme="minorHAnsi"/>
                <w:bCs/>
              </w:rPr>
              <w:t>154</w:t>
            </w:r>
            <w:r w:rsidRPr="00417BF6">
              <w:rPr>
                <w:rFonts w:cstheme="minorHAnsi"/>
                <w:bCs/>
              </w:rPr>
              <w:t>,</w:t>
            </w:r>
            <w:r w:rsidR="00417BF6" w:rsidRPr="00417BF6">
              <w:rPr>
                <w:rFonts w:cstheme="minorHAnsi"/>
                <w:bCs/>
              </w:rPr>
              <w:t>46</w:t>
            </w:r>
            <w:r w:rsidRPr="00417BF6">
              <w:rPr>
                <w:rFonts w:cstheme="minorHAnsi"/>
                <w:bCs/>
              </w:rPr>
              <w:t xml:space="preserve"> €, dakle </w:t>
            </w:r>
            <w:r w:rsidR="00417BF6" w:rsidRPr="00417BF6">
              <w:rPr>
                <w:rFonts w:cstheme="minorHAnsi"/>
                <w:bCs/>
              </w:rPr>
              <w:t>88</w:t>
            </w:r>
            <w:r w:rsidRPr="00417BF6">
              <w:rPr>
                <w:rFonts w:cstheme="minorHAnsi"/>
                <w:bCs/>
              </w:rPr>
              <w:t>,</w:t>
            </w:r>
            <w:r w:rsidR="00417BF6" w:rsidRPr="00417BF6">
              <w:rPr>
                <w:rFonts w:cstheme="minorHAnsi"/>
                <w:bCs/>
              </w:rPr>
              <w:t>52</w:t>
            </w:r>
            <w:r w:rsidRPr="00417BF6">
              <w:rPr>
                <w:rFonts w:cstheme="minorHAnsi"/>
                <w:bCs/>
              </w:rPr>
              <w:t xml:space="preserve"> %.</w:t>
            </w:r>
          </w:p>
          <w:p w14:paraId="2AA36438" w14:textId="7DAADD22" w:rsidR="00A25187" w:rsidRPr="00417BF6" w:rsidRDefault="00417BF6" w:rsidP="006A2CB5">
            <w:pPr>
              <w:spacing w:after="160" w:line="256" w:lineRule="auto"/>
              <w:jc w:val="both"/>
              <w:rPr>
                <w:rFonts w:cstheme="minorHAnsi"/>
                <w:bCs/>
              </w:rPr>
            </w:pPr>
            <w:r w:rsidRPr="00417BF6">
              <w:rPr>
                <w:rFonts w:cstheme="minorHAnsi"/>
                <w:bCs/>
              </w:rPr>
              <w:lastRenderedPageBreak/>
              <w:t xml:space="preserve">U </w:t>
            </w:r>
            <w:r w:rsidR="00A25187" w:rsidRPr="00417BF6">
              <w:rPr>
                <w:rFonts w:cstheme="minorHAnsi"/>
                <w:bCs/>
              </w:rPr>
              <w:t>Gradskoj galeriji Crikvenica</w:t>
            </w:r>
            <w:r w:rsidRPr="00417BF6">
              <w:rPr>
                <w:rFonts w:cstheme="minorHAnsi"/>
                <w:bCs/>
              </w:rPr>
              <w:t xml:space="preserve"> su u 2023. godini</w:t>
            </w:r>
            <w:r w:rsidR="00A25187" w:rsidRPr="00417BF6">
              <w:rPr>
                <w:rFonts w:cstheme="minorHAnsi"/>
                <w:bCs/>
              </w:rPr>
              <w:t xml:space="preserve"> održane</w:t>
            </w:r>
            <w:r w:rsidRPr="00417BF6">
              <w:rPr>
                <w:rFonts w:cstheme="minorHAnsi"/>
                <w:bCs/>
              </w:rPr>
              <w:t xml:space="preserve"> </w:t>
            </w:r>
            <w:r w:rsidR="00A25187" w:rsidRPr="00417BF6">
              <w:rPr>
                <w:rFonts w:cstheme="minorHAnsi"/>
                <w:bCs/>
              </w:rPr>
              <w:t>sljedeće izložbe:</w:t>
            </w:r>
          </w:p>
          <w:p w14:paraId="594878B5" w14:textId="77777777" w:rsidR="00A25187" w:rsidRPr="009D53DA" w:rsidRDefault="00A25187" w:rsidP="006A2CB5">
            <w:pPr>
              <w:spacing w:after="160" w:line="256" w:lineRule="auto"/>
              <w:jc w:val="both"/>
            </w:pPr>
            <w:r w:rsidRPr="009D53DA">
              <w:rPr>
                <w:b/>
                <w:bCs/>
              </w:rPr>
              <w:t>16. – 31. siječnja</w:t>
            </w:r>
            <w:r w:rsidRPr="009D53DA">
              <w:t xml:space="preserve"> – Dubravka </w:t>
            </w:r>
            <w:proofErr w:type="spellStart"/>
            <w:r w:rsidRPr="009D53DA">
              <w:t>Kanjski</w:t>
            </w:r>
            <w:proofErr w:type="spellEnd"/>
            <w:r w:rsidRPr="009D53DA">
              <w:t xml:space="preserve"> – </w:t>
            </w:r>
            <w:r w:rsidRPr="009D53DA">
              <w:rPr>
                <w:i/>
                <w:iCs/>
              </w:rPr>
              <w:t>Kodovi vertikalnog vremena</w:t>
            </w:r>
            <w:r w:rsidRPr="009D53DA">
              <w:t xml:space="preserve"> - izložba fotografija</w:t>
            </w:r>
          </w:p>
          <w:p w14:paraId="4C4B92B7" w14:textId="77777777" w:rsidR="00A25187" w:rsidRPr="009D53DA" w:rsidRDefault="00A25187" w:rsidP="006A2CB5">
            <w:r w:rsidRPr="009D53DA">
              <w:rPr>
                <w:b/>
                <w:bCs/>
              </w:rPr>
              <w:t xml:space="preserve">6. – 14. veljače </w:t>
            </w:r>
            <w:r w:rsidRPr="009D53DA">
              <w:t xml:space="preserve">– </w:t>
            </w:r>
            <w:r w:rsidRPr="009D53DA">
              <w:rPr>
                <w:i/>
                <w:iCs/>
              </w:rPr>
              <w:t>Zvonko Zvonku</w:t>
            </w:r>
            <w:r w:rsidRPr="009D53DA">
              <w:t xml:space="preserve"> - izložba radova učenika OŠ Zvonka Cara Crikvenica povodom 110 godina od rođenja Zvonka Cara</w:t>
            </w:r>
          </w:p>
          <w:p w14:paraId="0A4863F4" w14:textId="77777777" w:rsidR="00A25187" w:rsidRPr="009D53DA" w:rsidRDefault="00A25187" w:rsidP="006A2CB5">
            <w:r w:rsidRPr="009D53DA">
              <w:rPr>
                <w:b/>
                <w:bCs/>
              </w:rPr>
              <w:t>17. – 25. veljače</w:t>
            </w:r>
            <w:r w:rsidRPr="009D53DA">
              <w:t xml:space="preserve"> – </w:t>
            </w:r>
            <w:r w:rsidRPr="009D53DA">
              <w:rPr>
                <w:i/>
                <w:iCs/>
              </w:rPr>
              <w:t>Ča ljubav more…</w:t>
            </w:r>
            <w:r w:rsidRPr="009D53DA">
              <w:t xml:space="preserve"> - izložba fotografija članova Foto-kluba </w:t>
            </w:r>
            <w:r w:rsidRPr="009D53DA">
              <w:rPr>
                <w:i/>
                <w:iCs/>
              </w:rPr>
              <w:t>Crikvenica</w:t>
            </w:r>
          </w:p>
          <w:p w14:paraId="162F4995" w14:textId="77777777" w:rsidR="00A25187" w:rsidRPr="009D53DA" w:rsidRDefault="00A25187" w:rsidP="006A2CB5">
            <w:pPr>
              <w:spacing w:after="160" w:line="256" w:lineRule="auto"/>
              <w:jc w:val="both"/>
            </w:pPr>
            <w:r w:rsidRPr="009D53DA">
              <w:rPr>
                <w:b/>
                <w:bCs/>
              </w:rPr>
              <w:t>1. –  21. ožujka</w:t>
            </w:r>
            <w:r w:rsidRPr="009D53DA">
              <w:t xml:space="preserve"> – Silvana </w:t>
            </w:r>
            <w:proofErr w:type="spellStart"/>
            <w:r w:rsidRPr="009D53DA">
              <w:t>Konjevoda</w:t>
            </w:r>
            <w:proofErr w:type="spellEnd"/>
            <w:r w:rsidRPr="009D53DA">
              <w:t xml:space="preserve"> –</w:t>
            </w:r>
            <w:r w:rsidRPr="009D53DA">
              <w:rPr>
                <w:i/>
                <w:iCs/>
              </w:rPr>
              <w:t xml:space="preserve"> Naslućeni život stvari</w:t>
            </w:r>
            <w:r w:rsidRPr="009D53DA">
              <w:t xml:space="preserve"> </w:t>
            </w:r>
          </w:p>
          <w:p w14:paraId="2F26869D" w14:textId="77777777" w:rsidR="00A25187" w:rsidRPr="009D53DA" w:rsidRDefault="00A25187" w:rsidP="006A2CB5">
            <w:pPr>
              <w:spacing w:after="160" w:line="256" w:lineRule="auto"/>
              <w:jc w:val="both"/>
              <w:rPr>
                <w:i/>
                <w:iCs/>
              </w:rPr>
            </w:pPr>
            <w:r w:rsidRPr="009D53DA">
              <w:rPr>
                <w:b/>
                <w:bCs/>
              </w:rPr>
              <w:t xml:space="preserve">23. ožujka – 1. travnja </w:t>
            </w:r>
            <w:r w:rsidRPr="009D53DA">
              <w:t xml:space="preserve">– </w:t>
            </w:r>
            <w:r w:rsidRPr="009D53DA">
              <w:rPr>
                <w:i/>
                <w:iCs/>
              </w:rPr>
              <w:t>Radost stvaranja</w:t>
            </w:r>
            <w:r w:rsidRPr="009D53DA">
              <w:t xml:space="preserve"> - Dječji vrtić</w:t>
            </w:r>
            <w:r w:rsidRPr="009D53DA">
              <w:rPr>
                <w:i/>
                <w:iCs/>
              </w:rPr>
              <w:t xml:space="preserve"> Radost</w:t>
            </w:r>
          </w:p>
          <w:p w14:paraId="7406F253" w14:textId="77777777" w:rsidR="00A25187" w:rsidRPr="009D53DA" w:rsidRDefault="00A25187" w:rsidP="006A2CB5">
            <w:r w:rsidRPr="009D53DA">
              <w:rPr>
                <w:b/>
                <w:bCs/>
              </w:rPr>
              <w:t xml:space="preserve">3. – 12. travnja </w:t>
            </w:r>
            <w:r w:rsidRPr="009D53DA">
              <w:t xml:space="preserve">– </w:t>
            </w:r>
            <w:r w:rsidRPr="009D53DA">
              <w:rPr>
                <w:i/>
                <w:iCs/>
              </w:rPr>
              <w:t>U svijetu likovnih umjetnika V –</w:t>
            </w:r>
            <w:r w:rsidRPr="009D53DA">
              <w:t xml:space="preserve"> izložba učenika 4. a razreda OŠ Vladimira Nazora</w:t>
            </w:r>
          </w:p>
          <w:p w14:paraId="498B4A52" w14:textId="77777777" w:rsidR="00A25187" w:rsidRPr="009D53DA" w:rsidRDefault="00A25187" w:rsidP="006A2CB5">
            <w:r w:rsidRPr="009D53DA">
              <w:rPr>
                <w:b/>
                <w:bCs/>
              </w:rPr>
              <w:t>14. – 29. travnja</w:t>
            </w:r>
            <w:r w:rsidRPr="009D53DA">
              <w:t xml:space="preserve"> – </w:t>
            </w:r>
            <w:proofErr w:type="spellStart"/>
            <w:r w:rsidRPr="009D53DA">
              <w:rPr>
                <w:i/>
                <w:iCs/>
              </w:rPr>
              <w:t>Japineh</w:t>
            </w:r>
            <w:proofErr w:type="spellEnd"/>
            <w:r w:rsidRPr="009D53DA">
              <w:rPr>
                <w:i/>
                <w:iCs/>
              </w:rPr>
              <w:t xml:space="preserve"> 100 let (1923. - 2023.) </w:t>
            </w:r>
            <w:r w:rsidRPr="009D53DA">
              <w:t xml:space="preserve">(izložba povodom 100. godišnjice od rođenja Zdravka </w:t>
            </w:r>
            <w:proofErr w:type="spellStart"/>
            <w:r w:rsidRPr="009D53DA">
              <w:t>Gržičića</w:t>
            </w:r>
            <w:proofErr w:type="spellEnd"/>
            <w:r w:rsidRPr="009D53DA">
              <w:t>)</w:t>
            </w:r>
          </w:p>
          <w:p w14:paraId="7FAF027A" w14:textId="26BBF9F9" w:rsidR="00A25187" w:rsidRPr="009D53DA" w:rsidRDefault="00A25187" w:rsidP="006A2CB5">
            <w:pPr>
              <w:rPr>
                <w:iCs/>
              </w:rPr>
            </w:pPr>
            <w:r w:rsidRPr="009D53DA">
              <w:rPr>
                <w:b/>
                <w:bCs/>
              </w:rPr>
              <w:t xml:space="preserve">4. –   24. svibnja </w:t>
            </w:r>
            <w:r w:rsidRPr="009D53DA">
              <w:t>– Zdenko Bašić</w:t>
            </w:r>
            <w:r w:rsidRPr="009D53DA">
              <w:rPr>
                <w:i/>
                <w:iCs/>
              </w:rPr>
              <w:t xml:space="preserve"> </w:t>
            </w:r>
            <w:r w:rsidRPr="009D53DA">
              <w:t xml:space="preserve">- </w:t>
            </w:r>
            <w:r w:rsidRPr="009D53DA">
              <w:rPr>
                <w:i/>
                <w:iCs/>
              </w:rPr>
              <w:t xml:space="preserve">Dnevnik </w:t>
            </w:r>
          </w:p>
          <w:p w14:paraId="77FF0897" w14:textId="5E662815" w:rsidR="00A25187" w:rsidRDefault="00A25187" w:rsidP="006A2CB5">
            <w:r w:rsidRPr="009D53DA">
              <w:rPr>
                <w:b/>
                <w:bCs/>
              </w:rPr>
              <w:t xml:space="preserve">26. svibnja – 29. lipnja </w:t>
            </w:r>
            <w:r w:rsidRPr="009D53DA">
              <w:t>–  Nik Titanik</w:t>
            </w:r>
            <w:r w:rsidRPr="009D53DA">
              <w:rPr>
                <w:i/>
                <w:iCs/>
              </w:rPr>
              <w:t xml:space="preserve"> </w:t>
            </w:r>
            <w:r w:rsidRPr="009D53DA">
              <w:t xml:space="preserve">- </w:t>
            </w:r>
            <w:r w:rsidRPr="009D53DA">
              <w:rPr>
                <w:i/>
                <w:iCs/>
              </w:rPr>
              <w:t>Kronika hrvatske gluposti</w:t>
            </w:r>
            <w:r w:rsidRPr="009D53DA">
              <w:rPr>
                <w:b/>
                <w:bCs/>
              </w:rPr>
              <w:t xml:space="preserve"> </w:t>
            </w:r>
            <w:r w:rsidRPr="009D53DA">
              <w:t xml:space="preserve">(retrospektivna izložba) </w:t>
            </w:r>
          </w:p>
          <w:p w14:paraId="3684FEB7" w14:textId="77777777" w:rsidR="009D53DA" w:rsidRPr="00A1782B" w:rsidRDefault="009D53DA" w:rsidP="009D53DA">
            <w:r w:rsidRPr="009D53DA">
              <w:rPr>
                <w:b/>
              </w:rPr>
              <w:t>4. – 31. srpnja</w:t>
            </w:r>
            <w:r w:rsidRPr="00A1782B">
              <w:t xml:space="preserve"> – </w:t>
            </w:r>
            <w:r w:rsidRPr="00A1782B">
              <w:rPr>
                <w:i/>
                <w:iCs/>
              </w:rPr>
              <w:t>Neustrašive žene</w:t>
            </w:r>
            <w:r w:rsidRPr="00A1782B">
              <w:t xml:space="preserve"> (putujuća izložba 23 ilustratorica) </w:t>
            </w:r>
          </w:p>
          <w:p w14:paraId="272C9371" w14:textId="2DA37ED1" w:rsidR="009D53DA" w:rsidRPr="00A1782B" w:rsidRDefault="009D53DA" w:rsidP="009D53DA">
            <w:r w:rsidRPr="009D53DA">
              <w:rPr>
                <w:b/>
              </w:rPr>
              <w:t>2. – 23. kolovoza</w:t>
            </w:r>
            <w:r w:rsidRPr="00A1782B">
              <w:t xml:space="preserve">  – Hrvoje Dumančić</w:t>
            </w:r>
            <w:r>
              <w:t xml:space="preserve"> - </w:t>
            </w:r>
            <w:r w:rsidRPr="00A1782B">
              <w:rPr>
                <w:i/>
                <w:iCs/>
              </w:rPr>
              <w:t>Krug</w:t>
            </w:r>
          </w:p>
          <w:p w14:paraId="74210B2C" w14:textId="5BEA36FD" w:rsidR="009D53DA" w:rsidRDefault="009D53DA" w:rsidP="009D53DA">
            <w:r w:rsidRPr="009D53DA">
              <w:rPr>
                <w:b/>
              </w:rPr>
              <w:t>25. kolovoza – 17. rujna</w:t>
            </w:r>
            <w:r w:rsidRPr="00A1782B">
              <w:t xml:space="preserve"> –</w:t>
            </w:r>
            <w:r>
              <w:t xml:space="preserve"> </w:t>
            </w:r>
            <w:r w:rsidRPr="00A1782B">
              <w:t xml:space="preserve">Margareta </w:t>
            </w:r>
            <w:proofErr w:type="spellStart"/>
            <w:r w:rsidRPr="00A1782B">
              <w:t>Peršić</w:t>
            </w:r>
            <w:proofErr w:type="spellEnd"/>
            <w:r w:rsidR="002139E8">
              <w:t xml:space="preserve"> - </w:t>
            </w:r>
            <w:r w:rsidR="002139E8" w:rsidRPr="00A1782B">
              <w:rPr>
                <w:i/>
                <w:iCs/>
              </w:rPr>
              <w:t>Brodarica</w:t>
            </w:r>
          </w:p>
          <w:p w14:paraId="32B68EDF" w14:textId="28164260" w:rsidR="009D53DA" w:rsidRPr="00A1782B" w:rsidRDefault="009D53DA" w:rsidP="009D53DA">
            <w:r w:rsidRPr="009D53DA">
              <w:rPr>
                <w:b/>
              </w:rPr>
              <w:t>19. rujna - 9. listopada</w:t>
            </w:r>
            <w:r>
              <w:t xml:space="preserve"> </w:t>
            </w:r>
            <w:r w:rsidRPr="00A1782B">
              <w:t>–</w:t>
            </w:r>
            <w:r w:rsidR="00E20212">
              <w:t xml:space="preserve"> </w:t>
            </w:r>
            <w:r>
              <w:t xml:space="preserve">Ivana </w:t>
            </w:r>
            <w:proofErr w:type="spellStart"/>
            <w:r>
              <w:t>Postić</w:t>
            </w:r>
            <w:proofErr w:type="spellEnd"/>
            <w:r w:rsidR="00FA75E4">
              <w:t xml:space="preserve"> - </w:t>
            </w:r>
            <w:r w:rsidR="00E20212">
              <w:rPr>
                <w:i/>
                <w:iCs/>
              </w:rPr>
              <w:t xml:space="preserve">Ptica i ideja o ptici </w:t>
            </w:r>
            <w:r w:rsidR="00E20212">
              <w:t xml:space="preserve"> </w:t>
            </w:r>
          </w:p>
          <w:p w14:paraId="2093CC77" w14:textId="1AD9B190" w:rsidR="009D53DA" w:rsidRDefault="009D53DA" w:rsidP="009D53DA">
            <w:pPr>
              <w:spacing w:after="0" w:line="240" w:lineRule="auto"/>
              <w:jc w:val="both"/>
              <w:rPr>
                <w:i/>
                <w:iCs/>
              </w:rPr>
            </w:pPr>
            <w:r w:rsidRPr="009D53DA">
              <w:rPr>
                <w:b/>
              </w:rPr>
              <w:t>11. – 31. listopada</w:t>
            </w:r>
            <w:r>
              <w:t xml:space="preserve"> </w:t>
            </w:r>
            <w:r w:rsidRPr="00A1782B">
              <w:t>–</w:t>
            </w:r>
            <w:r w:rsidR="00E20212">
              <w:t xml:space="preserve"> </w:t>
            </w:r>
            <w:r>
              <w:t>Renato Percan</w:t>
            </w:r>
            <w:r w:rsidR="00E20212">
              <w:t xml:space="preserve"> - </w:t>
            </w:r>
            <w:r w:rsidR="00E20212">
              <w:rPr>
                <w:i/>
                <w:iCs/>
              </w:rPr>
              <w:t>Iskustvo vremena u mitskom i zavičajnom prostoru</w:t>
            </w:r>
          </w:p>
          <w:p w14:paraId="2C7DB442" w14:textId="6D7924BC" w:rsidR="00E20212" w:rsidRDefault="00E20212" w:rsidP="009D53DA">
            <w:pPr>
              <w:spacing w:after="0" w:line="240" w:lineRule="auto"/>
              <w:jc w:val="both"/>
            </w:pPr>
          </w:p>
          <w:p w14:paraId="5B833B8D" w14:textId="432B86FC" w:rsidR="00E20212" w:rsidRDefault="00E20212" w:rsidP="009D53DA">
            <w:pPr>
              <w:spacing w:after="0" w:line="240" w:lineRule="auto"/>
              <w:jc w:val="both"/>
            </w:pPr>
            <w:r w:rsidRPr="00E20212">
              <w:rPr>
                <w:b/>
              </w:rPr>
              <w:t>7. – 27. studenoga</w:t>
            </w:r>
            <w:r>
              <w:t xml:space="preserve"> – Tereza Vukić i Matea </w:t>
            </w:r>
            <w:proofErr w:type="spellStart"/>
            <w:r>
              <w:t>Zeman</w:t>
            </w:r>
            <w:proofErr w:type="spellEnd"/>
            <w:r>
              <w:t xml:space="preserve"> - </w:t>
            </w:r>
            <w:proofErr w:type="spellStart"/>
            <w:r w:rsidR="00647B5B">
              <w:rPr>
                <w:i/>
                <w:iCs/>
              </w:rPr>
              <w:t>Vitrum</w:t>
            </w:r>
            <w:proofErr w:type="spellEnd"/>
            <w:r w:rsidR="00647B5B">
              <w:rPr>
                <w:i/>
                <w:iCs/>
              </w:rPr>
              <w:t xml:space="preserve"> </w:t>
            </w:r>
            <w:proofErr w:type="spellStart"/>
            <w:r w:rsidR="00647B5B">
              <w:rPr>
                <w:i/>
                <w:iCs/>
              </w:rPr>
              <w:t>et</w:t>
            </w:r>
            <w:proofErr w:type="spellEnd"/>
            <w:r w:rsidR="00647B5B">
              <w:rPr>
                <w:i/>
                <w:iCs/>
              </w:rPr>
              <w:t xml:space="preserve"> </w:t>
            </w:r>
            <w:proofErr w:type="spellStart"/>
            <w:r w:rsidR="00647B5B">
              <w:rPr>
                <w:i/>
                <w:iCs/>
              </w:rPr>
              <w:t>imaginibus</w:t>
            </w:r>
            <w:proofErr w:type="spellEnd"/>
            <w:r w:rsidR="00647B5B">
              <w:t xml:space="preserve">  (</w:t>
            </w:r>
            <w:r w:rsidR="00647B5B">
              <w:rPr>
                <w:i/>
                <w:iCs/>
              </w:rPr>
              <w:t>Staklo i slike</w:t>
            </w:r>
            <w:r w:rsidR="00647B5B">
              <w:t>)</w:t>
            </w:r>
          </w:p>
          <w:p w14:paraId="77E656B2" w14:textId="5A98F31B" w:rsidR="00647B5B" w:rsidRDefault="00647B5B" w:rsidP="009D53DA">
            <w:pPr>
              <w:spacing w:after="0" w:line="240" w:lineRule="auto"/>
              <w:jc w:val="both"/>
            </w:pPr>
          </w:p>
          <w:p w14:paraId="38B34A2C" w14:textId="4F51B361" w:rsidR="00647B5B" w:rsidRPr="003E4EB5" w:rsidRDefault="00647B5B" w:rsidP="009D53DA">
            <w:pPr>
              <w:spacing w:after="0" w:line="240" w:lineRule="auto"/>
              <w:jc w:val="both"/>
            </w:pPr>
            <w:r w:rsidRPr="00647B5B">
              <w:rPr>
                <w:b/>
              </w:rPr>
              <w:t xml:space="preserve">8. – 31. prosinca </w:t>
            </w:r>
            <w:r>
              <w:t xml:space="preserve">– </w:t>
            </w:r>
            <w:r w:rsidRPr="00647B5B">
              <w:rPr>
                <w:i/>
              </w:rPr>
              <w:t>Advent u galeriji</w:t>
            </w:r>
            <w:r>
              <w:t xml:space="preserve"> (grupna izložba autora s crikveničko-vinodolskoga područja)</w:t>
            </w:r>
          </w:p>
          <w:p w14:paraId="47041C96" w14:textId="77777777" w:rsidR="00E5762E" w:rsidRDefault="00E5762E" w:rsidP="00E5762E"/>
          <w:p w14:paraId="7F78A065" w14:textId="6F0CEE35" w:rsidR="00E5762E" w:rsidRDefault="00A25187" w:rsidP="00E5762E">
            <w:pPr>
              <w:jc w:val="both"/>
            </w:pPr>
            <w:r w:rsidRPr="009D53DA">
              <w:rPr>
                <w:rFonts w:cstheme="minorHAnsi"/>
                <w:bCs/>
              </w:rPr>
              <w:t xml:space="preserve">U </w:t>
            </w:r>
            <w:r w:rsidR="004F425F">
              <w:rPr>
                <w:rFonts w:cstheme="minorHAnsi"/>
                <w:bCs/>
              </w:rPr>
              <w:t>izložbeno-gale</w:t>
            </w:r>
            <w:r w:rsidR="00E5762E">
              <w:rPr>
                <w:rFonts w:cstheme="minorHAnsi"/>
                <w:bCs/>
              </w:rPr>
              <w:t>r</w:t>
            </w:r>
            <w:r w:rsidR="004F425F">
              <w:rPr>
                <w:rFonts w:cstheme="minorHAnsi"/>
                <w:bCs/>
              </w:rPr>
              <w:t xml:space="preserve">ijskim </w:t>
            </w:r>
            <w:r w:rsidRPr="009D53DA">
              <w:rPr>
                <w:rFonts w:cstheme="minorHAnsi"/>
                <w:bCs/>
              </w:rPr>
              <w:t xml:space="preserve">prostorima kojima upravlja Centar za </w:t>
            </w:r>
            <w:r w:rsidRPr="00F436BC">
              <w:rPr>
                <w:rFonts w:cstheme="minorHAnsi"/>
                <w:bCs/>
              </w:rPr>
              <w:t>kulturu</w:t>
            </w:r>
            <w:r w:rsidR="00E5762E">
              <w:rPr>
                <w:rFonts w:cstheme="minorHAnsi"/>
                <w:bCs/>
              </w:rPr>
              <w:t xml:space="preserve"> su se tijekom godine</w:t>
            </w:r>
            <w:r w:rsidRPr="00F436BC">
              <w:rPr>
                <w:rFonts w:cstheme="minorHAnsi"/>
                <w:bCs/>
              </w:rPr>
              <w:t xml:space="preserve"> održala i pojedina događanja drugih organizatora, pri čemu su djelatnici Centra pružili logističku podršku</w:t>
            </w:r>
            <w:r w:rsidR="004F425F">
              <w:rPr>
                <w:rFonts w:cstheme="minorHAnsi"/>
                <w:bCs/>
              </w:rPr>
              <w:t xml:space="preserve">, npr. </w:t>
            </w:r>
            <w:r w:rsidRPr="00F436BC">
              <w:rPr>
                <w:rFonts w:cstheme="minorHAnsi"/>
                <w:bCs/>
              </w:rPr>
              <w:t xml:space="preserve">prezentacija školskoga lista </w:t>
            </w:r>
            <w:r w:rsidRPr="00F436BC">
              <w:rPr>
                <w:rFonts w:cstheme="minorHAnsi"/>
                <w:bCs/>
                <w:i/>
                <w:iCs/>
              </w:rPr>
              <w:t>Zvonko</w:t>
            </w:r>
            <w:r w:rsidR="004F425F">
              <w:rPr>
                <w:rFonts w:cstheme="minorHAnsi"/>
                <w:bCs/>
              </w:rPr>
              <w:t xml:space="preserve"> </w:t>
            </w:r>
            <w:r w:rsidR="00E5762E">
              <w:rPr>
                <w:rFonts w:cstheme="minorHAnsi"/>
                <w:bCs/>
              </w:rPr>
              <w:t xml:space="preserve">(organizator: </w:t>
            </w:r>
            <w:r w:rsidR="004F425F">
              <w:rPr>
                <w:rFonts w:cstheme="minorHAnsi"/>
                <w:bCs/>
              </w:rPr>
              <w:t>OŠ Zvonka Cara</w:t>
            </w:r>
            <w:r w:rsidR="00E5762E">
              <w:rPr>
                <w:rFonts w:cstheme="minorHAnsi"/>
                <w:bCs/>
              </w:rPr>
              <w:t xml:space="preserve"> Crikvenica)</w:t>
            </w:r>
            <w:r w:rsidRPr="00F436BC">
              <w:rPr>
                <w:rFonts w:cstheme="minorHAnsi"/>
                <w:bCs/>
              </w:rPr>
              <w:t xml:space="preserve"> u Gradskoj galeriji Crikvenica</w:t>
            </w:r>
            <w:r w:rsidR="004F425F">
              <w:rPr>
                <w:rFonts w:cstheme="minorHAnsi"/>
                <w:bCs/>
              </w:rPr>
              <w:t xml:space="preserve">, poetsko-glazbeno događanje </w:t>
            </w:r>
            <w:r w:rsidR="004F425F" w:rsidRPr="004F425F">
              <w:rPr>
                <w:rFonts w:cstheme="minorHAnsi"/>
                <w:bCs/>
                <w:i/>
                <w:iCs/>
              </w:rPr>
              <w:t>A žensko bit</w:t>
            </w:r>
            <w:r w:rsidR="004F425F">
              <w:rPr>
                <w:rFonts w:cstheme="minorHAnsi"/>
                <w:bCs/>
              </w:rPr>
              <w:t xml:space="preserve"> povodom Dana žena (organizacija: </w:t>
            </w:r>
            <w:r w:rsidR="00F436BC" w:rsidRPr="004F425F">
              <w:rPr>
                <w:rFonts w:cstheme="minorHAnsi"/>
                <w:bCs/>
              </w:rPr>
              <w:t xml:space="preserve">Katedra čakavskoga sabora </w:t>
            </w:r>
            <w:r w:rsidR="00F436BC" w:rsidRPr="004F425F">
              <w:rPr>
                <w:rFonts w:cstheme="minorHAnsi"/>
                <w:bCs/>
                <w:i/>
              </w:rPr>
              <w:t>Kotor</w:t>
            </w:r>
            <w:r w:rsidR="00F436BC" w:rsidRPr="004F425F">
              <w:rPr>
                <w:rFonts w:cstheme="minorHAnsi"/>
                <w:bCs/>
              </w:rPr>
              <w:t xml:space="preserve"> i Foto-klub </w:t>
            </w:r>
            <w:r w:rsidR="00F436BC" w:rsidRPr="004F425F">
              <w:rPr>
                <w:rFonts w:cstheme="minorHAnsi"/>
                <w:bCs/>
                <w:i/>
              </w:rPr>
              <w:t>Crikvenica</w:t>
            </w:r>
            <w:r w:rsidR="004F425F" w:rsidRPr="004F425F">
              <w:rPr>
                <w:rFonts w:cstheme="minorHAnsi"/>
                <w:bCs/>
                <w:iCs/>
              </w:rPr>
              <w:t>)</w:t>
            </w:r>
            <w:r w:rsidR="004F425F">
              <w:rPr>
                <w:rFonts w:cstheme="minorHAnsi"/>
                <w:bCs/>
              </w:rPr>
              <w:t xml:space="preserve">, </w:t>
            </w:r>
            <w:r w:rsidR="00E5762E">
              <w:rPr>
                <w:rFonts w:cstheme="minorHAnsi"/>
                <w:bCs/>
              </w:rPr>
              <w:t xml:space="preserve">otvorenje </w:t>
            </w:r>
            <w:r w:rsidR="00E5762E">
              <w:t xml:space="preserve">izložbe fotografija </w:t>
            </w:r>
            <w:r w:rsidR="00E5762E" w:rsidRPr="00F436BC">
              <w:rPr>
                <w:i/>
              </w:rPr>
              <w:t>Carevih 110</w:t>
            </w:r>
            <w:r w:rsidR="00E5762E">
              <w:t xml:space="preserve">, posvećene Zvonku Caru (organizacija Foto-klub </w:t>
            </w:r>
            <w:r w:rsidR="00E5762E" w:rsidRPr="00E5762E">
              <w:rPr>
                <w:i/>
                <w:iCs/>
              </w:rPr>
              <w:t>Crikvenica</w:t>
            </w:r>
            <w:r w:rsidR="00E5762E">
              <w:t>) itd.</w:t>
            </w:r>
          </w:p>
          <w:p w14:paraId="0DF975E1" w14:textId="71B8005F" w:rsidR="009D53DA" w:rsidRPr="00C65BD3" w:rsidRDefault="00E5762E" w:rsidP="00E5762E">
            <w:pPr>
              <w:jc w:val="both"/>
            </w:pPr>
            <w:r>
              <w:t xml:space="preserve">U sklopu otvorenja izložbe </w:t>
            </w:r>
            <w:r w:rsidRPr="00E5762E">
              <w:rPr>
                <w:i/>
                <w:iCs/>
              </w:rPr>
              <w:t xml:space="preserve">Brodarica </w:t>
            </w:r>
            <w:r>
              <w:t xml:space="preserve">održana je 25. kolovoza u Gradskoj galeriji promocija istoimene knjige. </w:t>
            </w:r>
            <w:r w:rsidR="00F436BC">
              <w:t xml:space="preserve">U Memorijalnom ateljeu Zvonka </w:t>
            </w:r>
            <w:r w:rsidR="00F436BC" w:rsidRPr="00E5762E">
              <w:t xml:space="preserve">Cara </w:t>
            </w:r>
            <w:r>
              <w:t>održavale su se kreativne i edukativne radionice</w:t>
            </w:r>
            <w:r w:rsidR="002059E4">
              <w:t xml:space="preserve"> za odrasle i djecu</w:t>
            </w:r>
            <w:r>
              <w:t xml:space="preserve"> tijekom ljetnih mjeseci i u sklopu manifestacije </w:t>
            </w:r>
            <w:r w:rsidRPr="00E5762E">
              <w:rPr>
                <w:i/>
                <w:iCs/>
              </w:rPr>
              <w:t>Advent u Crikvenici</w:t>
            </w:r>
            <w:r>
              <w:t>.</w:t>
            </w:r>
          </w:p>
        </w:tc>
      </w:tr>
      <w:tr w:rsidR="00A25187" w14:paraId="5C73D6E0" w14:textId="77777777" w:rsidTr="006A2CB5">
        <w:trPr>
          <w:trHeight w:val="300"/>
        </w:trPr>
        <w:tc>
          <w:tcPr>
            <w:tcW w:w="10632" w:type="dxa"/>
            <w:tcBorders>
              <w:top w:val="single" w:sz="4" w:space="0" w:color="auto"/>
              <w:left w:val="single" w:sz="4" w:space="0" w:color="auto"/>
              <w:bottom w:val="single" w:sz="4" w:space="0" w:color="auto"/>
              <w:right w:val="single" w:sz="4" w:space="0" w:color="auto"/>
            </w:tcBorders>
            <w:shd w:val="clear" w:color="auto" w:fill="auto"/>
          </w:tcPr>
          <w:p w14:paraId="4FBB3883" w14:textId="77777777" w:rsidR="00A25187" w:rsidRDefault="00A25187" w:rsidP="006A2CB5">
            <w:pPr>
              <w:spacing w:after="0" w:line="240" w:lineRule="auto"/>
              <w:jc w:val="both"/>
              <w:rPr>
                <w:rFonts w:eastAsia="Times New Roman" w:cstheme="minorHAnsi"/>
                <w:color w:val="000000"/>
                <w:lang w:eastAsia="hr-HR"/>
              </w:rPr>
            </w:pPr>
          </w:p>
        </w:tc>
      </w:tr>
      <w:tr w:rsidR="00A25187" w14:paraId="6D08A9DD" w14:textId="77777777" w:rsidTr="006A2CB5">
        <w:trPr>
          <w:trHeight w:val="300"/>
        </w:trPr>
        <w:tc>
          <w:tcPr>
            <w:tcW w:w="10632" w:type="dxa"/>
            <w:tcBorders>
              <w:top w:val="single" w:sz="4" w:space="0" w:color="auto"/>
              <w:left w:val="single" w:sz="4" w:space="0" w:color="auto"/>
              <w:bottom w:val="single" w:sz="4" w:space="0" w:color="auto"/>
              <w:right w:val="single" w:sz="4" w:space="0" w:color="auto"/>
            </w:tcBorders>
            <w:shd w:val="clear" w:color="auto" w:fill="auto"/>
          </w:tcPr>
          <w:p w14:paraId="63072EAF" w14:textId="77777777" w:rsidR="00A25187" w:rsidRDefault="00A25187" w:rsidP="006A2CB5">
            <w:pPr>
              <w:tabs>
                <w:tab w:val="left" w:pos="-23"/>
                <w:tab w:val="left" w:pos="0"/>
                <w:tab w:val="left" w:pos="685"/>
                <w:tab w:val="left" w:pos="1394"/>
                <w:tab w:val="left" w:pos="2104"/>
                <w:tab w:val="left" w:pos="2813"/>
                <w:tab w:val="left" w:pos="3522"/>
                <w:tab w:val="left" w:pos="4231"/>
                <w:tab w:val="left" w:pos="4940"/>
                <w:tab w:val="left" w:pos="5650"/>
                <w:tab w:val="left" w:pos="6359"/>
                <w:tab w:val="left" w:pos="7068"/>
                <w:tab w:val="left" w:pos="7777"/>
                <w:tab w:val="left" w:pos="8486"/>
                <w:tab w:val="left" w:pos="9034"/>
                <w:tab w:val="left" w:pos="9905"/>
                <w:tab w:val="left" w:pos="10614"/>
                <w:tab w:val="left" w:pos="11323"/>
                <w:tab w:val="left" w:pos="12032"/>
                <w:tab w:val="left" w:pos="12742"/>
                <w:tab w:val="left" w:pos="13451"/>
                <w:tab w:val="left" w:pos="14160"/>
                <w:tab w:val="left" w:pos="14869"/>
                <w:tab w:val="left" w:pos="15578"/>
                <w:tab w:val="left" w:pos="16288"/>
                <w:tab w:val="left" w:pos="16997"/>
                <w:tab w:val="left" w:pos="17706"/>
                <w:tab w:val="left" w:pos="18415"/>
                <w:tab w:val="left" w:pos="19124"/>
                <w:tab w:val="left" w:pos="19834"/>
                <w:tab w:val="left" w:pos="20543"/>
                <w:tab w:val="left" w:pos="21252"/>
                <w:tab w:val="left" w:pos="21961"/>
                <w:tab w:val="left" w:pos="22670"/>
                <w:tab w:val="left" w:pos="23380"/>
                <w:tab w:val="left" w:pos="24089"/>
                <w:tab w:val="left" w:pos="24798"/>
                <w:tab w:val="left" w:pos="25507"/>
                <w:tab w:val="left" w:pos="26216"/>
                <w:tab w:val="left" w:pos="26926"/>
              </w:tabs>
              <w:spacing w:after="54"/>
              <w:jc w:val="both"/>
              <w:rPr>
                <w:rFonts w:ascii="Calibri" w:hAnsi="Calibri" w:cs="Calibri"/>
                <w:b/>
                <w:sz w:val="18"/>
                <w:szCs w:val="18"/>
              </w:rPr>
            </w:pPr>
            <w:r>
              <w:rPr>
                <w:rFonts w:ascii="Calibri" w:hAnsi="Calibri" w:cs="Calibri"/>
                <w:b/>
                <w:sz w:val="18"/>
                <w:szCs w:val="18"/>
              </w:rPr>
              <w:t>Pokazatelji rezultata</w:t>
            </w:r>
          </w:p>
          <w:tbl>
            <w:tblPr>
              <w:tblStyle w:val="Reetkatablice"/>
              <w:tblW w:w="10384" w:type="dxa"/>
              <w:tblLayout w:type="fixed"/>
              <w:tblCellMar>
                <w:left w:w="0" w:type="dxa"/>
                <w:right w:w="0" w:type="dxa"/>
              </w:tblCellMar>
              <w:tblLook w:val="04A0" w:firstRow="1" w:lastRow="0" w:firstColumn="1" w:lastColumn="0" w:noHBand="0" w:noVBand="1"/>
            </w:tblPr>
            <w:tblGrid>
              <w:gridCol w:w="2011"/>
              <w:gridCol w:w="1002"/>
              <w:gridCol w:w="992"/>
              <w:gridCol w:w="1134"/>
              <w:gridCol w:w="992"/>
              <w:gridCol w:w="1134"/>
              <w:gridCol w:w="992"/>
              <w:gridCol w:w="851"/>
              <w:gridCol w:w="1276"/>
            </w:tblGrid>
            <w:tr w:rsidR="00A25187" w14:paraId="32DDDEA4" w14:textId="77777777" w:rsidTr="006A2CB5">
              <w:tc>
                <w:tcPr>
                  <w:tcW w:w="2011" w:type="dxa"/>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hideMark/>
                </w:tcPr>
                <w:p w14:paraId="2596CB37" w14:textId="77777777" w:rsidR="00A25187" w:rsidRPr="0045451B" w:rsidRDefault="00A25187" w:rsidP="006A2CB5">
                  <w:pPr>
                    <w:jc w:val="center"/>
                    <w:rPr>
                      <w:rFonts w:ascii="Calibri" w:hAnsi="Calibri" w:cs="Calibri"/>
                      <w:sz w:val="16"/>
                      <w:szCs w:val="16"/>
                    </w:rPr>
                  </w:pPr>
                  <w:r w:rsidRPr="0045451B">
                    <w:rPr>
                      <w:rFonts w:ascii="Calibri" w:hAnsi="Calibri" w:cs="Calibri"/>
                      <w:sz w:val="16"/>
                      <w:szCs w:val="16"/>
                    </w:rPr>
                    <w:lastRenderedPageBreak/>
                    <w:t>Pokazatelj rezultata</w:t>
                  </w:r>
                </w:p>
              </w:tc>
              <w:tc>
                <w:tcPr>
                  <w:tcW w:w="1002" w:type="dxa"/>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hideMark/>
                </w:tcPr>
                <w:p w14:paraId="24FEB614" w14:textId="77777777" w:rsidR="00A25187" w:rsidRPr="0045451B" w:rsidRDefault="00A25187" w:rsidP="006A2CB5">
                  <w:pPr>
                    <w:jc w:val="center"/>
                    <w:rPr>
                      <w:rFonts w:ascii="Calibri" w:hAnsi="Calibri" w:cs="Calibri"/>
                      <w:sz w:val="16"/>
                      <w:szCs w:val="16"/>
                    </w:rPr>
                  </w:pPr>
                  <w:r w:rsidRPr="0045451B">
                    <w:rPr>
                      <w:rFonts w:ascii="Calibri" w:hAnsi="Calibri" w:cs="Calibri"/>
                      <w:sz w:val="16"/>
                      <w:szCs w:val="16"/>
                    </w:rPr>
                    <w:t>Definicija</w:t>
                  </w:r>
                </w:p>
              </w:tc>
              <w:tc>
                <w:tcPr>
                  <w:tcW w:w="992" w:type="dxa"/>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hideMark/>
                </w:tcPr>
                <w:p w14:paraId="5A9BE07A" w14:textId="77777777" w:rsidR="00A25187" w:rsidRPr="0045451B" w:rsidRDefault="00A25187" w:rsidP="006A2CB5">
                  <w:pPr>
                    <w:jc w:val="center"/>
                    <w:rPr>
                      <w:rFonts w:ascii="Calibri" w:hAnsi="Calibri" w:cs="Calibri"/>
                      <w:sz w:val="16"/>
                      <w:szCs w:val="16"/>
                    </w:rPr>
                  </w:pPr>
                  <w:r w:rsidRPr="0045451B">
                    <w:rPr>
                      <w:rFonts w:ascii="Calibri" w:hAnsi="Calibri" w:cs="Calibri"/>
                      <w:sz w:val="16"/>
                      <w:szCs w:val="16"/>
                    </w:rPr>
                    <w:t>Jedinica</w:t>
                  </w:r>
                </w:p>
              </w:tc>
              <w:tc>
                <w:tcPr>
                  <w:tcW w:w="1134" w:type="dxa"/>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hideMark/>
                </w:tcPr>
                <w:p w14:paraId="28FF7F8A" w14:textId="77777777" w:rsidR="00A25187" w:rsidRPr="0045451B" w:rsidRDefault="00A25187" w:rsidP="006A2CB5">
                  <w:pPr>
                    <w:jc w:val="center"/>
                    <w:rPr>
                      <w:rFonts w:ascii="Calibri" w:hAnsi="Calibri" w:cs="Calibri"/>
                      <w:sz w:val="16"/>
                      <w:szCs w:val="16"/>
                    </w:rPr>
                  </w:pPr>
                  <w:r w:rsidRPr="0045451B">
                    <w:rPr>
                      <w:rFonts w:ascii="Calibri" w:hAnsi="Calibri" w:cs="Calibri"/>
                      <w:sz w:val="16"/>
                      <w:szCs w:val="16"/>
                    </w:rPr>
                    <w:t>Polazna vrijednost 2022.</w:t>
                  </w:r>
                </w:p>
              </w:tc>
              <w:tc>
                <w:tcPr>
                  <w:tcW w:w="992" w:type="dxa"/>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hideMark/>
                </w:tcPr>
                <w:p w14:paraId="6CCC9517" w14:textId="77777777" w:rsidR="00A25187" w:rsidRPr="0045451B" w:rsidRDefault="00A25187" w:rsidP="006A2CB5">
                  <w:pPr>
                    <w:jc w:val="center"/>
                    <w:rPr>
                      <w:rFonts w:ascii="Calibri" w:hAnsi="Calibri" w:cs="Calibri"/>
                      <w:sz w:val="16"/>
                      <w:szCs w:val="16"/>
                    </w:rPr>
                  </w:pPr>
                  <w:r w:rsidRPr="0045451B">
                    <w:rPr>
                      <w:rFonts w:ascii="Calibri" w:hAnsi="Calibri" w:cs="Calibri"/>
                      <w:sz w:val="16"/>
                      <w:szCs w:val="16"/>
                    </w:rPr>
                    <w:t>Izvor podataka</w:t>
                  </w:r>
                </w:p>
              </w:tc>
              <w:tc>
                <w:tcPr>
                  <w:tcW w:w="1134" w:type="dxa"/>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hideMark/>
                </w:tcPr>
                <w:p w14:paraId="7F8089E3" w14:textId="77777777" w:rsidR="00A25187" w:rsidRPr="0045451B" w:rsidRDefault="00A25187" w:rsidP="006A2CB5">
                  <w:pPr>
                    <w:jc w:val="center"/>
                    <w:rPr>
                      <w:rFonts w:ascii="Calibri" w:hAnsi="Calibri" w:cs="Calibri"/>
                      <w:sz w:val="16"/>
                      <w:szCs w:val="16"/>
                    </w:rPr>
                  </w:pPr>
                  <w:r w:rsidRPr="0045451B">
                    <w:rPr>
                      <w:rFonts w:ascii="Calibri" w:hAnsi="Calibri" w:cs="Calibri"/>
                      <w:sz w:val="16"/>
                      <w:szCs w:val="16"/>
                    </w:rPr>
                    <w:t>Ciljana vrijednost za 2023.</w:t>
                  </w:r>
                </w:p>
              </w:tc>
              <w:tc>
                <w:tcPr>
                  <w:tcW w:w="992" w:type="dxa"/>
                  <w:tcBorders>
                    <w:top w:val="single" w:sz="4" w:space="0" w:color="auto"/>
                    <w:left w:val="single" w:sz="4" w:space="0" w:color="auto"/>
                    <w:bottom w:val="single" w:sz="4" w:space="0" w:color="auto"/>
                    <w:right w:val="single" w:sz="4" w:space="0" w:color="auto"/>
                  </w:tcBorders>
                  <w:shd w:val="clear" w:color="auto" w:fill="DDD9C3" w:themeFill="background2" w:themeFillShade="E6"/>
                  <w:hideMark/>
                </w:tcPr>
                <w:p w14:paraId="0136D775" w14:textId="77777777" w:rsidR="00A25187" w:rsidRPr="0045451B" w:rsidRDefault="00A25187" w:rsidP="006A2CB5">
                  <w:pPr>
                    <w:jc w:val="center"/>
                    <w:rPr>
                      <w:rFonts w:ascii="Calibri" w:hAnsi="Calibri" w:cs="Calibri"/>
                      <w:sz w:val="16"/>
                      <w:szCs w:val="16"/>
                    </w:rPr>
                  </w:pPr>
                  <w:r w:rsidRPr="0045451B">
                    <w:rPr>
                      <w:rFonts w:ascii="Calibri" w:hAnsi="Calibri" w:cs="Calibri"/>
                      <w:sz w:val="16"/>
                      <w:szCs w:val="16"/>
                    </w:rPr>
                    <w:t>Ciljana vrijednost za 2024.</w:t>
                  </w:r>
                </w:p>
              </w:tc>
              <w:tc>
                <w:tcPr>
                  <w:tcW w:w="851" w:type="dxa"/>
                  <w:tcBorders>
                    <w:top w:val="single" w:sz="4" w:space="0" w:color="auto"/>
                    <w:left w:val="single" w:sz="4" w:space="0" w:color="auto"/>
                    <w:bottom w:val="single" w:sz="4" w:space="0" w:color="auto"/>
                    <w:right w:val="single" w:sz="4" w:space="0" w:color="auto"/>
                  </w:tcBorders>
                  <w:shd w:val="clear" w:color="auto" w:fill="DDD9C3" w:themeFill="background2" w:themeFillShade="E6"/>
                  <w:hideMark/>
                </w:tcPr>
                <w:p w14:paraId="2FF45F13" w14:textId="77777777" w:rsidR="00A25187" w:rsidRPr="0045451B" w:rsidRDefault="00A25187" w:rsidP="006A2CB5">
                  <w:pPr>
                    <w:jc w:val="center"/>
                    <w:rPr>
                      <w:rFonts w:ascii="Calibri" w:hAnsi="Calibri" w:cs="Calibri"/>
                      <w:sz w:val="16"/>
                      <w:szCs w:val="16"/>
                    </w:rPr>
                  </w:pPr>
                  <w:r w:rsidRPr="0045451B">
                    <w:rPr>
                      <w:rFonts w:ascii="Calibri" w:hAnsi="Calibri" w:cs="Calibri"/>
                      <w:sz w:val="16"/>
                      <w:szCs w:val="16"/>
                    </w:rPr>
                    <w:t>Ciljana vrijednost za 2025.</w:t>
                  </w:r>
                </w:p>
              </w:tc>
              <w:tc>
                <w:tcPr>
                  <w:tcW w:w="1276" w:type="dxa"/>
                  <w:tcBorders>
                    <w:top w:val="single" w:sz="4" w:space="0" w:color="auto"/>
                    <w:left w:val="single" w:sz="4" w:space="0" w:color="auto"/>
                    <w:bottom w:val="single" w:sz="4" w:space="0" w:color="auto"/>
                    <w:right w:val="single" w:sz="4" w:space="0" w:color="auto"/>
                  </w:tcBorders>
                  <w:shd w:val="clear" w:color="auto" w:fill="DDD9C3" w:themeFill="background2" w:themeFillShade="E6"/>
                </w:tcPr>
                <w:p w14:paraId="4CF01EE4" w14:textId="77777777" w:rsidR="00A25187" w:rsidRPr="0045451B" w:rsidRDefault="00A25187" w:rsidP="006A2CB5">
                  <w:pPr>
                    <w:jc w:val="center"/>
                    <w:rPr>
                      <w:rFonts w:ascii="Calibri" w:hAnsi="Calibri" w:cs="Calibri"/>
                      <w:sz w:val="16"/>
                      <w:szCs w:val="16"/>
                    </w:rPr>
                  </w:pPr>
                  <w:r>
                    <w:rPr>
                      <w:rFonts w:ascii="Calibri" w:hAnsi="Calibri" w:cs="Calibri"/>
                      <w:sz w:val="16"/>
                      <w:szCs w:val="16"/>
                    </w:rPr>
                    <w:t>Ostvarena vrijednost za 2023.</w:t>
                  </w:r>
                </w:p>
              </w:tc>
            </w:tr>
            <w:tr w:rsidR="00A25187" w14:paraId="1C7BBFF3" w14:textId="77777777" w:rsidTr="006A2CB5">
              <w:tc>
                <w:tcPr>
                  <w:tcW w:w="2011" w:type="dxa"/>
                  <w:tcBorders>
                    <w:top w:val="single" w:sz="4" w:space="0" w:color="auto"/>
                    <w:left w:val="single" w:sz="4" w:space="0" w:color="auto"/>
                    <w:bottom w:val="single" w:sz="4" w:space="0" w:color="auto"/>
                    <w:right w:val="single" w:sz="4" w:space="0" w:color="auto"/>
                  </w:tcBorders>
                  <w:vAlign w:val="center"/>
                </w:tcPr>
                <w:p w14:paraId="04B31897" w14:textId="77777777" w:rsidR="00A25187" w:rsidRDefault="00A25187" w:rsidP="006A2CB5">
                  <w:pPr>
                    <w:jc w:val="center"/>
                    <w:rPr>
                      <w:rFonts w:ascii="Calibri" w:hAnsi="Calibri" w:cs="Calibri"/>
                      <w:i/>
                    </w:rPr>
                  </w:pPr>
                  <w:r>
                    <w:rPr>
                      <w:rFonts w:ascii="Calibri" w:hAnsi="Calibri" w:cs="Calibri"/>
                      <w:i/>
                    </w:rPr>
                    <w:t>održavanje postojećeg broja izložaba u Gradskoj galeriji Crikvenica</w:t>
                  </w:r>
                </w:p>
              </w:tc>
              <w:tc>
                <w:tcPr>
                  <w:tcW w:w="1002" w:type="dxa"/>
                  <w:tcBorders>
                    <w:top w:val="single" w:sz="4" w:space="0" w:color="auto"/>
                    <w:left w:val="single" w:sz="4" w:space="0" w:color="auto"/>
                    <w:bottom w:val="single" w:sz="4" w:space="0" w:color="auto"/>
                    <w:right w:val="single" w:sz="4" w:space="0" w:color="auto"/>
                  </w:tcBorders>
                  <w:vAlign w:val="center"/>
                </w:tcPr>
                <w:p w14:paraId="65C3189E" w14:textId="77777777" w:rsidR="00A25187" w:rsidRDefault="00A25187" w:rsidP="006A2CB5">
                  <w:pPr>
                    <w:jc w:val="center"/>
                    <w:rPr>
                      <w:i/>
                      <w:iCs/>
                    </w:rPr>
                  </w:pPr>
                  <w:r>
                    <w:rPr>
                      <w:i/>
                      <w:iCs/>
                    </w:rPr>
                    <w:t xml:space="preserve">organiziranjem izložbenih programa u skladu s kriterijima struke </w:t>
                  </w:r>
                  <w:proofErr w:type="spellStart"/>
                  <w:r>
                    <w:rPr>
                      <w:i/>
                      <w:iCs/>
                    </w:rPr>
                    <w:t>unaprijeđuje</w:t>
                  </w:r>
                  <w:proofErr w:type="spellEnd"/>
                  <w:r>
                    <w:rPr>
                      <w:i/>
                      <w:iCs/>
                    </w:rPr>
                    <w:t xml:space="preserve"> se</w:t>
                  </w:r>
                </w:p>
                <w:p w14:paraId="08945558" w14:textId="77777777" w:rsidR="00A25187" w:rsidRDefault="00A25187" w:rsidP="006A2CB5">
                  <w:pPr>
                    <w:jc w:val="center"/>
                    <w:rPr>
                      <w:rFonts w:ascii="Calibri" w:hAnsi="Calibri" w:cs="Calibri"/>
                      <w:i/>
                    </w:rPr>
                  </w:pPr>
                  <w:r>
                    <w:rPr>
                      <w:i/>
                      <w:iCs/>
                    </w:rPr>
                    <w:t xml:space="preserve">likovna i vizualna kultura stanovništva </w:t>
                  </w:r>
                </w:p>
              </w:tc>
              <w:tc>
                <w:tcPr>
                  <w:tcW w:w="992" w:type="dxa"/>
                  <w:tcBorders>
                    <w:top w:val="single" w:sz="4" w:space="0" w:color="auto"/>
                    <w:left w:val="single" w:sz="4" w:space="0" w:color="auto"/>
                    <w:bottom w:val="single" w:sz="4" w:space="0" w:color="auto"/>
                    <w:right w:val="single" w:sz="4" w:space="0" w:color="auto"/>
                  </w:tcBorders>
                  <w:vAlign w:val="center"/>
                </w:tcPr>
                <w:p w14:paraId="3D9AD2AE" w14:textId="77777777" w:rsidR="00A25187" w:rsidRDefault="00A25187" w:rsidP="006A2CB5">
                  <w:pPr>
                    <w:jc w:val="center"/>
                    <w:rPr>
                      <w:rFonts w:ascii="Calibri" w:hAnsi="Calibri" w:cs="Calibri"/>
                      <w:i/>
                    </w:rPr>
                  </w:pPr>
                  <w:r>
                    <w:rPr>
                      <w:rFonts w:ascii="Calibri" w:hAnsi="Calibri" w:cs="Calibri"/>
                      <w:i/>
                    </w:rPr>
                    <w:t>broj</w:t>
                  </w:r>
                </w:p>
                <w:p w14:paraId="77914283" w14:textId="77777777" w:rsidR="00A25187" w:rsidRDefault="00A25187" w:rsidP="006A2CB5">
                  <w:pPr>
                    <w:jc w:val="center"/>
                    <w:rPr>
                      <w:rFonts w:ascii="Calibri" w:hAnsi="Calibri" w:cs="Calibri"/>
                      <w:i/>
                    </w:rPr>
                  </w:pPr>
                  <w:r>
                    <w:rPr>
                      <w:rFonts w:ascii="Calibri" w:hAnsi="Calibri" w:cs="Calibri"/>
                      <w:i/>
                    </w:rPr>
                    <w:t>izložaba</w:t>
                  </w:r>
                </w:p>
              </w:tc>
              <w:tc>
                <w:tcPr>
                  <w:tcW w:w="1134" w:type="dxa"/>
                  <w:tcBorders>
                    <w:top w:val="single" w:sz="4" w:space="0" w:color="auto"/>
                    <w:left w:val="single" w:sz="4" w:space="0" w:color="auto"/>
                    <w:bottom w:val="single" w:sz="4" w:space="0" w:color="auto"/>
                    <w:right w:val="single" w:sz="4" w:space="0" w:color="auto"/>
                  </w:tcBorders>
                  <w:vAlign w:val="center"/>
                </w:tcPr>
                <w:p w14:paraId="1AB18B9C" w14:textId="77777777" w:rsidR="00A25187" w:rsidRDefault="00A25187" w:rsidP="006A2CB5">
                  <w:pPr>
                    <w:jc w:val="center"/>
                    <w:rPr>
                      <w:rFonts w:ascii="Calibri" w:hAnsi="Calibri" w:cs="Calibri"/>
                      <w:i/>
                    </w:rPr>
                  </w:pPr>
                  <w:r>
                    <w:rPr>
                      <w:rFonts w:ascii="Calibri" w:hAnsi="Calibri" w:cs="Calibri"/>
                      <w:i/>
                    </w:rPr>
                    <w:t>10</w:t>
                  </w:r>
                </w:p>
              </w:tc>
              <w:tc>
                <w:tcPr>
                  <w:tcW w:w="992" w:type="dxa"/>
                  <w:tcBorders>
                    <w:top w:val="single" w:sz="4" w:space="0" w:color="auto"/>
                    <w:left w:val="single" w:sz="4" w:space="0" w:color="auto"/>
                    <w:bottom w:val="single" w:sz="4" w:space="0" w:color="auto"/>
                    <w:right w:val="single" w:sz="4" w:space="0" w:color="auto"/>
                  </w:tcBorders>
                  <w:vAlign w:val="center"/>
                </w:tcPr>
                <w:p w14:paraId="2845A86E" w14:textId="77777777" w:rsidR="00A25187" w:rsidRDefault="00A25187" w:rsidP="006A2CB5">
                  <w:pPr>
                    <w:jc w:val="center"/>
                    <w:rPr>
                      <w:rFonts w:ascii="Calibri" w:hAnsi="Calibri" w:cs="Calibri"/>
                      <w:i/>
                    </w:rPr>
                  </w:pPr>
                  <w:r>
                    <w:rPr>
                      <w:rFonts w:ascii="Calibri" w:hAnsi="Calibri" w:cs="Calibri"/>
                      <w:i/>
                    </w:rPr>
                    <w:t>CZK</w:t>
                  </w:r>
                </w:p>
              </w:tc>
              <w:tc>
                <w:tcPr>
                  <w:tcW w:w="1134" w:type="dxa"/>
                  <w:tcBorders>
                    <w:top w:val="single" w:sz="4" w:space="0" w:color="auto"/>
                    <w:left w:val="single" w:sz="4" w:space="0" w:color="auto"/>
                    <w:bottom w:val="single" w:sz="4" w:space="0" w:color="auto"/>
                    <w:right w:val="single" w:sz="4" w:space="0" w:color="auto"/>
                  </w:tcBorders>
                  <w:vAlign w:val="center"/>
                </w:tcPr>
                <w:p w14:paraId="135B45C0" w14:textId="77777777" w:rsidR="00A25187" w:rsidRDefault="00A25187" w:rsidP="006A2CB5">
                  <w:pPr>
                    <w:jc w:val="center"/>
                    <w:rPr>
                      <w:rFonts w:ascii="Calibri" w:hAnsi="Calibri" w:cs="Calibri"/>
                      <w:i/>
                    </w:rPr>
                  </w:pPr>
                  <w:r>
                    <w:rPr>
                      <w:rFonts w:ascii="Calibri" w:hAnsi="Calibri" w:cs="Calibri"/>
                      <w:i/>
                    </w:rPr>
                    <w:t>15</w:t>
                  </w:r>
                </w:p>
              </w:tc>
              <w:tc>
                <w:tcPr>
                  <w:tcW w:w="992" w:type="dxa"/>
                  <w:tcBorders>
                    <w:top w:val="single" w:sz="4" w:space="0" w:color="auto"/>
                    <w:left w:val="single" w:sz="4" w:space="0" w:color="auto"/>
                    <w:bottom w:val="single" w:sz="4" w:space="0" w:color="auto"/>
                    <w:right w:val="single" w:sz="4" w:space="0" w:color="auto"/>
                  </w:tcBorders>
                  <w:vAlign w:val="center"/>
                </w:tcPr>
                <w:p w14:paraId="2F8F9CA9" w14:textId="77777777" w:rsidR="00A25187" w:rsidRDefault="00A25187" w:rsidP="006A2CB5">
                  <w:pPr>
                    <w:jc w:val="center"/>
                    <w:rPr>
                      <w:rFonts w:ascii="Calibri" w:hAnsi="Calibri" w:cs="Calibri"/>
                      <w:i/>
                    </w:rPr>
                  </w:pPr>
                  <w:r>
                    <w:rPr>
                      <w:rFonts w:ascii="Calibri" w:hAnsi="Calibri" w:cs="Calibri"/>
                      <w:i/>
                    </w:rPr>
                    <w:t>15</w:t>
                  </w:r>
                </w:p>
              </w:tc>
              <w:tc>
                <w:tcPr>
                  <w:tcW w:w="851" w:type="dxa"/>
                  <w:tcBorders>
                    <w:top w:val="single" w:sz="4" w:space="0" w:color="auto"/>
                    <w:left w:val="single" w:sz="4" w:space="0" w:color="auto"/>
                    <w:bottom w:val="single" w:sz="4" w:space="0" w:color="auto"/>
                    <w:right w:val="single" w:sz="4" w:space="0" w:color="auto"/>
                  </w:tcBorders>
                  <w:vAlign w:val="center"/>
                </w:tcPr>
                <w:p w14:paraId="3379C4EE" w14:textId="77777777" w:rsidR="00A25187" w:rsidRDefault="00A25187" w:rsidP="006A2CB5">
                  <w:pPr>
                    <w:jc w:val="center"/>
                    <w:rPr>
                      <w:rFonts w:ascii="Calibri" w:hAnsi="Calibri" w:cs="Calibri"/>
                      <w:i/>
                    </w:rPr>
                  </w:pPr>
                  <w:r>
                    <w:rPr>
                      <w:rFonts w:ascii="Calibri" w:hAnsi="Calibri" w:cs="Calibri"/>
                      <w:i/>
                    </w:rPr>
                    <w:t>15</w:t>
                  </w:r>
                </w:p>
              </w:tc>
              <w:tc>
                <w:tcPr>
                  <w:tcW w:w="1276" w:type="dxa"/>
                  <w:tcBorders>
                    <w:top w:val="single" w:sz="4" w:space="0" w:color="auto"/>
                    <w:left w:val="single" w:sz="4" w:space="0" w:color="auto"/>
                    <w:bottom w:val="single" w:sz="4" w:space="0" w:color="auto"/>
                    <w:right w:val="single" w:sz="4" w:space="0" w:color="auto"/>
                  </w:tcBorders>
                </w:tcPr>
                <w:p w14:paraId="6184A784" w14:textId="77777777" w:rsidR="00A25187" w:rsidRDefault="00A25187" w:rsidP="006A2CB5">
                  <w:pPr>
                    <w:jc w:val="center"/>
                    <w:rPr>
                      <w:rFonts w:ascii="Calibri" w:hAnsi="Calibri" w:cs="Calibri"/>
                      <w:i/>
                    </w:rPr>
                  </w:pPr>
                </w:p>
                <w:p w14:paraId="391B509D" w14:textId="77777777" w:rsidR="00A25187" w:rsidRDefault="00A25187" w:rsidP="006A2CB5">
                  <w:pPr>
                    <w:jc w:val="center"/>
                    <w:rPr>
                      <w:rFonts w:ascii="Calibri" w:hAnsi="Calibri" w:cs="Calibri"/>
                      <w:i/>
                    </w:rPr>
                  </w:pPr>
                </w:p>
                <w:p w14:paraId="67F072D2" w14:textId="77777777" w:rsidR="00A25187" w:rsidRDefault="00A25187" w:rsidP="006A2CB5">
                  <w:pPr>
                    <w:jc w:val="center"/>
                    <w:rPr>
                      <w:rFonts w:ascii="Calibri" w:hAnsi="Calibri" w:cs="Calibri"/>
                      <w:i/>
                    </w:rPr>
                  </w:pPr>
                </w:p>
                <w:p w14:paraId="0E71CFB0" w14:textId="77777777" w:rsidR="00A25187" w:rsidRDefault="00A25187" w:rsidP="006A2CB5">
                  <w:pPr>
                    <w:jc w:val="center"/>
                    <w:rPr>
                      <w:rFonts w:ascii="Calibri" w:hAnsi="Calibri" w:cs="Calibri"/>
                      <w:i/>
                    </w:rPr>
                  </w:pPr>
                </w:p>
                <w:p w14:paraId="3F394DE8" w14:textId="77777777" w:rsidR="00A25187" w:rsidRDefault="00A25187" w:rsidP="006A2CB5">
                  <w:pPr>
                    <w:jc w:val="center"/>
                    <w:rPr>
                      <w:rFonts w:ascii="Calibri" w:hAnsi="Calibri" w:cs="Calibri"/>
                      <w:i/>
                    </w:rPr>
                  </w:pPr>
                </w:p>
                <w:p w14:paraId="146E9540" w14:textId="77777777" w:rsidR="00A25187" w:rsidRDefault="00A25187" w:rsidP="006A2CB5">
                  <w:pPr>
                    <w:jc w:val="center"/>
                    <w:rPr>
                      <w:rFonts w:ascii="Calibri" w:hAnsi="Calibri" w:cs="Calibri"/>
                      <w:i/>
                    </w:rPr>
                  </w:pPr>
                </w:p>
                <w:p w14:paraId="7160752A" w14:textId="16322D3B" w:rsidR="00A25187" w:rsidRDefault="00A25187" w:rsidP="006A2CB5">
                  <w:pPr>
                    <w:rPr>
                      <w:rFonts w:ascii="Calibri" w:hAnsi="Calibri" w:cs="Calibri"/>
                      <w:i/>
                    </w:rPr>
                  </w:pPr>
                  <w:r>
                    <w:rPr>
                      <w:rFonts w:ascii="Calibri" w:hAnsi="Calibri" w:cs="Calibri"/>
                      <w:i/>
                    </w:rPr>
                    <w:t xml:space="preserve">        </w:t>
                  </w:r>
                  <w:r w:rsidR="00026FA2">
                    <w:rPr>
                      <w:rFonts w:ascii="Calibri" w:hAnsi="Calibri" w:cs="Calibri"/>
                      <w:i/>
                    </w:rPr>
                    <w:t>16</w:t>
                  </w:r>
                </w:p>
              </w:tc>
            </w:tr>
            <w:tr w:rsidR="00A25187" w14:paraId="2FFCEF3D" w14:textId="77777777" w:rsidTr="006A2CB5">
              <w:tc>
                <w:tcPr>
                  <w:tcW w:w="2011" w:type="dxa"/>
                  <w:tcBorders>
                    <w:top w:val="single" w:sz="4" w:space="0" w:color="auto"/>
                    <w:left w:val="single" w:sz="4" w:space="0" w:color="auto"/>
                    <w:bottom w:val="single" w:sz="4" w:space="0" w:color="auto"/>
                    <w:right w:val="single" w:sz="4" w:space="0" w:color="auto"/>
                  </w:tcBorders>
                  <w:vAlign w:val="center"/>
                </w:tcPr>
                <w:p w14:paraId="527F9223" w14:textId="77777777" w:rsidR="00A25187" w:rsidRDefault="00A25187" w:rsidP="006A2CB5">
                  <w:pPr>
                    <w:jc w:val="center"/>
                    <w:rPr>
                      <w:rFonts w:ascii="Calibri" w:hAnsi="Calibri" w:cs="Calibri"/>
                      <w:i/>
                    </w:rPr>
                  </w:pPr>
                  <w:r>
                    <w:rPr>
                      <w:rFonts w:ascii="Calibri" w:hAnsi="Calibri" w:cs="Calibri"/>
                      <w:i/>
                    </w:rPr>
                    <w:t>povećanje broja likovnih radionica u Memorijalnom ateljeu Zvonka Cara i Gradskoj galeriji Crikvenica</w:t>
                  </w:r>
                </w:p>
              </w:tc>
              <w:tc>
                <w:tcPr>
                  <w:tcW w:w="1002" w:type="dxa"/>
                  <w:tcBorders>
                    <w:top w:val="single" w:sz="4" w:space="0" w:color="auto"/>
                    <w:left w:val="single" w:sz="4" w:space="0" w:color="auto"/>
                    <w:bottom w:val="single" w:sz="4" w:space="0" w:color="auto"/>
                    <w:right w:val="single" w:sz="4" w:space="0" w:color="auto"/>
                  </w:tcBorders>
                  <w:vAlign w:val="center"/>
                </w:tcPr>
                <w:p w14:paraId="03161FC9" w14:textId="77777777" w:rsidR="00A25187" w:rsidRDefault="00A25187" w:rsidP="006A2CB5">
                  <w:pPr>
                    <w:jc w:val="center"/>
                    <w:rPr>
                      <w:rFonts w:ascii="Calibri" w:hAnsi="Calibri" w:cs="Calibri"/>
                      <w:i/>
                    </w:rPr>
                  </w:pPr>
                  <w:r>
                    <w:rPr>
                      <w:rFonts w:ascii="Calibri" w:hAnsi="Calibri" w:cs="Calibri"/>
                      <w:i/>
                    </w:rPr>
                    <w:t>organiziranjem likovnih radionica potiče se likovna kreativnost u svakodnevnom životu</w:t>
                  </w:r>
                </w:p>
              </w:tc>
              <w:tc>
                <w:tcPr>
                  <w:tcW w:w="992" w:type="dxa"/>
                  <w:tcBorders>
                    <w:top w:val="single" w:sz="4" w:space="0" w:color="auto"/>
                    <w:left w:val="single" w:sz="4" w:space="0" w:color="auto"/>
                    <w:bottom w:val="single" w:sz="4" w:space="0" w:color="auto"/>
                    <w:right w:val="single" w:sz="4" w:space="0" w:color="auto"/>
                  </w:tcBorders>
                  <w:vAlign w:val="center"/>
                </w:tcPr>
                <w:p w14:paraId="02CE180C" w14:textId="77777777" w:rsidR="00A25187" w:rsidRDefault="00A25187" w:rsidP="006A2CB5">
                  <w:pPr>
                    <w:jc w:val="center"/>
                    <w:rPr>
                      <w:rFonts w:ascii="Calibri" w:hAnsi="Calibri" w:cs="Calibri"/>
                      <w:i/>
                    </w:rPr>
                  </w:pPr>
                  <w:r>
                    <w:rPr>
                      <w:rFonts w:ascii="Calibri" w:hAnsi="Calibri" w:cs="Calibri"/>
                      <w:i/>
                    </w:rPr>
                    <w:t>broj</w:t>
                  </w:r>
                </w:p>
                <w:p w14:paraId="377D366A" w14:textId="77777777" w:rsidR="00A25187" w:rsidRDefault="00A25187" w:rsidP="006A2CB5">
                  <w:pPr>
                    <w:jc w:val="center"/>
                    <w:rPr>
                      <w:rFonts w:ascii="Calibri" w:hAnsi="Calibri" w:cs="Calibri"/>
                      <w:i/>
                    </w:rPr>
                  </w:pPr>
                  <w:r>
                    <w:rPr>
                      <w:rFonts w:ascii="Calibri" w:hAnsi="Calibri" w:cs="Calibri"/>
                      <w:i/>
                    </w:rPr>
                    <w:t>radionica</w:t>
                  </w:r>
                </w:p>
              </w:tc>
              <w:tc>
                <w:tcPr>
                  <w:tcW w:w="1134" w:type="dxa"/>
                  <w:tcBorders>
                    <w:top w:val="single" w:sz="4" w:space="0" w:color="auto"/>
                    <w:left w:val="single" w:sz="4" w:space="0" w:color="auto"/>
                    <w:bottom w:val="single" w:sz="4" w:space="0" w:color="auto"/>
                    <w:right w:val="single" w:sz="4" w:space="0" w:color="auto"/>
                  </w:tcBorders>
                  <w:vAlign w:val="center"/>
                </w:tcPr>
                <w:p w14:paraId="599D57DE" w14:textId="77777777" w:rsidR="00A25187" w:rsidRDefault="00A25187" w:rsidP="006A2CB5">
                  <w:pPr>
                    <w:jc w:val="center"/>
                    <w:rPr>
                      <w:rFonts w:ascii="Calibri" w:hAnsi="Calibri" w:cs="Calibri"/>
                      <w:i/>
                    </w:rPr>
                  </w:pPr>
                  <w:r>
                    <w:rPr>
                      <w:rFonts w:ascii="Calibri" w:hAnsi="Calibri" w:cs="Calibri"/>
                      <w:i/>
                    </w:rPr>
                    <w:t>9</w:t>
                  </w:r>
                </w:p>
              </w:tc>
              <w:tc>
                <w:tcPr>
                  <w:tcW w:w="992" w:type="dxa"/>
                  <w:tcBorders>
                    <w:top w:val="single" w:sz="4" w:space="0" w:color="auto"/>
                    <w:left w:val="single" w:sz="4" w:space="0" w:color="auto"/>
                    <w:bottom w:val="single" w:sz="4" w:space="0" w:color="auto"/>
                    <w:right w:val="single" w:sz="4" w:space="0" w:color="auto"/>
                  </w:tcBorders>
                  <w:vAlign w:val="center"/>
                </w:tcPr>
                <w:p w14:paraId="0440D045" w14:textId="77777777" w:rsidR="00A25187" w:rsidRDefault="00A25187" w:rsidP="006A2CB5">
                  <w:pPr>
                    <w:jc w:val="center"/>
                    <w:rPr>
                      <w:rFonts w:ascii="Calibri" w:hAnsi="Calibri" w:cs="Calibri"/>
                      <w:i/>
                    </w:rPr>
                  </w:pPr>
                  <w:r>
                    <w:rPr>
                      <w:rFonts w:ascii="Calibri" w:hAnsi="Calibri" w:cs="Calibri"/>
                      <w:i/>
                    </w:rPr>
                    <w:t>CZK</w:t>
                  </w:r>
                </w:p>
              </w:tc>
              <w:tc>
                <w:tcPr>
                  <w:tcW w:w="1134" w:type="dxa"/>
                  <w:tcBorders>
                    <w:top w:val="single" w:sz="4" w:space="0" w:color="auto"/>
                    <w:left w:val="single" w:sz="4" w:space="0" w:color="auto"/>
                    <w:bottom w:val="single" w:sz="4" w:space="0" w:color="auto"/>
                    <w:right w:val="single" w:sz="4" w:space="0" w:color="auto"/>
                  </w:tcBorders>
                  <w:vAlign w:val="center"/>
                </w:tcPr>
                <w:p w14:paraId="45829AC4" w14:textId="77777777" w:rsidR="00A25187" w:rsidRDefault="00A25187" w:rsidP="006A2CB5">
                  <w:pPr>
                    <w:jc w:val="center"/>
                    <w:rPr>
                      <w:rFonts w:ascii="Calibri" w:hAnsi="Calibri" w:cs="Calibri"/>
                      <w:i/>
                    </w:rPr>
                  </w:pPr>
                  <w:r>
                    <w:rPr>
                      <w:rFonts w:ascii="Calibri" w:hAnsi="Calibri" w:cs="Calibri"/>
                      <w:i/>
                    </w:rPr>
                    <w:t>9</w:t>
                  </w:r>
                </w:p>
              </w:tc>
              <w:tc>
                <w:tcPr>
                  <w:tcW w:w="992" w:type="dxa"/>
                  <w:tcBorders>
                    <w:top w:val="single" w:sz="4" w:space="0" w:color="auto"/>
                    <w:left w:val="single" w:sz="4" w:space="0" w:color="auto"/>
                    <w:bottom w:val="single" w:sz="4" w:space="0" w:color="auto"/>
                    <w:right w:val="single" w:sz="4" w:space="0" w:color="auto"/>
                  </w:tcBorders>
                  <w:vAlign w:val="center"/>
                </w:tcPr>
                <w:p w14:paraId="3E7837C8" w14:textId="77777777" w:rsidR="00A25187" w:rsidRDefault="00A25187" w:rsidP="006A2CB5">
                  <w:pPr>
                    <w:jc w:val="center"/>
                    <w:rPr>
                      <w:rFonts w:ascii="Calibri" w:hAnsi="Calibri" w:cs="Calibri"/>
                      <w:i/>
                    </w:rPr>
                  </w:pPr>
                  <w:r>
                    <w:rPr>
                      <w:rFonts w:ascii="Calibri" w:hAnsi="Calibri" w:cs="Calibri"/>
                      <w:i/>
                    </w:rPr>
                    <w:t>10</w:t>
                  </w:r>
                </w:p>
              </w:tc>
              <w:tc>
                <w:tcPr>
                  <w:tcW w:w="851" w:type="dxa"/>
                  <w:tcBorders>
                    <w:top w:val="single" w:sz="4" w:space="0" w:color="auto"/>
                    <w:left w:val="single" w:sz="4" w:space="0" w:color="auto"/>
                    <w:bottom w:val="single" w:sz="4" w:space="0" w:color="auto"/>
                    <w:right w:val="single" w:sz="4" w:space="0" w:color="auto"/>
                  </w:tcBorders>
                  <w:vAlign w:val="center"/>
                </w:tcPr>
                <w:p w14:paraId="2500C0AF" w14:textId="77777777" w:rsidR="00A25187" w:rsidRDefault="00A25187" w:rsidP="006A2CB5">
                  <w:pPr>
                    <w:jc w:val="center"/>
                    <w:rPr>
                      <w:rFonts w:ascii="Calibri" w:hAnsi="Calibri" w:cs="Calibri"/>
                      <w:i/>
                    </w:rPr>
                  </w:pPr>
                  <w:r>
                    <w:rPr>
                      <w:rFonts w:ascii="Calibri" w:hAnsi="Calibri" w:cs="Calibri"/>
                      <w:i/>
                    </w:rPr>
                    <w:t>10</w:t>
                  </w:r>
                </w:p>
              </w:tc>
              <w:tc>
                <w:tcPr>
                  <w:tcW w:w="1276" w:type="dxa"/>
                  <w:tcBorders>
                    <w:top w:val="single" w:sz="4" w:space="0" w:color="auto"/>
                    <w:left w:val="single" w:sz="4" w:space="0" w:color="auto"/>
                    <w:bottom w:val="single" w:sz="4" w:space="0" w:color="auto"/>
                    <w:right w:val="single" w:sz="4" w:space="0" w:color="auto"/>
                  </w:tcBorders>
                </w:tcPr>
                <w:p w14:paraId="28ECC8ED" w14:textId="77777777" w:rsidR="00A25187" w:rsidRDefault="00A25187" w:rsidP="006A2CB5">
                  <w:pPr>
                    <w:jc w:val="center"/>
                    <w:rPr>
                      <w:rFonts w:ascii="Calibri" w:hAnsi="Calibri" w:cs="Calibri"/>
                      <w:i/>
                    </w:rPr>
                  </w:pPr>
                </w:p>
                <w:p w14:paraId="1EE4ED4A" w14:textId="77777777" w:rsidR="00A25187" w:rsidRDefault="00A25187" w:rsidP="006A2CB5">
                  <w:pPr>
                    <w:jc w:val="center"/>
                    <w:rPr>
                      <w:rFonts w:ascii="Calibri" w:hAnsi="Calibri" w:cs="Calibri"/>
                      <w:i/>
                    </w:rPr>
                  </w:pPr>
                </w:p>
                <w:p w14:paraId="4F6FE468" w14:textId="77777777" w:rsidR="00A25187" w:rsidRDefault="00A25187" w:rsidP="006A2CB5">
                  <w:pPr>
                    <w:jc w:val="center"/>
                    <w:rPr>
                      <w:rFonts w:ascii="Calibri" w:hAnsi="Calibri" w:cs="Calibri"/>
                      <w:i/>
                    </w:rPr>
                  </w:pPr>
                </w:p>
                <w:p w14:paraId="129A5049" w14:textId="77777777" w:rsidR="00A25187" w:rsidRDefault="00A25187" w:rsidP="006A2CB5">
                  <w:pPr>
                    <w:jc w:val="center"/>
                    <w:rPr>
                      <w:rFonts w:ascii="Calibri" w:hAnsi="Calibri" w:cs="Calibri"/>
                      <w:i/>
                    </w:rPr>
                  </w:pPr>
                </w:p>
                <w:p w14:paraId="4506C694" w14:textId="44F897F1" w:rsidR="00A25187" w:rsidRDefault="00A25187" w:rsidP="006A2CB5">
                  <w:pPr>
                    <w:rPr>
                      <w:rFonts w:ascii="Calibri" w:hAnsi="Calibri" w:cs="Calibri"/>
                      <w:i/>
                    </w:rPr>
                  </w:pPr>
                  <w:r>
                    <w:rPr>
                      <w:rFonts w:ascii="Calibri" w:hAnsi="Calibri" w:cs="Calibri"/>
                      <w:i/>
                    </w:rPr>
                    <w:t xml:space="preserve">   </w:t>
                  </w:r>
                  <w:r w:rsidR="006652E0">
                    <w:rPr>
                      <w:rFonts w:ascii="Calibri" w:hAnsi="Calibri" w:cs="Calibri"/>
                      <w:i/>
                    </w:rPr>
                    <w:t>16</w:t>
                  </w:r>
                </w:p>
              </w:tc>
            </w:tr>
          </w:tbl>
          <w:p w14:paraId="1572B7FA" w14:textId="77777777" w:rsidR="00A25187" w:rsidRDefault="00A25187" w:rsidP="006A2CB5">
            <w:pPr>
              <w:tabs>
                <w:tab w:val="left" w:pos="-23"/>
                <w:tab w:val="left" w:pos="0"/>
                <w:tab w:val="left" w:pos="685"/>
                <w:tab w:val="left" w:pos="1394"/>
                <w:tab w:val="left" w:pos="2104"/>
                <w:tab w:val="left" w:pos="2813"/>
                <w:tab w:val="left" w:pos="3522"/>
                <w:tab w:val="left" w:pos="4231"/>
                <w:tab w:val="left" w:pos="4940"/>
                <w:tab w:val="left" w:pos="5650"/>
                <w:tab w:val="left" w:pos="6359"/>
                <w:tab w:val="left" w:pos="7068"/>
                <w:tab w:val="left" w:pos="7777"/>
                <w:tab w:val="left" w:pos="8486"/>
                <w:tab w:val="left" w:pos="9034"/>
                <w:tab w:val="left" w:pos="9905"/>
                <w:tab w:val="left" w:pos="10614"/>
                <w:tab w:val="left" w:pos="11323"/>
                <w:tab w:val="left" w:pos="12032"/>
                <w:tab w:val="left" w:pos="12742"/>
                <w:tab w:val="left" w:pos="13451"/>
                <w:tab w:val="left" w:pos="14160"/>
                <w:tab w:val="left" w:pos="14869"/>
                <w:tab w:val="left" w:pos="15578"/>
                <w:tab w:val="left" w:pos="16288"/>
                <w:tab w:val="left" w:pos="16997"/>
                <w:tab w:val="left" w:pos="17706"/>
                <w:tab w:val="left" w:pos="18415"/>
                <w:tab w:val="left" w:pos="19124"/>
                <w:tab w:val="left" w:pos="19834"/>
                <w:tab w:val="left" w:pos="20543"/>
                <w:tab w:val="left" w:pos="21252"/>
                <w:tab w:val="left" w:pos="21961"/>
                <w:tab w:val="left" w:pos="22670"/>
                <w:tab w:val="left" w:pos="23380"/>
                <w:tab w:val="left" w:pos="24089"/>
                <w:tab w:val="left" w:pos="24798"/>
                <w:tab w:val="left" w:pos="25507"/>
                <w:tab w:val="left" w:pos="26216"/>
                <w:tab w:val="left" w:pos="26926"/>
              </w:tabs>
              <w:spacing w:after="54"/>
              <w:jc w:val="both"/>
              <w:rPr>
                <w:rFonts w:ascii="Calibri" w:hAnsi="Calibri" w:cs="Calibri"/>
                <w:b/>
                <w:sz w:val="18"/>
                <w:szCs w:val="18"/>
              </w:rPr>
            </w:pPr>
          </w:p>
        </w:tc>
      </w:tr>
    </w:tbl>
    <w:p w14:paraId="00697E66" w14:textId="77777777" w:rsidR="00A25187" w:rsidRDefault="00A25187" w:rsidP="00A25187">
      <w:pPr>
        <w:tabs>
          <w:tab w:val="left" w:pos="-23"/>
          <w:tab w:val="left" w:pos="0"/>
          <w:tab w:val="left" w:pos="685"/>
          <w:tab w:val="left" w:pos="1394"/>
          <w:tab w:val="left" w:pos="2104"/>
          <w:tab w:val="left" w:pos="2813"/>
          <w:tab w:val="left" w:pos="3522"/>
          <w:tab w:val="left" w:pos="4231"/>
          <w:tab w:val="left" w:pos="4940"/>
          <w:tab w:val="left" w:pos="5650"/>
          <w:tab w:val="left" w:pos="6359"/>
          <w:tab w:val="left" w:pos="7068"/>
          <w:tab w:val="left" w:pos="7777"/>
          <w:tab w:val="left" w:pos="8486"/>
          <w:tab w:val="left" w:pos="9034"/>
          <w:tab w:val="left" w:pos="9905"/>
          <w:tab w:val="left" w:pos="10614"/>
          <w:tab w:val="left" w:pos="11323"/>
          <w:tab w:val="left" w:pos="12032"/>
          <w:tab w:val="left" w:pos="12742"/>
          <w:tab w:val="left" w:pos="13451"/>
          <w:tab w:val="left" w:pos="14160"/>
          <w:tab w:val="left" w:pos="14869"/>
          <w:tab w:val="left" w:pos="15578"/>
          <w:tab w:val="left" w:pos="16288"/>
          <w:tab w:val="left" w:pos="16997"/>
          <w:tab w:val="left" w:pos="17706"/>
          <w:tab w:val="left" w:pos="18415"/>
          <w:tab w:val="left" w:pos="19124"/>
          <w:tab w:val="left" w:pos="19834"/>
          <w:tab w:val="left" w:pos="20543"/>
          <w:tab w:val="left" w:pos="21252"/>
          <w:tab w:val="left" w:pos="21961"/>
          <w:tab w:val="left" w:pos="22670"/>
          <w:tab w:val="left" w:pos="23380"/>
          <w:tab w:val="left" w:pos="24089"/>
          <w:tab w:val="left" w:pos="24798"/>
          <w:tab w:val="left" w:pos="25507"/>
          <w:tab w:val="left" w:pos="26216"/>
          <w:tab w:val="left" w:pos="26926"/>
        </w:tabs>
        <w:spacing w:after="0" w:line="240" w:lineRule="auto"/>
        <w:jc w:val="both"/>
        <w:rPr>
          <w:rFonts w:cstheme="minorHAnsi"/>
          <w:b/>
          <w:szCs w:val="20"/>
        </w:rPr>
      </w:pPr>
    </w:p>
    <w:p w14:paraId="2F55A2A4" w14:textId="77777777" w:rsidR="004F22EF" w:rsidRPr="00A25187" w:rsidRDefault="004F22EF" w:rsidP="00A25187">
      <w:pPr>
        <w:tabs>
          <w:tab w:val="left" w:pos="-23"/>
          <w:tab w:val="left" w:pos="0"/>
          <w:tab w:val="left" w:pos="685"/>
          <w:tab w:val="left" w:pos="1394"/>
          <w:tab w:val="left" w:pos="2104"/>
          <w:tab w:val="left" w:pos="2813"/>
          <w:tab w:val="left" w:pos="3522"/>
          <w:tab w:val="left" w:pos="4231"/>
          <w:tab w:val="left" w:pos="4940"/>
          <w:tab w:val="left" w:pos="5650"/>
          <w:tab w:val="left" w:pos="6359"/>
          <w:tab w:val="left" w:pos="7068"/>
          <w:tab w:val="left" w:pos="7777"/>
          <w:tab w:val="left" w:pos="8486"/>
          <w:tab w:val="left" w:pos="9034"/>
          <w:tab w:val="left" w:pos="9905"/>
          <w:tab w:val="left" w:pos="10614"/>
          <w:tab w:val="left" w:pos="11323"/>
          <w:tab w:val="left" w:pos="12032"/>
          <w:tab w:val="left" w:pos="12742"/>
          <w:tab w:val="left" w:pos="13451"/>
          <w:tab w:val="left" w:pos="14160"/>
          <w:tab w:val="left" w:pos="14869"/>
          <w:tab w:val="left" w:pos="15578"/>
          <w:tab w:val="left" w:pos="16288"/>
          <w:tab w:val="left" w:pos="16997"/>
          <w:tab w:val="left" w:pos="17706"/>
          <w:tab w:val="left" w:pos="18415"/>
          <w:tab w:val="left" w:pos="19124"/>
          <w:tab w:val="left" w:pos="19834"/>
          <w:tab w:val="left" w:pos="20543"/>
          <w:tab w:val="left" w:pos="21252"/>
          <w:tab w:val="left" w:pos="21961"/>
          <w:tab w:val="left" w:pos="22670"/>
          <w:tab w:val="left" w:pos="23380"/>
          <w:tab w:val="left" w:pos="24089"/>
          <w:tab w:val="left" w:pos="24798"/>
          <w:tab w:val="left" w:pos="25507"/>
          <w:tab w:val="left" w:pos="26216"/>
          <w:tab w:val="left" w:pos="26926"/>
        </w:tabs>
        <w:spacing w:after="0" w:line="240" w:lineRule="auto"/>
        <w:jc w:val="both"/>
        <w:rPr>
          <w:rFonts w:cstheme="minorHAnsi"/>
          <w:bCs/>
          <w:color w:val="FF0000"/>
          <w:szCs w:val="20"/>
        </w:rPr>
      </w:pPr>
      <w:bookmarkStart w:id="0" w:name="_Hlk142645937"/>
    </w:p>
    <w:tbl>
      <w:tblPr>
        <w:tblW w:w="10632" w:type="dxa"/>
        <w:tblInd w:w="-431" w:type="dxa"/>
        <w:tblLayout w:type="fixed"/>
        <w:tblLook w:val="04A0" w:firstRow="1" w:lastRow="0" w:firstColumn="1" w:lastColumn="0" w:noHBand="0" w:noVBand="1"/>
      </w:tblPr>
      <w:tblGrid>
        <w:gridCol w:w="10632"/>
      </w:tblGrid>
      <w:tr w:rsidR="00A25187" w14:paraId="2CEC2A3F" w14:textId="77777777" w:rsidTr="006A2CB5">
        <w:trPr>
          <w:trHeight w:val="300"/>
        </w:trPr>
        <w:tc>
          <w:tcPr>
            <w:tcW w:w="10632" w:type="dxa"/>
            <w:tcBorders>
              <w:top w:val="single" w:sz="4" w:space="0" w:color="auto"/>
              <w:left w:val="single" w:sz="4" w:space="0" w:color="auto"/>
              <w:bottom w:val="single" w:sz="4" w:space="0" w:color="auto"/>
              <w:right w:val="single" w:sz="4" w:space="0" w:color="auto"/>
            </w:tcBorders>
            <w:shd w:val="clear" w:color="auto" w:fill="auto"/>
            <w:hideMark/>
          </w:tcPr>
          <w:bookmarkEnd w:id="0"/>
          <w:p w14:paraId="21D614E4" w14:textId="77777777" w:rsidR="00A25187" w:rsidRDefault="00A25187" w:rsidP="006A2CB5">
            <w:pPr>
              <w:spacing w:after="0" w:line="240" w:lineRule="auto"/>
              <w:rPr>
                <w:rFonts w:eastAsia="Times New Roman" w:cstheme="minorHAnsi"/>
                <w:b/>
                <w:bCs/>
                <w:lang w:eastAsia="hr-HR"/>
              </w:rPr>
            </w:pPr>
            <w:r>
              <w:rPr>
                <w:rFonts w:eastAsia="Times New Roman" w:cstheme="minorHAnsi"/>
                <w:b/>
                <w:bCs/>
                <w:color w:val="000000" w:themeColor="text1"/>
                <w:lang w:eastAsia="hr-HR"/>
              </w:rPr>
              <w:t>Aktivnost A280405 ODRŽAVANJE IZLOŽBENIH PROSTORA</w:t>
            </w:r>
          </w:p>
        </w:tc>
      </w:tr>
      <w:tr w:rsidR="00A25187" w14:paraId="7D7A0CB0" w14:textId="77777777" w:rsidTr="006A2CB5">
        <w:trPr>
          <w:trHeight w:val="300"/>
        </w:trPr>
        <w:tc>
          <w:tcPr>
            <w:tcW w:w="10632" w:type="dxa"/>
            <w:tcBorders>
              <w:top w:val="single" w:sz="4" w:space="0" w:color="auto"/>
              <w:left w:val="single" w:sz="4" w:space="0" w:color="auto"/>
              <w:bottom w:val="single" w:sz="4" w:space="0" w:color="auto"/>
              <w:right w:val="single" w:sz="4" w:space="0" w:color="auto"/>
            </w:tcBorders>
            <w:shd w:val="clear" w:color="auto" w:fill="auto"/>
          </w:tcPr>
          <w:p w14:paraId="7B1D8E4C" w14:textId="77777777" w:rsidR="00A25187" w:rsidRDefault="00A25187" w:rsidP="006A2CB5">
            <w:pPr>
              <w:spacing w:after="0" w:line="240" w:lineRule="auto"/>
              <w:rPr>
                <w:rFonts w:eastAsia="Times New Roman" w:cstheme="minorHAnsi"/>
                <w:color w:val="000000"/>
                <w:lang w:eastAsia="hr-HR"/>
              </w:rPr>
            </w:pPr>
            <w:r>
              <w:rPr>
                <w:rFonts w:eastAsia="Times New Roman" w:cstheme="minorHAnsi"/>
                <w:b/>
                <w:color w:val="000000"/>
                <w:lang w:eastAsia="hr-HR"/>
              </w:rPr>
              <w:t>Zakonske i druge pravne osnove programa</w:t>
            </w:r>
            <w:r>
              <w:rPr>
                <w:rFonts w:eastAsia="Times New Roman" w:cstheme="minorHAnsi"/>
                <w:color w:val="000000"/>
                <w:lang w:eastAsia="hr-HR"/>
              </w:rPr>
              <w:t>:</w:t>
            </w:r>
          </w:p>
          <w:p w14:paraId="37E8EA87" w14:textId="77777777" w:rsidR="00A25187" w:rsidRDefault="00A25187" w:rsidP="006A2CB5">
            <w:pPr>
              <w:spacing w:after="160" w:line="256" w:lineRule="auto"/>
              <w:jc w:val="both"/>
              <w:rPr>
                <w:rFonts w:eastAsia="Times New Roman" w:cstheme="minorHAnsi"/>
                <w:b/>
                <w:bCs/>
                <w:lang w:eastAsia="hr-HR"/>
              </w:rPr>
            </w:pPr>
            <w:r>
              <w:rPr>
                <w:rFonts w:cstheme="minorHAnsi"/>
                <w:bCs/>
              </w:rPr>
              <w:t>Zakon o zaštiti i očuvanju kulturnih dobara, Zakon o muzejima, Zakon o autorskom pravu i srodnim pravima, Opći propisi.</w:t>
            </w:r>
          </w:p>
        </w:tc>
      </w:tr>
      <w:tr w:rsidR="00A25187" w14:paraId="257C7438" w14:textId="77777777" w:rsidTr="006A2CB5">
        <w:trPr>
          <w:trHeight w:val="300"/>
        </w:trPr>
        <w:tc>
          <w:tcPr>
            <w:tcW w:w="10632" w:type="dxa"/>
            <w:tcBorders>
              <w:top w:val="single" w:sz="4" w:space="0" w:color="auto"/>
              <w:left w:val="single" w:sz="4" w:space="0" w:color="auto"/>
              <w:bottom w:val="single" w:sz="4" w:space="0" w:color="auto"/>
              <w:right w:val="single" w:sz="4" w:space="0" w:color="auto"/>
            </w:tcBorders>
            <w:shd w:val="clear" w:color="auto" w:fill="auto"/>
          </w:tcPr>
          <w:p w14:paraId="4E45BF5C" w14:textId="77777777" w:rsidR="00A25187" w:rsidRDefault="00A25187" w:rsidP="006A2CB5">
            <w:pPr>
              <w:spacing w:after="0" w:line="240" w:lineRule="auto"/>
              <w:ind w:firstLine="39"/>
              <w:rPr>
                <w:rFonts w:eastAsia="Times New Roman" w:cstheme="minorHAnsi"/>
                <w:b/>
                <w:bCs/>
                <w:color w:val="000000"/>
                <w:lang w:eastAsia="hr-HR"/>
              </w:rPr>
            </w:pPr>
            <w:r>
              <w:rPr>
                <w:rFonts w:eastAsia="Times New Roman" w:cstheme="minorHAnsi"/>
                <w:b/>
                <w:bCs/>
                <w:color w:val="000000"/>
                <w:lang w:eastAsia="hr-HR"/>
              </w:rPr>
              <w:t>Obrazloženje aktivnosti/projekta</w:t>
            </w:r>
          </w:p>
          <w:p w14:paraId="64CB1D56" w14:textId="77777777" w:rsidR="00A25187" w:rsidRPr="00C65BD3" w:rsidRDefault="00A25187" w:rsidP="006A2CB5">
            <w:pPr>
              <w:pStyle w:val="Odlomakpopisa"/>
              <w:spacing w:after="0" w:line="240" w:lineRule="auto"/>
              <w:ind w:left="31"/>
              <w:jc w:val="both"/>
              <w:rPr>
                <w:rFonts w:cstheme="minorHAnsi"/>
                <w:bCs/>
                <w:szCs w:val="20"/>
              </w:rPr>
            </w:pPr>
            <w:r w:rsidRPr="00C65BD3">
              <w:rPr>
                <w:rFonts w:cstheme="minorHAnsi"/>
                <w:bCs/>
                <w:szCs w:val="20"/>
              </w:rPr>
              <w:t xml:space="preserve">Program održavanja izložbenih prostora obuhvaća materijalne i financijske troškove redovitog godišnjeg održavanja postojećih izložbenih postava, prije svega onih na otvorenom (Izložba o turizmu na Paladi, izložba </w:t>
            </w:r>
            <w:r w:rsidRPr="00C65BD3">
              <w:rPr>
                <w:rFonts w:cstheme="minorHAnsi"/>
                <w:bCs/>
                <w:i/>
                <w:szCs w:val="20"/>
              </w:rPr>
              <w:t>Koraci kroz povijest</w:t>
            </w:r>
            <w:r w:rsidRPr="00C65BD3">
              <w:rPr>
                <w:rFonts w:cstheme="minorHAnsi"/>
                <w:bCs/>
                <w:szCs w:val="20"/>
              </w:rPr>
              <w:t xml:space="preserve"> na panou uz </w:t>
            </w:r>
            <w:proofErr w:type="spellStart"/>
            <w:r w:rsidRPr="00C65BD3">
              <w:rPr>
                <w:rFonts w:cstheme="minorHAnsi"/>
                <w:bCs/>
                <w:szCs w:val="20"/>
              </w:rPr>
              <w:t>Dubračinu</w:t>
            </w:r>
            <w:proofErr w:type="spellEnd"/>
            <w:r w:rsidRPr="00C65BD3">
              <w:rPr>
                <w:rFonts w:cstheme="minorHAnsi"/>
                <w:bCs/>
                <w:szCs w:val="20"/>
              </w:rPr>
              <w:t xml:space="preserve">, izložba </w:t>
            </w:r>
            <w:r w:rsidRPr="00C65BD3">
              <w:rPr>
                <w:rFonts w:cstheme="minorHAnsi"/>
                <w:bCs/>
                <w:i/>
                <w:szCs w:val="20"/>
              </w:rPr>
              <w:t>J. J. Klović</w:t>
            </w:r>
            <w:r w:rsidRPr="00C65BD3">
              <w:rPr>
                <w:rFonts w:cstheme="minorHAnsi"/>
                <w:bCs/>
                <w:szCs w:val="20"/>
              </w:rPr>
              <w:t xml:space="preserve"> kod Hotela </w:t>
            </w:r>
            <w:r w:rsidRPr="00C65BD3">
              <w:rPr>
                <w:rFonts w:cstheme="minorHAnsi"/>
                <w:bCs/>
                <w:i/>
                <w:szCs w:val="20"/>
              </w:rPr>
              <w:t>Kaštel</w:t>
            </w:r>
            <w:r w:rsidRPr="00C65BD3">
              <w:rPr>
                <w:rFonts w:cstheme="minorHAnsi"/>
                <w:bCs/>
                <w:szCs w:val="20"/>
              </w:rPr>
              <w:t xml:space="preserve">) te Malikovo stablo na </w:t>
            </w:r>
            <w:proofErr w:type="spellStart"/>
            <w:r w:rsidRPr="00C65BD3">
              <w:rPr>
                <w:rFonts w:cstheme="minorHAnsi"/>
                <w:bCs/>
                <w:szCs w:val="20"/>
              </w:rPr>
              <w:t>Petaku</w:t>
            </w:r>
            <w:proofErr w:type="spellEnd"/>
            <w:r w:rsidRPr="00C65BD3">
              <w:rPr>
                <w:rFonts w:cstheme="minorHAnsi"/>
                <w:bCs/>
                <w:szCs w:val="20"/>
              </w:rPr>
              <w:t>. Planirana je i obnova stalnog izložbenog postava u Memorijalnom ateljeu Zvonka Cara.</w:t>
            </w:r>
          </w:p>
          <w:p w14:paraId="5F31622E" w14:textId="5350B380" w:rsidR="00A25187" w:rsidRDefault="00A25187" w:rsidP="006A2CB5">
            <w:pPr>
              <w:spacing w:after="160" w:line="256" w:lineRule="auto"/>
              <w:jc w:val="both"/>
              <w:rPr>
                <w:rFonts w:eastAsia="Times New Roman" w:cstheme="minorHAnsi"/>
                <w:bCs/>
                <w:szCs w:val="20"/>
                <w:lang w:eastAsia="hr-HR"/>
              </w:rPr>
            </w:pPr>
            <w:r w:rsidRPr="00C65BD3">
              <w:rPr>
                <w:rFonts w:eastAsia="Times New Roman" w:cstheme="minorHAnsi"/>
                <w:bCs/>
                <w:szCs w:val="20"/>
                <w:lang w:eastAsia="hr-HR"/>
              </w:rPr>
              <w:t>U 2023. je za ovu aktivnost planirano 7.800,00 eura. Plan aktivnosti i izračun potrebnih financijskih sredstava temeljio se na</w:t>
            </w:r>
            <w:r w:rsidRPr="00C65BD3">
              <w:rPr>
                <w:rFonts w:cstheme="minorHAnsi"/>
                <w:szCs w:val="20"/>
              </w:rPr>
              <w:t xml:space="preserve"> </w:t>
            </w:r>
            <w:r w:rsidRPr="00C65BD3">
              <w:rPr>
                <w:rFonts w:eastAsia="Times New Roman" w:cstheme="minorHAnsi"/>
                <w:bCs/>
                <w:szCs w:val="20"/>
                <w:lang w:eastAsia="hr-HR"/>
              </w:rPr>
              <w:t>izvršenju proračuna u 2021. godini te prvim izmjenama financijskog plana za 2022.</w:t>
            </w:r>
            <w:r w:rsidRPr="00C65BD3">
              <w:rPr>
                <w:rFonts w:cstheme="minorHAnsi"/>
                <w:szCs w:val="20"/>
              </w:rPr>
              <w:t xml:space="preserve"> </w:t>
            </w:r>
            <w:r w:rsidRPr="00C65BD3">
              <w:rPr>
                <w:rFonts w:eastAsia="Times New Roman" w:cstheme="minorHAnsi"/>
                <w:bCs/>
                <w:szCs w:val="20"/>
                <w:lang w:eastAsia="hr-HR"/>
              </w:rPr>
              <w:t>U odnosu na 2023., u projekcijama za 2024. i 2025. godinu se ne mijenja planirani ukupan iznos.</w:t>
            </w:r>
          </w:p>
          <w:p w14:paraId="5A03260B" w14:textId="2B8C943F" w:rsidR="00C65BD3" w:rsidRPr="00C65BD3" w:rsidRDefault="00C65BD3" w:rsidP="006A2CB5">
            <w:pPr>
              <w:spacing w:after="160" w:line="256" w:lineRule="auto"/>
              <w:jc w:val="both"/>
              <w:rPr>
                <w:rFonts w:eastAsia="Times New Roman" w:cstheme="minorHAnsi"/>
                <w:bCs/>
                <w:szCs w:val="20"/>
                <w:lang w:eastAsia="hr-HR"/>
              </w:rPr>
            </w:pPr>
            <w:r w:rsidRPr="007327AD">
              <w:rPr>
                <w:rFonts w:cstheme="minorHAnsi"/>
                <w:bCs/>
              </w:rPr>
              <w:t xml:space="preserve">Po I. izmjeni plana za 2023. godinu ukupni se iznos </w:t>
            </w:r>
            <w:r>
              <w:rPr>
                <w:rFonts w:cstheme="minorHAnsi"/>
                <w:bCs/>
              </w:rPr>
              <w:t>nije mijenjao, dakle ostalo je planiranih 7.800,00 eura.</w:t>
            </w:r>
          </w:p>
          <w:p w14:paraId="049054CF" w14:textId="77777777" w:rsidR="00A25187" w:rsidRPr="00C65BD3" w:rsidRDefault="00A25187" w:rsidP="006A2CB5">
            <w:pPr>
              <w:spacing w:after="0" w:line="240" w:lineRule="auto"/>
              <w:rPr>
                <w:rFonts w:cs="Calibri"/>
                <w:b/>
              </w:rPr>
            </w:pPr>
            <w:r w:rsidRPr="00C65BD3">
              <w:rPr>
                <w:rFonts w:cs="Calibri"/>
                <w:b/>
              </w:rPr>
              <w:t>Obrazloženje izvršenja aktivnosti/projekta:</w:t>
            </w:r>
          </w:p>
          <w:p w14:paraId="44FC7E0C" w14:textId="42B37D9B" w:rsidR="00A25187" w:rsidRPr="009E4BA5" w:rsidRDefault="00A25187" w:rsidP="009E4BA5">
            <w:pPr>
              <w:spacing w:after="0" w:line="240" w:lineRule="auto"/>
              <w:rPr>
                <w:rFonts w:cs="Calibri"/>
                <w:bCs/>
              </w:rPr>
            </w:pPr>
            <w:r w:rsidRPr="00C65BD3">
              <w:rPr>
                <w:rFonts w:cs="Calibri"/>
                <w:bCs/>
              </w:rPr>
              <w:t xml:space="preserve">U izvještajnom je razdoblju utrošeno </w:t>
            </w:r>
            <w:r w:rsidR="00C65BD3" w:rsidRPr="00C65BD3">
              <w:rPr>
                <w:rFonts w:cs="Calibri"/>
                <w:bCs/>
              </w:rPr>
              <w:t xml:space="preserve">5.791,78 </w:t>
            </w:r>
            <w:r w:rsidRPr="00C65BD3">
              <w:rPr>
                <w:rFonts w:cs="Calibri"/>
                <w:bCs/>
              </w:rPr>
              <w:t xml:space="preserve">€ od planiranih 7.800,00 €, dakle </w:t>
            </w:r>
            <w:r w:rsidR="00C65BD3" w:rsidRPr="00C65BD3">
              <w:rPr>
                <w:rFonts w:cs="Calibri"/>
                <w:bCs/>
              </w:rPr>
              <w:t>74,25</w:t>
            </w:r>
            <w:r w:rsidRPr="00C65BD3">
              <w:rPr>
                <w:rFonts w:cs="Calibri"/>
                <w:bCs/>
              </w:rPr>
              <w:t xml:space="preserve"> %. </w:t>
            </w:r>
            <w:r w:rsidRPr="00C65BD3">
              <w:rPr>
                <w:rFonts w:cstheme="minorHAnsi"/>
                <w:bCs/>
                <w:szCs w:val="20"/>
              </w:rPr>
              <w:t>Izrađeni su zamjenski panoi za izložbu o turizmu na Paladi (zamijenjeni su oštećeni panoi i siluete –</w:t>
            </w:r>
            <w:r w:rsidRPr="00C65BD3">
              <w:rPr>
                <w:rFonts w:cs="Calibri"/>
                <w:bCs/>
              </w:rPr>
              <w:t xml:space="preserve"> ukupno </w:t>
            </w:r>
            <w:r w:rsidR="0033583A">
              <w:rPr>
                <w:rFonts w:cs="Calibri"/>
                <w:bCs/>
              </w:rPr>
              <w:t>7</w:t>
            </w:r>
            <w:r w:rsidRPr="00C65BD3">
              <w:rPr>
                <w:rFonts w:cs="Calibri"/>
                <w:bCs/>
              </w:rPr>
              <w:t xml:space="preserve"> komada)</w:t>
            </w:r>
            <w:r w:rsidR="00C65BD3" w:rsidRPr="00C65BD3">
              <w:rPr>
                <w:rFonts w:cs="Calibri"/>
                <w:bCs/>
              </w:rPr>
              <w:t xml:space="preserve">, zamijenjena </w:t>
            </w:r>
            <w:r w:rsidRPr="00C65BD3">
              <w:rPr>
                <w:rFonts w:cs="Calibri"/>
                <w:bCs/>
              </w:rPr>
              <w:t>oštećena</w:t>
            </w:r>
            <w:r w:rsidR="00C65BD3" w:rsidRPr="00C65BD3">
              <w:rPr>
                <w:rFonts w:cs="Calibri"/>
                <w:bCs/>
              </w:rPr>
              <w:t xml:space="preserve"> </w:t>
            </w:r>
            <w:r w:rsidRPr="00C65BD3">
              <w:rPr>
                <w:rFonts w:cs="Calibri"/>
                <w:bCs/>
              </w:rPr>
              <w:t xml:space="preserve">ploča i grafika </w:t>
            </w:r>
            <w:r w:rsidRPr="00C65BD3">
              <w:rPr>
                <w:rFonts w:cs="Calibri"/>
                <w:bCs/>
                <w:i/>
                <w:iCs/>
              </w:rPr>
              <w:t>Malik</w:t>
            </w:r>
            <w:r w:rsidRPr="00C65BD3">
              <w:rPr>
                <w:rFonts w:cs="Calibri"/>
                <w:bCs/>
              </w:rPr>
              <w:t xml:space="preserve"> u parku na autobusnom kolodvoru. </w:t>
            </w:r>
            <w:r w:rsidRPr="00C65BD3">
              <w:rPr>
                <w:rFonts w:cs="Calibri"/>
                <w:bCs/>
              </w:rPr>
              <w:tab/>
            </w:r>
            <w:r w:rsidR="0033583A">
              <w:rPr>
                <w:rFonts w:cs="Calibri"/>
                <w:bCs/>
              </w:rPr>
              <w:t xml:space="preserve">U studenome su izvršeni </w:t>
            </w:r>
            <w:proofErr w:type="spellStart"/>
            <w:r w:rsidR="0033583A">
              <w:rPr>
                <w:rFonts w:cs="Calibri"/>
                <w:bCs/>
              </w:rPr>
              <w:t>ličilački</w:t>
            </w:r>
            <w:proofErr w:type="spellEnd"/>
            <w:r w:rsidR="0033583A">
              <w:rPr>
                <w:rFonts w:cs="Calibri"/>
                <w:bCs/>
              </w:rPr>
              <w:t xml:space="preserve"> radovi u Gradskoj galeriji </w:t>
            </w:r>
            <w:r w:rsidR="0033583A">
              <w:rPr>
                <w:rFonts w:cs="Calibri"/>
                <w:bCs/>
              </w:rPr>
              <w:lastRenderedPageBreak/>
              <w:t xml:space="preserve">Crikvenica. </w:t>
            </w:r>
            <w:r w:rsidR="00BF053C">
              <w:rPr>
                <w:rFonts w:cs="Calibri"/>
                <w:bCs/>
              </w:rPr>
              <w:t xml:space="preserve">Nažalost, zbog vremenskih je nepogoda (jako jugo) početkom studenoga u velikoj mjeri oštećena izložba </w:t>
            </w:r>
            <w:r w:rsidR="00372D23">
              <w:rPr>
                <w:rFonts w:cs="Calibri"/>
                <w:bCs/>
              </w:rPr>
              <w:t xml:space="preserve">(panoi i siluete su većinom ili skroz uništene ili jako oštećene) </w:t>
            </w:r>
            <w:r w:rsidR="00BF053C">
              <w:rPr>
                <w:rFonts w:cs="Calibri"/>
                <w:bCs/>
              </w:rPr>
              <w:t xml:space="preserve">o turizmu na Paladi, stoga se, nakon slanja obavijesti nadležnim lokalnim institucijama, </w:t>
            </w:r>
            <w:r w:rsidR="00372D23">
              <w:rPr>
                <w:rFonts w:cs="Calibri"/>
                <w:bCs/>
              </w:rPr>
              <w:t xml:space="preserve">u suradnji s tvrtkom </w:t>
            </w:r>
            <w:r w:rsidR="00372D23" w:rsidRPr="00372D23">
              <w:rPr>
                <w:rFonts w:cs="Calibri"/>
                <w:bCs/>
                <w:i/>
                <w:iCs/>
              </w:rPr>
              <w:t>Tip-Top</w:t>
            </w:r>
            <w:r w:rsidR="00372D23">
              <w:rPr>
                <w:rFonts w:cs="Calibri"/>
                <w:bCs/>
              </w:rPr>
              <w:t xml:space="preserve"> dizajn iz Matulja </w:t>
            </w:r>
            <w:r w:rsidR="00BF053C">
              <w:rPr>
                <w:rFonts w:cs="Calibri"/>
                <w:bCs/>
              </w:rPr>
              <w:t>pristupilo skidanju izložbe</w:t>
            </w:r>
            <w:r w:rsidR="00372D23">
              <w:rPr>
                <w:rFonts w:cs="Calibri"/>
                <w:bCs/>
              </w:rPr>
              <w:t>.</w:t>
            </w:r>
          </w:p>
        </w:tc>
      </w:tr>
      <w:tr w:rsidR="00A25187" w14:paraId="40EB5F2C" w14:textId="77777777" w:rsidTr="006A2CB5">
        <w:trPr>
          <w:trHeight w:val="300"/>
        </w:trPr>
        <w:tc>
          <w:tcPr>
            <w:tcW w:w="10632" w:type="dxa"/>
            <w:tcBorders>
              <w:top w:val="single" w:sz="4" w:space="0" w:color="auto"/>
              <w:left w:val="single" w:sz="4" w:space="0" w:color="auto"/>
              <w:bottom w:val="single" w:sz="4" w:space="0" w:color="auto"/>
              <w:right w:val="single" w:sz="4" w:space="0" w:color="auto"/>
            </w:tcBorders>
            <w:shd w:val="clear" w:color="auto" w:fill="auto"/>
          </w:tcPr>
          <w:p w14:paraId="3911B64B" w14:textId="77777777" w:rsidR="00A25187" w:rsidRDefault="00A25187" w:rsidP="006A2CB5">
            <w:pPr>
              <w:tabs>
                <w:tab w:val="left" w:pos="-23"/>
                <w:tab w:val="left" w:pos="0"/>
                <w:tab w:val="left" w:pos="685"/>
                <w:tab w:val="left" w:pos="1394"/>
                <w:tab w:val="left" w:pos="2104"/>
                <w:tab w:val="left" w:pos="2813"/>
                <w:tab w:val="left" w:pos="3522"/>
                <w:tab w:val="left" w:pos="4231"/>
                <w:tab w:val="left" w:pos="4940"/>
                <w:tab w:val="left" w:pos="5650"/>
                <w:tab w:val="left" w:pos="6359"/>
                <w:tab w:val="left" w:pos="7068"/>
                <w:tab w:val="left" w:pos="7777"/>
                <w:tab w:val="left" w:pos="8486"/>
                <w:tab w:val="left" w:pos="9034"/>
                <w:tab w:val="left" w:pos="9905"/>
                <w:tab w:val="left" w:pos="10614"/>
                <w:tab w:val="left" w:pos="11323"/>
                <w:tab w:val="left" w:pos="12032"/>
                <w:tab w:val="left" w:pos="12742"/>
                <w:tab w:val="left" w:pos="13451"/>
                <w:tab w:val="left" w:pos="14160"/>
                <w:tab w:val="left" w:pos="14869"/>
                <w:tab w:val="left" w:pos="15578"/>
                <w:tab w:val="left" w:pos="16288"/>
                <w:tab w:val="left" w:pos="16997"/>
                <w:tab w:val="left" w:pos="17706"/>
                <w:tab w:val="left" w:pos="18415"/>
                <w:tab w:val="left" w:pos="19124"/>
                <w:tab w:val="left" w:pos="19834"/>
                <w:tab w:val="left" w:pos="20543"/>
                <w:tab w:val="left" w:pos="21252"/>
                <w:tab w:val="left" w:pos="21961"/>
                <w:tab w:val="left" w:pos="22670"/>
                <w:tab w:val="left" w:pos="23380"/>
                <w:tab w:val="left" w:pos="24089"/>
                <w:tab w:val="left" w:pos="24798"/>
                <w:tab w:val="left" w:pos="25507"/>
                <w:tab w:val="left" w:pos="26216"/>
                <w:tab w:val="left" w:pos="26926"/>
              </w:tabs>
              <w:spacing w:after="54"/>
              <w:jc w:val="both"/>
              <w:rPr>
                <w:rFonts w:ascii="Calibri" w:hAnsi="Calibri" w:cs="Calibri"/>
                <w:b/>
                <w:sz w:val="18"/>
                <w:szCs w:val="18"/>
              </w:rPr>
            </w:pPr>
          </w:p>
          <w:p w14:paraId="778B2DE4" w14:textId="77777777" w:rsidR="00A25187" w:rsidRDefault="00A25187" w:rsidP="006A2CB5">
            <w:pPr>
              <w:tabs>
                <w:tab w:val="left" w:pos="-23"/>
                <w:tab w:val="left" w:pos="0"/>
                <w:tab w:val="left" w:pos="685"/>
                <w:tab w:val="left" w:pos="1394"/>
                <w:tab w:val="left" w:pos="2104"/>
                <w:tab w:val="left" w:pos="2813"/>
                <w:tab w:val="left" w:pos="3522"/>
                <w:tab w:val="left" w:pos="4231"/>
                <w:tab w:val="left" w:pos="4940"/>
                <w:tab w:val="left" w:pos="5650"/>
                <w:tab w:val="left" w:pos="6359"/>
                <w:tab w:val="left" w:pos="7068"/>
                <w:tab w:val="left" w:pos="7777"/>
                <w:tab w:val="left" w:pos="8486"/>
                <w:tab w:val="left" w:pos="9034"/>
                <w:tab w:val="left" w:pos="9905"/>
                <w:tab w:val="left" w:pos="10614"/>
                <w:tab w:val="left" w:pos="11323"/>
                <w:tab w:val="left" w:pos="12032"/>
                <w:tab w:val="left" w:pos="12742"/>
                <w:tab w:val="left" w:pos="13451"/>
                <w:tab w:val="left" w:pos="14160"/>
                <w:tab w:val="left" w:pos="14869"/>
                <w:tab w:val="left" w:pos="15578"/>
                <w:tab w:val="left" w:pos="16288"/>
                <w:tab w:val="left" w:pos="16997"/>
                <w:tab w:val="left" w:pos="17706"/>
                <w:tab w:val="left" w:pos="18415"/>
                <w:tab w:val="left" w:pos="19124"/>
                <w:tab w:val="left" w:pos="19834"/>
                <w:tab w:val="left" w:pos="20543"/>
                <w:tab w:val="left" w:pos="21252"/>
                <w:tab w:val="left" w:pos="21961"/>
                <w:tab w:val="left" w:pos="22670"/>
                <w:tab w:val="left" w:pos="23380"/>
                <w:tab w:val="left" w:pos="24089"/>
                <w:tab w:val="left" w:pos="24798"/>
                <w:tab w:val="left" w:pos="25507"/>
                <w:tab w:val="left" w:pos="26216"/>
                <w:tab w:val="left" w:pos="26926"/>
              </w:tabs>
              <w:spacing w:after="54"/>
              <w:jc w:val="both"/>
              <w:rPr>
                <w:rFonts w:ascii="Calibri" w:hAnsi="Calibri" w:cs="Calibri"/>
                <w:b/>
                <w:sz w:val="18"/>
                <w:szCs w:val="18"/>
              </w:rPr>
            </w:pPr>
            <w:r>
              <w:rPr>
                <w:rFonts w:ascii="Calibri" w:hAnsi="Calibri" w:cs="Calibri"/>
                <w:b/>
                <w:sz w:val="18"/>
                <w:szCs w:val="18"/>
              </w:rPr>
              <w:t>Pokazatelji rezultata</w:t>
            </w:r>
          </w:p>
          <w:tbl>
            <w:tblPr>
              <w:tblStyle w:val="Reetkatablice"/>
              <w:tblW w:w="0" w:type="auto"/>
              <w:tblLayout w:type="fixed"/>
              <w:tblCellMar>
                <w:left w:w="0" w:type="dxa"/>
                <w:right w:w="0" w:type="dxa"/>
              </w:tblCellMar>
              <w:tblLook w:val="04A0" w:firstRow="1" w:lastRow="0" w:firstColumn="1" w:lastColumn="0" w:noHBand="0" w:noVBand="1"/>
            </w:tblPr>
            <w:tblGrid>
              <w:gridCol w:w="2011"/>
              <w:gridCol w:w="1812"/>
              <w:gridCol w:w="749"/>
              <w:gridCol w:w="709"/>
              <w:gridCol w:w="850"/>
              <w:gridCol w:w="709"/>
              <w:gridCol w:w="850"/>
              <w:gridCol w:w="993"/>
              <w:gridCol w:w="993"/>
            </w:tblGrid>
            <w:tr w:rsidR="00A25187" w14:paraId="7B550AA9" w14:textId="77777777" w:rsidTr="006A2CB5">
              <w:tc>
                <w:tcPr>
                  <w:tcW w:w="2011" w:type="dxa"/>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hideMark/>
                </w:tcPr>
                <w:p w14:paraId="316C6B15" w14:textId="77777777" w:rsidR="00A25187" w:rsidRPr="00C86D68" w:rsidRDefault="00A25187" w:rsidP="006A2CB5">
                  <w:pPr>
                    <w:jc w:val="center"/>
                    <w:rPr>
                      <w:rFonts w:ascii="Calibri" w:hAnsi="Calibri" w:cs="Calibri"/>
                      <w:sz w:val="16"/>
                      <w:szCs w:val="16"/>
                    </w:rPr>
                  </w:pPr>
                  <w:r w:rsidRPr="00C86D68">
                    <w:rPr>
                      <w:rFonts w:ascii="Calibri" w:hAnsi="Calibri" w:cs="Calibri"/>
                      <w:sz w:val="16"/>
                      <w:szCs w:val="16"/>
                    </w:rPr>
                    <w:t>Pokazatelj rezultata</w:t>
                  </w:r>
                </w:p>
              </w:tc>
              <w:tc>
                <w:tcPr>
                  <w:tcW w:w="1812" w:type="dxa"/>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hideMark/>
                </w:tcPr>
                <w:p w14:paraId="2754C3CC" w14:textId="77777777" w:rsidR="00A25187" w:rsidRPr="00C86D68" w:rsidRDefault="00A25187" w:rsidP="006A2CB5">
                  <w:pPr>
                    <w:jc w:val="center"/>
                    <w:rPr>
                      <w:rFonts w:ascii="Calibri" w:hAnsi="Calibri" w:cs="Calibri"/>
                      <w:sz w:val="16"/>
                      <w:szCs w:val="16"/>
                    </w:rPr>
                  </w:pPr>
                  <w:r w:rsidRPr="00C86D68">
                    <w:rPr>
                      <w:rFonts w:ascii="Calibri" w:hAnsi="Calibri" w:cs="Calibri"/>
                      <w:sz w:val="16"/>
                      <w:szCs w:val="16"/>
                    </w:rPr>
                    <w:t>Definicija</w:t>
                  </w:r>
                </w:p>
              </w:tc>
              <w:tc>
                <w:tcPr>
                  <w:tcW w:w="749" w:type="dxa"/>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hideMark/>
                </w:tcPr>
                <w:p w14:paraId="79E8214D" w14:textId="77777777" w:rsidR="00A25187" w:rsidRPr="00C86D68" w:rsidRDefault="00A25187" w:rsidP="006A2CB5">
                  <w:pPr>
                    <w:jc w:val="center"/>
                    <w:rPr>
                      <w:rFonts w:ascii="Calibri" w:hAnsi="Calibri" w:cs="Calibri"/>
                      <w:sz w:val="16"/>
                      <w:szCs w:val="16"/>
                    </w:rPr>
                  </w:pPr>
                  <w:r w:rsidRPr="00C86D68">
                    <w:rPr>
                      <w:rFonts w:ascii="Calibri" w:hAnsi="Calibri" w:cs="Calibri"/>
                      <w:sz w:val="16"/>
                      <w:szCs w:val="16"/>
                    </w:rPr>
                    <w:t>Jedinica</w:t>
                  </w:r>
                </w:p>
              </w:tc>
              <w:tc>
                <w:tcPr>
                  <w:tcW w:w="709" w:type="dxa"/>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hideMark/>
                </w:tcPr>
                <w:p w14:paraId="59529004" w14:textId="77777777" w:rsidR="00A25187" w:rsidRPr="00C86D68" w:rsidRDefault="00A25187" w:rsidP="006A2CB5">
                  <w:pPr>
                    <w:jc w:val="center"/>
                    <w:rPr>
                      <w:rFonts w:ascii="Calibri" w:hAnsi="Calibri" w:cs="Calibri"/>
                      <w:sz w:val="16"/>
                      <w:szCs w:val="16"/>
                    </w:rPr>
                  </w:pPr>
                  <w:r w:rsidRPr="00C86D68">
                    <w:rPr>
                      <w:rFonts w:ascii="Calibri" w:hAnsi="Calibri" w:cs="Calibri"/>
                      <w:sz w:val="16"/>
                      <w:szCs w:val="16"/>
                    </w:rPr>
                    <w:t>Polazna vrijednost 2022.</w:t>
                  </w:r>
                </w:p>
              </w:tc>
              <w:tc>
                <w:tcPr>
                  <w:tcW w:w="850" w:type="dxa"/>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hideMark/>
                </w:tcPr>
                <w:p w14:paraId="4F6BCBD5" w14:textId="77777777" w:rsidR="00A25187" w:rsidRPr="00C86D68" w:rsidRDefault="00A25187" w:rsidP="006A2CB5">
                  <w:pPr>
                    <w:jc w:val="center"/>
                    <w:rPr>
                      <w:rFonts w:ascii="Calibri" w:hAnsi="Calibri" w:cs="Calibri"/>
                      <w:sz w:val="16"/>
                      <w:szCs w:val="16"/>
                    </w:rPr>
                  </w:pPr>
                  <w:r w:rsidRPr="00C86D68">
                    <w:rPr>
                      <w:rFonts w:ascii="Calibri" w:hAnsi="Calibri" w:cs="Calibri"/>
                      <w:sz w:val="16"/>
                      <w:szCs w:val="16"/>
                    </w:rPr>
                    <w:t>Izvor podataka</w:t>
                  </w:r>
                </w:p>
              </w:tc>
              <w:tc>
                <w:tcPr>
                  <w:tcW w:w="709" w:type="dxa"/>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hideMark/>
                </w:tcPr>
                <w:p w14:paraId="7577972C" w14:textId="77777777" w:rsidR="00A25187" w:rsidRPr="00C86D68" w:rsidRDefault="00A25187" w:rsidP="006A2CB5">
                  <w:pPr>
                    <w:jc w:val="center"/>
                    <w:rPr>
                      <w:rFonts w:ascii="Calibri" w:hAnsi="Calibri" w:cs="Calibri"/>
                      <w:sz w:val="16"/>
                      <w:szCs w:val="16"/>
                    </w:rPr>
                  </w:pPr>
                  <w:r w:rsidRPr="00C86D68">
                    <w:rPr>
                      <w:rFonts w:ascii="Calibri" w:hAnsi="Calibri" w:cs="Calibri"/>
                      <w:sz w:val="16"/>
                      <w:szCs w:val="16"/>
                    </w:rPr>
                    <w:t>Ciljana vrijednost za 2023.</w:t>
                  </w:r>
                </w:p>
              </w:tc>
              <w:tc>
                <w:tcPr>
                  <w:tcW w:w="850" w:type="dxa"/>
                  <w:tcBorders>
                    <w:top w:val="single" w:sz="4" w:space="0" w:color="auto"/>
                    <w:left w:val="single" w:sz="4" w:space="0" w:color="auto"/>
                    <w:bottom w:val="single" w:sz="4" w:space="0" w:color="auto"/>
                    <w:right w:val="single" w:sz="4" w:space="0" w:color="auto"/>
                  </w:tcBorders>
                  <w:shd w:val="clear" w:color="auto" w:fill="DDD9C3" w:themeFill="background2" w:themeFillShade="E6"/>
                  <w:hideMark/>
                </w:tcPr>
                <w:p w14:paraId="07EF694D" w14:textId="77777777" w:rsidR="00A25187" w:rsidRPr="00C86D68" w:rsidRDefault="00A25187" w:rsidP="006A2CB5">
                  <w:pPr>
                    <w:jc w:val="center"/>
                    <w:rPr>
                      <w:rFonts w:ascii="Calibri" w:hAnsi="Calibri" w:cs="Calibri"/>
                      <w:sz w:val="16"/>
                      <w:szCs w:val="16"/>
                    </w:rPr>
                  </w:pPr>
                  <w:r w:rsidRPr="00C86D68">
                    <w:rPr>
                      <w:rFonts w:ascii="Calibri" w:hAnsi="Calibri" w:cs="Calibri"/>
                      <w:sz w:val="16"/>
                      <w:szCs w:val="16"/>
                    </w:rPr>
                    <w:t>Ciljana vrijednost za 2024.</w:t>
                  </w:r>
                </w:p>
              </w:tc>
              <w:tc>
                <w:tcPr>
                  <w:tcW w:w="993" w:type="dxa"/>
                  <w:tcBorders>
                    <w:top w:val="single" w:sz="4" w:space="0" w:color="auto"/>
                    <w:left w:val="single" w:sz="4" w:space="0" w:color="auto"/>
                    <w:bottom w:val="single" w:sz="4" w:space="0" w:color="auto"/>
                    <w:right w:val="single" w:sz="4" w:space="0" w:color="auto"/>
                  </w:tcBorders>
                  <w:shd w:val="clear" w:color="auto" w:fill="DDD9C3" w:themeFill="background2" w:themeFillShade="E6"/>
                  <w:hideMark/>
                </w:tcPr>
                <w:p w14:paraId="06A75B42" w14:textId="77777777" w:rsidR="00A25187" w:rsidRPr="00C86D68" w:rsidRDefault="00A25187" w:rsidP="006A2CB5">
                  <w:pPr>
                    <w:jc w:val="center"/>
                    <w:rPr>
                      <w:rFonts w:ascii="Calibri" w:hAnsi="Calibri" w:cs="Calibri"/>
                      <w:sz w:val="16"/>
                      <w:szCs w:val="16"/>
                    </w:rPr>
                  </w:pPr>
                  <w:r w:rsidRPr="00C86D68">
                    <w:rPr>
                      <w:rFonts w:ascii="Calibri" w:hAnsi="Calibri" w:cs="Calibri"/>
                      <w:sz w:val="16"/>
                      <w:szCs w:val="16"/>
                    </w:rPr>
                    <w:t>Ciljana vrijednost za 2025.</w:t>
                  </w:r>
                </w:p>
              </w:tc>
              <w:tc>
                <w:tcPr>
                  <w:tcW w:w="993" w:type="dxa"/>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tcPr>
                <w:p w14:paraId="5D64B3DD" w14:textId="77777777" w:rsidR="00A25187" w:rsidRPr="00C86D68" w:rsidRDefault="00A25187" w:rsidP="006A2CB5">
                  <w:pPr>
                    <w:jc w:val="center"/>
                    <w:rPr>
                      <w:rFonts w:ascii="Calibri" w:hAnsi="Calibri" w:cs="Calibri"/>
                      <w:sz w:val="16"/>
                      <w:szCs w:val="16"/>
                    </w:rPr>
                  </w:pPr>
                  <w:r>
                    <w:rPr>
                      <w:rFonts w:ascii="Calibri" w:hAnsi="Calibri" w:cs="Calibri"/>
                      <w:sz w:val="16"/>
                      <w:szCs w:val="16"/>
                    </w:rPr>
                    <w:t>Ostvarena</w:t>
                  </w:r>
                  <w:r w:rsidRPr="00C86D68">
                    <w:rPr>
                      <w:rFonts w:ascii="Calibri" w:hAnsi="Calibri" w:cs="Calibri"/>
                      <w:sz w:val="16"/>
                      <w:szCs w:val="16"/>
                    </w:rPr>
                    <w:t xml:space="preserve"> vrijednost za 2023.</w:t>
                  </w:r>
                </w:p>
              </w:tc>
            </w:tr>
            <w:tr w:rsidR="00A25187" w14:paraId="4EBF8033" w14:textId="77777777" w:rsidTr="006A2CB5">
              <w:tc>
                <w:tcPr>
                  <w:tcW w:w="2011" w:type="dxa"/>
                  <w:tcBorders>
                    <w:top w:val="single" w:sz="4" w:space="0" w:color="auto"/>
                    <w:left w:val="single" w:sz="4" w:space="0" w:color="auto"/>
                    <w:bottom w:val="single" w:sz="4" w:space="0" w:color="auto"/>
                    <w:right w:val="single" w:sz="4" w:space="0" w:color="auto"/>
                  </w:tcBorders>
                  <w:vAlign w:val="center"/>
                </w:tcPr>
                <w:p w14:paraId="0886EC62" w14:textId="77777777" w:rsidR="00A25187" w:rsidRPr="00683393" w:rsidRDefault="00A25187" w:rsidP="006A2CB5">
                  <w:pPr>
                    <w:jc w:val="center"/>
                    <w:rPr>
                      <w:rFonts w:ascii="Calibri" w:hAnsi="Calibri" w:cs="Calibri"/>
                      <w:i/>
                    </w:rPr>
                  </w:pPr>
                  <w:r w:rsidRPr="00683393">
                    <w:rPr>
                      <w:rFonts w:ascii="Calibri" w:hAnsi="Calibri" w:cs="Calibri"/>
                      <w:i/>
                    </w:rPr>
                    <w:t>godišnje isti broj zamijenjenih panoa/silueta za Izložbu o turizmu na Paladi</w:t>
                  </w:r>
                </w:p>
              </w:tc>
              <w:tc>
                <w:tcPr>
                  <w:tcW w:w="1812" w:type="dxa"/>
                  <w:tcBorders>
                    <w:top w:val="single" w:sz="4" w:space="0" w:color="auto"/>
                    <w:left w:val="single" w:sz="4" w:space="0" w:color="auto"/>
                    <w:bottom w:val="single" w:sz="4" w:space="0" w:color="auto"/>
                    <w:right w:val="single" w:sz="4" w:space="0" w:color="auto"/>
                  </w:tcBorders>
                  <w:vAlign w:val="center"/>
                </w:tcPr>
                <w:p w14:paraId="3B273029" w14:textId="77777777" w:rsidR="00A25187" w:rsidRPr="00683393" w:rsidRDefault="00A25187" w:rsidP="006A2CB5">
                  <w:pPr>
                    <w:jc w:val="center"/>
                    <w:rPr>
                      <w:rFonts w:ascii="Calibri" w:hAnsi="Calibri" w:cs="Calibri"/>
                      <w:i/>
                    </w:rPr>
                  </w:pPr>
                  <w:r w:rsidRPr="00683393">
                    <w:rPr>
                      <w:rFonts w:ascii="Calibri" w:hAnsi="Calibri" w:cs="Calibri"/>
                      <w:i/>
                    </w:rPr>
                    <w:t>optimalnim održavanjem izložbe na Paladi publici će se na kvalitetan način pružiti vrijedni podaci i proširiti svijest o povijesti Crikvenice</w:t>
                  </w:r>
                </w:p>
              </w:tc>
              <w:tc>
                <w:tcPr>
                  <w:tcW w:w="749" w:type="dxa"/>
                  <w:tcBorders>
                    <w:top w:val="single" w:sz="4" w:space="0" w:color="auto"/>
                    <w:left w:val="single" w:sz="4" w:space="0" w:color="auto"/>
                    <w:bottom w:val="single" w:sz="4" w:space="0" w:color="auto"/>
                    <w:right w:val="single" w:sz="4" w:space="0" w:color="auto"/>
                  </w:tcBorders>
                  <w:vAlign w:val="center"/>
                </w:tcPr>
                <w:p w14:paraId="696F7673" w14:textId="77777777" w:rsidR="00A25187" w:rsidRPr="00683393" w:rsidRDefault="00A25187" w:rsidP="006A2CB5">
                  <w:pPr>
                    <w:jc w:val="center"/>
                    <w:rPr>
                      <w:rFonts w:ascii="Calibri" w:hAnsi="Calibri" w:cs="Calibri"/>
                      <w:i/>
                    </w:rPr>
                  </w:pPr>
                  <w:r w:rsidRPr="00683393">
                    <w:rPr>
                      <w:rFonts w:ascii="Calibri" w:hAnsi="Calibri" w:cs="Calibri"/>
                      <w:i/>
                    </w:rPr>
                    <w:t>izložbeni pano</w:t>
                  </w:r>
                </w:p>
              </w:tc>
              <w:tc>
                <w:tcPr>
                  <w:tcW w:w="709" w:type="dxa"/>
                  <w:tcBorders>
                    <w:top w:val="single" w:sz="4" w:space="0" w:color="auto"/>
                    <w:left w:val="single" w:sz="4" w:space="0" w:color="auto"/>
                    <w:bottom w:val="single" w:sz="4" w:space="0" w:color="auto"/>
                    <w:right w:val="single" w:sz="4" w:space="0" w:color="auto"/>
                  </w:tcBorders>
                  <w:vAlign w:val="center"/>
                </w:tcPr>
                <w:p w14:paraId="742006A5" w14:textId="77777777" w:rsidR="00A25187" w:rsidRPr="00683393" w:rsidRDefault="00A25187" w:rsidP="006A2CB5">
                  <w:pPr>
                    <w:jc w:val="center"/>
                    <w:rPr>
                      <w:rFonts w:ascii="Calibri" w:hAnsi="Calibri" w:cs="Calibri"/>
                      <w:i/>
                    </w:rPr>
                  </w:pPr>
                  <w:r w:rsidRPr="00683393">
                    <w:rPr>
                      <w:rFonts w:ascii="Calibri" w:hAnsi="Calibri" w:cs="Calibri"/>
                      <w:i/>
                    </w:rPr>
                    <w:t>8</w:t>
                  </w:r>
                </w:p>
              </w:tc>
              <w:tc>
                <w:tcPr>
                  <w:tcW w:w="850" w:type="dxa"/>
                  <w:tcBorders>
                    <w:top w:val="single" w:sz="4" w:space="0" w:color="auto"/>
                    <w:left w:val="single" w:sz="4" w:space="0" w:color="auto"/>
                    <w:bottom w:val="single" w:sz="4" w:space="0" w:color="auto"/>
                    <w:right w:val="single" w:sz="4" w:space="0" w:color="auto"/>
                  </w:tcBorders>
                  <w:vAlign w:val="center"/>
                </w:tcPr>
                <w:p w14:paraId="0BABE53A" w14:textId="77777777" w:rsidR="00A25187" w:rsidRPr="00683393" w:rsidRDefault="00A25187" w:rsidP="006A2CB5">
                  <w:pPr>
                    <w:jc w:val="center"/>
                    <w:rPr>
                      <w:rFonts w:ascii="Calibri" w:hAnsi="Calibri" w:cs="Calibri"/>
                      <w:i/>
                    </w:rPr>
                  </w:pPr>
                  <w:r w:rsidRPr="00683393">
                    <w:rPr>
                      <w:rFonts w:ascii="Calibri" w:hAnsi="Calibri" w:cs="Calibri"/>
                      <w:i/>
                    </w:rPr>
                    <w:t>CZK</w:t>
                  </w:r>
                </w:p>
              </w:tc>
              <w:tc>
                <w:tcPr>
                  <w:tcW w:w="709" w:type="dxa"/>
                  <w:tcBorders>
                    <w:top w:val="single" w:sz="4" w:space="0" w:color="auto"/>
                    <w:left w:val="single" w:sz="4" w:space="0" w:color="auto"/>
                    <w:bottom w:val="single" w:sz="4" w:space="0" w:color="auto"/>
                    <w:right w:val="single" w:sz="4" w:space="0" w:color="auto"/>
                  </w:tcBorders>
                  <w:vAlign w:val="center"/>
                </w:tcPr>
                <w:p w14:paraId="5C858A28" w14:textId="77777777" w:rsidR="00A25187" w:rsidRPr="00683393" w:rsidRDefault="00A25187" w:rsidP="006A2CB5">
                  <w:pPr>
                    <w:jc w:val="center"/>
                    <w:rPr>
                      <w:rFonts w:ascii="Calibri" w:hAnsi="Calibri" w:cs="Calibri"/>
                      <w:i/>
                    </w:rPr>
                  </w:pPr>
                  <w:r w:rsidRPr="00683393">
                    <w:rPr>
                      <w:rFonts w:ascii="Calibri" w:hAnsi="Calibri" w:cs="Calibri"/>
                      <w:i/>
                    </w:rPr>
                    <w:t>8</w:t>
                  </w:r>
                </w:p>
              </w:tc>
              <w:tc>
                <w:tcPr>
                  <w:tcW w:w="850" w:type="dxa"/>
                  <w:tcBorders>
                    <w:top w:val="single" w:sz="4" w:space="0" w:color="auto"/>
                    <w:left w:val="single" w:sz="4" w:space="0" w:color="auto"/>
                    <w:bottom w:val="single" w:sz="4" w:space="0" w:color="auto"/>
                    <w:right w:val="single" w:sz="4" w:space="0" w:color="auto"/>
                  </w:tcBorders>
                  <w:vAlign w:val="center"/>
                </w:tcPr>
                <w:p w14:paraId="0A120131" w14:textId="77777777" w:rsidR="00A25187" w:rsidRPr="00683393" w:rsidRDefault="00A25187" w:rsidP="006A2CB5">
                  <w:pPr>
                    <w:jc w:val="center"/>
                    <w:rPr>
                      <w:rFonts w:ascii="Calibri" w:hAnsi="Calibri" w:cs="Calibri"/>
                      <w:i/>
                    </w:rPr>
                  </w:pPr>
                  <w:r w:rsidRPr="00683393">
                    <w:rPr>
                      <w:rFonts w:ascii="Calibri" w:hAnsi="Calibri" w:cs="Calibri"/>
                      <w:i/>
                    </w:rPr>
                    <w:t>8</w:t>
                  </w:r>
                </w:p>
              </w:tc>
              <w:tc>
                <w:tcPr>
                  <w:tcW w:w="993" w:type="dxa"/>
                  <w:tcBorders>
                    <w:top w:val="single" w:sz="4" w:space="0" w:color="auto"/>
                    <w:left w:val="single" w:sz="4" w:space="0" w:color="auto"/>
                    <w:bottom w:val="single" w:sz="4" w:space="0" w:color="auto"/>
                    <w:right w:val="single" w:sz="4" w:space="0" w:color="auto"/>
                  </w:tcBorders>
                  <w:vAlign w:val="center"/>
                </w:tcPr>
                <w:p w14:paraId="6FC4746A" w14:textId="77777777" w:rsidR="00A25187" w:rsidRPr="00683393" w:rsidRDefault="00A25187" w:rsidP="006A2CB5">
                  <w:pPr>
                    <w:jc w:val="center"/>
                    <w:rPr>
                      <w:rFonts w:ascii="Calibri" w:hAnsi="Calibri" w:cs="Calibri"/>
                      <w:i/>
                    </w:rPr>
                  </w:pPr>
                  <w:r w:rsidRPr="00683393">
                    <w:rPr>
                      <w:rFonts w:ascii="Calibri" w:hAnsi="Calibri" w:cs="Calibri"/>
                      <w:i/>
                    </w:rPr>
                    <w:t>8</w:t>
                  </w:r>
                </w:p>
              </w:tc>
              <w:tc>
                <w:tcPr>
                  <w:tcW w:w="993" w:type="dxa"/>
                  <w:tcBorders>
                    <w:top w:val="single" w:sz="4" w:space="0" w:color="auto"/>
                    <w:left w:val="single" w:sz="4" w:space="0" w:color="auto"/>
                    <w:bottom w:val="single" w:sz="4" w:space="0" w:color="auto"/>
                    <w:right w:val="single" w:sz="4" w:space="0" w:color="auto"/>
                  </w:tcBorders>
                </w:tcPr>
                <w:p w14:paraId="5EB2E883" w14:textId="77777777" w:rsidR="00A25187" w:rsidRPr="00A25187" w:rsidRDefault="00A25187" w:rsidP="006A2CB5">
                  <w:pPr>
                    <w:jc w:val="center"/>
                    <w:rPr>
                      <w:rFonts w:ascii="Calibri" w:hAnsi="Calibri" w:cs="Calibri"/>
                      <w:i/>
                      <w:color w:val="FF0000"/>
                    </w:rPr>
                  </w:pPr>
                </w:p>
                <w:p w14:paraId="108ED9E9" w14:textId="77777777" w:rsidR="00A25187" w:rsidRPr="00A25187" w:rsidRDefault="00A25187" w:rsidP="006A2CB5">
                  <w:pPr>
                    <w:jc w:val="center"/>
                    <w:rPr>
                      <w:rFonts w:ascii="Calibri" w:hAnsi="Calibri" w:cs="Calibri"/>
                      <w:i/>
                      <w:color w:val="FF0000"/>
                    </w:rPr>
                  </w:pPr>
                </w:p>
                <w:p w14:paraId="534A7DD6" w14:textId="77777777" w:rsidR="00A25187" w:rsidRPr="00A25187" w:rsidRDefault="00A25187" w:rsidP="006A2CB5">
                  <w:pPr>
                    <w:jc w:val="center"/>
                    <w:rPr>
                      <w:rFonts w:ascii="Calibri" w:hAnsi="Calibri" w:cs="Calibri"/>
                      <w:i/>
                      <w:color w:val="FF0000"/>
                    </w:rPr>
                  </w:pPr>
                </w:p>
                <w:p w14:paraId="6BCA4B70" w14:textId="77777777" w:rsidR="00A25187" w:rsidRPr="00A25187" w:rsidRDefault="00A25187" w:rsidP="006A2CB5">
                  <w:pPr>
                    <w:jc w:val="center"/>
                    <w:rPr>
                      <w:rFonts w:ascii="Calibri" w:hAnsi="Calibri" w:cs="Calibri"/>
                      <w:i/>
                      <w:color w:val="FF0000"/>
                    </w:rPr>
                  </w:pPr>
                </w:p>
                <w:p w14:paraId="4ABCF994" w14:textId="1D53A58B" w:rsidR="00A25187" w:rsidRPr="00A25187" w:rsidRDefault="00A375AE" w:rsidP="006A2CB5">
                  <w:pPr>
                    <w:jc w:val="center"/>
                    <w:rPr>
                      <w:rFonts w:ascii="Calibri" w:hAnsi="Calibri" w:cs="Calibri"/>
                      <w:i/>
                      <w:color w:val="FF0000"/>
                    </w:rPr>
                  </w:pPr>
                  <w:r w:rsidRPr="00A375AE">
                    <w:rPr>
                      <w:rFonts w:ascii="Calibri" w:hAnsi="Calibri" w:cs="Calibri"/>
                      <w:i/>
                    </w:rPr>
                    <w:t>7</w:t>
                  </w:r>
                </w:p>
              </w:tc>
            </w:tr>
            <w:tr w:rsidR="00A25187" w14:paraId="66188AE6" w14:textId="77777777" w:rsidTr="006A2CB5">
              <w:tc>
                <w:tcPr>
                  <w:tcW w:w="2011" w:type="dxa"/>
                  <w:tcBorders>
                    <w:top w:val="single" w:sz="4" w:space="0" w:color="auto"/>
                    <w:left w:val="single" w:sz="4" w:space="0" w:color="auto"/>
                    <w:bottom w:val="single" w:sz="4" w:space="0" w:color="auto"/>
                    <w:right w:val="single" w:sz="4" w:space="0" w:color="auto"/>
                  </w:tcBorders>
                  <w:vAlign w:val="center"/>
                </w:tcPr>
                <w:p w14:paraId="23A611C6" w14:textId="77777777" w:rsidR="00A25187" w:rsidRPr="00683393" w:rsidRDefault="00A25187" w:rsidP="006A2CB5">
                  <w:pPr>
                    <w:jc w:val="center"/>
                    <w:rPr>
                      <w:rFonts w:ascii="Calibri" w:hAnsi="Calibri" w:cs="Calibri"/>
                      <w:i/>
                      <w:iCs/>
                    </w:rPr>
                  </w:pPr>
                  <w:r w:rsidRPr="00683393">
                    <w:rPr>
                      <w:rFonts w:ascii="Calibri" w:hAnsi="Calibri" w:cs="Calibri"/>
                      <w:i/>
                    </w:rPr>
                    <w:t xml:space="preserve">broj zamijenjenih panoa Izložbe Koraci kroz povijest </w:t>
                  </w:r>
                </w:p>
              </w:tc>
              <w:tc>
                <w:tcPr>
                  <w:tcW w:w="1812" w:type="dxa"/>
                  <w:tcBorders>
                    <w:top w:val="single" w:sz="4" w:space="0" w:color="auto"/>
                    <w:left w:val="single" w:sz="4" w:space="0" w:color="auto"/>
                    <w:bottom w:val="single" w:sz="4" w:space="0" w:color="auto"/>
                    <w:right w:val="single" w:sz="4" w:space="0" w:color="auto"/>
                  </w:tcBorders>
                  <w:vAlign w:val="center"/>
                </w:tcPr>
                <w:p w14:paraId="3504AC53" w14:textId="77777777" w:rsidR="00A25187" w:rsidRPr="00683393" w:rsidRDefault="00A25187" w:rsidP="006A2CB5">
                  <w:pPr>
                    <w:jc w:val="center"/>
                    <w:rPr>
                      <w:rFonts w:ascii="Calibri" w:hAnsi="Calibri" w:cs="Calibri"/>
                      <w:i/>
                      <w:iCs/>
                    </w:rPr>
                  </w:pPr>
                  <w:r w:rsidRPr="00683393">
                    <w:rPr>
                      <w:rFonts w:ascii="Calibri" w:hAnsi="Calibri" w:cs="Calibri"/>
                      <w:i/>
                    </w:rPr>
                    <w:t xml:space="preserve">optimalnim održavanjem izložbe uz </w:t>
                  </w:r>
                  <w:proofErr w:type="spellStart"/>
                  <w:r w:rsidRPr="00683393">
                    <w:rPr>
                      <w:rFonts w:ascii="Calibri" w:hAnsi="Calibri" w:cs="Calibri"/>
                      <w:i/>
                    </w:rPr>
                    <w:t>Dubračinu</w:t>
                  </w:r>
                  <w:proofErr w:type="spellEnd"/>
                  <w:r w:rsidRPr="00683393">
                    <w:rPr>
                      <w:rFonts w:ascii="Calibri" w:hAnsi="Calibri" w:cs="Calibri"/>
                      <w:i/>
                    </w:rPr>
                    <w:t xml:space="preserve"> publici će se na kvalitetan način pružiti vrijedni podaci i proširiti svijest o povijesti Crikvenice</w:t>
                  </w:r>
                </w:p>
              </w:tc>
              <w:tc>
                <w:tcPr>
                  <w:tcW w:w="749" w:type="dxa"/>
                  <w:tcBorders>
                    <w:top w:val="single" w:sz="4" w:space="0" w:color="auto"/>
                    <w:left w:val="single" w:sz="4" w:space="0" w:color="auto"/>
                    <w:bottom w:val="single" w:sz="4" w:space="0" w:color="auto"/>
                    <w:right w:val="single" w:sz="4" w:space="0" w:color="auto"/>
                  </w:tcBorders>
                  <w:vAlign w:val="center"/>
                </w:tcPr>
                <w:p w14:paraId="0F53CC5D" w14:textId="77777777" w:rsidR="00A25187" w:rsidRPr="00683393" w:rsidRDefault="00A25187" w:rsidP="006A2CB5">
                  <w:pPr>
                    <w:jc w:val="center"/>
                    <w:rPr>
                      <w:rFonts w:ascii="Calibri" w:hAnsi="Calibri" w:cs="Calibri"/>
                      <w:i/>
                      <w:iCs/>
                    </w:rPr>
                  </w:pPr>
                  <w:r w:rsidRPr="00683393">
                    <w:rPr>
                      <w:rFonts w:ascii="Calibri" w:hAnsi="Calibri" w:cs="Calibri"/>
                      <w:i/>
                    </w:rPr>
                    <w:t xml:space="preserve">segment panoa  </w:t>
                  </w:r>
                </w:p>
              </w:tc>
              <w:tc>
                <w:tcPr>
                  <w:tcW w:w="709" w:type="dxa"/>
                  <w:tcBorders>
                    <w:top w:val="single" w:sz="4" w:space="0" w:color="auto"/>
                    <w:left w:val="single" w:sz="4" w:space="0" w:color="auto"/>
                    <w:bottom w:val="single" w:sz="4" w:space="0" w:color="auto"/>
                    <w:right w:val="single" w:sz="4" w:space="0" w:color="auto"/>
                  </w:tcBorders>
                  <w:vAlign w:val="center"/>
                </w:tcPr>
                <w:p w14:paraId="1CD3C7F4" w14:textId="77777777" w:rsidR="00A25187" w:rsidRPr="00683393" w:rsidRDefault="00A25187" w:rsidP="006A2CB5">
                  <w:pPr>
                    <w:jc w:val="center"/>
                    <w:rPr>
                      <w:rFonts w:ascii="Calibri" w:hAnsi="Calibri" w:cs="Calibri"/>
                      <w:i/>
                      <w:iCs/>
                    </w:rPr>
                  </w:pPr>
                  <w:r w:rsidRPr="00683393">
                    <w:rPr>
                      <w:rFonts w:ascii="Calibri" w:hAnsi="Calibri" w:cs="Calibri"/>
                      <w:i/>
                    </w:rPr>
                    <w:t>1</w:t>
                  </w:r>
                </w:p>
              </w:tc>
              <w:tc>
                <w:tcPr>
                  <w:tcW w:w="850" w:type="dxa"/>
                  <w:tcBorders>
                    <w:top w:val="single" w:sz="4" w:space="0" w:color="auto"/>
                    <w:left w:val="single" w:sz="4" w:space="0" w:color="auto"/>
                    <w:bottom w:val="single" w:sz="4" w:space="0" w:color="auto"/>
                    <w:right w:val="single" w:sz="4" w:space="0" w:color="auto"/>
                  </w:tcBorders>
                  <w:vAlign w:val="center"/>
                </w:tcPr>
                <w:p w14:paraId="03AAB004" w14:textId="77777777" w:rsidR="00A25187" w:rsidRPr="00683393" w:rsidRDefault="00A25187" w:rsidP="006A2CB5">
                  <w:pPr>
                    <w:jc w:val="center"/>
                    <w:rPr>
                      <w:rFonts w:ascii="Calibri" w:hAnsi="Calibri" w:cs="Calibri"/>
                      <w:i/>
                      <w:iCs/>
                    </w:rPr>
                  </w:pPr>
                  <w:r w:rsidRPr="00683393">
                    <w:rPr>
                      <w:rFonts w:ascii="Calibri" w:hAnsi="Calibri" w:cs="Calibri"/>
                      <w:i/>
                    </w:rPr>
                    <w:t>CZK</w:t>
                  </w:r>
                </w:p>
              </w:tc>
              <w:tc>
                <w:tcPr>
                  <w:tcW w:w="709" w:type="dxa"/>
                  <w:tcBorders>
                    <w:top w:val="single" w:sz="4" w:space="0" w:color="auto"/>
                    <w:left w:val="single" w:sz="4" w:space="0" w:color="auto"/>
                    <w:bottom w:val="single" w:sz="4" w:space="0" w:color="auto"/>
                    <w:right w:val="single" w:sz="4" w:space="0" w:color="auto"/>
                  </w:tcBorders>
                  <w:vAlign w:val="center"/>
                </w:tcPr>
                <w:p w14:paraId="462F2ACC" w14:textId="77777777" w:rsidR="00A25187" w:rsidRPr="00683393" w:rsidRDefault="00A25187" w:rsidP="006A2CB5">
                  <w:pPr>
                    <w:jc w:val="center"/>
                    <w:rPr>
                      <w:rFonts w:ascii="Calibri" w:hAnsi="Calibri" w:cs="Calibri"/>
                      <w:i/>
                      <w:iCs/>
                    </w:rPr>
                  </w:pPr>
                  <w:r w:rsidRPr="00683393">
                    <w:rPr>
                      <w:rFonts w:ascii="Calibri" w:hAnsi="Calibri" w:cs="Calibri"/>
                      <w:i/>
                    </w:rPr>
                    <w:t>0</w:t>
                  </w:r>
                </w:p>
              </w:tc>
              <w:tc>
                <w:tcPr>
                  <w:tcW w:w="850" w:type="dxa"/>
                  <w:tcBorders>
                    <w:top w:val="single" w:sz="4" w:space="0" w:color="auto"/>
                    <w:left w:val="single" w:sz="4" w:space="0" w:color="auto"/>
                    <w:bottom w:val="single" w:sz="4" w:space="0" w:color="auto"/>
                    <w:right w:val="single" w:sz="4" w:space="0" w:color="auto"/>
                  </w:tcBorders>
                  <w:vAlign w:val="center"/>
                </w:tcPr>
                <w:p w14:paraId="1A89A76F" w14:textId="77777777" w:rsidR="00A25187" w:rsidRPr="00683393" w:rsidRDefault="00A25187" w:rsidP="006A2CB5">
                  <w:pPr>
                    <w:jc w:val="center"/>
                    <w:rPr>
                      <w:rFonts w:ascii="Calibri" w:hAnsi="Calibri" w:cs="Calibri"/>
                      <w:i/>
                      <w:iCs/>
                    </w:rPr>
                  </w:pPr>
                  <w:r w:rsidRPr="00683393">
                    <w:rPr>
                      <w:rFonts w:ascii="Calibri" w:hAnsi="Calibri" w:cs="Calibri"/>
                      <w:i/>
                    </w:rPr>
                    <w:t>0</w:t>
                  </w:r>
                </w:p>
              </w:tc>
              <w:tc>
                <w:tcPr>
                  <w:tcW w:w="993" w:type="dxa"/>
                  <w:tcBorders>
                    <w:top w:val="single" w:sz="4" w:space="0" w:color="auto"/>
                    <w:left w:val="single" w:sz="4" w:space="0" w:color="auto"/>
                    <w:bottom w:val="single" w:sz="4" w:space="0" w:color="auto"/>
                    <w:right w:val="single" w:sz="4" w:space="0" w:color="auto"/>
                  </w:tcBorders>
                  <w:vAlign w:val="center"/>
                </w:tcPr>
                <w:p w14:paraId="2DE90034" w14:textId="77777777" w:rsidR="00A25187" w:rsidRPr="00683393" w:rsidRDefault="00A25187" w:rsidP="006A2CB5">
                  <w:pPr>
                    <w:jc w:val="center"/>
                    <w:rPr>
                      <w:rFonts w:ascii="Calibri" w:hAnsi="Calibri" w:cs="Calibri"/>
                      <w:i/>
                      <w:iCs/>
                    </w:rPr>
                  </w:pPr>
                  <w:r w:rsidRPr="00683393">
                    <w:rPr>
                      <w:rFonts w:ascii="Calibri" w:hAnsi="Calibri" w:cs="Calibri"/>
                      <w:i/>
                    </w:rPr>
                    <w:t>0</w:t>
                  </w:r>
                </w:p>
              </w:tc>
              <w:tc>
                <w:tcPr>
                  <w:tcW w:w="993" w:type="dxa"/>
                  <w:tcBorders>
                    <w:top w:val="single" w:sz="4" w:space="0" w:color="auto"/>
                    <w:left w:val="single" w:sz="4" w:space="0" w:color="auto"/>
                    <w:bottom w:val="single" w:sz="4" w:space="0" w:color="auto"/>
                    <w:right w:val="single" w:sz="4" w:space="0" w:color="auto"/>
                  </w:tcBorders>
                </w:tcPr>
                <w:p w14:paraId="5EB98B2D" w14:textId="77777777" w:rsidR="00A25187" w:rsidRPr="00A25187" w:rsidRDefault="00A25187" w:rsidP="006A2CB5">
                  <w:pPr>
                    <w:jc w:val="center"/>
                    <w:rPr>
                      <w:rFonts w:ascii="Calibri" w:hAnsi="Calibri" w:cs="Calibri"/>
                      <w:i/>
                      <w:color w:val="FF0000"/>
                    </w:rPr>
                  </w:pPr>
                </w:p>
                <w:p w14:paraId="0F1D37B5" w14:textId="77777777" w:rsidR="00A25187" w:rsidRPr="00A25187" w:rsidRDefault="00A25187" w:rsidP="006A2CB5">
                  <w:pPr>
                    <w:jc w:val="center"/>
                    <w:rPr>
                      <w:rFonts w:ascii="Calibri" w:hAnsi="Calibri" w:cs="Calibri"/>
                      <w:i/>
                      <w:color w:val="FF0000"/>
                    </w:rPr>
                  </w:pPr>
                </w:p>
                <w:p w14:paraId="6EEEE5FB" w14:textId="77777777" w:rsidR="00A25187" w:rsidRPr="00A25187" w:rsidRDefault="00A25187" w:rsidP="006A2CB5">
                  <w:pPr>
                    <w:jc w:val="center"/>
                    <w:rPr>
                      <w:rFonts w:ascii="Calibri" w:hAnsi="Calibri" w:cs="Calibri"/>
                      <w:i/>
                      <w:color w:val="FF0000"/>
                    </w:rPr>
                  </w:pPr>
                </w:p>
                <w:p w14:paraId="5DF9B61C" w14:textId="77777777" w:rsidR="00A25187" w:rsidRPr="00A25187" w:rsidRDefault="00A25187" w:rsidP="006A2CB5">
                  <w:pPr>
                    <w:jc w:val="center"/>
                    <w:rPr>
                      <w:rFonts w:ascii="Calibri" w:hAnsi="Calibri" w:cs="Calibri"/>
                      <w:i/>
                      <w:color w:val="FF0000"/>
                    </w:rPr>
                  </w:pPr>
                </w:p>
                <w:p w14:paraId="4FCC279D" w14:textId="77777777" w:rsidR="00A25187" w:rsidRPr="00A25187" w:rsidRDefault="00A25187" w:rsidP="006A2CB5">
                  <w:pPr>
                    <w:jc w:val="center"/>
                    <w:rPr>
                      <w:rFonts w:ascii="Calibri" w:hAnsi="Calibri" w:cs="Calibri"/>
                      <w:i/>
                      <w:color w:val="FF0000"/>
                    </w:rPr>
                  </w:pPr>
                  <w:r w:rsidRPr="00A375AE">
                    <w:rPr>
                      <w:rFonts w:ascii="Calibri" w:hAnsi="Calibri" w:cs="Calibri"/>
                      <w:i/>
                    </w:rPr>
                    <w:t>0</w:t>
                  </w:r>
                </w:p>
              </w:tc>
            </w:tr>
          </w:tbl>
          <w:p w14:paraId="569583BA" w14:textId="77777777" w:rsidR="00A25187" w:rsidRDefault="00A25187" w:rsidP="006A2CB5">
            <w:pPr>
              <w:tabs>
                <w:tab w:val="left" w:pos="-23"/>
                <w:tab w:val="left" w:pos="0"/>
                <w:tab w:val="left" w:pos="685"/>
                <w:tab w:val="left" w:pos="1394"/>
                <w:tab w:val="left" w:pos="2104"/>
                <w:tab w:val="left" w:pos="2813"/>
                <w:tab w:val="left" w:pos="3522"/>
                <w:tab w:val="left" w:pos="4231"/>
                <w:tab w:val="left" w:pos="4940"/>
                <w:tab w:val="left" w:pos="5650"/>
                <w:tab w:val="left" w:pos="6359"/>
                <w:tab w:val="left" w:pos="7068"/>
                <w:tab w:val="left" w:pos="7777"/>
                <w:tab w:val="left" w:pos="8486"/>
                <w:tab w:val="left" w:pos="9034"/>
                <w:tab w:val="left" w:pos="9905"/>
                <w:tab w:val="left" w:pos="10614"/>
                <w:tab w:val="left" w:pos="11323"/>
                <w:tab w:val="left" w:pos="12032"/>
                <w:tab w:val="left" w:pos="12742"/>
                <w:tab w:val="left" w:pos="13451"/>
                <w:tab w:val="left" w:pos="14160"/>
                <w:tab w:val="left" w:pos="14869"/>
                <w:tab w:val="left" w:pos="15578"/>
                <w:tab w:val="left" w:pos="16288"/>
                <w:tab w:val="left" w:pos="16997"/>
                <w:tab w:val="left" w:pos="17706"/>
                <w:tab w:val="left" w:pos="18415"/>
                <w:tab w:val="left" w:pos="19124"/>
                <w:tab w:val="left" w:pos="19834"/>
                <w:tab w:val="left" w:pos="20543"/>
                <w:tab w:val="left" w:pos="21252"/>
                <w:tab w:val="left" w:pos="21961"/>
                <w:tab w:val="left" w:pos="22670"/>
                <w:tab w:val="left" w:pos="23380"/>
                <w:tab w:val="left" w:pos="24089"/>
                <w:tab w:val="left" w:pos="24798"/>
                <w:tab w:val="left" w:pos="25507"/>
                <w:tab w:val="left" w:pos="26216"/>
                <w:tab w:val="left" w:pos="26926"/>
              </w:tabs>
              <w:spacing w:after="54"/>
              <w:jc w:val="both"/>
              <w:rPr>
                <w:rFonts w:ascii="Calibri" w:hAnsi="Calibri" w:cs="Calibri"/>
                <w:b/>
                <w:sz w:val="18"/>
                <w:szCs w:val="18"/>
              </w:rPr>
            </w:pPr>
          </w:p>
        </w:tc>
      </w:tr>
    </w:tbl>
    <w:p w14:paraId="0130EF31" w14:textId="77777777" w:rsidR="00A25187" w:rsidRPr="00A25187" w:rsidRDefault="00A25187" w:rsidP="00A25187">
      <w:pPr>
        <w:rPr>
          <w:color w:val="FF0000"/>
        </w:rPr>
      </w:pPr>
    </w:p>
    <w:tbl>
      <w:tblPr>
        <w:tblW w:w="10632" w:type="dxa"/>
        <w:tblInd w:w="-431" w:type="dxa"/>
        <w:tblLayout w:type="fixed"/>
        <w:tblLook w:val="04A0" w:firstRow="1" w:lastRow="0" w:firstColumn="1" w:lastColumn="0" w:noHBand="0" w:noVBand="1"/>
      </w:tblPr>
      <w:tblGrid>
        <w:gridCol w:w="10632"/>
      </w:tblGrid>
      <w:tr w:rsidR="009B6677" w14:paraId="09E4333D" w14:textId="77777777" w:rsidTr="006A2CB5">
        <w:trPr>
          <w:trHeight w:val="266"/>
        </w:trPr>
        <w:tc>
          <w:tcPr>
            <w:tcW w:w="10632" w:type="dxa"/>
            <w:tcBorders>
              <w:top w:val="single" w:sz="4" w:space="0" w:color="auto"/>
              <w:left w:val="single" w:sz="4" w:space="0" w:color="auto"/>
              <w:bottom w:val="single" w:sz="4" w:space="0" w:color="auto"/>
              <w:right w:val="single" w:sz="4" w:space="0" w:color="auto"/>
            </w:tcBorders>
            <w:shd w:val="clear" w:color="auto" w:fill="auto"/>
            <w:noWrap/>
            <w:hideMark/>
          </w:tcPr>
          <w:p w14:paraId="027627DE" w14:textId="77777777" w:rsidR="009B6677" w:rsidRDefault="009B6677" w:rsidP="006A2CB5">
            <w:pPr>
              <w:spacing w:after="0" w:line="240" w:lineRule="auto"/>
              <w:rPr>
                <w:rFonts w:eastAsia="Times New Roman" w:cstheme="minorHAnsi"/>
                <w:b/>
                <w:bCs/>
                <w:lang w:eastAsia="hr-HR"/>
              </w:rPr>
            </w:pPr>
            <w:r>
              <w:rPr>
                <w:rFonts w:eastAsia="Times New Roman" w:cstheme="minorHAnsi"/>
                <w:b/>
                <w:bCs/>
                <w:lang w:eastAsia="hr-HR"/>
              </w:rPr>
              <w:t>Program 01 KAPITALNA ULAGANJA U KULTURI</w:t>
            </w:r>
          </w:p>
        </w:tc>
      </w:tr>
      <w:tr w:rsidR="009B6677" w14:paraId="33744774" w14:textId="77777777" w:rsidTr="006A2CB5">
        <w:trPr>
          <w:trHeight w:val="2246"/>
        </w:trPr>
        <w:tc>
          <w:tcPr>
            <w:tcW w:w="10632" w:type="dxa"/>
            <w:tcBorders>
              <w:top w:val="single" w:sz="4" w:space="0" w:color="auto"/>
              <w:left w:val="single" w:sz="4" w:space="0" w:color="auto"/>
              <w:bottom w:val="single" w:sz="4" w:space="0" w:color="auto"/>
              <w:right w:val="single" w:sz="4" w:space="0" w:color="auto"/>
            </w:tcBorders>
            <w:shd w:val="clear" w:color="auto" w:fill="auto"/>
            <w:noWrap/>
            <w:hideMark/>
          </w:tcPr>
          <w:p w14:paraId="128E587F" w14:textId="77777777" w:rsidR="009B6677" w:rsidRPr="006A2148" w:rsidRDefault="009B6677" w:rsidP="006A2CB5">
            <w:pPr>
              <w:spacing w:after="0" w:line="240" w:lineRule="auto"/>
              <w:rPr>
                <w:rFonts w:eastAsia="Times New Roman" w:cstheme="minorHAnsi"/>
                <w:lang w:eastAsia="hr-HR"/>
              </w:rPr>
            </w:pPr>
            <w:r w:rsidRPr="006A2148">
              <w:rPr>
                <w:rFonts w:eastAsia="Times New Roman" w:cstheme="minorHAnsi"/>
                <w:b/>
                <w:lang w:eastAsia="hr-HR"/>
              </w:rPr>
              <w:t>Opis programa, svrha programa</w:t>
            </w:r>
            <w:r w:rsidRPr="006A2148">
              <w:rPr>
                <w:rFonts w:eastAsia="Times New Roman" w:cstheme="minorHAnsi"/>
                <w:lang w:eastAsia="hr-HR"/>
              </w:rPr>
              <w:t>:</w:t>
            </w:r>
          </w:p>
          <w:p w14:paraId="79E5C67B" w14:textId="77777777" w:rsidR="009B6677" w:rsidRPr="006A2148" w:rsidRDefault="009B6677" w:rsidP="006A2CB5">
            <w:pPr>
              <w:spacing w:after="160" w:line="256" w:lineRule="auto"/>
              <w:ind w:right="391"/>
              <w:jc w:val="both"/>
              <w:rPr>
                <w:rFonts w:eastAsia="Times New Roman" w:cstheme="minorHAnsi"/>
                <w:lang w:eastAsia="hr-HR"/>
              </w:rPr>
            </w:pPr>
            <w:r w:rsidRPr="006A2148">
              <w:rPr>
                <w:rFonts w:eastAsia="Times New Roman" w:cstheme="minorHAnsi"/>
                <w:lang w:eastAsia="hr-HR"/>
              </w:rPr>
              <w:t xml:space="preserve">Programom su obuhvaćena ulaganja u Memorijalni atelje Zvonka Cara te ulaganja u računalnu opremu zbog starosti postojeće opreme u uredu Centra. Svrha programa je postizanje boljih izložbenih i radnih uvjeta u cilju kvalitetnije izvedbe planiranih programa Centra za kulturu </w:t>
            </w:r>
            <w:r w:rsidRPr="006A2148">
              <w:rPr>
                <w:rFonts w:eastAsia="Times New Roman" w:cstheme="minorHAnsi"/>
                <w:i/>
                <w:iCs/>
                <w:lang w:eastAsia="hr-HR"/>
              </w:rPr>
              <w:t xml:space="preserve">Dr. Ivan </w:t>
            </w:r>
            <w:proofErr w:type="spellStart"/>
            <w:r w:rsidRPr="006A2148">
              <w:rPr>
                <w:rFonts w:eastAsia="Times New Roman" w:cstheme="minorHAnsi"/>
                <w:i/>
                <w:iCs/>
                <w:lang w:eastAsia="hr-HR"/>
              </w:rPr>
              <w:t>Kostrenčić</w:t>
            </w:r>
            <w:proofErr w:type="spellEnd"/>
            <w:r w:rsidRPr="006A2148">
              <w:rPr>
                <w:rFonts w:eastAsia="Times New Roman" w:cstheme="minorHAnsi"/>
                <w:lang w:eastAsia="hr-HR"/>
              </w:rPr>
              <w:t>.</w:t>
            </w:r>
          </w:p>
          <w:p w14:paraId="6430FA3C" w14:textId="77777777" w:rsidR="009B6677" w:rsidRDefault="009B6677" w:rsidP="006A2CB5">
            <w:pPr>
              <w:spacing w:after="160" w:line="256" w:lineRule="auto"/>
              <w:ind w:right="391"/>
              <w:jc w:val="both"/>
              <w:rPr>
                <w:rFonts w:cstheme="minorHAnsi"/>
                <w:bCs/>
              </w:rPr>
            </w:pPr>
            <w:r w:rsidRPr="006A2148">
              <w:rPr>
                <w:rFonts w:eastAsia="Times New Roman" w:cstheme="minorHAnsi"/>
                <w:bCs/>
                <w:lang w:eastAsia="hr-HR"/>
              </w:rPr>
              <w:t xml:space="preserve">U 2023. godini je za ovaj program planirano ukupno 1.500,00 eura. Plan aktivnosti i izračun potrebnih financijskih sredstava temeljio se na izvršenju proračuna za 2021. godinu i na 1. izmjenama financijskog plana u 2022. U odnosu na 2023., u projekcijama za 2024. i 2025. godinu </w:t>
            </w:r>
            <w:r w:rsidRPr="006A2148">
              <w:rPr>
                <w:rFonts w:cstheme="minorHAnsi"/>
                <w:bCs/>
              </w:rPr>
              <w:t>se ukupan planirani iznos ne mijenja.</w:t>
            </w:r>
          </w:p>
          <w:p w14:paraId="7EFC6324" w14:textId="26CC1EB6" w:rsidR="00C113E5" w:rsidRPr="009B6677" w:rsidRDefault="00C113E5" w:rsidP="006A2CB5">
            <w:pPr>
              <w:spacing w:after="160" w:line="256" w:lineRule="auto"/>
              <w:ind w:right="391"/>
              <w:jc w:val="both"/>
              <w:rPr>
                <w:rFonts w:eastAsia="Times New Roman" w:cstheme="minorHAnsi"/>
                <w:color w:val="FF0000"/>
                <w:lang w:eastAsia="hr-HR"/>
              </w:rPr>
            </w:pPr>
            <w:r w:rsidRPr="007327AD">
              <w:rPr>
                <w:rFonts w:cstheme="minorHAnsi"/>
                <w:bCs/>
              </w:rPr>
              <w:t xml:space="preserve">Po I. izmjeni plana za 2023. godinu ukupni se iznos </w:t>
            </w:r>
            <w:r>
              <w:rPr>
                <w:rFonts w:cstheme="minorHAnsi"/>
                <w:bCs/>
              </w:rPr>
              <w:t>nije mijenjao, dakle ostalo je planiranih 1.500,00 eura.</w:t>
            </w:r>
          </w:p>
        </w:tc>
      </w:tr>
      <w:tr w:rsidR="009B6677" w:rsidRPr="000E18BD" w14:paraId="31170D1A" w14:textId="77777777" w:rsidTr="006A2CB5">
        <w:trPr>
          <w:trHeight w:val="351"/>
        </w:trPr>
        <w:tc>
          <w:tcPr>
            <w:tcW w:w="10632" w:type="dxa"/>
            <w:tcBorders>
              <w:top w:val="single" w:sz="4" w:space="0" w:color="auto"/>
              <w:left w:val="single" w:sz="4" w:space="0" w:color="auto"/>
              <w:bottom w:val="single" w:sz="4" w:space="0" w:color="auto"/>
              <w:right w:val="single" w:sz="4" w:space="0" w:color="auto"/>
            </w:tcBorders>
            <w:shd w:val="clear" w:color="auto" w:fill="auto"/>
            <w:noWrap/>
            <w:hideMark/>
          </w:tcPr>
          <w:p w14:paraId="0EE5EBDC" w14:textId="77777777" w:rsidR="009B6677" w:rsidRPr="00C113E5" w:rsidRDefault="009B6677" w:rsidP="006A2CB5">
            <w:pPr>
              <w:spacing w:after="0" w:line="240" w:lineRule="auto"/>
              <w:rPr>
                <w:rFonts w:cs="Calibri"/>
                <w:b/>
              </w:rPr>
            </w:pPr>
            <w:r w:rsidRPr="00C113E5">
              <w:rPr>
                <w:rFonts w:cs="Calibri"/>
                <w:b/>
              </w:rPr>
              <w:t>Obrazloženje izvršenja aktivnosti/projekta:</w:t>
            </w:r>
          </w:p>
          <w:p w14:paraId="25960BAC" w14:textId="727B4331" w:rsidR="009B6677" w:rsidRPr="00C113E5" w:rsidRDefault="009B6677" w:rsidP="006A2CB5">
            <w:pPr>
              <w:spacing w:after="0" w:line="240" w:lineRule="auto"/>
              <w:rPr>
                <w:rFonts w:cs="Calibri"/>
                <w:bCs/>
              </w:rPr>
            </w:pPr>
            <w:r w:rsidRPr="00C113E5">
              <w:rPr>
                <w:rFonts w:cs="Calibri"/>
                <w:bCs/>
              </w:rPr>
              <w:t>U izvještajnom razdoblju nisu realizirani troškovi u ovoj aktivnosti</w:t>
            </w:r>
            <w:r w:rsidR="00C113E5">
              <w:rPr>
                <w:rFonts w:cs="Calibri"/>
                <w:bCs/>
              </w:rPr>
              <w:t>, jer se odustalo od nabavke računalne opreme (postojeći je pisač još u dobrom stanju).</w:t>
            </w:r>
          </w:p>
          <w:p w14:paraId="084A9A88" w14:textId="77777777" w:rsidR="009B6677" w:rsidRPr="00C113E5" w:rsidRDefault="009B6677" w:rsidP="006A2CB5">
            <w:pPr>
              <w:jc w:val="both"/>
              <w:rPr>
                <w:rFonts w:eastAsia="Times New Roman" w:cstheme="minorHAnsi"/>
                <w:sz w:val="20"/>
                <w:szCs w:val="20"/>
                <w:lang w:eastAsia="hr-HR"/>
              </w:rPr>
            </w:pPr>
          </w:p>
        </w:tc>
      </w:tr>
      <w:tr w:rsidR="009B6677" w:rsidRPr="00D01FA2" w14:paraId="53872382" w14:textId="77777777" w:rsidTr="006A2CB5">
        <w:trPr>
          <w:trHeight w:val="1563"/>
        </w:trPr>
        <w:tc>
          <w:tcPr>
            <w:tcW w:w="10632" w:type="dxa"/>
            <w:tcBorders>
              <w:top w:val="single" w:sz="4" w:space="0" w:color="auto"/>
              <w:left w:val="single" w:sz="4" w:space="0" w:color="auto"/>
              <w:bottom w:val="single" w:sz="4" w:space="0" w:color="auto"/>
              <w:right w:val="single" w:sz="4" w:space="0" w:color="000000"/>
            </w:tcBorders>
            <w:shd w:val="clear" w:color="auto" w:fill="auto"/>
            <w:hideMark/>
          </w:tcPr>
          <w:p w14:paraId="2E70233F" w14:textId="23EB2A17" w:rsidR="009B6677" w:rsidRPr="00A1121E" w:rsidRDefault="009B6677" w:rsidP="00A1121E">
            <w:pPr>
              <w:spacing w:after="0" w:line="240" w:lineRule="auto"/>
              <w:rPr>
                <w:rFonts w:eastAsia="Times New Roman" w:cstheme="minorHAnsi"/>
                <w:b/>
                <w:lang w:eastAsia="hr-HR"/>
              </w:rPr>
            </w:pPr>
            <w:r w:rsidRPr="006A2148">
              <w:rPr>
                <w:rFonts w:eastAsia="Times New Roman" w:cstheme="minorHAnsi"/>
                <w:b/>
                <w:lang w:eastAsia="hr-HR"/>
              </w:rPr>
              <w:t>Ciljevi provedbe programa u razdoblju 2023.-2025.</w:t>
            </w:r>
          </w:p>
          <w:p w14:paraId="1F04EED9" w14:textId="77777777" w:rsidR="009B6677" w:rsidRPr="006A2148" w:rsidRDefault="009B6677" w:rsidP="006A2CB5">
            <w:pPr>
              <w:pStyle w:val="Odlomakpopisa"/>
              <w:ind w:left="885" w:hanging="720"/>
              <w:jc w:val="both"/>
              <w:rPr>
                <w:rFonts w:cstheme="minorHAnsi"/>
              </w:rPr>
            </w:pPr>
            <w:r w:rsidRPr="006A2148">
              <w:rPr>
                <w:rFonts w:cstheme="minorHAnsi"/>
              </w:rPr>
              <w:t>Cilj 1. Stvaranje optimalnih uvjeta za uredski rad.</w:t>
            </w:r>
          </w:p>
          <w:p w14:paraId="1B4BAED6" w14:textId="77777777" w:rsidR="009B6677" w:rsidRPr="006A2148" w:rsidRDefault="009B6677" w:rsidP="006A2CB5">
            <w:pPr>
              <w:pStyle w:val="Odlomakpopisa"/>
              <w:ind w:left="885" w:hanging="720"/>
              <w:jc w:val="both"/>
              <w:rPr>
                <w:rFonts w:cstheme="minorHAnsi"/>
              </w:rPr>
            </w:pPr>
            <w:r w:rsidRPr="006A2148">
              <w:rPr>
                <w:rFonts w:cstheme="minorHAnsi"/>
              </w:rPr>
              <w:t>Cilj 2: Obogaćenje fundusa kulturno-povijesne zbirke Centra za kulturu.</w:t>
            </w:r>
          </w:p>
          <w:tbl>
            <w:tblPr>
              <w:tblStyle w:val="Reetkatablice"/>
              <w:tblW w:w="0" w:type="auto"/>
              <w:tblLayout w:type="fixed"/>
              <w:tblCellMar>
                <w:left w:w="0" w:type="dxa"/>
                <w:right w:w="0" w:type="dxa"/>
              </w:tblCellMar>
              <w:tblLook w:val="04A0" w:firstRow="1" w:lastRow="0" w:firstColumn="1" w:lastColumn="0" w:noHBand="0" w:noVBand="1"/>
            </w:tblPr>
            <w:tblGrid>
              <w:gridCol w:w="2011"/>
              <w:gridCol w:w="1812"/>
              <w:gridCol w:w="749"/>
              <w:gridCol w:w="1134"/>
              <w:gridCol w:w="850"/>
              <w:gridCol w:w="851"/>
              <w:gridCol w:w="992"/>
              <w:gridCol w:w="709"/>
              <w:gridCol w:w="709"/>
            </w:tblGrid>
            <w:tr w:rsidR="009B6677" w:rsidRPr="009B6677" w14:paraId="003EBB19" w14:textId="77777777" w:rsidTr="006A2CB5">
              <w:tc>
                <w:tcPr>
                  <w:tcW w:w="2011" w:type="dxa"/>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hideMark/>
                </w:tcPr>
                <w:p w14:paraId="417EFD77" w14:textId="77777777" w:rsidR="009B6677" w:rsidRPr="00963F85" w:rsidRDefault="009B6677" w:rsidP="006A2CB5">
                  <w:pPr>
                    <w:jc w:val="center"/>
                    <w:rPr>
                      <w:rFonts w:ascii="Calibri" w:hAnsi="Calibri" w:cs="Calibri"/>
                      <w:sz w:val="16"/>
                      <w:szCs w:val="16"/>
                    </w:rPr>
                  </w:pPr>
                  <w:r w:rsidRPr="00963F85">
                    <w:rPr>
                      <w:rFonts w:ascii="Calibri" w:hAnsi="Calibri" w:cs="Calibri"/>
                      <w:sz w:val="16"/>
                      <w:szCs w:val="16"/>
                    </w:rPr>
                    <w:t>Pokazatelj učinka</w:t>
                  </w:r>
                </w:p>
              </w:tc>
              <w:tc>
                <w:tcPr>
                  <w:tcW w:w="1812" w:type="dxa"/>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hideMark/>
                </w:tcPr>
                <w:p w14:paraId="3FCEA123" w14:textId="77777777" w:rsidR="009B6677" w:rsidRPr="00963F85" w:rsidRDefault="009B6677" w:rsidP="006A2CB5">
                  <w:pPr>
                    <w:jc w:val="center"/>
                    <w:rPr>
                      <w:rFonts w:ascii="Calibri" w:hAnsi="Calibri" w:cs="Calibri"/>
                      <w:sz w:val="16"/>
                      <w:szCs w:val="16"/>
                    </w:rPr>
                  </w:pPr>
                  <w:r w:rsidRPr="00963F85">
                    <w:rPr>
                      <w:rFonts w:ascii="Calibri" w:hAnsi="Calibri" w:cs="Calibri"/>
                      <w:sz w:val="16"/>
                      <w:szCs w:val="16"/>
                    </w:rPr>
                    <w:t>Definicija</w:t>
                  </w:r>
                </w:p>
              </w:tc>
              <w:tc>
                <w:tcPr>
                  <w:tcW w:w="749" w:type="dxa"/>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hideMark/>
                </w:tcPr>
                <w:p w14:paraId="75088C8F" w14:textId="77777777" w:rsidR="009B6677" w:rsidRPr="00963F85" w:rsidRDefault="009B6677" w:rsidP="006A2CB5">
                  <w:pPr>
                    <w:jc w:val="center"/>
                    <w:rPr>
                      <w:rFonts w:ascii="Calibri" w:hAnsi="Calibri" w:cs="Calibri"/>
                      <w:sz w:val="16"/>
                      <w:szCs w:val="16"/>
                    </w:rPr>
                  </w:pPr>
                  <w:r w:rsidRPr="00963F85">
                    <w:rPr>
                      <w:rFonts w:ascii="Calibri" w:hAnsi="Calibri" w:cs="Calibri"/>
                      <w:sz w:val="16"/>
                      <w:szCs w:val="16"/>
                    </w:rPr>
                    <w:t>Jedinica</w:t>
                  </w:r>
                </w:p>
              </w:tc>
              <w:tc>
                <w:tcPr>
                  <w:tcW w:w="1134" w:type="dxa"/>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hideMark/>
                </w:tcPr>
                <w:p w14:paraId="640549C6" w14:textId="77777777" w:rsidR="009B6677" w:rsidRPr="00963F85" w:rsidRDefault="009B6677" w:rsidP="006A2CB5">
                  <w:pPr>
                    <w:jc w:val="center"/>
                    <w:rPr>
                      <w:rFonts w:ascii="Calibri" w:hAnsi="Calibri" w:cs="Calibri"/>
                      <w:sz w:val="16"/>
                      <w:szCs w:val="16"/>
                    </w:rPr>
                  </w:pPr>
                  <w:r w:rsidRPr="00963F85">
                    <w:rPr>
                      <w:rFonts w:ascii="Calibri" w:hAnsi="Calibri" w:cs="Calibri"/>
                      <w:sz w:val="16"/>
                      <w:szCs w:val="16"/>
                    </w:rPr>
                    <w:t>Polazna vrijednost 2022.</w:t>
                  </w:r>
                </w:p>
              </w:tc>
              <w:tc>
                <w:tcPr>
                  <w:tcW w:w="850" w:type="dxa"/>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hideMark/>
                </w:tcPr>
                <w:p w14:paraId="39EC2CA3" w14:textId="77777777" w:rsidR="009B6677" w:rsidRPr="00963F85" w:rsidRDefault="009B6677" w:rsidP="006A2CB5">
                  <w:pPr>
                    <w:jc w:val="center"/>
                    <w:rPr>
                      <w:rFonts w:ascii="Calibri" w:hAnsi="Calibri" w:cs="Calibri"/>
                      <w:sz w:val="16"/>
                      <w:szCs w:val="16"/>
                    </w:rPr>
                  </w:pPr>
                  <w:r w:rsidRPr="00963F85">
                    <w:rPr>
                      <w:rFonts w:ascii="Calibri" w:hAnsi="Calibri" w:cs="Calibri"/>
                      <w:sz w:val="16"/>
                      <w:szCs w:val="16"/>
                    </w:rPr>
                    <w:t>Izvor podataka</w:t>
                  </w:r>
                </w:p>
              </w:tc>
              <w:tc>
                <w:tcPr>
                  <w:tcW w:w="851" w:type="dxa"/>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hideMark/>
                </w:tcPr>
                <w:p w14:paraId="34793EC9" w14:textId="77777777" w:rsidR="009B6677" w:rsidRPr="00963F85" w:rsidRDefault="009B6677" w:rsidP="006A2CB5">
                  <w:pPr>
                    <w:jc w:val="center"/>
                    <w:rPr>
                      <w:rFonts w:ascii="Calibri" w:hAnsi="Calibri" w:cs="Calibri"/>
                      <w:sz w:val="16"/>
                      <w:szCs w:val="16"/>
                    </w:rPr>
                  </w:pPr>
                  <w:r w:rsidRPr="00963F85">
                    <w:rPr>
                      <w:rFonts w:ascii="Calibri" w:hAnsi="Calibri" w:cs="Calibri"/>
                      <w:sz w:val="16"/>
                      <w:szCs w:val="16"/>
                    </w:rPr>
                    <w:t>Ciljana vrijednost za 2023.</w:t>
                  </w:r>
                </w:p>
              </w:tc>
              <w:tc>
                <w:tcPr>
                  <w:tcW w:w="992" w:type="dxa"/>
                  <w:tcBorders>
                    <w:top w:val="single" w:sz="4" w:space="0" w:color="auto"/>
                    <w:left w:val="single" w:sz="4" w:space="0" w:color="auto"/>
                    <w:bottom w:val="single" w:sz="4" w:space="0" w:color="auto"/>
                    <w:right w:val="single" w:sz="4" w:space="0" w:color="auto"/>
                  </w:tcBorders>
                  <w:shd w:val="clear" w:color="auto" w:fill="DDD9C3" w:themeFill="background2" w:themeFillShade="E6"/>
                  <w:hideMark/>
                </w:tcPr>
                <w:p w14:paraId="2A6A6922" w14:textId="77777777" w:rsidR="009B6677" w:rsidRPr="00963F85" w:rsidRDefault="009B6677" w:rsidP="006A2CB5">
                  <w:pPr>
                    <w:jc w:val="center"/>
                    <w:rPr>
                      <w:rFonts w:ascii="Calibri" w:hAnsi="Calibri" w:cs="Calibri"/>
                      <w:sz w:val="16"/>
                      <w:szCs w:val="16"/>
                    </w:rPr>
                  </w:pPr>
                  <w:r w:rsidRPr="00963F85">
                    <w:rPr>
                      <w:rFonts w:ascii="Calibri" w:hAnsi="Calibri" w:cs="Calibri"/>
                      <w:sz w:val="16"/>
                      <w:szCs w:val="16"/>
                    </w:rPr>
                    <w:t>Ciljana vrijednost za 2024.</w:t>
                  </w:r>
                </w:p>
              </w:tc>
              <w:tc>
                <w:tcPr>
                  <w:tcW w:w="709" w:type="dxa"/>
                  <w:tcBorders>
                    <w:top w:val="single" w:sz="4" w:space="0" w:color="auto"/>
                    <w:left w:val="single" w:sz="4" w:space="0" w:color="auto"/>
                    <w:bottom w:val="single" w:sz="4" w:space="0" w:color="auto"/>
                    <w:right w:val="single" w:sz="4" w:space="0" w:color="auto"/>
                  </w:tcBorders>
                  <w:shd w:val="clear" w:color="auto" w:fill="DDD9C3" w:themeFill="background2" w:themeFillShade="E6"/>
                  <w:hideMark/>
                </w:tcPr>
                <w:p w14:paraId="4F4FF519" w14:textId="77777777" w:rsidR="009B6677" w:rsidRPr="00963F85" w:rsidRDefault="009B6677" w:rsidP="006A2CB5">
                  <w:pPr>
                    <w:jc w:val="center"/>
                    <w:rPr>
                      <w:rFonts w:ascii="Calibri" w:hAnsi="Calibri" w:cs="Calibri"/>
                      <w:sz w:val="16"/>
                      <w:szCs w:val="16"/>
                    </w:rPr>
                  </w:pPr>
                  <w:r w:rsidRPr="00963F85">
                    <w:rPr>
                      <w:rFonts w:ascii="Calibri" w:hAnsi="Calibri" w:cs="Calibri"/>
                      <w:sz w:val="16"/>
                      <w:szCs w:val="16"/>
                    </w:rPr>
                    <w:t>Ciljana vrijednost za 2025.</w:t>
                  </w:r>
                </w:p>
              </w:tc>
              <w:tc>
                <w:tcPr>
                  <w:tcW w:w="709" w:type="dxa"/>
                  <w:tcBorders>
                    <w:top w:val="single" w:sz="4" w:space="0" w:color="auto"/>
                    <w:left w:val="single" w:sz="4" w:space="0" w:color="auto"/>
                    <w:bottom w:val="single" w:sz="4" w:space="0" w:color="auto"/>
                    <w:right w:val="single" w:sz="4" w:space="0" w:color="auto"/>
                  </w:tcBorders>
                  <w:shd w:val="clear" w:color="auto" w:fill="DDD9C3" w:themeFill="background2" w:themeFillShade="E6"/>
                </w:tcPr>
                <w:p w14:paraId="497A9F51" w14:textId="77777777" w:rsidR="009B6677" w:rsidRPr="00963F85" w:rsidRDefault="009B6677" w:rsidP="006A2CB5">
                  <w:pPr>
                    <w:jc w:val="center"/>
                    <w:rPr>
                      <w:rFonts w:ascii="Calibri" w:hAnsi="Calibri" w:cs="Calibri"/>
                      <w:sz w:val="16"/>
                      <w:szCs w:val="16"/>
                    </w:rPr>
                  </w:pPr>
                  <w:r w:rsidRPr="00963F85">
                    <w:rPr>
                      <w:rFonts w:ascii="Calibri" w:hAnsi="Calibri" w:cs="Calibri"/>
                      <w:sz w:val="16"/>
                      <w:szCs w:val="16"/>
                    </w:rPr>
                    <w:t>Ostvarena vrijednost za 2023.</w:t>
                  </w:r>
                </w:p>
              </w:tc>
            </w:tr>
            <w:tr w:rsidR="009B6677" w:rsidRPr="009B6677" w14:paraId="4F1D3D0C" w14:textId="77777777" w:rsidTr="006A2CB5">
              <w:tc>
                <w:tcPr>
                  <w:tcW w:w="2011" w:type="dxa"/>
                  <w:tcBorders>
                    <w:top w:val="single" w:sz="4" w:space="0" w:color="auto"/>
                    <w:left w:val="single" w:sz="4" w:space="0" w:color="auto"/>
                    <w:bottom w:val="single" w:sz="4" w:space="0" w:color="auto"/>
                    <w:right w:val="single" w:sz="4" w:space="0" w:color="auto"/>
                  </w:tcBorders>
                  <w:vAlign w:val="center"/>
                </w:tcPr>
                <w:p w14:paraId="019C6B4D" w14:textId="77777777" w:rsidR="009B6677" w:rsidRPr="00963F85" w:rsidRDefault="009B6677" w:rsidP="006A2CB5">
                  <w:pPr>
                    <w:jc w:val="center"/>
                    <w:rPr>
                      <w:rFonts w:ascii="Calibri" w:hAnsi="Calibri" w:cs="Calibri"/>
                      <w:i/>
                    </w:rPr>
                  </w:pPr>
                  <w:r w:rsidRPr="00963F85">
                    <w:rPr>
                      <w:rFonts w:ascii="Calibri" w:hAnsi="Calibri" w:cs="Calibri"/>
                      <w:i/>
                    </w:rPr>
                    <w:lastRenderedPageBreak/>
                    <w:t>nabava računalne opreme</w:t>
                  </w:r>
                </w:p>
              </w:tc>
              <w:tc>
                <w:tcPr>
                  <w:tcW w:w="1812" w:type="dxa"/>
                  <w:tcBorders>
                    <w:top w:val="single" w:sz="4" w:space="0" w:color="auto"/>
                    <w:left w:val="single" w:sz="4" w:space="0" w:color="auto"/>
                    <w:bottom w:val="single" w:sz="4" w:space="0" w:color="auto"/>
                    <w:right w:val="single" w:sz="4" w:space="0" w:color="auto"/>
                  </w:tcBorders>
                  <w:vAlign w:val="center"/>
                </w:tcPr>
                <w:p w14:paraId="68CD2BCF" w14:textId="77777777" w:rsidR="009B6677" w:rsidRPr="00963F85" w:rsidRDefault="009B6677" w:rsidP="006A2CB5">
                  <w:pPr>
                    <w:jc w:val="center"/>
                    <w:rPr>
                      <w:rFonts w:ascii="Calibri" w:hAnsi="Calibri" w:cs="Calibri"/>
                      <w:i/>
                    </w:rPr>
                  </w:pPr>
                  <w:r w:rsidRPr="00963F85">
                    <w:rPr>
                      <w:rFonts w:ascii="Calibri" w:hAnsi="Calibri" w:cs="Calibri"/>
                      <w:i/>
                    </w:rPr>
                    <w:t>Nabava računalne opreme omogućit će optimalne i kvalitetnije uvjete rada, što će u konačnici utjecati i na produktivnost.</w:t>
                  </w:r>
                </w:p>
              </w:tc>
              <w:tc>
                <w:tcPr>
                  <w:tcW w:w="749" w:type="dxa"/>
                  <w:tcBorders>
                    <w:top w:val="single" w:sz="4" w:space="0" w:color="auto"/>
                    <w:left w:val="single" w:sz="4" w:space="0" w:color="auto"/>
                    <w:bottom w:val="single" w:sz="4" w:space="0" w:color="auto"/>
                    <w:right w:val="single" w:sz="4" w:space="0" w:color="auto"/>
                  </w:tcBorders>
                  <w:vAlign w:val="center"/>
                </w:tcPr>
                <w:p w14:paraId="22168D50" w14:textId="77777777" w:rsidR="009B6677" w:rsidRPr="00963F85" w:rsidRDefault="009B6677" w:rsidP="006A2CB5">
                  <w:pPr>
                    <w:jc w:val="center"/>
                    <w:rPr>
                      <w:rFonts w:ascii="Calibri" w:hAnsi="Calibri" w:cs="Calibri"/>
                      <w:i/>
                    </w:rPr>
                  </w:pPr>
                  <w:r w:rsidRPr="00963F85">
                    <w:rPr>
                      <w:rFonts w:ascii="Calibri" w:hAnsi="Calibri" w:cs="Calibri"/>
                      <w:i/>
                    </w:rPr>
                    <w:t>broj opreme</w:t>
                  </w:r>
                </w:p>
              </w:tc>
              <w:tc>
                <w:tcPr>
                  <w:tcW w:w="1134" w:type="dxa"/>
                  <w:tcBorders>
                    <w:top w:val="single" w:sz="4" w:space="0" w:color="auto"/>
                    <w:left w:val="single" w:sz="4" w:space="0" w:color="auto"/>
                    <w:bottom w:val="single" w:sz="4" w:space="0" w:color="auto"/>
                    <w:right w:val="single" w:sz="4" w:space="0" w:color="auto"/>
                  </w:tcBorders>
                  <w:vAlign w:val="center"/>
                </w:tcPr>
                <w:p w14:paraId="5637FE71" w14:textId="77777777" w:rsidR="009B6677" w:rsidRPr="00963F85" w:rsidRDefault="009B6677" w:rsidP="006A2CB5">
                  <w:pPr>
                    <w:jc w:val="center"/>
                    <w:rPr>
                      <w:rFonts w:ascii="Calibri" w:hAnsi="Calibri" w:cs="Calibri"/>
                      <w:i/>
                    </w:rPr>
                  </w:pPr>
                  <w:r w:rsidRPr="00963F85">
                    <w:rPr>
                      <w:rFonts w:ascii="Calibri" w:hAnsi="Calibri" w:cs="Calibri"/>
                      <w:i/>
                    </w:rPr>
                    <w:t>0</w:t>
                  </w:r>
                </w:p>
              </w:tc>
              <w:tc>
                <w:tcPr>
                  <w:tcW w:w="850" w:type="dxa"/>
                  <w:tcBorders>
                    <w:top w:val="single" w:sz="4" w:space="0" w:color="auto"/>
                    <w:left w:val="single" w:sz="4" w:space="0" w:color="auto"/>
                    <w:bottom w:val="single" w:sz="4" w:space="0" w:color="auto"/>
                    <w:right w:val="single" w:sz="4" w:space="0" w:color="auto"/>
                  </w:tcBorders>
                  <w:vAlign w:val="center"/>
                </w:tcPr>
                <w:p w14:paraId="3D2920B9" w14:textId="77777777" w:rsidR="009B6677" w:rsidRPr="00963F85" w:rsidRDefault="009B6677" w:rsidP="006A2CB5">
                  <w:pPr>
                    <w:jc w:val="center"/>
                    <w:rPr>
                      <w:rFonts w:ascii="Calibri" w:hAnsi="Calibri" w:cs="Calibri"/>
                      <w:i/>
                    </w:rPr>
                  </w:pPr>
                  <w:r w:rsidRPr="00963F85">
                    <w:rPr>
                      <w:rFonts w:ascii="Calibri" w:hAnsi="Calibri" w:cs="Calibri"/>
                      <w:i/>
                    </w:rPr>
                    <w:t>CZK</w:t>
                  </w:r>
                </w:p>
              </w:tc>
              <w:tc>
                <w:tcPr>
                  <w:tcW w:w="851" w:type="dxa"/>
                  <w:tcBorders>
                    <w:top w:val="single" w:sz="4" w:space="0" w:color="auto"/>
                    <w:left w:val="single" w:sz="4" w:space="0" w:color="auto"/>
                    <w:bottom w:val="single" w:sz="4" w:space="0" w:color="auto"/>
                    <w:right w:val="single" w:sz="4" w:space="0" w:color="auto"/>
                  </w:tcBorders>
                  <w:vAlign w:val="center"/>
                </w:tcPr>
                <w:p w14:paraId="6DD933B8" w14:textId="77777777" w:rsidR="009B6677" w:rsidRPr="00963F85" w:rsidRDefault="009B6677" w:rsidP="006A2CB5">
                  <w:pPr>
                    <w:jc w:val="center"/>
                    <w:rPr>
                      <w:rFonts w:ascii="Calibri" w:hAnsi="Calibri" w:cs="Calibri"/>
                      <w:i/>
                    </w:rPr>
                  </w:pPr>
                  <w:r w:rsidRPr="00963F85">
                    <w:rPr>
                      <w:rFonts w:ascii="Calibri" w:hAnsi="Calibri" w:cs="Calibri"/>
                      <w:i/>
                    </w:rPr>
                    <w:t>1</w:t>
                  </w:r>
                </w:p>
              </w:tc>
              <w:tc>
                <w:tcPr>
                  <w:tcW w:w="992" w:type="dxa"/>
                  <w:tcBorders>
                    <w:top w:val="single" w:sz="4" w:space="0" w:color="auto"/>
                    <w:left w:val="single" w:sz="4" w:space="0" w:color="auto"/>
                    <w:bottom w:val="single" w:sz="4" w:space="0" w:color="auto"/>
                    <w:right w:val="single" w:sz="4" w:space="0" w:color="auto"/>
                  </w:tcBorders>
                  <w:vAlign w:val="center"/>
                </w:tcPr>
                <w:p w14:paraId="40A203DE" w14:textId="77777777" w:rsidR="009B6677" w:rsidRPr="00963F85" w:rsidRDefault="009B6677" w:rsidP="006A2CB5">
                  <w:pPr>
                    <w:jc w:val="center"/>
                    <w:rPr>
                      <w:rFonts w:ascii="Calibri" w:hAnsi="Calibri" w:cs="Calibri"/>
                      <w:i/>
                    </w:rPr>
                  </w:pPr>
                  <w:r w:rsidRPr="00963F85">
                    <w:rPr>
                      <w:rFonts w:ascii="Calibri" w:hAnsi="Calibri" w:cs="Calibri"/>
                      <w:i/>
                    </w:rPr>
                    <w:t>1</w:t>
                  </w:r>
                </w:p>
              </w:tc>
              <w:tc>
                <w:tcPr>
                  <w:tcW w:w="709" w:type="dxa"/>
                  <w:tcBorders>
                    <w:top w:val="single" w:sz="4" w:space="0" w:color="auto"/>
                    <w:left w:val="single" w:sz="4" w:space="0" w:color="auto"/>
                    <w:bottom w:val="single" w:sz="4" w:space="0" w:color="auto"/>
                    <w:right w:val="single" w:sz="4" w:space="0" w:color="auto"/>
                  </w:tcBorders>
                  <w:vAlign w:val="center"/>
                </w:tcPr>
                <w:p w14:paraId="227B3664" w14:textId="77777777" w:rsidR="009B6677" w:rsidRPr="00963F85" w:rsidRDefault="009B6677" w:rsidP="006A2CB5">
                  <w:pPr>
                    <w:jc w:val="center"/>
                    <w:rPr>
                      <w:rFonts w:ascii="Calibri" w:hAnsi="Calibri" w:cs="Calibri"/>
                      <w:i/>
                    </w:rPr>
                  </w:pPr>
                  <w:r w:rsidRPr="00963F85">
                    <w:rPr>
                      <w:rFonts w:ascii="Calibri" w:hAnsi="Calibri" w:cs="Calibri"/>
                      <w:i/>
                    </w:rPr>
                    <w:t>1</w:t>
                  </w:r>
                </w:p>
              </w:tc>
              <w:tc>
                <w:tcPr>
                  <w:tcW w:w="709" w:type="dxa"/>
                  <w:tcBorders>
                    <w:top w:val="single" w:sz="4" w:space="0" w:color="auto"/>
                    <w:left w:val="single" w:sz="4" w:space="0" w:color="auto"/>
                    <w:bottom w:val="single" w:sz="4" w:space="0" w:color="auto"/>
                    <w:right w:val="single" w:sz="4" w:space="0" w:color="auto"/>
                  </w:tcBorders>
                </w:tcPr>
                <w:p w14:paraId="6BE24C87" w14:textId="77777777" w:rsidR="009B6677" w:rsidRPr="00963F85" w:rsidRDefault="009B6677" w:rsidP="006A2CB5">
                  <w:pPr>
                    <w:jc w:val="center"/>
                    <w:rPr>
                      <w:rFonts w:ascii="Calibri" w:hAnsi="Calibri" w:cs="Calibri"/>
                      <w:i/>
                    </w:rPr>
                  </w:pPr>
                </w:p>
                <w:p w14:paraId="639ECBB4" w14:textId="77777777" w:rsidR="009B6677" w:rsidRPr="00963F85" w:rsidRDefault="009B6677" w:rsidP="006A2CB5">
                  <w:pPr>
                    <w:rPr>
                      <w:rFonts w:ascii="Calibri" w:hAnsi="Calibri" w:cs="Calibri"/>
                      <w:i/>
                    </w:rPr>
                  </w:pPr>
                </w:p>
                <w:p w14:paraId="5DF9B18C" w14:textId="77777777" w:rsidR="009B6677" w:rsidRPr="00963F85" w:rsidRDefault="009B6677" w:rsidP="006A2CB5">
                  <w:pPr>
                    <w:jc w:val="center"/>
                    <w:rPr>
                      <w:rFonts w:ascii="Calibri" w:hAnsi="Calibri" w:cs="Calibri"/>
                      <w:i/>
                    </w:rPr>
                  </w:pPr>
                  <w:r w:rsidRPr="00963F85">
                    <w:rPr>
                      <w:rFonts w:ascii="Calibri" w:hAnsi="Calibri" w:cs="Calibri"/>
                      <w:i/>
                    </w:rPr>
                    <w:t>0</w:t>
                  </w:r>
                </w:p>
              </w:tc>
            </w:tr>
          </w:tbl>
          <w:p w14:paraId="2FBBD27F" w14:textId="20C31800" w:rsidR="009B6677" w:rsidRPr="009B6677" w:rsidRDefault="009B6677" w:rsidP="006A2CB5">
            <w:pPr>
              <w:pStyle w:val="Odlomakpopisa"/>
              <w:ind w:left="885" w:hanging="720"/>
              <w:jc w:val="both"/>
              <w:rPr>
                <w:rFonts w:cstheme="minorHAnsi"/>
                <w:color w:val="FF0000"/>
              </w:rPr>
            </w:pPr>
          </w:p>
        </w:tc>
      </w:tr>
    </w:tbl>
    <w:p w14:paraId="118D7270" w14:textId="77777777" w:rsidR="00A25187" w:rsidRDefault="00A25187" w:rsidP="001E33E5">
      <w:pPr>
        <w:rPr>
          <w:rFonts w:ascii="Arial" w:eastAsia="Times New Roman" w:hAnsi="Arial" w:cs="Arial"/>
          <w:b/>
          <w:color w:val="000000"/>
          <w:sz w:val="24"/>
          <w:szCs w:val="24"/>
        </w:rPr>
      </w:pPr>
    </w:p>
    <w:p w14:paraId="7C37A0DC" w14:textId="77777777" w:rsidR="00313C9E" w:rsidRDefault="00313C9E" w:rsidP="00313C9E">
      <w:pPr>
        <w:spacing w:after="0" w:line="240" w:lineRule="auto"/>
        <w:rPr>
          <w:rFonts w:ascii="Arial" w:eastAsia="Times New Roman" w:hAnsi="Arial" w:cs="Arial"/>
          <w:b/>
          <w:bCs/>
          <w:color w:val="000000"/>
          <w:lang w:eastAsia="hr-HR"/>
        </w:rPr>
      </w:pPr>
      <w:r w:rsidRPr="00FB4E04">
        <w:rPr>
          <w:rFonts w:ascii="Arial" w:eastAsia="Times New Roman" w:hAnsi="Arial" w:cs="Arial"/>
          <w:b/>
          <w:bCs/>
          <w:color w:val="000000"/>
          <w:lang w:eastAsia="hr-HR"/>
        </w:rPr>
        <w:t xml:space="preserve">IZVRŠENJE PROGRAMA PO AKTIVNOSTIMA </w:t>
      </w:r>
    </w:p>
    <w:p w14:paraId="7D2321DD" w14:textId="77777777" w:rsidR="00313C9E" w:rsidRPr="00FB4E04" w:rsidRDefault="00313C9E" w:rsidP="00313C9E">
      <w:pPr>
        <w:spacing w:after="0" w:line="240" w:lineRule="auto"/>
        <w:rPr>
          <w:rFonts w:ascii="Arial" w:eastAsia="Times New Roman" w:hAnsi="Arial" w:cs="Arial"/>
          <w:b/>
          <w:bCs/>
          <w:color w:val="000000"/>
          <w:lang w:eastAsia="hr-HR"/>
        </w:rPr>
      </w:pPr>
    </w:p>
    <w:tbl>
      <w:tblPr>
        <w:tblW w:w="10206" w:type="dxa"/>
        <w:tblInd w:w="-294" w:type="dxa"/>
        <w:tblLayout w:type="fixed"/>
        <w:tblLook w:val="04A0" w:firstRow="1" w:lastRow="0" w:firstColumn="1" w:lastColumn="0" w:noHBand="0" w:noVBand="1"/>
      </w:tblPr>
      <w:tblGrid>
        <w:gridCol w:w="5671"/>
        <w:gridCol w:w="1701"/>
        <w:gridCol w:w="1559"/>
        <w:gridCol w:w="1275"/>
      </w:tblGrid>
      <w:tr w:rsidR="00313C9E" w:rsidRPr="00A55139" w14:paraId="502BEC0A" w14:textId="77777777" w:rsidTr="006A2CB5">
        <w:trPr>
          <w:trHeight w:val="509"/>
        </w:trPr>
        <w:tc>
          <w:tcPr>
            <w:tcW w:w="5671" w:type="dxa"/>
            <w:vMerge w:val="restart"/>
            <w:tcBorders>
              <w:top w:val="single" w:sz="8" w:space="0" w:color="auto"/>
              <w:left w:val="single" w:sz="8" w:space="0" w:color="auto"/>
              <w:bottom w:val="single" w:sz="8" w:space="0" w:color="000000"/>
              <w:right w:val="single" w:sz="8" w:space="0" w:color="auto"/>
            </w:tcBorders>
            <w:shd w:val="clear" w:color="000000" w:fill="F2F2F2"/>
            <w:vAlign w:val="center"/>
            <w:hideMark/>
          </w:tcPr>
          <w:p w14:paraId="47D7048F" w14:textId="77777777" w:rsidR="00313C9E" w:rsidRPr="00A55139" w:rsidRDefault="00313C9E" w:rsidP="006A2CB5">
            <w:pPr>
              <w:spacing w:after="0" w:line="240" w:lineRule="auto"/>
              <w:rPr>
                <w:rFonts w:ascii="Calibri" w:eastAsia="Times New Roman" w:hAnsi="Calibri" w:cs="Calibri"/>
                <w:b/>
                <w:bCs/>
                <w:color w:val="000000"/>
                <w:sz w:val="16"/>
                <w:szCs w:val="16"/>
                <w:lang w:eastAsia="hr-HR"/>
              </w:rPr>
            </w:pPr>
            <w:r w:rsidRPr="00A55139">
              <w:rPr>
                <w:rFonts w:ascii="Calibri" w:eastAsia="Times New Roman" w:hAnsi="Calibri" w:cs="Calibri"/>
                <w:b/>
                <w:bCs/>
                <w:color w:val="000000"/>
                <w:sz w:val="16"/>
                <w:szCs w:val="16"/>
                <w:lang w:eastAsia="hr-HR"/>
              </w:rPr>
              <w:t> NAZIV PROGRAMA/AKTIVNOSTI</w:t>
            </w:r>
          </w:p>
        </w:tc>
        <w:tc>
          <w:tcPr>
            <w:tcW w:w="1701" w:type="dxa"/>
            <w:vMerge w:val="restart"/>
            <w:tcBorders>
              <w:top w:val="single" w:sz="8" w:space="0" w:color="auto"/>
              <w:left w:val="single" w:sz="8" w:space="0" w:color="auto"/>
              <w:bottom w:val="single" w:sz="8" w:space="0" w:color="000000"/>
              <w:right w:val="single" w:sz="8" w:space="0" w:color="auto"/>
            </w:tcBorders>
            <w:shd w:val="clear" w:color="000000" w:fill="F2F2F2"/>
            <w:vAlign w:val="center"/>
            <w:hideMark/>
          </w:tcPr>
          <w:p w14:paraId="1ED6C3BC" w14:textId="77777777" w:rsidR="00313C9E" w:rsidRPr="00A55139" w:rsidRDefault="00313C9E" w:rsidP="006A2CB5">
            <w:pPr>
              <w:spacing w:after="0" w:line="240" w:lineRule="auto"/>
              <w:jc w:val="center"/>
              <w:rPr>
                <w:rFonts w:ascii="Calibri" w:eastAsia="Times New Roman" w:hAnsi="Calibri" w:cs="Calibri"/>
                <w:b/>
                <w:bCs/>
                <w:color w:val="000000"/>
                <w:sz w:val="16"/>
                <w:szCs w:val="16"/>
                <w:lang w:eastAsia="hr-HR"/>
              </w:rPr>
            </w:pPr>
            <w:r w:rsidRPr="00A55139">
              <w:rPr>
                <w:rFonts w:ascii="Calibri" w:eastAsia="Times New Roman" w:hAnsi="Calibri" w:cs="Calibri"/>
                <w:b/>
                <w:bCs/>
                <w:color w:val="000000"/>
                <w:sz w:val="16"/>
                <w:szCs w:val="16"/>
                <w:lang w:eastAsia="hr-HR"/>
              </w:rPr>
              <w:t>PLAN</w:t>
            </w:r>
            <w:r>
              <w:rPr>
                <w:rFonts w:ascii="Calibri" w:eastAsia="Times New Roman" w:hAnsi="Calibri" w:cs="Calibri"/>
                <w:b/>
                <w:bCs/>
                <w:color w:val="000000"/>
                <w:sz w:val="16"/>
                <w:szCs w:val="16"/>
                <w:lang w:eastAsia="hr-HR"/>
              </w:rPr>
              <w:t xml:space="preserve"> </w:t>
            </w:r>
            <w:r>
              <w:rPr>
                <w:rFonts w:ascii="Calibri" w:eastAsia="Times New Roman" w:hAnsi="Calibri" w:cs="Calibri"/>
                <w:b/>
                <w:bCs/>
                <w:sz w:val="16"/>
                <w:szCs w:val="16"/>
                <w:lang w:eastAsia="hr-HR"/>
              </w:rPr>
              <w:t>2023.</w:t>
            </w:r>
          </w:p>
        </w:tc>
        <w:tc>
          <w:tcPr>
            <w:tcW w:w="1559" w:type="dxa"/>
            <w:vMerge w:val="restart"/>
            <w:tcBorders>
              <w:top w:val="single" w:sz="8" w:space="0" w:color="auto"/>
              <w:left w:val="single" w:sz="8" w:space="0" w:color="auto"/>
              <w:bottom w:val="single" w:sz="8" w:space="0" w:color="000000"/>
              <w:right w:val="single" w:sz="8" w:space="0" w:color="auto"/>
            </w:tcBorders>
            <w:shd w:val="clear" w:color="000000" w:fill="F2F2F2"/>
            <w:vAlign w:val="center"/>
            <w:hideMark/>
          </w:tcPr>
          <w:p w14:paraId="301FB859" w14:textId="7A6FA71C" w:rsidR="00313C9E" w:rsidRPr="00A55139" w:rsidRDefault="00313C9E" w:rsidP="006A2CB5">
            <w:pPr>
              <w:spacing w:after="0" w:line="240" w:lineRule="auto"/>
              <w:jc w:val="center"/>
              <w:rPr>
                <w:rFonts w:ascii="Calibri" w:eastAsia="Times New Roman" w:hAnsi="Calibri" w:cs="Calibri"/>
                <w:b/>
                <w:bCs/>
                <w:color w:val="000000"/>
                <w:sz w:val="16"/>
                <w:szCs w:val="16"/>
                <w:lang w:eastAsia="hr-HR"/>
              </w:rPr>
            </w:pPr>
            <w:r w:rsidRPr="00A55139">
              <w:rPr>
                <w:rFonts w:ascii="Calibri" w:eastAsia="Times New Roman" w:hAnsi="Calibri" w:cs="Calibri"/>
                <w:b/>
                <w:bCs/>
                <w:color w:val="000000"/>
                <w:sz w:val="16"/>
                <w:szCs w:val="16"/>
                <w:lang w:eastAsia="hr-HR"/>
              </w:rPr>
              <w:t xml:space="preserve">OSTVARENJE </w:t>
            </w:r>
            <w:r>
              <w:rPr>
                <w:rFonts w:ascii="Calibri" w:eastAsia="Times New Roman" w:hAnsi="Calibri" w:cs="Calibri"/>
                <w:b/>
                <w:bCs/>
                <w:color w:val="000000"/>
                <w:sz w:val="16"/>
                <w:szCs w:val="16"/>
                <w:lang w:eastAsia="hr-HR"/>
              </w:rPr>
              <w:t>1.1. – 3</w:t>
            </w:r>
            <w:r w:rsidR="00632819">
              <w:rPr>
                <w:rFonts w:ascii="Calibri" w:eastAsia="Times New Roman" w:hAnsi="Calibri" w:cs="Calibri"/>
                <w:b/>
                <w:bCs/>
                <w:color w:val="000000"/>
                <w:sz w:val="16"/>
                <w:szCs w:val="16"/>
                <w:lang w:eastAsia="hr-HR"/>
              </w:rPr>
              <w:t>1</w:t>
            </w:r>
            <w:r>
              <w:rPr>
                <w:rFonts w:ascii="Calibri" w:eastAsia="Times New Roman" w:hAnsi="Calibri" w:cs="Calibri"/>
                <w:b/>
                <w:bCs/>
                <w:color w:val="000000"/>
                <w:sz w:val="16"/>
                <w:szCs w:val="16"/>
                <w:lang w:eastAsia="hr-HR"/>
              </w:rPr>
              <w:t>.</w:t>
            </w:r>
            <w:r w:rsidR="00632819">
              <w:rPr>
                <w:rFonts w:ascii="Calibri" w:eastAsia="Times New Roman" w:hAnsi="Calibri" w:cs="Calibri"/>
                <w:b/>
                <w:bCs/>
                <w:color w:val="000000"/>
                <w:sz w:val="16"/>
                <w:szCs w:val="16"/>
                <w:lang w:eastAsia="hr-HR"/>
              </w:rPr>
              <w:t>12</w:t>
            </w:r>
            <w:r>
              <w:rPr>
                <w:rFonts w:ascii="Calibri" w:eastAsia="Times New Roman" w:hAnsi="Calibri" w:cs="Calibri"/>
                <w:b/>
                <w:bCs/>
                <w:color w:val="000000"/>
                <w:sz w:val="16"/>
                <w:szCs w:val="16"/>
                <w:lang w:eastAsia="hr-HR"/>
              </w:rPr>
              <w:t>. 2023.</w:t>
            </w:r>
          </w:p>
        </w:tc>
        <w:tc>
          <w:tcPr>
            <w:tcW w:w="1275" w:type="dxa"/>
            <w:vMerge w:val="restart"/>
            <w:tcBorders>
              <w:top w:val="single" w:sz="8" w:space="0" w:color="auto"/>
              <w:left w:val="single" w:sz="8" w:space="0" w:color="auto"/>
              <w:bottom w:val="single" w:sz="8" w:space="0" w:color="000000"/>
              <w:right w:val="single" w:sz="8" w:space="0" w:color="auto"/>
            </w:tcBorders>
            <w:shd w:val="clear" w:color="000000" w:fill="F2F2F2"/>
            <w:vAlign w:val="center"/>
            <w:hideMark/>
          </w:tcPr>
          <w:p w14:paraId="4BEFF8E3" w14:textId="77777777" w:rsidR="00313C9E" w:rsidRPr="00A55139" w:rsidRDefault="00313C9E" w:rsidP="006A2CB5">
            <w:pPr>
              <w:spacing w:after="0" w:line="240" w:lineRule="auto"/>
              <w:jc w:val="center"/>
              <w:rPr>
                <w:rFonts w:ascii="Calibri" w:eastAsia="Times New Roman" w:hAnsi="Calibri" w:cs="Calibri"/>
                <w:b/>
                <w:bCs/>
                <w:color w:val="000000"/>
                <w:sz w:val="16"/>
                <w:szCs w:val="16"/>
                <w:lang w:eastAsia="hr-HR"/>
              </w:rPr>
            </w:pPr>
            <w:r w:rsidRPr="00A55139">
              <w:rPr>
                <w:rFonts w:ascii="Calibri" w:eastAsia="Times New Roman" w:hAnsi="Calibri" w:cs="Calibri"/>
                <w:b/>
                <w:bCs/>
                <w:color w:val="000000"/>
                <w:sz w:val="16"/>
                <w:szCs w:val="16"/>
                <w:lang w:eastAsia="hr-HR"/>
              </w:rPr>
              <w:t xml:space="preserve">INDEKS </w:t>
            </w:r>
          </w:p>
        </w:tc>
      </w:tr>
      <w:tr w:rsidR="00313C9E" w:rsidRPr="00A55139" w14:paraId="573A7508" w14:textId="77777777" w:rsidTr="006A2CB5">
        <w:trPr>
          <w:trHeight w:val="509"/>
        </w:trPr>
        <w:tc>
          <w:tcPr>
            <w:tcW w:w="5671" w:type="dxa"/>
            <w:vMerge/>
            <w:tcBorders>
              <w:top w:val="single" w:sz="8" w:space="0" w:color="auto"/>
              <w:left w:val="single" w:sz="8" w:space="0" w:color="auto"/>
              <w:bottom w:val="single" w:sz="8" w:space="0" w:color="000000"/>
              <w:right w:val="single" w:sz="8" w:space="0" w:color="auto"/>
            </w:tcBorders>
            <w:vAlign w:val="center"/>
            <w:hideMark/>
          </w:tcPr>
          <w:p w14:paraId="400B11BA" w14:textId="77777777" w:rsidR="00313C9E" w:rsidRPr="00A55139" w:rsidRDefault="00313C9E" w:rsidP="006A2CB5">
            <w:pPr>
              <w:spacing w:after="0" w:line="240" w:lineRule="auto"/>
              <w:rPr>
                <w:rFonts w:ascii="Calibri" w:eastAsia="Times New Roman" w:hAnsi="Calibri" w:cs="Calibri"/>
                <w:b/>
                <w:bCs/>
                <w:color w:val="000000"/>
                <w:sz w:val="16"/>
                <w:szCs w:val="16"/>
                <w:lang w:eastAsia="hr-HR"/>
              </w:rPr>
            </w:pPr>
          </w:p>
        </w:tc>
        <w:tc>
          <w:tcPr>
            <w:tcW w:w="1701" w:type="dxa"/>
            <w:vMerge/>
            <w:tcBorders>
              <w:top w:val="single" w:sz="8" w:space="0" w:color="auto"/>
              <w:left w:val="single" w:sz="8" w:space="0" w:color="auto"/>
              <w:bottom w:val="single" w:sz="8" w:space="0" w:color="000000"/>
              <w:right w:val="single" w:sz="8" w:space="0" w:color="auto"/>
            </w:tcBorders>
            <w:vAlign w:val="center"/>
            <w:hideMark/>
          </w:tcPr>
          <w:p w14:paraId="03B3DB19" w14:textId="77777777" w:rsidR="00313C9E" w:rsidRPr="00A55139" w:rsidRDefault="00313C9E" w:rsidP="006A2CB5">
            <w:pPr>
              <w:spacing w:after="0" w:line="240" w:lineRule="auto"/>
              <w:rPr>
                <w:rFonts w:ascii="Calibri" w:eastAsia="Times New Roman" w:hAnsi="Calibri" w:cs="Calibri"/>
                <w:b/>
                <w:bCs/>
                <w:color w:val="000000"/>
                <w:sz w:val="16"/>
                <w:szCs w:val="16"/>
                <w:lang w:eastAsia="hr-HR"/>
              </w:rPr>
            </w:pPr>
          </w:p>
        </w:tc>
        <w:tc>
          <w:tcPr>
            <w:tcW w:w="1559" w:type="dxa"/>
            <w:vMerge/>
            <w:tcBorders>
              <w:top w:val="single" w:sz="8" w:space="0" w:color="auto"/>
              <w:left w:val="single" w:sz="8" w:space="0" w:color="auto"/>
              <w:bottom w:val="single" w:sz="8" w:space="0" w:color="000000"/>
              <w:right w:val="single" w:sz="8" w:space="0" w:color="auto"/>
            </w:tcBorders>
            <w:vAlign w:val="center"/>
            <w:hideMark/>
          </w:tcPr>
          <w:p w14:paraId="25E90F59" w14:textId="77777777" w:rsidR="00313C9E" w:rsidRPr="00A55139" w:rsidRDefault="00313C9E" w:rsidP="006A2CB5">
            <w:pPr>
              <w:spacing w:after="0" w:line="240" w:lineRule="auto"/>
              <w:rPr>
                <w:rFonts w:ascii="Calibri" w:eastAsia="Times New Roman" w:hAnsi="Calibri" w:cs="Calibri"/>
                <w:b/>
                <w:bCs/>
                <w:color w:val="000000"/>
                <w:sz w:val="16"/>
                <w:szCs w:val="16"/>
                <w:lang w:eastAsia="hr-HR"/>
              </w:rPr>
            </w:pPr>
          </w:p>
        </w:tc>
        <w:tc>
          <w:tcPr>
            <w:tcW w:w="1275" w:type="dxa"/>
            <w:vMerge/>
            <w:tcBorders>
              <w:top w:val="single" w:sz="8" w:space="0" w:color="auto"/>
              <w:left w:val="single" w:sz="8" w:space="0" w:color="auto"/>
              <w:bottom w:val="single" w:sz="8" w:space="0" w:color="000000"/>
              <w:right w:val="single" w:sz="8" w:space="0" w:color="auto"/>
            </w:tcBorders>
            <w:vAlign w:val="center"/>
            <w:hideMark/>
          </w:tcPr>
          <w:p w14:paraId="78FE84D2" w14:textId="77777777" w:rsidR="00313C9E" w:rsidRPr="00A55139" w:rsidRDefault="00313C9E" w:rsidP="006A2CB5">
            <w:pPr>
              <w:spacing w:after="0" w:line="240" w:lineRule="auto"/>
              <w:rPr>
                <w:rFonts w:ascii="Calibri" w:eastAsia="Times New Roman" w:hAnsi="Calibri" w:cs="Calibri"/>
                <w:b/>
                <w:bCs/>
                <w:color w:val="000000"/>
                <w:sz w:val="16"/>
                <w:szCs w:val="16"/>
                <w:lang w:eastAsia="hr-HR"/>
              </w:rPr>
            </w:pPr>
          </w:p>
        </w:tc>
      </w:tr>
      <w:tr w:rsidR="00313C9E" w:rsidRPr="00A55139" w14:paraId="05F0703B" w14:textId="77777777" w:rsidTr="006A2CB5">
        <w:trPr>
          <w:trHeight w:val="465"/>
        </w:trPr>
        <w:tc>
          <w:tcPr>
            <w:tcW w:w="5671" w:type="dxa"/>
            <w:tcBorders>
              <w:top w:val="single" w:sz="8" w:space="0" w:color="000000"/>
              <w:left w:val="single" w:sz="8" w:space="0" w:color="auto"/>
              <w:bottom w:val="single" w:sz="8" w:space="0" w:color="000000"/>
              <w:right w:val="single" w:sz="8" w:space="0" w:color="000000"/>
            </w:tcBorders>
            <w:shd w:val="clear" w:color="000000" w:fill="FFFFFF"/>
            <w:vAlign w:val="center"/>
            <w:hideMark/>
          </w:tcPr>
          <w:p w14:paraId="78A8A0C6" w14:textId="77777777" w:rsidR="00313C9E" w:rsidRPr="00A55139" w:rsidRDefault="00313C9E" w:rsidP="006A2CB5">
            <w:pPr>
              <w:spacing w:after="0" w:line="240" w:lineRule="auto"/>
              <w:rPr>
                <w:rFonts w:ascii="Calibri" w:eastAsia="Times New Roman" w:hAnsi="Calibri" w:cs="Calibri"/>
                <w:b/>
                <w:bCs/>
                <w:color w:val="FF0000"/>
                <w:sz w:val="16"/>
                <w:szCs w:val="16"/>
                <w:lang w:eastAsia="hr-HR"/>
              </w:rPr>
            </w:pPr>
            <w:r w:rsidRPr="006C5899">
              <w:rPr>
                <w:rFonts w:eastAsia="Times New Roman" w:cstheme="minorHAnsi"/>
                <w:lang w:eastAsia="hr-HR"/>
              </w:rPr>
              <w:t>Program 01 KAPITALNO ULAGANJE U KULTURI</w:t>
            </w:r>
          </w:p>
        </w:tc>
        <w:tc>
          <w:tcPr>
            <w:tcW w:w="1701" w:type="dxa"/>
            <w:tcBorders>
              <w:top w:val="nil"/>
              <w:left w:val="nil"/>
              <w:bottom w:val="nil"/>
              <w:right w:val="single" w:sz="8" w:space="0" w:color="auto"/>
            </w:tcBorders>
            <w:shd w:val="clear" w:color="000000" w:fill="FFFFFF"/>
            <w:vAlign w:val="center"/>
          </w:tcPr>
          <w:p w14:paraId="782CC935" w14:textId="77777777" w:rsidR="00313C9E" w:rsidRPr="009236E6" w:rsidRDefault="00313C9E" w:rsidP="006A2CB5">
            <w:pPr>
              <w:spacing w:after="0" w:line="240" w:lineRule="auto"/>
              <w:jc w:val="right"/>
              <w:rPr>
                <w:rFonts w:eastAsia="Times New Roman" w:cstheme="minorHAnsi"/>
                <w:b/>
                <w:sz w:val="20"/>
                <w:szCs w:val="20"/>
                <w:lang w:eastAsia="hr-HR"/>
              </w:rPr>
            </w:pPr>
            <w:r w:rsidRPr="00CB6A2B">
              <w:rPr>
                <w:rFonts w:ascii="Calibri" w:eastAsia="Times New Roman" w:hAnsi="Calibri" w:cs="Calibri"/>
                <w:bCs/>
                <w:lang w:eastAsia="hr-HR"/>
              </w:rPr>
              <w:t>1.</w:t>
            </w:r>
            <w:r>
              <w:rPr>
                <w:rFonts w:ascii="Calibri" w:eastAsia="Times New Roman" w:hAnsi="Calibri" w:cs="Calibri"/>
                <w:bCs/>
                <w:lang w:eastAsia="hr-HR"/>
              </w:rPr>
              <w:t>5</w:t>
            </w:r>
            <w:r w:rsidRPr="00CB6A2B">
              <w:rPr>
                <w:rFonts w:ascii="Calibri" w:eastAsia="Times New Roman" w:hAnsi="Calibri" w:cs="Calibri"/>
                <w:bCs/>
                <w:lang w:eastAsia="hr-HR"/>
              </w:rPr>
              <w:t xml:space="preserve">00,00 </w:t>
            </w:r>
            <w:r w:rsidRPr="00CB6A2B">
              <w:rPr>
                <w:rFonts w:eastAsia="Times New Roman" w:cstheme="minorHAnsi"/>
                <w:bCs/>
                <w:lang w:eastAsia="hr-HR"/>
              </w:rPr>
              <w:t>€</w:t>
            </w:r>
          </w:p>
        </w:tc>
        <w:tc>
          <w:tcPr>
            <w:tcW w:w="1559" w:type="dxa"/>
            <w:tcBorders>
              <w:top w:val="nil"/>
              <w:left w:val="nil"/>
              <w:bottom w:val="nil"/>
              <w:right w:val="single" w:sz="8" w:space="0" w:color="auto"/>
            </w:tcBorders>
            <w:shd w:val="clear" w:color="000000" w:fill="FFFFFF"/>
            <w:vAlign w:val="center"/>
          </w:tcPr>
          <w:p w14:paraId="692FEB11" w14:textId="77777777" w:rsidR="00313C9E" w:rsidRPr="00A55139" w:rsidRDefault="00313C9E" w:rsidP="006A2CB5">
            <w:pPr>
              <w:spacing w:after="0" w:line="240" w:lineRule="auto"/>
              <w:jc w:val="right"/>
              <w:rPr>
                <w:rFonts w:eastAsia="Times New Roman" w:cstheme="minorHAnsi"/>
                <w:b/>
                <w:bCs/>
                <w:color w:val="000000"/>
                <w:sz w:val="16"/>
                <w:szCs w:val="16"/>
                <w:lang w:eastAsia="hr-HR"/>
              </w:rPr>
            </w:pPr>
            <w:r>
              <w:rPr>
                <w:rFonts w:eastAsia="Times New Roman" w:cstheme="minorHAnsi"/>
                <w:lang w:eastAsia="hr-HR"/>
              </w:rPr>
              <w:t>0</w:t>
            </w:r>
            <w:r w:rsidRPr="006C5899">
              <w:rPr>
                <w:rFonts w:eastAsia="Times New Roman" w:cstheme="minorHAnsi"/>
                <w:lang w:eastAsia="hr-HR"/>
              </w:rPr>
              <w:t>,00</w:t>
            </w:r>
          </w:p>
        </w:tc>
        <w:tc>
          <w:tcPr>
            <w:tcW w:w="1275" w:type="dxa"/>
            <w:tcBorders>
              <w:top w:val="nil"/>
              <w:left w:val="nil"/>
              <w:bottom w:val="nil"/>
              <w:right w:val="single" w:sz="8" w:space="0" w:color="000000"/>
            </w:tcBorders>
            <w:shd w:val="clear" w:color="000000" w:fill="FFFFFF"/>
            <w:vAlign w:val="center"/>
          </w:tcPr>
          <w:p w14:paraId="6E59CBE8" w14:textId="77777777" w:rsidR="00313C9E" w:rsidRPr="00A30461" w:rsidRDefault="00313C9E" w:rsidP="006A2CB5">
            <w:pPr>
              <w:spacing w:after="0" w:line="240" w:lineRule="auto"/>
              <w:jc w:val="right"/>
              <w:rPr>
                <w:rFonts w:eastAsia="Times New Roman" w:cstheme="minorHAnsi"/>
                <w:b/>
                <w:bCs/>
                <w:color w:val="000000"/>
                <w:sz w:val="20"/>
                <w:szCs w:val="20"/>
                <w:lang w:eastAsia="hr-HR"/>
              </w:rPr>
            </w:pPr>
            <w:r>
              <w:rPr>
                <w:rFonts w:eastAsia="Times New Roman" w:cstheme="minorHAnsi"/>
                <w:lang w:eastAsia="hr-HR"/>
              </w:rPr>
              <w:t>0</w:t>
            </w:r>
            <w:r w:rsidRPr="006C5899">
              <w:rPr>
                <w:rFonts w:eastAsia="Times New Roman" w:cstheme="minorHAnsi"/>
                <w:lang w:eastAsia="hr-HR"/>
              </w:rPr>
              <w:t>,</w:t>
            </w:r>
            <w:r>
              <w:rPr>
                <w:rFonts w:eastAsia="Times New Roman" w:cstheme="minorHAnsi"/>
                <w:lang w:eastAsia="hr-HR"/>
              </w:rPr>
              <w:t>00 %</w:t>
            </w:r>
          </w:p>
        </w:tc>
      </w:tr>
      <w:tr w:rsidR="00313C9E" w:rsidRPr="00A55139" w14:paraId="1302165E" w14:textId="77777777" w:rsidTr="006A2CB5">
        <w:trPr>
          <w:trHeight w:val="465"/>
        </w:trPr>
        <w:tc>
          <w:tcPr>
            <w:tcW w:w="5671" w:type="dxa"/>
            <w:tcBorders>
              <w:top w:val="single" w:sz="8" w:space="0" w:color="000000"/>
              <w:left w:val="single" w:sz="8" w:space="0" w:color="auto"/>
              <w:bottom w:val="single" w:sz="8" w:space="0" w:color="000000"/>
              <w:right w:val="single" w:sz="8" w:space="0" w:color="000000"/>
            </w:tcBorders>
            <w:shd w:val="clear" w:color="000000" w:fill="FFFFFF"/>
            <w:vAlign w:val="center"/>
          </w:tcPr>
          <w:p w14:paraId="740E3F1A" w14:textId="77777777" w:rsidR="00313C9E" w:rsidRPr="00CB6A2B" w:rsidRDefault="00313C9E" w:rsidP="006A2CB5">
            <w:pPr>
              <w:spacing w:after="0" w:line="240" w:lineRule="auto"/>
              <w:rPr>
                <w:rFonts w:ascii="Calibri" w:eastAsia="Times New Roman" w:hAnsi="Calibri" w:cs="Calibri"/>
                <w:b/>
                <w:bCs/>
                <w:lang w:eastAsia="hr-HR"/>
              </w:rPr>
            </w:pPr>
            <w:r w:rsidRPr="00CB6A2B">
              <w:rPr>
                <w:rFonts w:ascii="Calibri" w:eastAsia="Times New Roman" w:hAnsi="Calibri" w:cs="Calibri"/>
                <w:lang w:eastAsia="hr-HR"/>
              </w:rPr>
              <w:t>Kapitalni projekt K080104 KAPITALNO ULAGANJE U ATELJE ZVONKA CARA</w:t>
            </w:r>
          </w:p>
        </w:tc>
        <w:tc>
          <w:tcPr>
            <w:tcW w:w="1701" w:type="dxa"/>
            <w:tcBorders>
              <w:top w:val="single" w:sz="8" w:space="0" w:color="000000"/>
              <w:left w:val="single" w:sz="8" w:space="0" w:color="000000"/>
              <w:bottom w:val="single" w:sz="8" w:space="0" w:color="000000"/>
              <w:right w:val="single" w:sz="8" w:space="0" w:color="000000"/>
            </w:tcBorders>
            <w:shd w:val="clear" w:color="000000" w:fill="FFFFFF"/>
            <w:vAlign w:val="center"/>
          </w:tcPr>
          <w:p w14:paraId="6197C713" w14:textId="77777777" w:rsidR="00313C9E" w:rsidRPr="009236E6" w:rsidRDefault="00313C9E" w:rsidP="006A2CB5">
            <w:pPr>
              <w:spacing w:after="0" w:line="240" w:lineRule="auto"/>
              <w:jc w:val="right"/>
              <w:rPr>
                <w:rFonts w:ascii="Calibri" w:eastAsia="Times New Roman" w:hAnsi="Calibri" w:cs="Calibri"/>
                <w:b/>
                <w:sz w:val="20"/>
                <w:szCs w:val="20"/>
                <w:lang w:eastAsia="hr-HR"/>
              </w:rPr>
            </w:pPr>
            <w:r w:rsidRPr="006C5899">
              <w:rPr>
                <w:rFonts w:eastAsia="Times New Roman" w:cstheme="minorHAnsi"/>
                <w:lang w:eastAsia="hr-HR"/>
              </w:rPr>
              <w:t>0,00</w:t>
            </w:r>
          </w:p>
        </w:tc>
        <w:tc>
          <w:tcPr>
            <w:tcW w:w="1559" w:type="dxa"/>
            <w:tcBorders>
              <w:top w:val="single" w:sz="8" w:space="0" w:color="000000"/>
              <w:left w:val="single" w:sz="8" w:space="0" w:color="000000"/>
              <w:bottom w:val="single" w:sz="8" w:space="0" w:color="000000"/>
              <w:right w:val="single" w:sz="8" w:space="0" w:color="000000"/>
            </w:tcBorders>
            <w:shd w:val="clear" w:color="000000" w:fill="FFFFFF"/>
            <w:vAlign w:val="center"/>
          </w:tcPr>
          <w:p w14:paraId="16BCFCD8" w14:textId="77777777" w:rsidR="00313C9E" w:rsidRPr="00A55139" w:rsidRDefault="00313C9E" w:rsidP="006A2CB5">
            <w:pPr>
              <w:spacing w:after="0" w:line="240" w:lineRule="auto"/>
              <w:jc w:val="right"/>
              <w:rPr>
                <w:rFonts w:ascii="Calibri" w:eastAsia="Times New Roman" w:hAnsi="Calibri" w:cs="Calibri"/>
                <w:sz w:val="16"/>
                <w:szCs w:val="16"/>
                <w:lang w:eastAsia="hr-HR"/>
              </w:rPr>
            </w:pPr>
            <w:r w:rsidRPr="006C5899">
              <w:rPr>
                <w:rFonts w:eastAsia="Times New Roman" w:cstheme="minorHAnsi"/>
                <w:lang w:eastAsia="hr-HR"/>
              </w:rPr>
              <w:t>0,00</w:t>
            </w:r>
          </w:p>
        </w:tc>
        <w:tc>
          <w:tcPr>
            <w:tcW w:w="1275" w:type="dxa"/>
            <w:tcBorders>
              <w:top w:val="single" w:sz="8" w:space="0" w:color="000000"/>
              <w:left w:val="single" w:sz="8" w:space="0" w:color="000000"/>
              <w:bottom w:val="single" w:sz="8" w:space="0" w:color="000000"/>
              <w:right w:val="single" w:sz="8" w:space="0" w:color="auto"/>
            </w:tcBorders>
            <w:shd w:val="clear" w:color="000000" w:fill="FFFFFF"/>
            <w:vAlign w:val="center"/>
          </w:tcPr>
          <w:p w14:paraId="6B3CB53F" w14:textId="77777777" w:rsidR="00313C9E" w:rsidRPr="00A30461" w:rsidRDefault="00313C9E" w:rsidP="006A2CB5">
            <w:pPr>
              <w:spacing w:after="0" w:line="240" w:lineRule="auto"/>
              <w:jc w:val="right"/>
              <w:rPr>
                <w:rFonts w:ascii="Calibri" w:eastAsia="Times New Roman" w:hAnsi="Calibri" w:cs="Calibri"/>
                <w:b/>
                <w:bCs/>
                <w:lang w:eastAsia="hr-HR"/>
              </w:rPr>
            </w:pPr>
            <w:r w:rsidRPr="006C5899">
              <w:rPr>
                <w:rFonts w:eastAsia="Times New Roman" w:cstheme="minorHAnsi"/>
                <w:lang w:eastAsia="hr-HR"/>
              </w:rPr>
              <w:t>0,00</w:t>
            </w:r>
            <w:r>
              <w:rPr>
                <w:rFonts w:eastAsia="Times New Roman" w:cstheme="minorHAnsi"/>
                <w:lang w:eastAsia="hr-HR"/>
              </w:rPr>
              <w:t xml:space="preserve"> %</w:t>
            </w:r>
          </w:p>
        </w:tc>
      </w:tr>
      <w:tr w:rsidR="00313C9E" w:rsidRPr="00A55139" w14:paraId="58A35C6F" w14:textId="77777777" w:rsidTr="006A2CB5">
        <w:trPr>
          <w:trHeight w:val="465"/>
        </w:trPr>
        <w:tc>
          <w:tcPr>
            <w:tcW w:w="5671" w:type="dxa"/>
            <w:tcBorders>
              <w:top w:val="single" w:sz="8" w:space="0" w:color="000000"/>
              <w:left w:val="single" w:sz="8" w:space="0" w:color="auto"/>
              <w:bottom w:val="single" w:sz="8" w:space="0" w:color="000000"/>
              <w:right w:val="single" w:sz="8" w:space="0" w:color="000000"/>
            </w:tcBorders>
            <w:shd w:val="clear" w:color="000000" w:fill="FFFFFF"/>
            <w:vAlign w:val="center"/>
          </w:tcPr>
          <w:p w14:paraId="5220DDF4" w14:textId="77777777" w:rsidR="00313C9E" w:rsidRPr="00CB6A2B" w:rsidRDefault="00313C9E" w:rsidP="006A2CB5">
            <w:pPr>
              <w:spacing w:after="0" w:line="240" w:lineRule="auto"/>
              <w:rPr>
                <w:rFonts w:ascii="Calibri" w:eastAsia="Times New Roman" w:hAnsi="Calibri" w:cs="Calibri"/>
                <w:lang w:eastAsia="hr-HR"/>
              </w:rPr>
            </w:pPr>
            <w:r w:rsidRPr="00CB6A2B">
              <w:rPr>
                <w:rFonts w:ascii="Calibri" w:eastAsia="Times New Roman" w:hAnsi="Calibri" w:cs="Calibri"/>
                <w:lang w:eastAsia="hr-HR"/>
              </w:rPr>
              <w:t>Kapitalni projekt K380107 KAPITALNO ULAGANJE U STARU ŠKOLU</w:t>
            </w:r>
          </w:p>
        </w:tc>
        <w:tc>
          <w:tcPr>
            <w:tcW w:w="1701" w:type="dxa"/>
            <w:tcBorders>
              <w:top w:val="single" w:sz="8" w:space="0" w:color="000000"/>
              <w:left w:val="single" w:sz="8" w:space="0" w:color="000000"/>
              <w:bottom w:val="single" w:sz="8" w:space="0" w:color="000000"/>
              <w:right w:val="single" w:sz="8" w:space="0" w:color="000000"/>
            </w:tcBorders>
            <w:shd w:val="clear" w:color="000000" w:fill="FFFFFF"/>
            <w:vAlign w:val="center"/>
          </w:tcPr>
          <w:p w14:paraId="51EFB042" w14:textId="77777777" w:rsidR="00313C9E" w:rsidRPr="009236E6" w:rsidRDefault="00313C9E" w:rsidP="006A2CB5">
            <w:pPr>
              <w:spacing w:after="0" w:line="240" w:lineRule="auto"/>
              <w:jc w:val="right"/>
              <w:rPr>
                <w:rFonts w:ascii="Calibri" w:eastAsia="Times New Roman" w:hAnsi="Calibri" w:cs="Calibri"/>
                <w:b/>
                <w:sz w:val="20"/>
                <w:szCs w:val="20"/>
                <w:lang w:eastAsia="hr-HR"/>
              </w:rPr>
            </w:pPr>
            <w:r>
              <w:rPr>
                <w:rFonts w:eastAsia="Times New Roman" w:cstheme="minorHAnsi"/>
                <w:lang w:eastAsia="hr-HR"/>
              </w:rPr>
              <w:t>0</w:t>
            </w:r>
            <w:r w:rsidRPr="006C5899">
              <w:rPr>
                <w:rFonts w:eastAsia="Times New Roman" w:cstheme="minorHAnsi"/>
                <w:lang w:eastAsia="hr-HR"/>
              </w:rPr>
              <w:t>,</w:t>
            </w:r>
            <w:r>
              <w:rPr>
                <w:rFonts w:eastAsia="Times New Roman" w:cstheme="minorHAnsi"/>
                <w:lang w:eastAsia="hr-HR"/>
              </w:rPr>
              <w:t>00</w:t>
            </w:r>
          </w:p>
        </w:tc>
        <w:tc>
          <w:tcPr>
            <w:tcW w:w="1559" w:type="dxa"/>
            <w:tcBorders>
              <w:top w:val="single" w:sz="8" w:space="0" w:color="000000"/>
              <w:left w:val="single" w:sz="8" w:space="0" w:color="000000"/>
              <w:bottom w:val="single" w:sz="8" w:space="0" w:color="000000"/>
              <w:right w:val="single" w:sz="8" w:space="0" w:color="000000"/>
            </w:tcBorders>
            <w:shd w:val="clear" w:color="000000" w:fill="FFFFFF"/>
            <w:vAlign w:val="center"/>
          </w:tcPr>
          <w:p w14:paraId="7349ACEA" w14:textId="77777777" w:rsidR="00313C9E" w:rsidRPr="00A55139" w:rsidRDefault="00313C9E" w:rsidP="006A2CB5">
            <w:pPr>
              <w:spacing w:after="0" w:line="240" w:lineRule="auto"/>
              <w:jc w:val="right"/>
              <w:rPr>
                <w:rFonts w:ascii="Calibri" w:eastAsia="Times New Roman" w:hAnsi="Calibri" w:cs="Calibri"/>
                <w:sz w:val="16"/>
                <w:szCs w:val="16"/>
                <w:lang w:eastAsia="hr-HR"/>
              </w:rPr>
            </w:pPr>
            <w:r>
              <w:rPr>
                <w:rFonts w:eastAsia="Times New Roman" w:cstheme="minorHAnsi"/>
                <w:lang w:eastAsia="hr-HR"/>
              </w:rPr>
              <w:t>0</w:t>
            </w:r>
            <w:r w:rsidRPr="006C5899">
              <w:rPr>
                <w:rFonts w:eastAsia="Times New Roman" w:cstheme="minorHAnsi"/>
                <w:lang w:eastAsia="hr-HR"/>
              </w:rPr>
              <w:t>,</w:t>
            </w:r>
            <w:r>
              <w:rPr>
                <w:rFonts w:eastAsia="Times New Roman" w:cstheme="minorHAnsi"/>
                <w:lang w:eastAsia="hr-HR"/>
              </w:rPr>
              <w:t>00</w:t>
            </w:r>
          </w:p>
        </w:tc>
        <w:tc>
          <w:tcPr>
            <w:tcW w:w="1275" w:type="dxa"/>
            <w:tcBorders>
              <w:top w:val="single" w:sz="8" w:space="0" w:color="000000"/>
              <w:left w:val="single" w:sz="8" w:space="0" w:color="000000"/>
              <w:bottom w:val="single" w:sz="8" w:space="0" w:color="000000"/>
              <w:right w:val="single" w:sz="8" w:space="0" w:color="auto"/>
            </w:tcBorders>
            <w:shd w:val="clear" w:color="000000" w:fill="FFFFFF"/>
            <w:vAlign w:val="center"/>
          </w:tcPr>
          <w:p w14:paraId="6C7B7E26" w14:textId="77777777" w:rsidR="00313C9E" w:rsidRPr="00A30461" w:rsidRDefault="00313C9E" w:rsidP="006A2CB5">
            <w:pPr>
              <w:spacing w:after="0" w:line="240" w:lineRule="auto"/>
              <w:jc w:val="right"/>
              <w:rPr>
                <w:rFonts w:ascii="Calibri" w:eastAsia="Times New Roman" w:hAnsi="Calibri" w:cs="Calibri"/>
                <w:b/>
                <w:bCs/>
                <w:lang w:eastAsia="hr-HR"/>
              </w:rPr>
            </w:pPr>
            <w:r>
              <w:rPr>
                <w:rFonts w:eastAsia="Times New Roman" w:cstheme="minorHAnsi"/>
                <w:lang w:eastAsia="hr-HR"/>
              </w:rPr>
              <w:t>0</w:t>
            </w:r>
            <w:r w:rsidRPr="006C5899">
              <w:rPr>
                <w:rFonts w:eastAsia="Times New Roman" w:cstheme="minorHAnsi"/>
                <w:lang w:eastAsia="hr-HR"/>
              </w:rPr>
              <w:t>,</w:t>
            </w:r>
            <w:r>
              <w:rPr>
                <w:rFonts w:eastAsia="Times New Roman" w:cstheme="minorHAnsi"/>
                <w:lang w:eastAsia="hr-HR"/>
              </w:rPr>
              <w:t>00 %</w:t>
            </w:r>
          </w:p>
        </w:tc>
      </w:tr>
      <w:tr w:rsidR="00313C9E" w:rsidRPr="00A55139" w14:paraId="7FD030A7" w14:textId="77777777" w:rsidTr="006A2CB5">
        <w:trPr>
          <w:trHeight w:val="465"/>
        </w:trPr>
        <w:tc>
          <w:tcPr>
            <w:tcW w:w="5671" w:type="dxa"/>
            <w:tcBorders>
              <w:top w:val="single" w:sz="8" w:space="0" w:color="000000"/>
              <w:left w:val="single" w:sz="8" w:space="0" w:color="auto"/>
              <w:bottom w:val="single" w:sz="8" w:space="0" w:color="000000"/>
              <w:right w:val="single" w:sz="8" w:space="0" w:color="000000"/>
            </w:tcBorders>
            <w:shd w:val="clear" w:color="000000" w:fill="FFFFFF"/>
            <w:vAlign w:val="center"/>
          </w:tcPr>
          <w:p w14:paraId="0E1DE612" w14:textId="77777777" w:rsidR="00313C9E" w:rsidRDefault="00313C9E" w:rsidP="006A2CB5">
            <w:pPr>
              <w:spacing w:after="0" w:line="240" w:lineRule="auto"/>
              <w:rPr>
                <w:rFonts w:ascii="Calibri" w:eastAsia="Times New Roman" w:hAnsi="Calibri" w:cs="Calibri"/>
                <w:sz w:val="18"/>
                <w:szCs w:val="18"/>
                <w:lang w:eastAsia="hr-HR"/>
              </w:rPr>
            </w:pPr>
            <w:r w:rsidRPr="006C5899">
              <w:rPr>
                <w:rFonts w:eastAsia="Times New Roman" w:cstheme="minorHAnsi"/>
                <w:lang w:eastAsia="hr-HR"/>
              </w:rPr>
              <w:t>Kapitalni projekt K080157 KAPITALNO ULAGANJE U POMOĆNE FUNKCIJE</w:t>
            </w:r>
          </w:p>
        </w:tc>
        <w:tc>
          <w:tcPr>
            <w:tcW w:w="1701" w:type="dxa"/>
            <w:tcBorders>
              <w:top w:val="single" w:sz="8" w:space="0" w:color="000000"/>
              <w:left w:val="single" w:sz="8" w:space="0" w:color="000000"/>
              <w:bottom w:val="single" w:sz="8" w:space="0" w:color="000000"/>
              <w:right w:val="single" w:sz="8" w:space="0" w:color="000000"/>
            </w:tcBorders>
            <w:shd w:val="clear" w:color="000000" w:fill="FFFFFF"/>
            <w:vAlign w:val="center"/>
          </w:tcPr>
          <w:p w14:paraId="2C0FE88D" w14:textId="77777777" w:rsidR="00313C9E" w:rsidRPr="00CB6A2B" w:rsidRDefault="00313C9E" w:rsidP="006A2CB5">
            <w:pPr>
              <w:spacing w:after="0" w:line="240" w:lineRule="auto"/>
              <w:jc w:val="right"/>
              <w:rPr>
                <w:rFonts w:ascii="Calibri" w:eastAsia="Times New Roman" w:hAnsi="Calibri" w:cs="Calibri"/>
                <w:bCs/>
                <w:lang w:eastAsia="hr-HR"/>
              </w:rPr>
            </w:pPr>
            <w:r w:rsidRPr="00CB6A2B">
              <w:rPr>
                <w:rFonts w:ascii="Calibri" w:eastAsia="Times New Roman" w:hAnsi="Calibri" w:cs="Calibri"/>
                <w:bCs/>
                <w:lang w:eastAsia="hr-HR"/>
              </w:rPr>
              <w:t xml:space="preserve">1.400,00 </w:t>
            </w:r>
            <w:r w:rsidRPr="00CB6A2B">
              <w:rPr>
                <w:rFonts w:eastAsia="Times New Roman" w:cstheme="minorHAnsi"/>
                <w:bCs/>
                <w:lang w:eastAsia="hr-HR"/>
              </w:rPr>
              <w:t>€</w:t>
            </w:r>
          </w:p>
        </w:tc>
        <w:tc>
          <w:tcPr>
            <w:tcW w:w="1559" w:type="dxa"/>
            <w:tcBorders>
              <w:top w:val="single" w:sz="8" w:space="0" w:color="000000"/>
              <w:left w:val="single" w:sz="8" w:space="0" w:color="000000"/>
              <w:bottom w:val="single" w:sz="8" w:space="0" w:color="000000"/>
              <w:right w:val="single" w:sz="8" w:space="0" w:color="000000"/>
            </w:tcBorders>
            <w:shd w:val="clear" w:color="000000" w:fill="FFFFFF"/>
            <w:vAlign w:val="center"/>
          </w:tcPr>
          <w:p w14:paraId="795942E9" w14:textId="77777777" w:rsidR="00313C9E" w:rsidRPr="00A55139" w:rsidRDefault="00313C9E" w:rsidP="006A2CB5">
            <w:pPr>
              <w:spacing w:after="0" w:line="240" w:lineRule="auto"/>
              <w:jc w:val="right"/>
              <w:rPr>
                <w:rFonts w:ascii="Calibri" w:eastAsia="Times New Roman" w:hAnsi="Calibri" w:cs="Calibri"/>
                <w:sz w:val="16"/>
                <w:szCs w:val="16"/>
                <w:lang w:eastAsia="hr-HR"/>
              </w:rPr>
            </w:pPr>
            <w:r>
              <w:rPr>
                <w:rFonts w:eastAsia="Times New Roman" w:cstheme="minorHAnsi"/>
                <w:lang w:eastAsia="hr-HR"/>
              </w:rPr>
              <w:t>0</w:t>
            </w:r>
            <w:r w:rsidRPr="006C5899">
              <w:rPr>
                <w:rFonts w:eastAsia="Times New Roman" w:cstheme="minorHAnsi"/>
                <w:lang w:eastAsia="hr-HR"/>
              </w:rPr>
              <w:t>,00</w:t>
            </w:r>
          </w:p>
        </w:tc>
        <w:tc>
          <w:tcPr>
            <w:tcW w:w="1275" w:type="dxa"/>
            <w:tcBorders>
              <w:top w:val="single" w:sz="8" w:space="0" w:color="000000"/>
              <w:left w:val="single" w:sz="8" w:space="0" w:color="000000"/>
              <w:bottom w:val="single" w:sz="8" w:space="0" w:color="000000"/>
              <w:right w:val="single" w:sz="8" w:space="0" w:color="auto"/>
            </w:tcBorders>
            <w:shd w:val="clear" w:color="000000" w:fill="FFFFFF"/>
            <w:vAlign w:val="center"/>
          </w:tcPr>
          <w:p w14:paraId="7068CEBE" w14:textId="77777777" w:rsidR="00313C9E" w:rsidRPr="00A30461" w:rsidRDefault="00313C9E" w:rsidP="006A2CB5">
            <w:pPr>
              <w:spacing w:after="0" w:line="240" w:lineRule="auto"/>
              <w:jc w:val="right"/>
              <w:rPr>
                <w:rFonts w:ascii="Calibri" w:eastAsia="Times New Roman" w:hAnsi="Calibri" w:cs="Calibri"/>
                <w:b/>
                <w:bCs/>
                <w:lang w:eastAsia="hr-HR"/>
              </w:rPr>
            </w:pPr>
            <w:r>
              <w:rPr>
                <w:rFonts w:eastAsia="Times New Roman" w:cstheme="minorHAnsi"/>
                <w:lang w:eastAsia="hr-HR"/>
              </w:rPr>
              <w:t>0</w:t>
            </w:r>
            <w:r w:rsidRPr="006C5899">
              <w:rPr>
                <w:rFonts w:eastAsia="Times New Roman" w:cstheme="minorHAnsi"/>
                <w:lang w:eastAsia="hr-HR"/>
              </w:rPr>
              <w:t>,</w:t>
            </w:r>
            <w:r>
              <w:rPr>
                <w:rFonts w:eastAsia="Times New Roman" w:cstheme="minorHAnsi"/>
                <w:lang w:eastAsia="hr-HR"/>
              </w:rPr>
              <w:t>00 %</w:t>
            </w:r>
          </w:p>
        </w:tc>
      </w:tr>
      <w:tr w:rsidR="00313C9E" w:rsidRPr="00A55139" w14:paraId="540BB534" w14:textId="77777777" w:rsidTr="006A2CB5">
        <w:trPr>
          <w:trHeight w:val="465"/>
        </w:trPr>
        <w:tc>
          <w:tcPr>
            <w:tcW w:w="5671" w:type="dxa"/>
            <w:tcBorders>
              <w:top w:val="single" w:sz="8" w:space="0" w:color="000000"/>
              <w:left w:val="single" w:sz="8" w:space="0" w:color="auto"/>
              <w:bottom w:val="single" w:sz="8" w:space="0" w:color="000000"/>
              <w:right w:val="single" w:sz="8" w:space="0" w:color="000000"/>
            </w:tcBorders>
            <w:shd w:val="clear" w:color="000000" w:fill="FFFFFF"/>
            <w:vAlign w:val="center"/>
          </w:tcPr>
          <w:p w14:paraId="70E76A94" w14:textId="77777777" w:rsidR="00313C9E" w:rsidRPr="006C5899" w:rsidRDefault="00313C9E" w:rsidP="006A2CB5">
            <w:pPr>
              <w:spacing w:after="0" w:line="240" w:lineRule="auto"/>
              <w:rPr>
                <w:rFonts w:eastAsia="Times New Roman" w:cstheme="minorHAnsi"/>
                <w:lang w:eastAsia="hr-HR"/>
              </w:rPr>
            </w:pPr>
            <w:r w:rsidRPr="006C5899">
              <w:rPr>
                <w:rFonts w:eastAsia="Times New Roman" w:cstheme="minorHAnsi"/>
                <w:lang w:eastAsia="hr-HR"/>
              </w:rPr>
              <w:t>Kapitalni projekt K080157 ULAGANJE U KNJŽNI FOND I POHRANJENE VRIJEDNOSTI</w:t>
            </w:r>
          </w:p>
        </w:tc>
        <w:tc>
          <w:tcPr>
            <w:tcW w:w="1701" w:type="dxa"/>
            <w:tcBorders>
              <w:top w:val="single" w:sz="8" w:space="0" w:color="000000"/>
              <w:left w:val="single" w:sz="8" w:space="0" w:color="000000"/>
              <w:bottom w:val="single" w:sz="8" w:space="0" w:color="000000"/>
              <w:right w:val="single" w:sz="8" w:space="0" w:color="000000"/>
            </w:tcBorders>
            <w:shd w:val="clear" w:color="000000" w:fill="FFFFFF"/>
            <w:vAlign w:val="center"/>
          </w:tcPr>
          <w:p w14:paraId="78F0AFF7" w14:textId="77777777" w:rsidR="00313C9E" w:rsidRPr="00CB6A2B" w:rsidRDefault="00313C9E" w:rsidP="006A2CB5">
            <w:pPr>
              <w:spacing w:after="0" w:line="240" w:lineRule="auto"/>
              <w:jc w:val="right"/>
              <w:rPr>
                <w:rFonts w:eastAsia="Times New Roman" w:cstheme="minorHAnsi"/>
                <w:bCs/>
                <w:lang w:eastAsia="hr-HR"/>
              </w:rPr>
            </w:pPr>
            <w:r w:rsidRPr="00CB6A2B">
              <w:rPr>
                <w:rFonts w:ascii="Calibri" w:eastAsia="Times New Roman" w:hAnsi="Calibri" w:cs="Calibri"/>
                <w:bCs/>
                <w:lang w:eastAsia="hr-HR"/>
              </w:rPr>
              <w:t xml:space="preserve">100,00 </w:t>
            </w:r>
            <w:r w:rsidRPr="00CB6A2B">
              <w:rPr>
                <w:rFonts w:eastAsia="Times New Roman" w:cstheme="minorHAnsi"/>
                <w:bCs/>
                <w:lang w:eastAsia="hr-HR"/>
              </w:rPr>
              <w:t>€</w:t>
            </w:r>
          </w:p>
        </w:tc>
        <w:tc>
          <w:tcPr>
            <w:tcW w:w="1559" w:type="dxa"/>
            <w:tcBorders>
              <w:top w:val="single" w:sz="8" w:space="0" w:color="000000"/>
              <w:left w:val="single" w:sz="8" w:space="0" w:color="000000"/>
              <w:bottom w:val="single" w:sz="8" w:space="0" w:color="000000"/>
              <w:right w:val="single" w:sz="8" w:space="0" w:color="000000"/>
            </w:tcBorders>
            <w:shd w:val="clear" w:color="000000" w:fill="FFFFFF"/>
            <w:vAlign w:val="center"/>
          </w:tcPr>
          <w:p w14:paraId="449B8ED7" w14:textId="77777777" w:rsidR="00313C9E" w:rsidRDefault="00313C9E" w:rsidP="006A2CB5">
            <w:pPr>
              <w:spacing w:after="0" w:line="240" w:lineRule="auto"/>
              <w:jc w:val="right"/>
              <w:rPr>
                <w:rFonts w:eastAsia="Times New Roman" w:cstheme="minorHAnsi"/>
                <w:lang w:eastAsia="hr-HR"/>
              </w:rPr>
            </w:pPr>
            <w:r>
              <w:rPr>
                <w:rFonts w:eastAsia="Times New Roman" w:cstheme="minorHAnsi"/>
                <w:lang w:eastAsia="hr-HR"/>
              </w:rPr>
              <w:t>0</w:t>
            </w:r>
            <w:r w:rsidRPr="006C5899">
              <w:rPr>
                <w:rFonts w:eastAsia="Times New Roman" w:cstheme="minorHAnsi"/>
                <w:lang w:eastAsia="hr-HR"/>
              </w:rPr>
              <w:t>,</w:t>
            </w:r>
            <w:r>
              <w:rPr>
                <w:rFonts w:eastAsia="Times New Roman" w:cstheme="minorHAnsi"/>
                <w:lang w:eastAsia="hr-HR"/>
              </w:rPr>
              <w:t>00</w:t>
            </w:r>
          </w:p>
        </w:tc>
        <w:tc>
          <w:tcPr>
            <w:tcW w:w="1275" w:type="dxa"/>
            <w:tcBorders>
              <w:top w:val="single" w:sz="8" w:space="0" w:color="000000"/>
              <w:left w:val="single" w:sz="8" w:space="0" w:color="000000"/>
              <w:bottom w:val="single" w:sz="8" w:space="0" w:color="000000"/>
              <w:right w:val="single" w:sz="8" w:space="0" w:color="auto"/>
            </w:tcBorders>
            <w:shd w:val="clear" w:color="000000" w:fill="FFFFFF"/>
            <w:vAlign w:val="center"/>
          </w:tcPr>
          <w:p w14:paraId="1EC3AE8A" w14:textId="77777777" w:rsidR="00313C9E" w:rsidRDefault="00313C9E" w:rsidP="006A2CB5">
            <w:pPr>
              <w:spacing w:after="0" w:line="240" w:lineRule="auto"/>
              <w:jc w:val="right"/>
              <w:rPr>
                <w:rFonts w:eastAsia="Times New Roman" w:cstheme="minorHAnsi"/>
                <w:lang w:eastAsia="hr-HR"/>
              </w:rPr>
            </w:pPr>
            <w:r>
              <w:rPr>
                <w:rFonts w:eastAsia="Times New Roman" w:cstheme="minorHAnsi"/>
                <w:lang w:eastAsia="hr-HR"/>
              </w:rPr>
              <w:t>0</w:t>
            </w:r>
            <w:r w:rsidRPr="006C5899">
              <w:rPr>
                <w:rFonts w:eastAsia="Times New Roman" w:cstheme="minorHAnsi"/>
                <w:lang w:eastAsia="hr-HR"/>
              </w:rPr>
              <w:t>,</w:t>
            </w:r>
            <w:r>
              <w:rPr>
                <w:rFonts w:eastAsia="Times New Roman" w:cstheme="minorHAnsi"/>
                <w:lang w:eastAsia="hr-HR"/>
              </w:rPr>
              <w:t>00 %</w:t>
            </w:r>
          </w:p>
        </w:tc>
      </w:tr>
      <w:tr w:rsidR="00313C9E" w:rsidRPr="00A55139" w14:paraId="0D3F1C79" w14:textId="77777777" w:rsidTr="006A2CB5">
        <w:trPr>
          <w:trHeight w:val="465"/>
        </w:trPr>
        <w:tc>
          <w:tcPr>
            <w:tcW w:w="5671" w:type="dxa"/>
            <w:tcBorders>
              <w:top w:val="single" w:sz="8" w:space="0" w:color="000000"/>
              <w:left w:val="single" w:sz="8" w:space="0" w:color="auto"/>
              <w:bottom w:val="single" w:sz="8" w:space="0" w:color="000000"/>
              <w:right w:val="single" w:sz="8" w:space="0" w:color="000000"/>
            </w:tcBorders>
            <w:shd w:val="clear" w:color="000000" w:fill="FFFFFF"/>
            <w:vAlign w:val="center"/>
          </w:tcPr>
          <w:p w14:paraId="60337A42" w14:textId="77777777" w:rsidR="00313C9E" w:rsidRPr="006C5899" w:rsidRDefault="00313C9E" w:rsidP="006A2CB5">
            <w:pPr>
              <w:spacing w:after="0" w:line="240" w:lineRule="auto"/>
              <w:rPr>
                <w:rFonts w:eastAsia="Times New Roman" w:cstheme="minorHAnsi"/>
                <w:lang w:eastAsia="hr-HR"/>
              </w:rPr>
            </w:pPr>
            <w:r w:rsidRPr="006C5899">
              <w:rPr>
                <w:rFonts w:eastAsia="Times New Roman" w:cstheme="minorHAnsi"/>
                <w:lang w:eastAsia="hr-HR"/>
              </w:rPr>
              <w:t>Kapitalni projekt K180166 KAPITALNO ULAGANJE U OPREMU DVORANE STARE ŠKOLE</w:t>
            </w:r>
          </w:p>
        </w:tc>
        <w:tc>
          <w:tcPr>
            <w:tcW w:w="1701" w:type="dxa"/>
            <w:tcBorders>
              <w:top w:val="single" w:sz="8" w:space="0" w:color="000000"/>
              <w:left w:val="single" w:sz="8" w:space="0" w:color="000000"/>
              <w:bottom w:val="single" w:sz="8" w:space="0" w:color="000000"/>
              <w:right w:val="single" w:sz="8" w:space="0" w:color="000000"/>
            </w:tcBorders>
            <w:shd w:val="clear" w:color="000000" w:fill="FFFFFF"/>
            <w:vAlign w:val="center"/>
          </w:tcPr>
          <w:p w14:paraId="31E6252C" w14:textId="77777777" w:rsidR="00313C9E" w:rsidRPr="006C5899" w:rsidRDefault="00313C9E" w:rsidP="006A2CB5">
            <w:pPr>
              <w:spacing w:after="0" w:line="240" w:lineRule="auto"/>
              <w:jc w:val="right"/>
              <w:rPr>
                <w:rFonts w:eastAsia="Times New Roman" w:cstheme="minorHAnsi"/>
                <w:lang w:eastAsia="hr-HR"/>
              </w:rPr>
            </w:pPr>
            <w:r w:rsidRPr="006C5899">
              <w:rPr>
                <w:rFonts w:eastAsia="Times New Roman" w:cstheme="minorHAnsi"/>
                <w:lang w:eastAsia="hr-HR"/>
              </w:rPr>
              <w:t>0,00</w:t>
            </w:r>
          </w:p>
        </w:tc>
        <w:tc>
          <w:tcPr>
            <w:tcW w:w="1559" w:type="dxa"/>
            <w:tcBorders>
              <w:top w:val="single" w:sz="8" w:space="0" w:color="000000"/>
              <w:left w:val="single" w:sz="8" w:space="0" w:color="000000"/>
              <w:bottom w:val="single" w:sz="8" w:space="0" w:color="000000"/>
              <w:right w:val="single" w:sz="8" w:space="0" w:color="000000"/>
            </w:tcBorders>
            <w:shd w:val="clear" w:color="000000" w:fill="FFFFFF"/>
            <w:vAlign w:val="center"/>
          </w:tcPr>
          <w:p w14:paraId="652CD1BD" w14:textId="77777777" w:rsidR="00313C9E" w:rsidRDefault="00313C9E" w:rsidP="006A2CB5">
            <w:pPr>
              <w:spacing w:after="0" w:line="240" w:lineRule="auto"/>
              <w:jc w:val="right"/>
              <w:rPr>
                <w:rFonts w:eastAsia="Times New Roman" w:cstheme="minorHAnsi"/>
                <w:lang w:eastAsia="hr-HR"/>
              </w:rPr>
            </w:pPr>
            <w:r w:rsidRPr="006C5899">
              <w:rPr>
                <w:rFonts w:eastAsia="Times New Roman" w:cstheme="minorHAnsi"/>
                <w:lang w:eastAsia="hr-HR"/>
              </w:rPr>
              <w:t>0,00</w:t>
            </w:r>
          </w:p>
        </w:tc>
        <w:tc>
          <w:tcPr>
            <w:tcW w:w="1275" w:type="dxa"/>
            <w:tcBorders>
              <w:top w:val="single" w:sz="8" w:space="0" w:color="000000"/>
              <w:left w:val="single" w:sz="8" w:space="0" w:color="000000"/>
              <w:bottom w:val="single" w:sz="8" w:space="0" w:color="000000"/>
              <w:right w:val="single" w:sz="8" w:space="0" w:color="auto"/>
            </w:tcBorders>
            <w:shd w:val="clear" w:color="000000" w:fill="FFFFFF"/>
            <w:vAlign w:val="center"/>
          </w:tcPr>
          <w:p w14:paraId="037727D1" w14:textId="77777777" w:rsidR="00313C9E" w:rsidRDefault="00313C9E" w:rsidP="006A2CB5">
            <w:pPr>
              <w:spacing w:after="0" w:line="240" w:lineRule="auto"/>
              <w:jc w:val="right"/>
              <w:rPr>
                <w:rFonts w:eastAsia="Times New Roman" w:cstheme="minorHAnsi"/>
                <w:lang w:eastAsia="hr-HR"/>
              </w:rPr>
            </w:pPr>
            <w:r w:rsidRPr="006C5899">
              <w:rPr>
                <w:rFonts w:eastAsia="Times New Roman" w:cstheme="minorHAnsi"/>
                <w:lang w:eastAsia="hr-HR"/>
              </w:rPr>
              <w:t>0,00</w:t>
            </w:r>
            <w:r>
              <w:rPr>
                <w:rFonts w:eastAsia="Times New Roman" w:cstheme="minorHAnsi"/>
                <w:lang w:eastAsia="hr-HR"/>
              </w:rPr>
              <w:t xml:space="preserve"> %</w:t>
            </w:r>
          </w:p>
        </w:tc>
      </w:tr>
      <w:tr w:rsidR="00313C9E" w:rsidRPr="00A55139" w14:paraId="5B2DA2FD" w14:textId="77777777" w:rsidTr="006A2CB5">
        <w:trPr>
          <w:trHeight w:val="465"/>
        </w:trPr>
        <w:tc>
          <w:tcPr>
            <w:tcW w:w="5671" w:type="dxa"/>
            <w:tcBorders>
              <w:top w:val="single" w:sz="8" w:space="0" w:color="000000"/>
              <w:left w:val="single" w:sz="8" w:space="0" w:color="auto"/>
              <w:bottom w:val="single" w:sz="8" w:space="0" w:color="000000"/>
              <w:right w:val="single" w:sz="8" w:space="0" w:color="000000"/>
            </w:tcBorders>
            <w:shd w:val="clear" w:color="000000" w:fill="FFFFFF"/>
            <w:vAlign w:val="center"/>
          </w:tcPr>
          <w:p w14:paraId="4934137E" w14:textId="77777777" w:rsidR="00313C9E" w:rsidRPr="006C5899" w:rsidRDefault="00313C9E" w:rsidP="006A2CB5">
            <w:pPr>
              <w:spacing w:after="0" w:line="240" w:lineRule="auto"/>
              <w:rPr>
                <w:rFonts w:eastAsia="Times New Roman" w:cstheme="minorHAnsi"/>
                <w:lang w:eastAsia="hr-HR"/>
              </w:rPr>
            </w:pPr>
            <w:r w:rsidRPr="006C5899">
              <w:rPr>
                <w:rFonts w:eastAsia="Times New Roman" w:cstheme="minorHAnsi"/>
                <w:lang w:eastAsia="hr-HR"/>
              </w:rPr>
              <w:t>Kapitalni projekt K380167 KAPITALNO ULAGANJE U GRADSKU GALERIJU</w:t>
            </w:r>
          </w:p>
        </w:tc>
        <w:tc>
          <w:tcPr>
            <w:tcW w:w="1701" w:type="dxa"/>
            <w:tcBorders>
              <w:top w:val="single" w:sz="8" w:space="0" w:color="000000"/>
              <w:left w:val="single" w:sz="8" w:space="0" w:color="000000"/>
              <w:bottom w:val="single" w:sz="8" w:space="0" w:color="000000"/>
              <w:right w:val="single" w:sz="8" w:space="0" w:color="000000"/>
            </w:tcBorders>
            <w:shd w:val="clear" w:color="000000" w:fill="FFFFFF"/>
            <w:vAlign w:val="center"/>
          </w:tcPr>
          <w:p w14:paraId="6DDC91D3" w14:textId="77777777" w:rsidR="00313C9E" w:rsidRPr="006C5899" w:rsidRDefault="00313C9E" w:rsidP="006A2CB5">
            <w:pPr>
              <w:spacing w:after="0" w:line="240" w:lineRule="auto"/>
              <w:jc w:val="right"/>
              <w:rPr>
                <w:rFonts w:eastAsia="Times New Roman" w:cstheme="minorHAnsi"/>
                <w:lang w:eastAsia="hr-HR"/>
              </w:rPr>
            </w:pPr>
            <w:r>
              <w:rPr>
                <w:rFonts w:eastAsia="Times New Roman" w:cstheme="minorHAnsi"/>
                <w:lang w:eastAsia="hr-HR"/>
              </w:rPr>
              <w:t>0</w:t>
            </w:r>
            <w:r w:rsidRPr="006C5899">
              <w:rPr>
                <w:rFonts w:eastAsia="Times New Roman" w:cstheme="minorHAnsi"/>
                <w:lang w:eastAsia="hr-HR"/>
              </w:rPr>
              <w:t>,</w:t>
            </w:r>
            <w:r>
              <w:rPr>
                <w:rFonts w:eastAsia="Times New Roman" w:cstheme="minorHAnsi"/>
                <w:lang w:eastAsia="hr-HR"/>
              </w:rPr>
              <w:t>00</w:t>
            </w:r>
          </w:p>
        </w:tc>
        <w:tc>
          <w:tcPr>
            <w:tcW w:w="1559" w:type="dxa"/>
            <w:tcBorders>
              <w:top w:val="single" w:sz="8" w:space="0" w:color="000000"/>
              <w:left w:val="single" w:sz="8" w:space="0" w:color="000000"/>
              <w:bottom w:val="single" w:sz="8" w:space="0" w:color="000000"/>
              <w:right w:val="single" w:sz="8" w:space="0" w:color="000000"/>
            </w:tcBorders>
            <w:shd w:val="clear" w:color="000000" w:fill="FFFFFF"/>
            <w:vAlign w:val="center"/>
          </w:tcPr>
          <w:p w14:paraId="41D34FAD" w14:textId="77777777" w:rsidR="00313C9E" w:rsidRPr="006C5899" w:rsidRDefault="00313C9E" w:rsidP="006A2CB5">
            <w:pPr>
              <w:spacing w:after="0" w:line="240" w:lineRule="auto"/>
              <w:jc w:val="right"/>
              <w:rPr>
                <w:rFonts w:eastAsia="Times New Roman" w:cstheme="minorHAnsi"/>
                <w:lang w:eastAsia="hr-HR"/>
              </w:rPr>
            </w:pPr>
            <w:r>
              <w:rPr>
                <w:rFonts w:eastAsia="Times New Roman" w:cstheme="minorHAnsi"/>
                <w:lang w:eastAsia="hr-HR"/>
              </w:rPr>
              <w:t>0</w:t>
            </w:r>
            <w:r w:rsidRPr="006C5899">
              <w:rPr>
                <w:rFonts w:eastAsia="Times New Roman" w:cstheme="minorHAnsi"/>
                <w:lang w:eastAsia="hr-HR"/>
              </w:rPr>
              <w:t>,</w:t>
            </w:r>
            <w:r>
              <w:rPr>
                <w:rFonts w:eastAsia="Times New Roman" w:cstheme="minorHAnsi"/>
                <w:lang w:eastAsia="hr-HR"/>
              </w:rPr>
              <w:t>00</w:t>
            </w:r>
          </w:p>
        </w:tc>
        <w:tc>
          <w:tcPr>
            <w:tcW w:w="1275" w:type="dxa"/>
            <w:tcBorders>
              <w:top w:val="single" w:sz="8" w:space="0" w:color="000000"/>
              <w:left w:val="single" w:sz="8" w:space="0" w:color="000000"/>
              <w:bottom w:val="single" w:sz="8" w:space="0" w:color="000000"/>
              <w:right w:val="single" w:sz="8" w:space="0" w:color="auto"/>
            </w:tcBorders>
            <w:shd w:val="clear" w:color="000000" w:fill="FFFFFF"/>
            <w:vAlign w:val="center"/>
          </w:tcPr>
          <w:p w14:paraId="62A47BC8" w14:textId="77777777" w:rsidR="00313C9E" w:rsidRPr="006C5899" w:rsidRDefault="00313C9E" w:rsidP="006A2CB5">
            <w:pPr>
              <w:spacing w:after="0" w:line="240" w:lineRule="auto"/>
              <w:jc w:val="right"/>
              <w:rPr>
                <w:rFonts w:eastAsia="Times New Roman" w:cstheme="minorHAnsi"/>
                <w:lang w:eastAsia="hr-HR"/>
              </w:rPr>
            </w:pPr>
            <w:r>
              <w:rPr>
                <w:rFonts w:eastAsia="Times New Roman" w:cstheme="minorHAnsi"/>
                <w:lang w:eastAsia="hr-HR"/>
              </w:rPr>
              <w:t>0</w:t>
            </w:r>
            <w:r w:rsidRPr="006C5899">
              <w:rPr>
                <w:rFonts w:eastAsia="Times New Roman" w:cstheme="minorHAnsi"/>
                <w:lang w:eastAsia="hr-HR"/>
              </w:rPr>
              <w:t>,</w:t>
            </w:r>
            <w:r>
              <w:rPr>
                <w:rFonts w:eastAsia="Times New Roman" w:cstheme="minorHAnsi"/>
                <w:lang w:eastAsia="hr-HR"/>
              </w:rPr>
              <w:t>00 %</w:t>
            </w:r>
          </w:p>
        </w:tc>
      </w:tr>
      <w:tr w:rsidR="00313C9E" w:rsidRPr="00A55139" w14:paraId="61302AE8" w14:textId="77777777" w:rsidTr="006A2CB5">
        <w:trPr>
          <w:trHeight w:val="465"/>
        </w:trPr>
        <w:tc>
          <w:tcPr>
            <w:tcW w:w="5671" w:type="dxa"/>
            <w:tcBorders>
              <w:top w:val="single" w:sz="8" w:space="0" w:color="000000"/>
              <w:left w:val="single" w:sz="8" w:space="0" w:color="auto"/>
              <w:bottom w:val="single" w:sz="8" w:space="0" w:color="000000"/>
              <w:right w:val="single" w:sz="8" w:space="0" w:color="000000"/>
            </w:tcBorders>
            <w:shd w:val="clear" w:color="000000" w:fill="FFFFFF"/>
            <w:vAlign w:val="center"/>
          </w:tcPr>
          <w:p w14:paraId="00D29D01" w14:textId="77777777" w:rsidR="00313C9E" w:rsidRPr="006C5899" w:rsidRDefault="00313C9E" w:rsidP="006A2CB5">
            <w:pPr>
              <w:spacing w:after="0" w:line="240" w:lineRule="auto"/>
              <w:rPr>
                <w:rFonts w:eastAsia="Times New Roman" w:cstheme="minorHAnsi"/>
                <w:lang w:eastAsia="hr-HR"/>
              </w:rPr>
            </w:pPr>
            <w:r w:rsidRPr="006C5899">
              <w:rPr>
                <w:rFonts w:eastAsia="Times New Roman" w:cstheme="minorHAnsi"/>
                <w:lang w:eastAsia="hr-HR"/>
              </w:rPr>
              <w:t>Kapitalni projekt K380169 K. ULAGANJE U DOM PROSVJ</w:t>
            </w:r>
            <w:r>
              <w:rPr>
                <w:rFonts w:eastAsia="Times New Roman" w:cstheme="minorHAnsi"/>
                <w:lang w:eastAsia="hr-HR"/>
              </w:rPr>
              <w:t>ETE</w:t>
            </w:r>
            <w:r w:rsidRPr="006C5899">
              <w:rPr>
                <w:rFonts w:eastAsia="Times New Roman" w:cstheme="minorHAnsi"/>
                <w:lang w:eastAsia="hr-HR"/>
              </w:rPr>
              <w:t xml:space="preserve"> SELCE</w:t>
            </w:r>
          </w:p>
        </w:tc>
        <w:tc>
          <w:tcPr>
            <w:tcW w:w="1701" w:type="dxa"/>
            <w:tcBorders>
              <w:top w:val="single" w:sz="8" w:space="0" w:color="000000"/>
              <w:left w:val="single" w:sz="8" w:space="0" w:color="000000"/>
              <w:bottom w:val="single" w:sz="8" w:space="0" w:color="000000"/>
              <w:right w:val="single" w:sz="8" w:space="0" w:color="000000"/>
            </w:tcBorders>
            <w:shd w:val="clear" w:color="000000" w:fill="FFFFFF"/>
            <w:vAlign w:val="center"/>
          </w:tcPr>
          <w:p w14:paraId="2ADDE1B7" w14:textId="77777777" w:rsidR="00313C9E" w:rsidRDefault="00313C9E" w:rsidP="006A2CB5">
            <w:pPr>
              <w:spacing w:after="0" w:line="240" w:lineRule="auto"/>
              <w:jc w:val="right"/>
              <w:rPr>
                <w:rFonts w:eastAsia="Times New Roman" w:cstheme="minorHAnsi"/>
                <w:lang w:eastAsia="hr-HR"/>
              </w:rPr>
            </w:pPr>
            <w:r>
              <w:rPr>
                <w:rFonts w:eastAsia="Times New Roman" w:cstheme="minorHAnsi"/>
                <w:lang w:eastAsia="hr-HR"/>
              </w:rPr>
              <w:t>0</w:t>
            </w:r>
            <w:r w:rsidRPr="006C5899">
              <w:rPr>
                <w:rFonts w:eastAsia="Times New Roman" w:cstheme="minorHAnsi"/>
                <w:lang w:eastAsia="hr-HR"/>
              </w:rPr>
              <w:t>,</w:t>
            </w:r>
            <w:r>
              <w:rPr>
                <w:rFonts w:eastAsia="Times New Roman" w:cstheme="minorHAnsi"/>
                <w:lang w:eastAsia="hr-HR"/>
              </w:rPr>
              <w:t>00</w:t>
            </w:r>
          </w:p>
        </w:tc>
        <w:tc>
          <w:tcPr>
            <w:tcW w:w="1559" w:type="dxa"/>
            <w:tcBorders>
              <w:top w:val="single" w:sz="8" w:space="0" w:color="000000"/>
              <w:left w:val="single" w:sz="8" w:space="0" w:color="000000"/>
              <w:bottom w:val="single" w:sz="8" w:space="0" w:color="000000"/>
              <w:right w:val="single" w:sz="8" w:space="0" w:color="000000"/>
            </w:tcBorders>
            <w:shd w:val="clear" w:color="000000" w:fill="FFFFFF"/>
            <w:vAlign w:val="center"/>
          </w:tcPr>
          <w:p w14:paraId="1D2905B9" w14:textId="77777777" w:rsidR="00313C9E" w:rsidRDefault="00313C9E" w:rsidP="006A2CB5">
            <w:pPr>
              <w:spacing w:after="0" w:line="240" w:lineRule="auto"/>
              <w:jc w:val="right"/>
              <w:rPr>
                <w:rFonts w:eastAsia="Times New Roman" w:cstheme="minorHAnsi"/>
                <w:lang w:eastAsia="hr-HR"/>
              </w:rPr>
            </w:pPr>
            <w:r w:rsidRPr="006C5899">
              <w:rPr>
                <w:rFonts w:eastAsia="Times New Roman" w:cstheme="minorHAnsi"/>
                <w:lang w:eastAsia="hr-HR"/>
              </w:rPr>
              <w:t>0,00</w:t>
            </w:r>
          </w:p>
        </w:tc>
        <w:tc>
          <w:tcPr>
            <w:tcW w:w="1275" w:type="dxa"/>
            <w:tcBorders>
              <w:top w:val="single" w:sz="8" w:space="0" w:color="000000"/>
              <w:left w:val="single" w:sz="8" w:space="0" w:color="000000"/>
              <w:bottom w:val="single" w:sz="8" w:space="0" w:color="000000"/>
              <w:right w:val="single" w:sz="8" w:space="0" w:color="auto"/>
            </w:tcBorders>
            <w:shd w:val="clear" w:color="000000" w:fill="FFFFFF"/>
            <w:vAlign w:val="center"/>
          </w:tcPr>
          <w:p w14:paraId="49CD39D3" w14:textId="77777777" w:rsidR="00313C9E" w:rsidRDefault="00313C9E" w:rsidP="006A2CB5">
            <w:pPr>
              <w:spacing w:after="0" w:line="240" w:lineRule="auto"/>
              <w:jc w:val="right"/>
              <w:rPr>
                <w:rFonts w:eastAsia="Times New Roman" w:cstheme="minorHAnsi"/>
                <w:lang w:eastAsia="hr-HR"/>
              </w:rPr>
            </w:pPr>
            <w:r w:rsidRPr="006C5899">
              <w:rPr>
                <w:rFonts w:eastAsia="Times New Roman" w:cstheme="minorHAnsi"/>
                <w:lang w:eastAsia="hr-HR"/>
              </w:rPr>
              <w:t>0,00</w:t>
            </w:r>
            <w:r>
              <w:rPr>
                <w:rFonts w:eastAsia="Times New Roman" w:cstheme="minorHAnsi"/>
                <w:lang w:eastAsia="hr-HR"/>
              </w:rPr>
              <w:t xml:space="preserve"> %</w:t>
            </w:r>
          </w:p>
        </w:tc>
      </w:tr>
    </w:tbl>
    <w:p w14:paraId="0FEAE0F3" w14:textId="77777777" w:rsidR="00313C9E" w:rsidRPr="00313C9E" w:rsidRDefault="00313C9E" w:rsidP="00313C9E">
      <w:pPr>
        <w:rPr>
          <w:rFonts w:ascii="Arial" w:eastAsia="Times New Roman" w:hAnsi="Arial" w:cs="Arial"/>
          <w:b/>
          <w:color w:val="FF0000"/>
          <w:sz w:val="24"/>
          <w:szCs w:val="24"/>
        </w:rPr>
      </w:pPr>
    </w:p>
    <w:tbl>
      <w:tblPr>
        <w:tblW w:w="10632" w:type="dxa"/>
        <w:tblInd w:w="-431" w:type="dxa"/>
        <w:tblLayout w:type="fixed"/>
        <w:tblLook w:val="04A0" w:firstRow="1" w:lastRow="0" w:firstColumn="1" w:lastColumn="0" w:noHBand="0" w:noVBand="1"/>
      </w:tblPr>
      <w:tblGrid>
        <w:gridCol w:w="10632"/>
      </w:tblGrid>
      <w:tr w:rsidR="00313C9E" w:rsidRPr="00313C9E" w14:paraId="4BDCF503" w14:textId="77777777" w:rsidTr="006A2CB5">
        <w:trPr>
          <w:trHeight w:val="300"/>
        </w:trPr>
        <w:tc>
          <w:tcPr>
            <w:tcW w:w="10632" w:type="dxa"/>
            <w:tcBorders>
              <w:top w:val="single" w:sz="4" w:space="0" w:color="auto"/>
              <w:left w:val="single" w:sz="4" w:space="0" w:color="auto"/>
              <w:bottom w:val="single" w:sz="4" w:space="0" w:color="auto"/>
              <w:right w:val="single" w:sz="4" w:space="0" w:color="auto"/>
            </w:tcBorders>
            <w:shd w:val="clear" w:color="auto" w:fill="auto"/>
            <w:hideMark/>
          </w:tcPr>
          <w:p w14:paraId="40C47583" w14:textId="77777777" w:rsidR="00313C9E" w:rsidRPr="00963F85" w:rsidRDefault="00313C9E" w:rsidP="006A2CB5">
            <w:pPr>
              <w:spacing w:after="0" w:line="240" w:lineRule="auto"/>
              <w:rPr>
                <w:b/>
                <w:bCs/>
              </w:rPr>
            </w:pPr>
            <w:r w:rsidRPr="00963F85">
              <w:rPr>
                <w:b/>
                <w:bCs/>
              </w:rPr>
              <w:t>Kapitalni projekt K080157 KAPITALNO ULAGANJE U POMOĆNE FUNKCIJE</w:t>
            </w:r>
          </w:p>
        </w:tc>
      </w:tr>
      <w:tr w:rsidR="00313C9E" w:rsidRPr="00313C9E" w14:paraId="66DB15D3" w14:textId="77777777" w:rsidTr="006A2CB5">
        <w:trPr>
          <w:trHeight w:val="300"/>
        </w:trPr>
        <w:tc>
          <w:tcPr>
            <w:tcW w:w="10632" w:type="dxa"/>
            <w:tcBorders>
              <w:top w:val="single" w:sz="4" w:space="0" w:color="auto"/>
              <w:left w:val="single" w:sz="4" w:space="0" w:color="auto"/>
              <w:bottom w:val="single" w:sz="4" w:space="0" w:color="auto"/>
              <w:right w:val="single" w:sz="4" w:space="0" w:color="auto"/>
            </w:tcBorders>
            <w:shd w:val="clear" w:color="auto" w:fill="auto"/>
          </w:tcPr>
          <w:p w14:paraId="76B0466F" w14:textId="77777777" w:rsidR="00313C9E" w:rsidRPr="00963F85" w:rsidRDefault="00313C9E" w:rsidP="006A2CB5">
            <w:pPr>
              <w:spacing w:after="0" w:line="240" w:lineRule="auto"/>
            </w:pPr>
            <w:r w:rsidRPr="00963F85">
              <w:rPr>
                <w:b/>
              </w:rPr>
              <w:t>Zakonske i druge pravne osnove programa</w:t>
            </w:r>
            <w:r w:rsidRPr="00963F85">
              <w:t>:</w:t>
            </w:r>
          </w:p>
          <w:p w14:paraId="638B0210" w14:textId="77777777" w:rsidR="00313C9E" w:rsidRPr="00963F85" w:rsidRDefault="00313C9E" w:rsidP="00963F85">
            <w:r w:rsidRPr="00963F85">
              <w:t>Zakon o proračunu, Zakon o ustanovama, Zakon o upravljanju javnim ustanovama u kulturi, Zakon o autorskom pravu i srodnim pravima, Odluka o mjerilima i načinu korištenja vlastitih prihoda ustanova u kulturi i zaštiti prirode.</w:t>
            </w:r>
          </w:p>
        </w:tc>
      </w:tr>
      <w:tr w:rsidR="00313C9E" w:rsidRPr="00313C9E" w14:paraId="40666753" w14:textId="77777777" w:rsidTr="006A2CB5">
        <w:trPr>
          <w:trHeight w:val="300"/>
        </w:trPr>
        <w:tc>
          <w:tcPr>
            <w:tcW w:w="10632" w:type="dxa"/>
            <w:tcBorders>
              <w:top w:val="single" w:sz="4" w:space="0" w:color="auto"/>
              <w:left w:val="single" w:sz="4" w:space="0" w:color="auto"/>
              <w:bottom w:val="single" w:sz="4" w:space="0" w:color="auto"/>
              <w:right w:val="single" w:sz="4" w:space="0" w:color="auto"/>
            </w:tcBorders>
            <w:shd w:val="clear" w:color="auto" w:fill="auto"/>
          </w:tcPr>
          <w:p w14:paraId="7DE11CB6" w14:textId="77777777" w:rsidR="00313C9E" w:rsidRPr="00963F85" w:rsidRDefault="00313C9E" w:rsidP="006A2CB5">
            <w:pPr>
              <w:spacing w:after="0" w:line="240" w:lineRule="auto"/>
              <w:rPr>
                <w:b/>
                <w:bCs/>
              </w:rPr>
            </w:pPr>
            <w:r w:rsidRPr="00963F85">
              <w:rPr>
                <w:b/>
                <w:bCs/>
              </w:rPr>
              <w:t>Obrazloženje aktivnosti/projekta</w:t>
            </w:r>
          </w:p>
          <w:p w14:paraId="5C39602D" w14:textId="4DCB4EE9" w:rsidR="00313C9E" w:rsidRPr="00963F85" w:rsidRDefault="00313C9E" w:rsidP="00963F85">
            <w:pPr>
              <w:rPr>
                <w:bCs/>
              </w:rPr>
            </w:pPr>
            <w:r w:rsidRPr="00963F85">
              <w:rPr>
                <w:bCs/>
              </w:rPr>
              <w:t>Kapitalni projekt se odnosi na nabavu novu pisača, što je nužno planirati zbog starosti postojećeg pisača i njegovog mogućeg otkazivanja, što bi otežalo rad ustanove.</w:t>
            </w:r>
            <w:r w:rsidR="00963F85" w:rsidRPr="00963F85">
              <w:rPr>
                <w:bCs/>
              </w:rPr>
              <w:t xml:space="preserve"> </w:t>
            </w:r>
            <w:r w:rsidRPr="00963F85">
              <w:rPr>
                <w:bCs/>
              </w:rPr>
              <w:t>U 2023. godini planirano je ukupno 1.400,00 eura za ovu aktivnost. Plan aktivnosti i izračun potrebnih financijskih sredstava temeljio se na izvršenju proračuna za 2021. godinu te na 1. izmjenama financijskog plana u 2022. U projekcijama za 2024. i 2025. godinu planira se isti iznos, za slučaj da se pisač ne nabavi ranije.</w:t>
            </w:r>
            <w:r w:rsidR="00963F85" w:rsidRPr="00963F85">
              <w:rPr>
                <w:bCs/>
              </w:rPr>
              <w:t xml:space="preserve"> I. izmjenom plana za 2023. iznos za ovu stavku ostao je isti – 1.400,00 eura.</w:t>
            </w:r>
          </w:p>
          <w:p w14:paraId="202B83A7" w14:textId="0C8083F6" w:rsidR="00313C9E" w:rsidRPr="00963F85" w:rsidRDefault="00313C9E" w:rsidP="006A2CB5">
            <w:pPr>
              <w:spacing w:after="0" w:line="240" w:lineRule="auto"/>
              <w:rPr>
                <w:bCs/>
              </w:rPr>
            </w:pPr>
            <w:r w:rsidRPr="00963F85">
              <w:rPr>
                <w:bCs/>
              </w:rPr>
              <w:t xml:space="preserve"> U izvještajnom razdoblju nisu realizirani troškovi za ovu aktivnost</w:t>
            </w:r>
            <w:r w:rsidR="00963F85" w:rsidRPr="00963F85">
              <w:rPr>
                <w:bCs/>
              </w:rPr>
              <w:t>, jer je postojeći pisač još u dobrom stanju.</w:t>
            </w:r>
          </w:p>
        </w:tc>
      </w:tr>
      <w:tr w:rsidR="00313C9E" w:rsidRPr="00313C9E" w14:paraId="25D24111" w14:textId="77777777" w:rsidTr="006A2CB5">
        <w:trPr>
          <w:trHeight w:val="300"/>
        </w:trPr>
        <w:tc>
          <w:tcPr>
            <w:tcW w:w="10632" w:type="dxa"/>
            <w:tcBorders>
              <w:top w:val="single" w:sz="4" w:space="0" w:color="auto"/>
              <w:left w:val="single" w:sz="4" w:space="0" w:color="auto"/>
              <w:bottom w:val="single" w:sz="4" w:space="0" w:color="auto"/>
              <w:right w:val="single" w:sz="4" w:space="0" w:color="auto"/>
            </w:tcBorders>
            <w:shd w:val="clear" w:color="auto" w:fill="auto"/>
          </w:tcPr>
          <w:p w14:paraId="3396A3D5" w14:textId="77777777" w:rsidR="00313C9E" w:rsidRPr="00963F85" w:rsidRDefault="00313C9E" w:rsidP="006A2CB5">
            <w:pPr>
              <w:rPr>
                <w:b/>
              </w:rPr>
            </w:pPr>
            <w:r w:rsidRPr="00963F85">
              <w:rPr>
                <w:b/>
              </w:rPr>
              <w:lastRenderedPageBreak/>
              <w:t>Pokazatelji rezultata</w:t>
            </w:r>
          </w:p>
          <w:tbl>
            <w:tblPr>
              <w:tblStyle w:val="Reetkatablice"/>
              <w:tblW w:w="0" w:type="auto"/>
              <w:tblLayout w:type="fixed"/>
              <w:tblCellMar>
                <w:left w:w="0" w:type="dxa"/>
                <w:right w:w="0" w:type="dxa"/>
              </w:tblCellMar>
              <w:tblLook w:val="04A0" w:firstRow="1" w:lastRow="0" w:firstColumn="1" w:lastColumn="0" w:noHBand="0" w:noVBand="1"/>
            </w:tblPr>
            <w:tblGrid>
              <w:gridCol w:w="2011"/>
              <w:gridCol w:w="1560"/>
              <w:gridCol w:w="576"/>
              <w:gridCol w:w="1134"/>
              <w:gridCol w:w="992"/>
              <w:gridCol w:w="992"/>
              <w:gridCol w:w="851"/>
              <w:gridCol w:w="992"/>
              <w:gridCol w:w="992"/>
            </w:tblGrid>
            <w:tr w:rsidR="00313C9E" w:rsidRPr="00963F85" w14:paraId="0636C2EB" w14:textId="77777777" w:rsidTr="006A2CB5">
              <w:tc>
                <w:tcPr>
                  <w:tcW w:w="2011" w:type="dxa"/>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hideMark/>
                </w:tcPr>
                <w:p w14:paraId="35180390" w14:textId="77777777" w:rsidR="00313C9E" w:rsidRPr="00963F85" w:rsidRDefault="00313C9E" w:rsidP="006A2CB5">
                  <w:pPr>
                    <w:spacing w:after="200" w:line="276" w:lineRule="auto"/>
                    <w:jc w:val="center"/>
                    <w:rPr>
                      <w:sz w:val="16"/>
                      <w:szCs w:val="16"/>
                    </w:rPr>
                  </w:pPr>
                  <w:r w:rsidRPr="00963F85">
                    <w:rPr>
                      <w:sz w:val="16"/>
                      <w:szCs w:val="16"/>
                    </w:rPr>
                    <w:t>Pokazatelj rezultata</w:t>
                  </w:r>
                </w:p>
              </w:tc>
              <w:tc>
                <w:tcPr>
                  <w:tcW w:w="1560" w:type="dxa"/>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hideMark/>
                </w:tcPr>
                <w:p w14:paraId="754D7557" w14:textId="77777777" w:rsidR="00313C9E" w:rsidRPr="00963F85" w:rsidRDefault="00313C9E" w:rsidP="006A2CB5">
                  <w:pPr>
                    <w:spacing w:after="200" w:line="276" w:lineRule="auto"/>
                    <w:jc w:val="center"/>
                    <w:rPr>
                      <w:sz w:val="16"/>
                      <w:szCs w:val="16"/>
                    </w:rPr>
                  </w:pPr>
                  <w:r w:rsidRPr="00963F85">
                    <w:rPr>
                      <w:sz w:val="16"/>
                      <w:szCs w:val="16"/>
                    </w:rPr>
                    <w:t>Definicija</w:t>
                  </w:r>
                </w:p>
              </w:tc>
              <w:tc>
                <w:tcPr>
                  <w:tcW w:w="576" w:type="dxa"/>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hideMark/>
                </w:tcPr>
                <w:p w14:paraId="379B7621" w14:textId="77777777" w:rsidR="00313C9E" w:rsidRPr="00963F85" w:rsidRDefault="00313C9E" w:rsidP="006A2CB5">
                  <w:pPr>
                    <w:spacing w:after="200" w:line="276" w:lineRule="auto"/>
                    <w:jc w:val="center"/>
                    <w:rPr>
                      <w:sz w:val="16"/>
                      <w:szCs w:val="16"/>
                    </w:rPr>
                  </w:pPr>
                  <w:r w:rsidRPr="00963F85">
                    <w:rPr>
                      <w:sz w:val="16"/>
                      <w:szCs w:val="16"/>
                    </w:rPr>
                    <w:t>Jedinica</w:t>
                  </w:r>
                </w:p>
              </w:tc>
              <w:tc>
                <w:tcPr>
                  <w:tcW w:w="1134" w:type="dxa"/>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hideMark/>
                </w:tcPr>
                <w:p w14:paraId="620F9CA3" w14:textId="77777777" w:rsidR="00313C9E" w:rsidRPr="00963F85" w:rsidRDefault="00313C9E" w:rsidP="006A2CB5">
                  <w:pPr>
                    <w:spacing w:after="200" w:line="276" w:lineRule="auto"/>
                    <w:jc w:val="center"/>
                    <w:rPr>
                      <w:sz w:val="16"/>
                      <w:szCs w:val="16"/>
                    </w:rPr>
                  </w:pPr>
                  <w:r w:rsidRPr="00963F85">
                    <w:rPr>
                      <w:rFonts w:ascii="Calibri" w:hAnsi="Calibri" w:cs="Calibri"/>
                      <w:sz w:val="16"/>
                      <w:szCs w:val="16"/>
                    </w:rPr>
                    <w:t>Polazna vrijednost 2022.</w:t>
                  </w:r>
                </w:p>
              </w:tc>
              <w:tc>
                <w:tcPr>
                  <w:tcW w:w="992" w:type="dxa"/>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hideMark/>
                </w:tcPr>
                <w:p w14:paraId="0BF91274" w14:textId="77777777" w:rsidR="00313C9E" w:rsidRPr="00963F85" w:rsidRDefault="00313C9E" w:rsidP="006A2CB5">
                  <w:pPr>
                    <w:spacing w:after="200" w:line="276" w:lineRule="auto"/>
                    <w:jc w:val="center"/>
                    <w:rPr>
                      <w:sz w:val="16"/>
                      <w:szCs w:val="16"/>
                    </w:rPr>
                  </w:pPr>
                  <w:r w:rsidRPr="00963F85">
                    <w:rPr>
                      <w:rFonts w:ascii="Calibri" w:hAnsi="Calibri" w:cs="Calibri"/>
                      <w:sz w:val="16"/>
                      <w:szCs w:val="16"/>
                    </w:rPr>
                    <w:t>Izvor podataka</w:t>
                  </w:r>
                </w:p>
              </w:tc>
              <w:tc>
                <w:tcPr>
                  <w:tcW w:w="992" w:type="dxa"/>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hideMark/>
                </w:tcPr>
                <w:p w14:paraId="6D459B91" w14:textId="77777777" w:rsidR="00313C9E" w:rsidRPr="00963F85" w:rsidRDefault="00313C9E" w:rsidP="006A2CB5">
                  <w:pPr>
                    <w:spacing w:after="200" w:line="276" w:lineRule="auto"/>
                    <w:jc w:val="center"/>
                    <w:rPr>
                      <w:sz w:val="16"/>
                      <w:szCs w:val="16"/>
                    </w:rPr>
                  </w:pPr>
                  <w:r w:rsidRPr="00963F85">
                    <w:rPr>
                      <w:rFonts w:ascii="Calibri" w:hAnsi="Calibri" w:cs="Calibri"/>
                      <w:sz w:val="16"/>
                      <w:szCs w:val="16"/>
                    </w:rPr>
                    <w:t>Ciljana vrijednost za 2023.</w:t>
                  </w:r>
                </w:p>
              </w:tc>
              <w:tc>
                <w:tcPr>
                  <w:tcW w:w="851" w:type="dxa"/>
                  <w:tcBorders>
                    <w:top w:val="single" w:sz="4" w:space="0" w:color="auto"/>
                    <w:left w:val="single" w:sz="4" w:space="0" w:color="auto"/>
                    <w:bottom w:val="single" w:sz="4" w:space="0" w:color="auto"/>
                    <w:right w:val="single" w:sz="4" w:space="0" w:color="auto"/>
                  </w:tcBorders>
                  <w:shd w:val="clear" w:color="auto" w:fill="DDD9C3" w:themeFill="background2" w:themeFillShade="E6"/>
                  <w:hideMark/>
                </w:tcPr>
                <w:p w14:paraId="226E090E" w14:textId="77777777" w:rsidR="00313C9E" w:rsidRPr="00963F85" w:rsidRDefault="00313C9E" w:rsidP="006A2CB5">
                  <w:pPr>
                    <w:spacing w:after="200" w:line="276" w:lineRule="auto"/>
                    <w:jc w:val="center"/>
                    <w:rPr>
                      <w:sz w:val="16"/>
                      <w:szCs w:val="16"/>
                    </w:rPr>
                  </w:pPr>
                  <w:r w:rsidRPr="00963F85">
                    <w:rPr>
                      <w:rFonts w:ascii="Calibri" w:hAnsi="Calibri" w:cs="Calibri"/>
                      <w:sz w:val="16"/>
                      <w:szCs w:val="16"/>
                    </w:rPr>
                    <w:t>Ciljana vrijednost za 2024.</w:t>
                  </w:r>
                </w:p>
              </w:tc>
              <w:tc>
                <w:tcPr>
                  <w:tcW w:w="992" w:type="dxa"/>
                  <w:tcBorders>
                    <w:top w:val="single" w:sz="4" w:space="0" w:color="auto"/>
                    <w:left w:val="single" w:sz="4" w:space="0" w:color="auto"/>
                    <w:bottom w:val="single" w:sz="4" w:space="0" w:color="auto"/>
                    <w:right w:val="single" w:sz="4" w:space="0" w:color="auto"/>
                  </w:tcBorders>
                  <w:shd w:val="clear" w:color="auto" w:fill="DDD9C3" w:themeFill="background2" w:themeFillShade="E6"/>
                  <w:hideMark/>
                </w:tcPr>
                <w:p w14:paraId="725E2FD4" w14:textId="77777777" w:rsidR="00313C9E" w:rsidRPr="00963F85" w:rsidRDefault="00313C9E" w:rsidP="006A2CB5">
                  <w:pPr>
                    <w:spacing w:after="200" w:line="276" w:lineRule="auto"/>
                    <w:jc w:val="center"/>
                    <w:rPr>
                      <w:sz w:val="16"/>
                      <w:szCs w:val="16"/>
                    </w:rPr>
                  </w:pPr>
                  <w:r w:rsidRPr="00963F85">
                    <w:rPr>
                      <w:rFonts w:ascii="Calibri" w:hAnsi="Calibri" w:cs="Calibri"/>
                      <w:sz w:val="16"/>
                      <w:szCs w:val="16"/>
                    </w:rPr>
                    <w:t>Ciljana vrijednost za 2025.</w:t>
                  </w:r>
                </w:p>
              </w:tc>
              <w:tc>
                <w:tcPr>
                  <w:tcW w:w="992" w:type="dxa"/>
                  <w:tcBorders>
                    <w:top w:val="single" w:sz="4" w:space="0" w:color="auto"/>
                    <w:left w:val="single" w:sz="4" w:space="0" w:color="auto"/>
                    <w:bottom w:val="single" w:sz="4" w:space="0" w:color="auto"/>
                    <w:right w:val="single" w:sz="4" w:space="0" w:color="auto"/>
                  </w:tcBorders>
                  <w:shd w:val="clear" w:color="auto" w:fill="DDD9C3" w:themeFill="background2" w:themeFillShade="E6"/>
                </w:tcPr>
                <w:p w14:paraId="225DDEBD" w14:textId="77777777" w:rsidR="00313C9E" w:rsidRPr="00963F85" w:rsidRDefault="00313C9E" w:rsidP="006A2CB5">
                  <w:pPr>
                    <w:jc w:val="center"/>
                    <w:rPr>
                      <w:rFonts w:ascii="Calibri" w:hAnsi="Calibri" w:cs="Calibri"/>
                      <w:sz w:val="16"/>
                      <w:szCs w:val="16"/>
                    </w:rPr>
                  </w:pPr>
                  <w:r w:rsidRPr="00963F85">
                    <w:rPr>
                      <w:rFonts w:ascii="Calibri" w:hAnsi="Calibri" w:cs="Calibri"/>
                      <w:sz w:val="16"/>
                      <w:szCs w:val="16"/>
                    </w:rPr>
                    <w:t>Ostvarena vrijednost za 2023.</w:t>
                  </w:r>
                </w:p>
              </w:tc>
            </w:tr>
            <w:tr w:rsidR="00313C9E" w:rsidRPr="00963F85" w14:paraId="702D5B3C" w14:textId="77777777" w:rsidTr="006A2CB5">
              <w:trPr>
                <w:trHeight w:val="1930"/>
              </w:trPr>
              <w:tc>
                <w:tcPr>
                  <w:tcW w:w="2011" w:type="dxa"/>
                  <w:tcBorders>
                    <w:top w:val="single" w:sz="4" w:space="0" w:color="auto"/>
                    <w:left w:val="single" w:sz="4" w:space="0" w:color="auto"/>
                    <w:bottom w:val="single" w:sz="4" w:space="0" w:color="auto"/>
                    <w:right w:val="single" w:sz="4" w:space="0" w:color="auto"/>
                  </w:tcBorders>
                  <w:vAlign w:val="center"/>
                </w:tcPr>
                <w:p w14:paraId="7DE06511" w14:textId="77777777" w:rsidR="00313C9E" w:rsidRPr="00963F85" w:rsidRDefault="00313C9E" w:rsidP="006A2CB5">
                  <w:pPr>
                    <w:spacing w:after="200" w:line="276" w:lineRule="auto"/>
                    <w:jc w:val="center"/>
                    <w:rPr>
                      <w:i/>
                    </w:rPr>
                  </w:pPr>
                  <w:r w:rsidRPr="00963F85">
                    <w:rPr>
                      <w:rFonts w:ascii="Calibri" w:hAnsi="Calibri" w:cs="Calibri"/>
                      <w:i/>
                    </w:rPr>
                    <w:t>nabava kompjutorske opreme</w:t>
                  </w:r>
                </w:p>
              </w:tc>
              <w:tc>
                <w:tcPr>
                  <w:tcW w:w="1560" w:type="dxa"/>
                  <w:tcBorders>
                    <w:top w:val="single" w:sz="4" w:space="0" w:color="auto"/>
                    <w:left w:val="single" w:sz="4" w:space="0" w:color="auto"/>
                    <w:bottom w:val="single" w:sz="4" w:space="0" w:color="auto"/>
                    <w:right w:val="single" w:sz="4" w:space="0" w:color="auto"/>
                  </w:tcBorders>
                  <w:vAlign w:val="center"/>
                </w:tcPr>
                <w:p w14:paraId="24924A1E" w14:textId="77777777" w:rsidR="00313C9E" w:rsidRPr="00963F85" w:rsidRDefault="00313C9E" w:rsidP="006A2CB5">
                  <w:pPr>
                    <w:spacing w:after="200" w:line="276" w:lineRule="auto"/>
                    <w:jc w:val="center"/>
                    <w:rPr>
                      <w:i/>
                    </w:rPr>
                  </w:pPr>
                  <w:r w:rsidRPr="00963F85">
                    <w:rPr>
                      <w:rFonts w:ascii="Calibri" w:hAnsi="Calibri" w:cs="Calibri"/>
                      <w:i/>
                    </w:rPr>
                    <w:t>nabavom nove kompjutorske opreme osigurat će se optimalni uvjeti za uredski rad</w:t>
                  </w:r>
                </w:p>
              </w:tc>
              <w:tc>
                <w:tcPr>
                  <w:tcW w:w="576" w:type="dxa"/>
                  <w:tcBorders>
                    <w:top w:val="single" w:sz="4" w:space="0" w:color="auto"/>
                    <w:left w:val="single" w:sz="4" w:space="0" w:color="auto"/>
                    <w:bottom w:val="single" w:sz="4" w:space="0" w:color="auto"/>
                    <w:right w:val="single" w:sz="4" w:space="0" w:color="auto"/>
                  </w:tcBorders>
                  <w:vAlign w:val="center"/>
                </w:tcPr>
                <w:p w14:paraId="1B322E01" w14:textId="77777777" w:rsidR="00313C9E" w:rsidRPr="00963F85" w:rsidRDefault="00313C9E" w:rsidP="006A2CB5">
                  <w:pPr>
                    <w:spacing w:after="200" w:line="276" w:lineRule="auto"/>
                    <w:jc w:val="center"/>
                    <w:rPr>
                      <w:i/>
                    </w:rPr>
                  </w:pPr>
                  <w:r w:rsidRPr="00963F85">
                    <w:rPr>
                      <w:rFonts w:ascii="Calibri" w:hAnsi="Calibri" w:cs="Calibri"/>
                      <w:i/>
                    </w:rPr>
                    <w:t>broj opreme</w:t>
                  </w:r>
                </w:p>
              </w:tc>
              <w:tc>
                <w:tcPr>
                  <w:tcW w:w="1134" w:type="dxa"/>
                  <w:tcBorders>
                    <w:top w:val="single" w:sz="4" w:space="0" w:color="auto"/>
                    <w:left w:val="single" w:sz="4" w:space="0" w:color="auto"/>
                    <w:bottom w:val="single" w:sz="4" w:space="0" w:color="auto"/>
                    <w:right w:val="single" w:sz="4" w:space="0" w:color="auto"/>
                  </w:tcBorders>
                  <w:vAlign w:val="center"/>
                </w:tcPr>
                <w:p w14:paraId="6F1B8C51" w14:textId="77777777" w:rsidR="00313C9E" w:rsidRPr="00963F85" w:rsidRDefault="00313C9E" w:rsidP="006A2CB5">
                  <w:pPr>
                    <w:spacing w:after="200" w:line="276" w:lineRule="auto"/>
                    <w:jc w:val="center"/>
                    <w:rPr>
                      <w:i/>
                    </w:rPr>
                  </w:pPr>
                  <w:r w:rsidRPr="00963F85">
                    <w:rPr>
                      <w:rFonts w:ascii="Calibri" w:hAnsi="Calibri" w:cs="Calibri"/>
                      <w:i/>
                    </w:rPr>
                    <w:t>-</w:t>
                  </w:r>
                </w:p>
              </w:tc>
              <w:tc>
                <w:tcPr>
                  <w:tcW w:w="992" w:type="dxa"/>
                  <w:tcBorders>
                    <w:top w:val="single" w:sz="4" w:space="0" w:color="auto"/>
                    <w:left w:val="single" w:sz="4" w:space="0" w:color="auto"/>
                    <w:bottom w:val="single" w:sz="4" w:space="0" w:color="auto"/>
                    <w:right w:val="single" w:sz="4" w:space="0" w:color="auto"/>
                  </w:tcBorders>
                  <w:vAlign w:val="center"/>
                </w:tcPr>
                <w:p w14:paraId="0EE2E2DC" w14:textId="77777777" w:rsidR="00313C9E" w:rsidRPr="00963F85" w:rsidRDefault="00313C9E" w:rsidP="006A2CB5">
                  <w:pPr>
                    <w:spacing w:after="200" w:line="276" w:lineRule="auto"/>
                    <w:jc w:val="center"/>
                    <w:rPr>
                      <w:i/>
                    </w:rPr>
                  </w:pPr>
                  <w:r w:rsidRPr="00963F85">
                    <w:rPr>
                      <w:rFonts w:ascii="Calibri" w:hAnsi="Calibri" w:cs="Calibri"/>
                      <w:i/>
                    </w:rPr>
                    <w:t>CZK</w:t>
                  </w:r>
                </w:p>
              </w:tc>
              <w:tc>
                <w:tcPr>
                  <w:tcW w:w="992" w:type="dxa"/>
                  <w:tcBorders>
                    <w:top w:val="single" w:sz="4" w:space="0" w:color="auto"/>
                    <w:left w:val="single" w:sz="4" w:space="0" w:color="auto"/>
                    <w:bottom w:val="single" w:sz="4" w:space="0" w:color="auto"/>
                    <w:right w:val="single" w:sz="4" w:space="0" w:color="auto"/>
                  </w:tcBorders>
                  <w:vAlign w:val="center"/>
                </w:tcPr>
                <w:p w14:paraId="3125C6E6" w14:textId="77777777" w:rsidR="00313C9E" w:rsidRPr="00963F85" w:rsidRDefault="00313C9E" w:rsidP="006A2CB5">
                  <w:pPr>
                    <w:spacing w:after="200" w:line="276" w:lineRule="auto"/>
                    <w:jc w:val="center"/>
                    <w:rPr>
                      <w:i/>
                    </w:rPr>
                  </w:pPr>
                  <w:r w:rsidRPr="00963F85">
                    <w:rPr>
                      <w:rFonts w:ascii="Calibri" w:hAnsi="Calibri" w:cs="Calibri"/>
                      <w:i/>
                    </w:rPr>
                    <w:t>1</w:t>
                  </w:r>
                </w:p>
              </w:tc>
              <w:tc>
                <w:tcPr>
                  <w:tcW w:w="851" w:type="dxa"/>
                  <w:tcBorders>
                    <w:top w:val="single" w:sz="4" w:space="0" w:color="auto"/>
                    <w:left w:val="single" w:sz="4" w:space="0" w:color="auto"/>
                    <w:bottom w:val="single" w:sz="4" w:space="0" w:color="auto"/>
                    <w:right w:val="single" w:sz="4" w:space="0" w:color="auto"/>
                  </w:tcBorders>
                  <w:vAlign w:val="center"/>
                </w:tcPr>
                <w:p w14:paraId="114C2925" w14:textId="77777777" w:rsidR="00313C9E" w:rsidRPr="00963F85" w:rsidRDefault="00313C9E" w:rsidP="006A2CB5">
                  <w:pPr>
                    <w:spacing w:after="200" w:line="276" w:lineRule="auto"/>
                    <w:jc w:val="center"/>
                    <w:rPr>
                      <w:i/>
                    </w:rPr>
                  </w:pPr>
                  <w:r w:rsidRPr="00963F85">
                    <w:rPr>
                      <w:rFonts w:ascii="Calibri" w:hAnsi="Calibri" w:cs="Calibri"/>
                      <w:i/>
                    </w:rPr>
                    <w:t>1</w:t>
                  </w:r>
                </w:p>
              </w:tc>
              <w:tc>
                <w:tcPr>
                  <w:tcW w:w="992" w:type="dxa"/>
                  <w:tcBorders>
                    <w:top w:val="single" w:sz="4" w:space="0" w:color="auto"/>
                    <w:left w:val="single" w:sz="4" w:space="0" w:color="auto"/>
                    <w:bottom w:val="single" w:sz="4" w:space="0" w:color="auto"/>
                    <w:right w:val="single" w:sz="4" w:space="0" w:color="auto"/>
                  </w:tcBorders>
                  <w:vAlign w:val="center"/>
                </w:tcPr>
                <w:p w14:paraId="31D31DC6" w14:textId="77777777" w:rsidR="00313C9E" w:rsidRPr="00963F85" w:rsidRDefault="00313C9E" w:rsidP="006A2CB5">
                  <w:pPr>
                    <w:spacing w:after="200" w:line="276" w:lineRule="auto"/>
                    <w:jc w:val="center"/>
                    <w:rPr>
                      <w:i/>
                    </w:rPr>
                  </w:pPr>
                  <w:r w:rsidRPr="00963F85">
                    <w:rPr>
                      <w:rFonts w:ascii="Calibri" w:hAnsi="Calibri" w:cs="Calibri"/>
                      <w:i/>
                    </w:rPr>
                    <w:t>1</w:t>
                  </w:r>
                </w:p>
              </w:tc>
              <w:tc>
                <w:tcPr>
                  <w:tcW w:w="992" w:type="dxa"/>
                  <w:tcBorders>
                    <w:top w:val="single" w:sz="4" w:space="0" w:color="auto"/>
                    <w:left w:val="single" w:sz="4" w:space="0" w:color="auto"/>
                    <w:bottom w:val="single" w:sz="4" w:space="0" w:color="auto"/>
                    <w:right w:val="single" w:sz="4" w:space="0" w:color="auto"/>
                  </w:tcBorders>
                </w:tcPr>
                <w:p w14:paraId="0B2A0AA7" w14:textId="77777777" w:rsidR="00313C9E" w:rsidRPr="00963F85" w:rsidRDefault="00313C9E" w:rsidP="006A2CB5">
                  <w:pPr>
                    <w:jc w:val="center"/>
                    <w:rPr>
                      <w:rFonts w:ascii="Calibri" w:hAnsi="Calibri" w:cs="Calibri"/>
                      <w:i/>
                    </w:rPr>
                  </w:pPr>
                </w:p>
                <w:p w14:paraId="66E75459" w14:textId="77777777" w:rsidR="00313C9E" w:rsidRPr="00963F85" w:rsidRDefault="00313C9E" w:rsidP="006A2CB5">
                  <w:pPr>
                    <w:jc w:val="center"/>
                    <w:rPr>
                      <w:rFonts w:ascii="Calibri" w:hAnsi="Calibri" w:cs="Calibri"/>
                      <w:i/>
                    </w:rPr>
                  </w:pPr>
                </w:p>
                <w:p w14:paraId="539BD690" w14:textId="77777777" w:rsidR="00313C9E" w:rsidRPr="00963F85" w:rsidRDefault="00313C9E" w:rsidP="006A2CB5">
                  <w:pPr>
                    <w:jc w:val="center"/>
                    <w:rPr>
                      <w:rFonts w:ascii="Calibri" w:hAnsi="Calibri" w:cs="Calibri"/>
                      <w:i/>
                    </w:rPr>
                  </w:pPr>
                </w:p>
                <w:p w14:paraId="1C83324C" w14:textId="77777777" w:rsidR="00313C9E" w:rsidRPr="00963F85" w:rsidRDefault="00313C9E" w:rsidP="006A2CB5">
                  <w:pPr>
                    <w:jc w:val="center"/>
                    <w:rPr>
                      <w:rFonts w:ascii="Calibri" w:hAnsi="Calibri" w:cs="Calibri"/>
                      <w:i/>
                    </w:rPr>
                  </w:pPr>
                  <w:r w:rsidRPr="00963F85">
                    <w:rPr>
                      <w:rFonts w:ascii="Calibri" w:hAnsi="Calibri" w:cs="Calibri"/>
                      <w:i/>
                    </w:rPr>
                    <w:t>0</w:t>
                  </w:r>
                </w:p>
              </w:tc>
            </w:tr>
          </w:tbl>
          <w:p w14:paraId="1711ED88" w14:textId="77777777" w:rsidR="00313C9E" w:rsidRPr="00963F85" w:rsidRDefault="00313C9E" w:rsidP="006A2CB5">
            <w:pPr>
              <w:rPr>
                <w:b/>
              </w:rPr>
            </w:pPr>
          </w:p>
        </w:tc>
      </w:tr>
    </w:tbl>
    <w:p w14:paraId="7CB6E4EB" w14:textId="77777777" w:rsidR="00313C9E" w:rsidRPr="00313C9E" w:rsidRDefault="00313C9E" w:rsidP="00313C9E">
      <w:pPr>
        <w:rPr>
          <w:color w:val="FF0000"/>
        </w:rPr>
      </w:pPr>
    </w:p>
    <w:tbl>
      <w:tblPr>
        <w:tblW w:w="10632" w:type="dxa"/>
        <w:tblInd w:w="-431" w:type="dxa"/>
        <w:tblLayout w:type="fixed"/>
        <w:tblLook w:val="04A0" w:firstRow="1" w:lastRow="0" w:firstColumn="1" w:lastColumn="0" w:noHBand="0" w:noVBand="1"/>
      </w:tblPr>
      <w:tblGrid>
        <w:gridCol w:w="10632"/>
      </w:tblGrid>
      <w:tr w:rsidR="00313C9E" w:rsidRPr="00190102" w14:paraId="32814F5B" w14:textId="77777777" w:rsidTr="006A2CB5">
        <w:trPr>
          <w:trHeight w:val="300"/>
        </w:trPr>
        <w:tc>
          <w:tcPr>
            <w:tcW w:w="10632" w:type="dxa"/>
            <w:tcBorders>
              <w:top w:val="single" w:sz="4" w:space="0" w:color="auto"/>
              <w:left w:val="single" w:sz="4" w:space="0" w:color="auto"/>
              <w:bottom w:val="single" w:sz="4" w:space="0" w:color="auto"/>
              <w:right w:val="single" w:sz="4" w:space="0" w:color="auto"/>
            </w:tcBorders>
            <w:shd w:val="clear" w:color="auto" w:fill="auto"/>
            <w:hideMark/>
          </w:tcPr>
          <w:p w14:paraId="0F7910AC" w14:textId="77777777" w:rsidR="00313C9E" w:rsidRPr="00190102" w:rsidRDefault="00313C9E" w:rsidP="006A2CB5">
            <w:pPr>
              <w:spacing w:after="0" w:line="240" w:lineRule="auto"/>
              <w:rPr>
                <w:b/>
                <w:bCs/>
              </w:rPr>
            </w:pPr>
            <w:r w:rsidRPr="00190102">
              <w:rPr>
                <w:b/>
                <w:bCs/>
              </w:rPr>
              <w:t>Kapitalni projekt K080157 ULAGANJE U KNJŽNI FOND I POHRANJENE VRIJEDNOSTI</w:t>
            </w:r>
          </w:p>
        </w:tc>
      </w:tr>
      <w:tr w:rsidR="00313C9E" w:rsidRPr="00190102" w14:paraId="3FB46C01" w14:textId="77777777" w:rsidTr="006A2CB5">
        <w:trPr>
          <w:trHeight w:val="300"/>
        </w:trPr>
        <w:tc>
          <w:tcPr>
            <w:tcW w:w="10632" w:type="dxa"/>
            <w:tcBorders>
              <w:top w:val="single" w:sz="4" w:space="0" w:color="auto"/>
              <w:left w:val="single" w:sz="4" w:space="0" w:color="auto"/>
              <w:bottom w:val="single" w:sz="4" w:space="0" w:color="auto"/>
              <w:right w:val="single" w:sz="4" w:space="0" w:color="auto"/>
            </w:tcBorders>
            <w:shd w:val="clear" w:color="auto" w:fill="auto"/>
          </w:tcPr>
          <w:p w14:paraId="25CE2ABB" w14:textId="77777777" w:rsidR="00313C9E" w:rsidRPr="00190102" w:rsidRDefault="00313C9E" w:rsidP="006A2CB5">
            <w:pPr>
              <w:spacing w:after="0" w:line="240" w:lineRule="auto"/>
            </w:pPr>
            <w:r w:rsidRPr="00190102">
              <w:rPr>
                <w:b/>
              </w:rPr>
              <w:t>Zakonske i druge pravne osnove programa</w:t>
            </w:r>
            <w:r w:rsidRPr="00190102">
              <w:t>:</w:t>
            </w:r>
          </w:p>
          <w:p w14:paraId="714A0526" w14:textId="77777777" w:rsidR="00313C9E" w:rsidRPr="00190102" w:rsidRDefault="00313C9E" w:rsidP="00190102">
            <w:r w:rsidRPr="00190102">
              <w:t>Zakon o proračunu, Zakon o ustanovama, Zakon o upravljanju javnim ustanovama u kulturi, Zakon o autorskom pravu i srodnim pravima, Odluka o mjerilima i načinu korištenja vlastitih prihoda ustanova u kulturi i zaštiti prirode.</w:t>
            </w:r>
          </w:p>
        </w:tc>
      </w:tr>
      <w:tr w:rsidR="00313C9E" w:rsidRPr="00190102" w14:paraId="22687995" w14:textId="77777777" w:rsidTr="006A2CB5">
        <w:trPr>
          <w:trHeight w:val="300"/>
        </w:trPr>
        <w:tc>
          <w:tcPr>
            <w:tcW w:w="10632" w:type="dxa"/>
            <w:tcBorders>
              <w:top w:val="single" w:sz="4" w:space="0" w:color="auto"/>
              <w:left w:val="single" w:sz="4" w:space="0" w:color="auto"/>
              <w:bottom w:val="single" w:sz="4" w:space="0" w:color="auto"/>
              <w:right w:val="single" w:sz="4" w:space="0" w:color="auto"/>
            </w:tcBorders>
            <w:shd w:val="clear" w:color="auto" w:fill="auto"/>
          </w:tcPr>
          <w:p w14:paraId="07A03D1B" w14:textId="77777777" w:rsidR="00313C9E" w:rsidRPr="00190102" w:rsidRDefault="00313C9E" w:rsidP="006A2CB5">
            <w:pPr>
              <w:spacing w:after="0" w:line="240" w:lineRule="auto"/>
              <w:rPr>
                <w:b/>
                <w:bCs/>
              </w:rPr>
            </w:pPr>
            <w:r w:rsidRPr="00190102">
              <w:rPr>
                <w:b/>
                <w:bCs/>
              </w:rPr>
              <w:t>Obrazloženje aktivnosti/projekta</w:t>
            </w:r>
          </w:p>
          <w:p w14:paraId="61C6CB0C" w14:textId="5F8825A0" w:rsidR="00313C9E" w:rsidRPr="00190102" w:rsidRDefault="00313C9E" w:rsidP="00190102">
            <w:pPr>
              <w:rPr>
                <w:bCs/>
              </w:rPr>
            </w:pPr>
            <w:r w:rsidRPr="00190102">
              <w:rPr>
                <w:bCs/>
              </w:rPr>
              <w:t>Kapitalni projekt obuhvaća otkup starih razglednica s motivima s crikveničkoga područja ili literature značajne za kulturno-povijesnu baštinu crikveničkoga područja, čime će se obogatiti kulturno-povijesna zbirka Centra za kulturu.</w:t>
            </w:r>
            <w:r w:rsidR="00190102" w:rsidRPr="00190102">
              <w:rPr>
                <w:bCs/>
              </w:rPr>
              <w:t xml:space="preserve"> </w:t>
            </w:r>
            <w:r w:rsidRPr="00190102">
              <w:rPr>
                <w:bCs/>
              </w:rPr>
              <w:t>U 2023. godini planirano je 100,00 eura za ovaj projekt. Plan aktivnosti i izračun potrebnih financijskih sredstava temeljio se na izvršenju proračuna za 2021. te na 1. izmjenama financijskog plana u 2022. U projekcijama za 2024. i 2025. godinu također se planira 100 eura za ovu aktivnost.</w:t>
            </w:r>
            <w:r w:rsidR="00190102" w:rsidRPr="00190102">
              <w:rPr>
                <w:bCs/>
              </w:rPr>
              <w:t xml:space="preserve"> I. izmjenom plana za 2023. planirani je iznos ostao isti – 100,00 eura.</w:t>
            </w:r>
            <w:r w:rsidR="00190102">
              <w:rPr>
                <w:bCs/>
              </w:rPr>
              <w:t xml:space="preserve"> </w:t>
            </w:r>
            <w:r w:rsidRPr="00190102">
              <w:rPr>
                <w:bCs/>
              </w:rPr>
              <w:t>U izvještajnom razdoblju nisu realizirani troškovi za ovu aktivnost</w:t>
            </w:r>
            <w:r w:rsidR="00190102" w:rsidRPr="00190102">
              <w:rPr>
                <w:bCs/>
              </w:rPr>
              <w:t>, budu</w:t>
            </w:r>
            <w:r w:rsidR="004E1210">
              <w:rPr>
                <w:bCs/>
              </w:rPr>
              <w:t>ći da se nije pojavila adekvatna literatura ni stare razglednice.</w:t>
            </w:r>
          </w:p>
        </w:tc>
      </w:tr>
      <w:tr w:rsidR="00313C9E" w:rsidRPr="00190102" w14:paraId="6B870209" w14:textId="77777777" w:rsidTr="006A2CB5">
        <w:trPr>
          <w:trHeight w:val="300"/>
        </w:trPr>
        <w:tc>
          <w:tcPr>
            <w:tcW w:w="10632" w:type="dxa"/>
            <w:tcBorders>
              <w:top w:val="single" w:sz="4" w:space="0" w:color="auto"/>
              <w:left w:val="single" w:sz="4" w:space="0" w:color="auto"/>
              <w:bottom w:val="single" w:sz="4" w:space="0" w:color="auto"/>
              <w:right w:val="single" w:sz="4" w:space="0" w:color="auto"/>
            </w:tcBorders>
            <w:shd w:val="clear" w:color="auto" w:fill="auto"/>
          </w:tcPr>
          <w:p w14:paraId="1D0D0406" w14:textId="77777777" w:rsidR="00313C9E" w:rsidRPr="00190102" w:rsidRDefault="00313C9E" w:rsidP="006A2CB5">
            <w:pPr>
              <w:rPr>
                <w:b/>
              </w:rPr>
            </w:pPr>
            <w:r w:rsidRPr="00190102">
              <w:rPr>
                <w:b/>
              </w:rPr>
              <w:t>Pokazatelji rezultata</w:t>
            </w:r>
          </w:p>
          <w:tbl>
            <w:tblPr>
              <w:tblStyle w:val="Reetkatablice"/>
              <w:tblW w:w="0" w:type="auto"/>
              <w:tblLayout w:type="fixed"/>
              <w:tblCellMar>
                <w:left w:w="0" w:type="dxa"/>
                <w:right w:w="0" w:type="dxa"/>
              </w:tblCellMar>
              <w:tblLook w:val="04A0" w:firstRow="1" w:lastRow="0" w:firstColumn="1" w:lastColumn="0" w:noHBand="0" w:noVBand="1"/>
            </w:tblPr>
            <w:tblGrid>
              <w:gridCol w:w="2011"/>
              <w:gridCol w:w="1560"/>
              <w:gridCol w:w="1118"/>
              <w:gridCol w:w="733"/>
              <w:gridCol w:w="851"/>
              <w:gridCol w:w="1134"/>
              <w:gridCol w:w="850"/>
              <w:gridCol w:w="993"/>
              <w:gridCol w:w="993"/>
            </w:tblGrid>
            <w:tr w:rsidR="00313C9E" w:rsidRPr="00190102" w14:paraId="0CA17306" w14:textId="77777777" w:rsidTr="006A2CB5">
              <w:tc>
                <w:tcPr>
                  <w:tcW w:w="2011" w:type="dxa"/>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hideMark/>
                </w:tcPr>
                <w:p w14:paraId="17602B2E" w14:textId="77777777" w:rsidR="00313C9E" w:rsidRPr="00190102" w:rsidRDefault="00313C9E" w:rsidP="006A2CB5">
                  <w:pPr>
                    <w:spacing w:after="200" w:line="276" w:lineRule="auto"/>
                    <w:jc w:val="center"/>
                    <w:rPr>
                      <w:sz w:val="16"/>
                      <w:szCs w:val="16"/>
                    </w:rPr>
                  </w:pPr>
                  <w:r w:rsidRPr="00190102">
                    <w:rPr>
                      <w:sz w:val="16"/>
                      <w:szCs w:val="16"/>
                    </w:rPr>
                    <w:t>Pokazatelj rezultata</w:t>
                  </w:r>
                </w:p>
              </w:tc>
              <w:tc>
                <w:tcPr>
                  <w:tcW w:w="1560" w:type="dxa"/>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hideMark/>
                </w:tcPr>
                <w:p w14:paraId="5F6544BF" w14:textId="77777777" w:rsidR="00313C9E" w:rsidRPr="00190102" w:rsidRDefault="00313C9E" w:rsidP="006A2CB5">
                  <w:pPr>
                    <w:spacing w:after="200" w:line="276" w:lineRule="auto"/>
                    <w:jc w:val="center"/>
                    <w:rPr>
                      <w:sz w:val="16"/>
                      <w:szCs w:val="16"/>
                    </w:rPr>
                  </w:pPr>
                  <w:r w:rsidRPr="00190102">
                    <w:rPr>
                      <w:sz w:val="16"/>
                      <w:szCs w:val="16"/>
                    </w:rPr>
                    <w:t>Definicija</w:t>
                  </w:r>
                </w:p>
              </w:tc>
              <w:tc>
                <w:tcPr>
                  <w:tcW w:w="1118" w:type="dxa"/>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hideMark/>
                </w:tcPr>
                <w:p w14:paraId="4B0B46B3" w14:textId="77777777" w:rsidR="00313C9E" w:rsidRPr="00190102" w:rsidRDefault="00313C9E" w:rsidP="006A2CB5">
                  <w:pPr>
                    <w:spacing w:after="200" w:line="276" w:lineRule="auto"/>
                    <w:jc w:val="center"/>
                    <w:rPr>
                      <w:sz w:val="16"/>
                      <w:szCs w:val="16"/>
                    </w:rPr>
                  </w:pPr>
                  <w:r w:rsidRPr="00190102">
                    <w:rPr>
                      <w:sz w:val="16"/>
                      <w:szCs w:val="16"/>
                    </w:rPr>
                    <w:t>Jedinica</w:t>
                  </w:r>
                </w:p>
              </w:tc>
              <w:tc>
                <w:tcPr>
                  <w:tcW w:w="733" w:type="dxa"/>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hideMark/>
                </w:tcPr>
                <w:p w14:paraId="0AA42FC6" w14:textId="77777777" w:rsidR="00313C9E" w:rsidRPr="00190102" w:rsidRDefault="00313C9E" w:rsidP="006A2CB5">
                  <w:pPr>
                    <w:spacing w:after="200" w:line="276" w:lineRule="auto"/>
                    <w:jc w:val="center"/>
                    <w:rPr>
                      <w:sz w:val="16"/>
                      <w:szCs w:val="16"/>
                    </w:rPr>
                  </w:pPr>
                  <w:r w:rsidRPr="00190102">
                    <w:rPr>
                      <w:rFonts w:ascii="Calibri" w:hAnsi="Calibri" w:cs="Calibri"/>
                      <w:sz w:val="16"/>
                      <w:szCs w:val="16"/>
                    </w:rPr>
                    <w:t>Polazna vrijednost 2022.</w:t>
                  </w:r>
                </w:p>
              </w:tc>
              <w:tc>
                <w:tcPr>
                  <w:tcW w:w="851" w:type="dxa"/>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hideMark/>
                </w:tcPr>
                <w:p w14:paraId="57C9843D" w14:textId="77777777" w:rsidR="00313C9E" w:rsidRPr="00190102" w:rsidRDefault="00313C9E" w:rsidP="006A2CB5">
                  <w:pPr>
                    <w:spacing w:after="200" w:line="276" w:lineRule="auto"/>
                    <w:jc w:val="center"/>
                    <w:rPr>
                      <w:sz w:val="16"/>
                      <w:szCs w:val="16"/>
                    </w:rPr>
                  </w:pPr>
                  <w:r w:rsidRPr="00190102">
                    <w:rPr>
                      <w:rFonts w:ascii="Calibri" w:hAnsi="Calibri" w:cs="Calibri"/>
                      <w:sz w:val="16"/>
                      <w:szCs w:val="16"/>
                    </w:rPr>
                    <w:t>Izvor podataka</w:t>
                  </w:r>
                </w:p>
              </w:tc>
              <w:tc>
                <w:tcPr>
                  <w:tcW w:w="1134" w:type="dxa"/>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hideMark/>
                </w:tcPr>
                <w:p w14:paraId="68E2F2AC" w14:textId="77777777" w:rsidR="00313C9E" w:rsidRPr="00190102" w:rsidRDefault="00313C9E" w:rsidP="006A2CB5">
                  <w:pPr>
                    <w:spacing w:after="200" w:line="276" w:lineRule="auto"/>
                    <w:jc w:val="center"/>
                    <w:rPr>
                      <w:sz w:val="16"/>
                      <w:szCs w:val="16"/>
                    </w:rPr>
                  </w:pPr>
                  <w:r w:rsidRPr="00190102">
                    <w:rPr>
                      <w:rFonts w:ascii="Calibri" w:hAnsi="Calibri" w:cs="Calibri"/>
                      <w:sz w:val="16"/>
                      <w:szCs w:val="16"/>
                    </w:rPr>
                    <w:t>Ciljana vrijednost za 2023.</w:t>
                  </w:r>
                </w:p>
              </w:tc>
              <w:tc>
                <w:tcPr>
                  <w:tcW w:w="850" w:type="dxa"/>
                  <w:tcBorders>
                    <w:top w:val="single" w:sz="4" w:space="0" w:color="auto"/>
                    <w:left w:val="single" w:sz="4" w:space="0" w:color="auto"/>
                    <w:bottom w:val="single" w:sz="4" w:space="0" w:color="auto"/>
                    <w:right w:val="single" w:sz="4" w:space="0" w:color="auto"/>
                  </w:tcBorders>
                  <w:shd w:val="clear" w:color="auto" w:fill="DDD9C3" w:themeFill="background2" w:themeFillShade="E6"/>
                  <w:hideMark/>
                </w:tcPr>
                <w:p w14:paraId="65849A82" w14:textId="77777777" w:rsidR="00313C9E" w:rsidRPr="00190102" w:rsidRDefault="00313C9E" w:rsidP="006A2CB5">
                  <w:pPr>
                    <w:spacing w:after="200" w:line="276" w:lineRule="auto"/>
                    <w:jc w:val="center"/>
                    <w:rPr>
                      <w:sz w:val="16"/>
                      <w:szCs w:val="16"/>
                    </w:rPr>
                  </w:pPr>
                  <w:r w:rsidRPr="00190102">
                    <w:rPr>
                      <w:rFonts w:ascii="Calibri" w:hAnsi="Calibri" w:cs="Calibri"/>
                      <w:sz w:val="16"/>
                      <w:szCs w:val="16"/>
                    </w:rPr>
                    <w:t>Ciljana vrijednost za 2024.</w:t>
                  </w:r>
                </w:p>
              </w:tc>
              <w:tc>
                <w:tcPr>
                  <w:tcW w:w="993" w:type="dxa"/>
                  <w:tcBorders>
                    <w:top w:val="single" w:sz="4" w:space="0" w:color="auto"/>
                    <w:left w:val="single" w:sz="4" w:space="0" w:color="auto"/>
                    <w:bottom w:val="single" w:sz="4" w:space="0" w:color="auto"/>
                    <w:right w:val="single" w:sz="4" w:space="0" w:color="auto"/>
                  </w:tcBorders>
                  <w:shd w:val="clear" w:color="auto" w:fill="DDD9C3" w:themeFill="background2" w:themeFillShade="E6"/>
                  <w:hideMark/>
                </w:tcPr>
                <w:p w14:paraId="2B2847E4" w14:textId="77777777" w:rsidR="00313C9E" w:rsidRPr="00190102" w:rsidRDefault="00313C9E" w:rsidP="006A2CB5">
                  <w:pPr>
                    <w:spacing w:after="200" w:line="276" w:lineRule="auto"/>
                    <w:jc w:val="center"/>
                    <w:rPr>
                      <w:sz w:val="16"/>
                      <w:szCs w:val="16"/>
                    </w:rPr>
                  </w:pPr>
                  <w:r w:rsidRPr="00190102">
                    <w:rPr>
                      <w:rFonts w:ascii="Calibri" w:hAnsi="Calibri" w:cs="Calibri"/>
                      <w:sz w:val="16"/>
                      <w:szCs w:val="16"/>
                    </w:rPr>
                    <w:t>Ciljana vrijednost za 2025.</w:t>
                  </w:r>
                </w:p>
              </w:tc>
              <w:tc>
                <w:tcPr>
                  <w:tcW w:w="993" w:type="dxa"/>
                  <w:tcBorders>
                    <w:top w:val="single" w:sz="4" w:space="0" w:color="auto"/>
                    <w:left w:val="single" w:sz="4" w:space="0" w:color="auto"/>
                    <w:bottom w:val="single" w:sz="4" w:space="0" w:color="auto"/>
                    <w:right w:val="single" w:sz="4" w:space="0" w:color="auto"/>
                  </w:tcBorders>
                  <w:shd w:val="clear" w:color="auto" w:fill="DDD9C3" w:themeFill="background2" w:themeFillShade="E6"/>
                </w:tcPr>
                <w:p w14:paraId="435AC76D" w14:textId="77777777" w:rsidR="00313C9E" w:rsidRPr="00190102" w:rsidRDefault="00313C9E" w:rsidP="006A2CB5">
                  <w:pPr>
                    <w:jc w:val="center"/>
                    <w:rPr>
                      <w:rFonts w:ascii="Calibri" w:hAnsi="Calibri" w:cs="Calibri"/>
                      <w:sz w:val="16"/>
                      <w:szCs w:val="16"/>
                    </w:rPr>
                  </w:pPr>
                  <w:r w:rsidRPr="00190102">
                    <w:rPr>
                      <w:rFonts w:ascii="Calibri" w:hAnsi="Calibri" w:cs="Calibri"/>
                      <w:sz w:val="16"/>
                      <w:szCs w:val="16"/>
                    </w:rPr>
                    <w:t>Ostvarena vrijednost za 2023.</w:t>
                  </w:r>
                </w:p>
              </w:tc>
            </w:tr>
            <w:tr w:rsidR="00313C9E" w:rsidRPr="00190102" w14:paraId="36E8159A" w14:textId="77777777" w:rsidTr="006A2CB5">
              <w:trPr>
                <w:trHeight w:val="508"/>
              </w:trPr>
              <w:tc>
                <w:tcPr>
                  <w:tcW w:w="2011" w:type="dxa"/>
                  <w:tcBorders>
                    <w:top w:val="single" w:sz="4" w:space="0" w:color="auto"/>
                    <w:left w:val="single" w:sz="4" w:space="0" w:color="auto"/>
                    <w:bottom w:val="single" w:sz="4" w:space="0" w:color="auto"/>
                    <w:right w:val="single" w:sz="4" w:space="0" w:color="auto"/>
                  </w:tcBorders>
                  <w:vAlign w:val="center"/>
                </w:tcPr>
                <w:p w14:paraId="28C6592A" w14:textId="77777777" w:rsidR="00313C9E" w:rsidRPr="00190102" w:rsidRDefault="00313C9E" w:rsidP="006A2CB5">
                  <w:pPr>
                    <w:spacing w:after="200" w:line="276" w:lineRule="auto"/>
                    <w:jc w:val="center"/>
                    <w:rPr>
                      <w:i/>
                    </w:rPr>
                  </w:pPr>
                  <w:r w:rsidRPr="00190102">
                    <w:rPr>
                      <w:rFonts w:ascii="Calibri" w:hAnsi="Calibri" w:cs="Calibri"/>
                      <w:i/>
                    </w:rPr>
                    <w:t>otkup razglednica ili literature vezane uz kulturno-povijesnu baštinu crikveničkoga područja</w:t>
                  </w:r>
                </w:p>
              </w:tc>
              <w:tc>
                <w:tcPr>
                  <w:tcW w:w="1560" w:type="dxa"/>
                  <w:tcBorders>
                    <w:top w:val="single" w:sz="4" w:space="0" w:color="auto"/>
                    <w:left w:val="single" w:sz="4" w:space="0" w:color="auto"/>
                    <w:bottom w:val="single" w:sz="4" w:space="0" w:color="auto"/>
                    <w:right w:val="single" w:sz="4" w:space="0" w:color="auto"/>
                  </w:tcBorders>
                  <w:vAlign w:val="center"/>
                </w:tcPr>
                <w:p w14:paraId="5C576BA2" w14:textId="77777777" w:rsidR="00313C9E" w:rsidRPr="00190102" w:rsidRDefault="00313C9E" w:rsidP="006A2CB5">
                  <w:pPr>
                    <w:spacing w:after="200" w:line="276" w:lineRule="auto"/>
                    <w:jc w:val="center"/>
                    <w:rPr>
                      <w:i/>
                    </w:rPr>
                  </w:pPr>
                  <w:r w:rsidRPr="00190102">
                    <w:rPr>
                      <w:rFonts w:ascii="Calibri" w:hAnsi="Calibri" w:cs="Calibri"/>
                      <w:i/>
                    </w:rPr>
                    <w:t>Otkupom razglednica ili literature obogatit će se  knjižni fond / fond zavičajne zbirke.</w:t>
                  </w:r>
                </w:p>
              </w:tc>
              <w:tc>
                <w:tcPr>
                  <w:tcW w:w="1118" w:type="dxa"/>
                  <w:tcBorders>
                    <w:top w:val="single" w:sz="4" w:space="0" w:color="auto"/>
                    <w:left w:val="single" w:sz="4" w:space="0" w:color="auto"/>
                    <w:bottom w:val="single" w:sz="4" w:space="0" w:color="auto"/>
                    <w:right w:val="single" w:sz="4" w:space="0" w:color="auto"/>
                  </w:tcBorders>
                  <w:vAlign w:val="center"/>
                </w:tcPr>
                <w:p w14:paraId="20C91BB7" w14:textId="77777777" w:rsidR="00313C9E" w:rsidRPr="00190102" w:rsidRDefault="00313C9E" w:rsidP="006A2CB5">
                  <w:pPr>
                    <w:spacing w:after="200" w:line="276" w:lineRule="auto"/>
                    <w:jc w:val="center"/>
                    <w:rPr>
                      <w:i/>
                    </w:rPr>
                  </w:pPr>
                  <w:r w:rsidRPr="00190102">
                    <w:rPr>
                      <w:rFonts w:ascii="Calibri" w:hAnsi="Calibri" w:cs="Calibri"/>
                      <w:i/>
                    </w:rPr>
                    <w:t>broj djela</w:t>
                  </w:r>
                </w:p>
              </w:tc>
              <w:tc>
                <w:tcPr>
                  <w:tcW w:w="733" w:type="dxa"/>
                  <w:tcBorders>
                    <w:top w:val="single" w:sz="4" w:space="0" w:color="auto"/>
                    <w:left w:val="single" w:sz="4" w:space="0" w:color="auto"/>
                    <w:bottom w:val="single" w:sz="4" w:space="0" w:color="auto"/>
                    <w:right w:val="single" w:sz="4" w:space="0" w:color="auto"/>
                  </w:tcBorders>
                  <w:vAlign w:val="center"/>
                </w:tcPr>
                <w:p w14:paraId="5E390A9A" w14:textId="77777777" w:rsidR="00313C9E" w:rsidRPr="00190102" w:rsidRDefault="00313C9E" w:rsidP="006A2CB5">
                  <w:pPr>
                    <w:spacing w:after="200" w:line="276" w:lineRule="auto"/>
                    <w:jc w:val="center"/>
                    <w:rPr>
                      <w:i/>
                    </w:rPr>
                  </w:pPr>
                  <w:r w:rsidRPr="00190102">
                    <w:rPr>
                      <w:rFonts w:ascii="Calibri" w:hAnsi="Calibri" w:cs="Calibri"/>
                      <w:i/>
                    </w:rPr>
                    <w:t>0</w:t>
                  </w:r>
                </w:p>
              </w:tc>
              <w:tc>
                <w:tcPr>
                  <w:tcW w:w="851" w:type="dxa"/>
                  <w:tcBorders>
                    <w:top w:val="single" w:sz="4" w:space="0" w:color="auto"/>
                    <w:left w:val="single" w:sz="4" w:space="0" w:color="auto"/>
                    <w:bottom w:val="single" w:sz="4" w:space="0" w:color="auto"/>
                    <w:right w:val="single" w:sz="4" w:space="0" w:color="auto"/>
                  </w:tcBorders>
                  <w:vAlign w:val="center"/>
                </w:tcPr>
                <w:p w14:paraId="4D58AEF4" w14:textId="77777777" w:rsidR="00313C9E" w:rsidRPr="00190102" w:rsidRDefault="00313C9E" w:rsidP="006A2CB5">
                  <w:pPr>
                    <w:spacing w:after="200" w:line="276" w:lineRule="auto"/>
                    <w:jc w:val="center"/>
                    <w:rPr>
                      <w:i/>
                    </w:rPr>
                  </w:pPr>
                  <w:r w:rsidRPr="00190102">
                    <w:rPr>
                      <w:rFonts w:ascii="Calibri" w:hAnsi="Calibri" w:cs="Calibri"/>
                      <w:i/>
                    </w:rPr>
                    <w:t>CZK</w:t>
                  </w:r>
                </w:p>
              </w:tc>
              <w:tc>
                <w:tcPr>
                  <w:tcW w:w="1134" w:type="dxa"/>
                  <w:tcBorders>
                    <w:top w:val="single" w:sz="4" w:space="0" w:color="auto"/>
                    <w:left w:val="single" w:sz="4" w:space="0" w:color="auto"/>
                    <w:bottom w:val="single" w:sz="4" w:space="0" w:color="auto"/>
                    <w:right w:val="single" w:sz="4" w:space="0" w:color="auto"/>
                  </w:tcBorders>
                  <w:vAlign w:val="center"/>
                </w:tcPr>
                <w:p w14:paraId="5E3CADE4" w14:textId="77777777" w:rsidR="00313C9E" w:rsidRPr="00190102" w:rsidRDefault="00313C9E" w:rsidP="006A2CB5">
                  <w:pPr>
                    <w:spacing w:after="200" w:line="276" w:lineRule="auto"/>
                    <w:jc w:val="center"/>
                    <w:rPr>
                      <w:i/>
                    </w:rPr>
                  </w:pPr>
                  <w:r w:rsidRPr="00190102">
                    <w:rPr>
                      <w:rFonts w:ascii="Calibri" w:hAnsi="Calibri" w:cs="Calibri"/>
                      <w:i/>
                    </w:rPr>
                    <w:t>2</w:t>
                  </w:r>
                </w:p>
              </w:tc>
              <w:tc>
                <w:tcPr>
                  <w:tcW w:w="850" w:type="dxa"/>
                  <w:tcBorders>
                    <w:top w:val="single" w:sz="4" w:space="0" w:color="auto"/>
                    <w:left w:val="single" w:sz="4" w:space="0" w:color="auto"/>
                    <w:bottom w:val="single" w:sz="4" w:space="0" w:color="auto"/>
                    <w:right w:val="single" w:sz="4" w:space="0" w:color="auto"/>
                  </w:tcBorders>
                  <w:vAlign w:val="center"/>
                </w:tcPr>
                <w:p w14:paraId="58E7E934" w14:textId="77777777" w:rsidR="00313C9E" w:rsidRPr="00190102" w:rsidRDefault="00313C9E" w:rsidP="006A2CB5">
                  <w:pPr>
                    <w:spacing w:after="200" w:line="276" w:lineRule="auto"/>
                    <w:jc w:val="center"/>
                    <w:rPr>
                      <w:i/>
                    </w:rPr>
                  </w:pPr>
                  <w:r w:rsidRPr="00190102">
                    <w:rPr>
                      <w:rFonts w:ascii="Calibri" w:hAnsi="Calibri" w:cs="Calibri"/>
                      <w:i/>
                    </w:rPr>
                    <w:t>2</w:t>
                  </w:r>
                </w:p>
              </w:tc>
              <w:tc>
                <w:tcPr>
                  <w:tcW w:w="993" w:type="dxa"/>
                  <w:tcBorders>
                    <w:top w:val="single" w:sz="4" w:space="0" w:color="auto"/>
                    <w:left w:val="single" w:sz="4" w:space="0" w:color="auto"/>
                    <w:bottom w:val="single" w:sz="4" w:space="0" w:color="auto"/>
                    <w:right w:val="single" w:sz="4" w:space="0" w:color="auto"/>
                  </w:tcBorders>
                  <w:vAlign w:val="center"/>
                </w:tcPr>
                <w:p w14:paraId="53EA66E0" w14:textId="77777777" w:rsidR="00313C9E" w:rsidRPr="00190102" w:rsidRDefault="00313C9E" w:rsidP="006A2CB5">
                  <w:pPr>
                    <w:spacing w:after="200" w:line="276" w:lineRule="auto"/>
                    <w:jc w:val="center"/>
                    <w:rPr>
                      <w:i/>
                    </w:rPr>
                  </w:pPr>
                  <w:r w:rsidRPr="00190102">
                    <w:rPr>
                      <w:rFonts w:ascii="Calibri" w:hAnsi="Calibri" w:cs="Calibri"/>
                      <w:i/>
                    </w:rPr>
                    <w:t>2</w:t>
                  </w:r>
                </w:p>
              </w:tc>
              <w:tc>
                <w:tcPr>
                  <w:tcW w:w="993" w:type="dxa"/>
                  <w:tcBorders>
                    <w:top w:val="single" w:sz="4" w:space="0" w:color="auto"/>
                    <w:left w:val="single" w:sz="4" w:space="0" w:color="auto"/>
                    <w:bottom w:val="single" w:sz="4" w:space="0" w:color="auto"/>
                    <w:right w:val="single" w:sz="4" w:space="0" w:color="auto"/>
                  </w:tcBorders>
                </w:tcPr>
                <w:p w14:paraId="62798A4C" w14:textId="77777777" w:rsidR="00313C9E" w:rsidRPr="00190102" w:rsidRDefault="00313C9E" w:rsidP="006A2CB5">
                  <w:pPr>
                    <w:jc w:val="center"/>
                    <w:rPr>
                      <w:rFonts w:ascii="Calibri" w:hAnsi="Calibri" w:cs="Calibri"/>
                      <w:i/>
                    </w:rPr>
                  </w:pPr>
                </w:p>
                <w:p w14:paraId="6BBB672A" w14:textId="77777777" w:rsidR="00313C9E" w:rsidRPr="00190102" w:rsidRDefault="00313C9E" w:rsidP="006A2CB5">
                  <w:pPr>
                    <w:jc w:val="center"/>
                    <w:rPr>
                      <w:rFonts w:ascii="Calibri" w:hAnsi="Calibri" w:cs="Calibri"/>
                      <w:i/>
                    </w:rPr>
                  </w:pPr>
                </w:p>
                <w:p w14:paraId="0F71A322" w14:textId="77777777" w:rsidR="00313C9E" w:rsidRPr="00190102" w:rsidRDefault="00313C9E" w:rsidP="006A2CB5">
                  <w:pPr>
                    <w:jc w:val="center"/>
                    <w:rPr>
                      <w:rFonts w:ascii="Calibri" w:hAnsi="Calibri" w:cs="Calibri"/>
                      <w:i/>
                    </w:rPr>
                  </w:pPr>
                </w:p>
                <w:p w14:paraId="158BFFFC" w14:textId="77777777" w:rsidR="00313C9E" w:rsidRPr="00190102" w:rsidRDefault="00313C9E" w:rsidP="006A2CB5">
                  <w:pPr>
                    <w:rPr>
                      <w:rFonts w:ascii="Calibri" w:hAnsi="Calibri" w:cs="Calibri"/>
                      <w:i/>
                    </w:rPr>
                  </w:pPr>
                  <w:r w:rsidRPr="00190102">
                    <w:rPr>
                      <w:rFonts w:ascii="Calibri" w:hAnsi="Calibri" w:cs="Calibri"/>
                      <w:i/>
                    </w:rPr>
                    <w:t xml:space="preserve">      0</w:t>
                  </w:r>
                </w:p>
              </w:tc>
            </w:tr>
          </w:tbl>
          <w:p w14:paraId="0091917C" w14:textId="77777777" w:rsidR="00313C9E" w:rsidRPr="00190102" w:rsidRDefault="00313C9E" w:rsidP="006A2CB5">
            <w:pPr>
              <w:rPr>
                <w:b/>
              </w:rPr>
            </w:pPr>
          </w:p>
        </w:tc>
      </w:tr>
    </w:tbl>
    <w:p w14:paraId="22F86071" w14:textId="29136405" w:rsidR="00313C9E" w:rsidRPr="00313C9E" w:rsidRDefault="00313C9E" w:rsidP="00313C9E">
      <w:pPr>
        <w:spacing w:after="0" w:line="240" w:lineRule="auto"/>
        <w:rPr>
          <w:color w:val="FF0000"/>
        </w:rPr>
      </w:pPr>
    </w:p>
    <w:p w14:paraId="2D989509" w14:textId="77777777" w:rsidR="00313C9E" w:rsidRDefault="00313C9E" w:rsidP="00313C9E">
      <w:pPr>
        <w:rPr>
          <w:rFonts w:ascii="Arial" w:eastAsia="Times New Roman" w:hAnsi="Arial" w:cs="Arial"/>
          <w:b/>
          <w:color w:val="000000"/>
          <w:sz w:val="24"/>
          <w:szCs w:val="24"/>
        </w:rPr>
      </w:pPr>
    </w:p>
    <w:p w14:paraId="32BD7C5D" w14:textId="77777777" w:rsidR="00002FD9" w:rsidRDefault="00002FD9" w:rsidP="001E33E5">
      <w:pPr>
        <w:rPr>
          <w:rFonts w:ascii="Arial" w:eastAsia="Times New Roman" w:hAnsi="Arial" w:cs="Arial"/>
          <w:b/>
          <w:color w:val="000000"/>
          <w:sz w:val="24"/>
          <w:szCs w:val="24"/>
        </w:rPr>
      </w:pPr>
    </w:p>
    <w:p w14:paraId="4C43F43B" w14:textId="0B7A71F1" w:rsidR="008C64D7" w:rsidRDefault="008C64D7" w:rsidP="008C64D7">
      <w:pPr>
        <w:pStyle w:val="Odlomakpopisa"/>
        <w:ind w:left="1080"/>
        <w:jc w:val="center"/>
        <w:rPr>
          <w:rFonts w:ascii="Arial" w:hAnsi="Arial" w:cs="Arial"/>
          <w:b/>
          <w:bCs/>
          <w:color w:val="414145"/>
        </w:rPr>
      </w:pPr>
      <w:r>
        <w:rPr>
          <w:rFonts w:ascii="Arial" w:eastAsia="Times New Roman" w:hAnsi="Arial" w:cs="Arial"/>
          <w:b/>
          <w:color w:val="000000"/>
          <w:sz w:val="24"/>
          <w:szCs w:val="24"/>
        </w:rPr>
        <w:lastRenderedPageBreak/>
        <w:t>III. POSEBNI IZVJEŠTAJI</w:t>
      </w:r>
    </w:p>
    <w:p w14:paraId="42D9EECF" w14:textId="77777777" w:rsidR="008C64D7" w:rsidRDefault="008C64D7" w:rsidP="008C64D7">
      <w:pPr>
        <w:pStyle w:val="StandardWeb"/>
        <w:spacing w:before="0" w:beforeAutospacing="0" w:after="135" w:afterAutospacing="0"/>
        <w:rPr>
          <w:rFonts w:ascii="Arial" w:hAnsi="Arial" w:cs="Arial"/>
          <w:b/>
          <w:bCs/>
          <w:color w:val="414145"/>
        </w:rPr>
      </w:pPr>
    </w:p>
    <w:p w14:paraId="226146F2" w14:textId="202B773C" w:rsidR="008C64D7" w:rsidRDefault="008C64D7" w:rsidP="008C64D7">
      <w:pPr>
        <w:pStyle w:val="StandardWeb"/>
        <w:spacing w:before="0" w:beforeAutospacing="0" w:after="0" w:afterAutospacing="0"/>
        <w:rPr>
          <w:rFonts w:ascii="Arial" w:hAnsi="Arial" w:cs="Arial"/>
          <w:b/>
          <w:bCs/>
          <w:color w:val="414145"/>
        </w:rPr>
      </w:pPr>
      <w:r>
        <w:rPr>
          <w:rFonts w:ascii="Arial" w:hAnsi="Arial" w:cs="Arial"/>
          <w:b/>
          <w:bCs/>
          <w:color w:val="414145"/>
        </w:rPr>
        <w:t xml:space="preserve">III.I.      </w:t>
      </w:r>
      <w:r w:rsidRPr="008C64D7">
        <w:rPr>
          <w:rFonts w:ascii="Arial" w:hAnsi="Arial" w:cs="Arial"/>
          <w:b/>
          <w:bCs/>
          <w:color w:val="414145"/>
        </w:rPr>
        <w:t>POSEBNI IZVJEŠTAJ O KORIŠTENJU SREDSTAVA FONDOVA</w:t>
      </w:r>
    </w:p>
    <w:p w14:paraId="1A8B4203" w14:textId="27C4CB37" w:rsidR="008C64D7" w:rsidRPr="008C64D7" w:rsidRDefault="008C64D7" w:rsidP="008C64D7">
      <w:pPr>
        <w:pStyle w:val="StandardWeb"/>
        <w:spacing w:before="0" w:beforeAutospacing="0" w:after="0" w:afterAutospacing="0"/>
        <w:ind w:left="567" w:hanging="567"/>
        <w:rPr>
          <w:rFonts w:ascii="Arial" w:hAnsi="Arial" w:cs="Arial"/>
          <w:b/>
          <w:bCs/>
          <w:color w:val="414145"/>
        </w:rPr>
      </w:pPr>
      <w:r>
        <w:rPr>
          <w:rFonts w:ascii="Arial" w:hAnsi="Arial" w:cs="Arial"/>
          <w:b/>
          <w:bCs/>
          <w:color w:val="414145"/>
        </w:rPr>
        <w:t xml:space="preserve">           </w:t>
      </w:r>
      <w:r w:rsidRPr="008C64D7">
        <w:rPr>
          <w:rFonts w:ascii="Arial" w:hAnsi="Arial" w:cs="Arial"/>
          <w:b/>
          <w:bCs/>
          <w:color w:val="414145"/>
        </w:rPr>
        <w:t xml:space="preserve"> EUROPSKE UNIJE</w:t>
      </w:r>
    </w:p>
    <w:p w14:paraId="33761268" w14:textId="4560A964" w:rsidR="008C64D7" w:rsidRPr="00B05439" w:rsidRDefault="00B05439" w:rsidP="001E33E5">
      <w:pPr>
        <w:rPr>
          <w:rFonts w:ascii="Arial" w:eastAsia="Times New Roman" w:hAnsi="Arial" w:cs="Arial"/>
          <w:bCs/>
          <w:color w:val="000000" w:themeColor="text1"/>
          <w:sz w:val="20"/>
          <w:szCs w:val="20"/>
        </w:rPr>
      </w:pPr>
      <w:r w:rsidRPr="009243E7">
        <w:rPr>
          <w:rFonts w:cstheme="minorHAnsi"/>
          <w:color w:val="000000" w:themeColor="text1"/>
        </w:rPr>
        <w:t xml:space="preserve">Centar za kulturu </w:t>
      </w:r>
      <w:r w:rsidRPr="009243E7">
        <w:rPr>
          <w:rFonts w:cstheme="minorHAnsi"/>
          <w:i/>
          <w:iCs/>
          <w:color w:val="000000" w:themeColor="text1"/>
        </w:rPr>
        <w:t xml:space="preserve">Dr. Ivan </w:t>
      </w:r>
      <w:proofErr w:type="spellStart"/>
      <w:r w:rsidRPr="009243E7">
        <w:rPr>
          <w:rFonts w:cstheme="minorHAnsi"/>
          <w:i/>
          <w:iCs/>
          <w:color w:val="000000" w:themeColor="text1"/>
        </w:rPr>
        <w:t>Kostrenčić</w:t>
      </w:r>
      <w:proofErr w:type="spellEnd"/>
      <w:r w:rsidRPr="009243E7">
        <w:rPr>
          <w:rFonts w:cstheme="minorHAnsi"/>
          <w:color w:val="000000" w:themeColor="text1"/>
        </w:rPr>
        <w:t xml:space="preserve"> </w:t>
      </w:r>
      <w:r>
        <w:rPr>
          <w:rFonts w:cstheme="minorHAnsi"/>
          <w:color w:val="000000" w:themeColor="text1"/>
        </w:rPr>
        <w:t>u razdoblju od 1. siječnja do 31. prosinca 2023.</w:t>
      </w:r>
      <w:r w:rsidR="00002FD9">
        <w:rPr>
          <w:rFonts w:cstheme="minorHAnsi"/>
          <w:color w:val="000000" w:themeColor="text1"/>
        </w:rPr>
        <w:t xml:space="preserve"> </w:t>
      </w:r>
      <w:r w:rsidR="00002FD9" w:rsidRPr="009243E7">
        <w:rPr>
          <w:rFonts w:cstheme="minorHAnsi"/>
          <w:color w:val="000000" w:themeColor="text1"/>
        </w:rPr>
        <w:t>n</w:t>
      </w:r>
      <w:r w:rsidR="00002FD9">
        <w:rPr>
          <w:rFonts w:cstheme="minorHAnsi"/>
          <w:color w:val="000000" w:themeColor="text1"/>
        </w:rPr>
        <w:t>ije bio korisnik sredstava fondova Europske unije.</w:t>
      </w:r>
    </w:p>
    <w:p w14:paraId="3D0618D3" w14:textId="2CEABD6B" w:rsidR="008C64D7" w:rsidRDefault="008C64D7" w:rsidP="008C64D7">
      <w:pPr>
        <w:spacing w:after="0"/>
        <w:rPr>
          <w:rFonts w:ascii="Arial" w:hAnsi="Arial" w:cs="Arial"/>
          <w:b/>
          <w:bCs/>
          <w:color w:val="414145"/>
          <w:sz w:val="24"/>
          <w:szCs w:val="24"/>
        </w:rPr>
      </w:pPr>
      <w:r>
        <w:rPr>
          <w:rFonts w:ascii="Arial" w:hAnsi="Arial" w:cs="Arial"/>
          <w:b/>
          <w:bCs/>
          <w:color w:val="414145"/>
          <w:sz w:val="24"/>
          <w:szCs w:val="24"/>
        </w:rPr>
        <w:t xml:space="preserve">III.II.   </w:t>
      </w:r>
      <w:r w:rsidRPr="008C64D7">
        <w:rPr>
          <w:rFonts w:ascii="Arial" w:hAnsi="Arial" w:cs="Arial"/>
          <w:b/>
          <w:bCs/>
          <w:color w:val="414145"/>
          <w:sz w:val="24"/>
          <w:szCs w:val="24"/>
        </w:rPr>
        <w:t xml:space="preserve">POSEBNI </w:t>
      </w:r>
      <w:r>
        <w:rPr>
          <w:rFonts w:ascii="Arial" w:hAnsi="Arial" w:cs="Arial"/>
          <w:b/>
          <w:bCs/>
          <w:color w:val="414145"/>
          <w:sz w:val="24"/>
          <w:szCs w:val="24"/>
        </w:rPr>
        <w:t xml:space="preserve">IZVJEŠTAJ O ZADUŽIVANJU NA DOMAĆEM I STRANOM </w:t>
      </w:r>
    </w:p>
    <w:p w14:paraId="4791A950" w14:textId="12D73EAC" w:rsidR="009243E7" w:rsidRPr="009243E7" w:rsidRDefault="008C64D7" w:rsidP="009243E7">
      <w:pPr>
        <w:spacing w:after="0"/>
        <w:rPr>
          <w:rFonts w:ascii="Arial" w:hAnsi="Arial" w:cs="Arial"/>
          <w:b/>
          <w:bCs/>
          <w:color w:val="000000" w:themeColor="text1"/>
          <w:sz w:val="24"/>
          <w:szCs w:val="24"/>
        </w:rPr>
      </w:pPr>
      <w:r>
        <w:rPr>
          <w:rFonts w:ascii="Arial" w:hAnsi="Arial" w:cs="Arial"/>
          <w:b/>
          <w:bCs/>
          <w:color w:val="414145"/>
          <w:sz w:val="24"/>
          <w:szCs w:val="24"/>
        </w:rPr>
        <w:t xml:space="preserve">         TRŽIŠTU NOVCA I KAPITALA</w:t>
      </w:r>
    </w:p>
    <w:p w14:paraId="3CAF2204" w14:textId="241BA54C" w:rsidR="00D83DC3" w:rsidRPr="009243E7" w:rsidRDefault="009243E7" w:rsidP="008B6569">
      <w:pPr>
        <w:rPr>
          <w:rFonts w:eastAsia="Times New Roman" w:cstheme="minorHAnsi"/>
          <w:bCs/>
          <w:color w:val="000000" w:themeColor="text1"/>
        </w:rPr>
      </w:pPr>
      <w:r w:rsidRPr="009243E7">
        <w:rPr>
          <w:rFonts w:cstheme="minorHAnsi"/>
          <w:color w:val="000000" w:themeColor="text1"/>
        </w:rPr>
        <w:t xml:space="preserve">Centar za kulturu </w:t>
      </w:r>
      <w:r w:rsidRPr="009243E7">
        <w:rPr>
          <w:rFonts w:cstheme="minorHAnsi"/>
          <w:i/>
          <w:iCs/>
          <w:color w:val="000000" w:themeColor="text1"/>
        </w:rPr>
        <w:t xml:space="preserve">Dr. Ivan </w:t>
      </w:r>
      <w:proofErr w:type="spellStart"/>
      <w:r w:rsidRPr="009243E7">
        <w:rPr>
          <w:rFonts w:cstheme="minorHAnsi"/>
          <w:i/>
          <w:iCs/>
          <w:color w:val="000000" w:themeColor="text1"/>
        </w:rPr>
        <w:t>Kostrenčić</w:t>
      </w:r>
      <w:proofErr w:type="spellEnd"/>
      <w:r w:rsidRPr="009243E7">
        <w:rPr>
          <w:rFonts w:cstheme="minorHAnsi"/>
          <w:color w:val="000000" w:themeColor="text1"/>
        </w:rPr>
        <w:t xml:space="preserve"> nema</w:t>
      </w:r>
      <w:r w:rsidR="00E67679" w:rsidRPr="009243E7">
        <w:rPr>
          <w:rFonts w:cstheme="minorHAnsi"/>
          <w:color w:val="000000" w:themeColor="text1"/>
        </w:rPr>
        <w:t xml:space="preserve"> </w:t>
      </w:r>
      <w:r w:rsidR="00E67679" w:rsidRPr="00002FD9">
        <w:rPr>
          <w:rFonts w:cstheme="minorHAnsi"/>
        </w:rPr>
        <w:t xml:space="preserve">preuzetih </w:t>
      </w:r>
      <w:r w:rsidR="00E67679" w:rsidRPr="009243E7">
        <w:rPr>
          <w:rFonts w:cstheme="minorHAnsi"/>
          <w:color w:val="000000" w:themeColor="text1"/>
        </w:rPr>
        <w:t>obveza po kreditnim zaduženjima</w:t>
      </w:r>
      <w:r w:rsidR="00B05439">
        <w:rPr>
          <w:rFonts w:cstheme="minorHAnsi"/>
          <w:color w:val="000000" w:themeColor="text1"/>
        </w:rPr>
        <w:t xml:space="preserve"> na domaćem i stranom tržištu novca i kapitala.</w:t>
      </w:r>
    </w:p>
    <w:p w14:paraId="6D96314E" w14:textId="3209EB71" w:rsidR="008C64D7" w:rsidRDefault="008C64D7" w:rsidP="008C64D7">
      <w:pPr>
        <w:spacing w:after="0"/>
        <w:rPr>
          <w:rFonts w:ascii="Arial" w:hAnsi="Arial" w:cs="Arial"/>
          <w:b/>
          <w:bCs/>
          <w:color w:val="414145"/>
          <w:sz w:val="24"/>
          <w:szCs w:val="24"/>
        </w:rPr>
      </w:pPr>
      <w:r>
        <w:rPr>
          <w:rFonts w:ascii="Arial" w:hAnsi="Arial" w:cs="Arial"/>
          <w:b/>
          <w:bCs/>
          <w:color w:val="414145"/>
          <w:sz w:val="24"/>
          <w:szCs w:val="24"/>
        </w:rPr>
        <w:t xml:space="preserve">III.III.     </w:t>
      </w:r>
      <w:r w:rsidRPr="008C64D7">
        <w:rPr>
          <w:rFonts w:ascii="Arial" w:hAnsi="Arial" w:cs="Arial"/>
          <w:b/>
          <w:bCs/>
          <w:color w:val="414145"/>
          <w:sz w:val="24"/>
          <w:szCs w:val="24"/>
        </w:rPr>
        <w:t xml:space="preserve">POSEBNI </w:t>
      </w:r>
      <w:r>
        <w:rPr>
          <w:rFonts w:ascii="Arial" w:hAnsi="Arial" w:cs="Arial"/>
          <w:b/>
          <w:bCs/>
          <w:color w:val="414145"/>
          <w:sz w:val="24"/>
          <w:szCs w:val="24"/>
        </w:rPr>
        <w:t xml:space="preserve">IZVJEŠTAJ O DANIM ZAJMOVIMA I POTRAŽIVANJIMA PO </w:t>
      </w:r>
    </w:p>
    <w:p w14:paraId="2793E3E9" w14:textId="6206E66C" w:rsidR="008C64D7" w:rsidRDefault="008C64D7" w:rsidP="008C64D7">
      <w:pPr>
        <w:spacing w:after="0"/>
        <w:rPr>
          <w:rFonts w:ascii="Arial" w:hAnsi="Arial" w:cs="Arial"/>
          <w:b/>
          <w:bCs/>
          <w:color w:val="000000" w:themeColor="text1"/>
          <w:sz w:val="24"/>
          <w:szCs w:val="24"/>
        </w:rPr>
      </w:pPr>
      <w:r>
        <w:rPr>
          <w:rFonts w:ascii="Arial" w:hAnsi="Arial" w:cs="Arial"/>
          <w:b/>
          <w:bCs/>
          <w:color w:val="414145"/>
          <w:sz w:val="24"/>
          <w:szCs w:val="24"/>
        </w:rPr>
        <w:t xml:space="preserve">             DANIM ZAJMOVIMA</w:t>
      </w:r>
    </w:p>
    <w:p w14:paraId="4249E2F0" w14:textId="284F3B2B" w:rsidR="008C64D7" w:rsidRPr="00002FD9" w:rsidRDefault="009243E7" w:rsidP="008B6569">
      <w:pPr>
        <w:rPr>
          <w:rFonts w:eastAsia="Times New Roman" w:cstheme="minorHAnsi"/>
          <w:bCs/>
          <w:color w:val="000000" w:themeColor="text1"/>
        </w:rPr>
      </w:pPr>
      <w:bookmarkStart w:id="1" w:name="_Hlk161746429"/>
      <w:r w:rsidRPr="009243E7">
        <w:rPr>
          <w:rFonts w:cstheme="minorHAnsi"/>
          <w:color w:val="000000" w:themeColor="text1"/>
        </w:rPr>
        <w:t xml:space="preserve">Centar za kulturu </w:t>
      </w:r>
      <w:r w:rsidRPr="009243E7">
        <w:rPr>
          <w:rFonts w:cstheme="minorHAnsi"/>
          <w:i/>
          <w:iCs/>
          <w:color w:val="000000" w:themeColor="text1"/>
        </w:rPr>
        <w:t xml:space="preserve">Dr. Ivan </w:t>
      </w:r>
      <w:proofErr w:type="spellStart"/>
      <w:r w:rsidRPr="009243E7">
        <w:rPr>
          <w:rFonts w:cstheme="minorHAnsi"/>
          <w:i/>
          <w:iCs/>
          <w:color w:val="000000" w:themeColor="text1"/>
        </w:rPr>
        <w:t>Kostrenčić</w:t>
      </w:r>
      <w:proofErr w:type="spellEnd"/>
      <w:r w:rsidR="008C64D7" w:rsidRPr="009243E7">
        <w:rPr>
          <w:rFonts w:cstheme="minorHAnsi"/>
          <w:color w:val="000000" w:themeColor="text1"/>
        </w:rPr>
        <w:t xml:space="preserve"> </w:t>
      </w:r>
      <w:bookmarkEnd w:id="1"/>
      <w:r w:rsidR="008C64D7" w:rsidRPr="009243E7">
        <w:rPr>
          <w:rFonts w:cstheme="minorHAnsi"/>
          <w:color w:val="000000" w:themeColor="text1"/>
        </w:rPr>
        <w:t>nema danih zajmova</w:t>
      </w:r>
      <w:r w:rsidRPr="009243E7">
        <w:rPr>
          <w:rFonts w:cstheme="minorHAnsi"/>
          <w:color w:val="000000" w:themeColor="text1"/>
        </w:rPr>
        <w:t xml:space="preserve"> </w:t>
      </w:r>
      <w:r>
        <w:rPr>
          <w:rFonts w:cstheme="minorHAnsi"/>
          <w:color w:val="000000" w:themeColor="text1"/>
        </w:rPr>
        <w:t xml:space="preserve">niti </w:t>
      </w:r>
      <w:r w:rsidRPr="009243E7">
        <w:rPr>
          <w:rFonts w:cstheme="minorHAnsi"/>
          <w:color w:val="000000" w:themeColor="text1"/>
        </w:rPr>
        <w:t>potraživanja po danim zajmovima.</w:t>
      </w:r>
    </w:p>
    <w:p w14:paraId="68A37DF0" w14:textId="77777777" w:rsidR="008C64D7" w:rsidRDefault="008C64D7" w:rsidP="008C64D7">
      <w:pPr>
        <w:spacing w:after="0"/>
        <w:rPr>
          <w:rFonts w:ascii="Arial" w:eastAsia="Times New Roman" w:hAnsi="Arial" w:cs="Arial"/>
          <w:b/>
          <w:sz w:val="24"/>
          <w:szCs w:val="24"/>
        </w:rPr>
      </w:pPr>
      <w:r>
        <w:rPr>
          <w:rFonts w:ascii="Arial" w:eastAsia="Times New Roman" w:hAnsi="Arial" w:cs="Arial"/>
          <w:b/>
          <w:sz w:val="24"/>
          <w:szCs w:val="24"/>
        </w:rPr>
        <w:t xml:space="preserve">III.IV.    </w:t>
      </w:r>
      <w:r w:rsidRPr="008C64D7">
        <w:rPr>
          <w:rFonts w:ascii="Arial" w:eastAsia="Times New Roman" w:hAnsi="Arial" w:cs="Arial"/>
          <w:b/>
          <w:sz w:val="24"/>
          <w:szCs w:val="24"/>
        </w:rPr>
        <w:t>POSEBNI IZVJEŠTAJ O STANJU POTRAŽIVANJA I DOSPJELIH OBVEZA</w:t>
      </w:r>
    </w:p>
    <w:p w14:paraId="7EA1970C" w14:textId="6C5A2A0D" w:rsidR="00E67679" w:rsidRPr="008C64D7" w:rsidRDefault="008C64D7" w:rsidP="008C64D7">
      <w:pPr>
        <w:spacing w:after="0"/>
        <w:rPr>
          <w:rFonts w:ascii="Arial" w:eastAsia="Times New Roman" w:hAnsi="Arial" w:cs="Arial"/>
          <w:b/>
          <w:sz w:val="24"/>
          <w:szCs w:val="24"/>
        </w:rPr>
      </w:pPr>
      <w:r>
        <w:rPr>
          <w:rFonts w:ascii="Arial" w:eastAsia="Times New Roman" w:hAnsi="Arial" w:cs="Arial"/>
          <w:b/>
          <w:sz w:val="24"/>
          <w:szCs w:val="24"/>
        </w:rPr>
        <w:t xml:space="preserve">           </w:t>
      </w:r>
      <w:r w:rsidRPr="008C64D7">
        <w:rPr>
          <w:rFonts w:ascii="Arial" w:eastAsia="Times New Roman" w:hAnsi="Arial" w:cs="Arial"/>
          <w:b/>
          <w:sz w:val="24"/>
          <w:szCs w:val="24"/>
        </w:rPr>
        <w:t>TE O STANJU POTENCIJALNIH OBVEZA PO OSNOVI SUDSKIH SPOROVA</w:t>
      </w:r>
    </w:p>
    <w:p w14:paraId="78406D40" w14:textId="77777777" w:rsidR="008C64D7" w:rsidRPr="008C64D7" w:rsidRDefault="008C64D7" w:rsidP="008B6569">
      <w:pPr>
        <w:rPr>
          <w:rFonts w:ascii="Arial" w:eastAsia="Times New Roman" w:hAnsi="Arial" w:cs="Arial"/>
          <w:b/>
          <w:sz w:val="20"/>
          <w:szCs w:val="20"/>
        </w:rPr>
      </w:pPr>
    </w:p>
    <w:p w14:paraId="5A669289" w14:textId="4710BF8F" w:rsidR="008C64D7" w:rsidRPr="008C64D7" w:rsidRDefault="008C64D7" w:rsidP="008C64D7">
      <w:pPr>
        <w:rPr>
          <w:rFonts w:ascii="Arial" w:hAnsi="Arial" w:cs="Arial"/>
          <w:b/>
          <w:bCs/>
          <w:sz w:val="20"/>
          <w:szCs w:val="20"/>
        </w:rPr>
      </w:pPr>
      <w:r w:rsidRPr="008C64D7">
        <w:rPr>
          <w:rFonts w:ascii="Arial" w:hAnsi="Arial" w:cs="Arial"/>
          <w:b/>
          <w:bCs/>
          <w:sz w:val="20"/>
          <w:szCs w:val="20"/>
        </w:rPr>
        <w:t>STANJE POTRAŽIVANJA</w:t>
      </w:r>
    </w:p>
    <w:tbl>
      <w:tblPr>
        <w:tblW w:w="9567" w:type="dxa"/>
        <w:tblLook w:val="04A0" w:firstRow="1" w:lastRow="0" w:firstColumn="1" w:lastColumn="0" w:noHBand="0" w:noVBand="1"/>
      </w:tblPr>
      <w:tblGrid>
        <w:gridCol w:w="4385"/>
        <w:gridCol w:w="1418"/>
        <w:gridCol w:w="1984"/>
        <w:gridCol w:w="1780"/>
      </w:tblGrid>
      <w:tr w:rsidR="008C64D7" w:rsidRPr="008B0F82" w14:paraId="7A18809C" w14:textId="77777777" w:rsidTr="006A2CB5">
        <w:trPr>
          <w:trHeight w:val="270"/>
        </w:trPr>
        <w:tc>
          <w:tcPr>
            <w:tcW w:w="4385" w:type="dxa"/>
            <w:tcBorders>
              <w:top w:val="single" w:sz="8" w:space="0" w:color="auto"/>
              <w:left w:val="single" w:sz="8" w:space="0" w:color="auto"/>
              <w:bottom w:val="single" w:sz="8" w:space="0" w:color="auto"/>
              <w:right w:val="single" w:sz="8" w:space="0" w:color="000000"/>
            </w:tcBorders>
            <w:shd w:val="clear" w:color="auto" w:fill="auto"/>
            <w:noWrap/>
            <w:vAlign w:val="center"/>
            <w:hideMark/>
          </w:tcPr>
          <w:p w14:paraId="2C1083E3" w14:textId="77777777" w:rsidR="008C64D7" w:rsidRPr="008B0F82" w:rsidRDefault="008C64D7" w:rsidP="006A2CB5">
            <w:pPr>
              <w:rPr>
                <w:rFonts w:ascii="Arial" w:hAnsi="Arial" w:cs="Arial"/>
                <w:sz w:val="16"/>
                <w:szCs w:val="16"/>
              </w:rPr>
            </w:pPr>
            <w:r w:rsidRPr="008B0F82">
              <w:rPr>
                <w:rFonts w:ascii="Arial" w:hAnsi="Arial" w:cs="Arial"/>
                <w:sz w:val="16"/>
                <w:szCs w:val="16"/>
              </w:rPr>
              <w:t> </w:t>
            </w:r>
          </w:p>
        </w:tc>
        <w:tc>
          <w:tcPr>
            <w:tcW w:w="1418" w:type="dxa"/>
            <w:tcBorders>
              <w:top w:val="single" w:sz="8" w:space="0" w:color="auto"/>
              <w:left w:val="nil"/>
              <w:bottom w:val="single" w:sz="8" w:space="0" w:color="auto"/>
              <w:right w:val="single" w:sz="8" w:space="0" w:color="000000"/>
            </w:tcBorders>
            <w:shd w:val="clear" w:color="auto" w:fill="auto"/>
            <w:noWrap/>
            <w:vAlign w:val="center"/>
            <w:hideMark/>
          </w:tcPr>
          <w:p w14:paraId="10A06772" w14:textId="7445D98B" w:rsidR="008C64D7" w:rsidRPr="008B0F82" w:rsidRDefault="008C64D7" w:rsidP="006A2CB5">
            <w:pPr>
              <w:jc w:val="center"/>
              <w:rPr>
                <w:rFonts w:ascii="Arial" w:hAnsi="Arial" w:cs="Arial"/>
                <w:b/>
                <w:bCs/>
                <w:sz w:val="16"/>
                <w:szCs w:val="16"/>
              </w:rPr>
            </w:pPr>
            <w:r>
              <w:rPr>
                <w:rFonts w:ascii="Arial" w:hAnsi="Arial" w:cs="Arial"/>
                <w:b/>
                <w:bCs/>
                <w:sz w:val="16"/>
                <w:szCs w:val="16"/>
              </w:rPr>
              <w:t>Potraživanja</w:t>
            </w:r>
            <w:r w:rsidRPr="008B0F82">
              <w:rPr>
                <w:rFonts w:ascii="Arial" w:hAnsi="Arial" w:cs="Arial"/>
                <w:b/>
                <w:bCs/>
                <w:sz w:val="16"/>
                <w:szCs w:val="16"/>
              </w:rPr>
              <w:t xml:space="preserve"> </w:t>
            </w:r>
            <w:r w:rsidR="004C29E1">
              <w:rPr>
                <w:rFonts w:ascii="Arial" w:hAnsi="Arial" w:cs="Arial"/>
                <w:b/>
                <w:bCs/>
                <w:sz w:val="16"/>
                <w:szCs w:val="16"/>
              </w:rPr>
              <w:t>31.12.2023.</w:t>
            </w:r>
            <w:r w:rsidRPr="008B0F82">
              <w:rPr>
                <w:rFonts w:ascii="Arial" w:hAnsi="Arial" w:cs="Arial"/>
                <w:b/>
                <w:bCs/>
                <w:sz w:val="16"/>
                <w:szCs w:val="16"/>
              </w:rPr>
              <w:t xml:space="preserve"> </w:t>
            </w:r>
            <w:r w:rsidR="004C29E1">
              <w:rPr>
                <w:rFonts w:ascii="Arial" w:hAnsi="Arial" w:cs="Arial"/>
                <w:b/>
                <w:bCs/>
                <w:sz w:val="16"/>
                <w:szCs w:val="16"/>
              </w:rPr>
              <w:t>-</w:t>
            </w:r>
            <w:r w:rsidRPr="008B0F82">
              <w:rPr>
                <w:rFonts w:ascii="Arial" w:hAnsi="Arial" w:cs="Arial"/>
                <w:b/>
                <w:bCs/>
                <w:sz w:val="16"/>
                <w:szCs w:val="16"/>
              </w:rPr>
              <w:t>dospjel</w:t>
            </w:r>
            <w:r>
              <w:rPr>
                <w:rFonts w:ascii="Arial" w:hAnsi="Arial" w:cs="Arial"/>
                <w:b/>
                <w:bCs/>
                <w:sz w:val="16"/>
                <w:szCs w:val="16"/>
              </w:rPr>
              <w:t>a</w:t>
            </w:r>
          </w:p>
        </w:tc>
        <w:tc>
          <w:tcPr>
            <w:tcW w:w="1984" w:type="dxa"/>
            <w:tcBorders>
              <w:top w:val="single" w:sz="8" w:space="0" w:color="auto"/>
              <w:left w:val="nil"/>
              <w:bottom w:val="single" w:sz="8" w:space="0" w:color="auto"/>
              <w:right w:val="single" w:sz="8" w:space="0" w:color="000000"/>
            </w:tcBorders>
            <w:shd w:val="clear" w:color="auto" w:fill="auto"/>
            <w:noWrap/>
            <w:vAlign w:val="center"/>
            <w:hideMark/>
          </w:tcPr>
          <w:p w14:paraId="74AD3AEE" w14:textId="7D104577" w:rsidR="008C64D7" w:rsidRPr="008B0F82" w:rsidRDefault="008C64D7" w:rsidP="006A2CB5">
            <w:pPr>
              <w:jc w:val="center"/>
              <w:rPr>
                <w:rFonts w:ascii="Arial" w:hAnsi="Arial" w:cs="Arial"/>
                <w:b/>
                <w:bCs/>
                <w:sz w:val="16"/>
                <w:szCs w:val="16"/>
              </w:rPr>
            </w:pPr>
            <w:r>
              <w:rPr>
                <w:rFonts w:ascii="Arial" w:hAnsi="Arial" w:cs="Arial"/>
                <w:b/>
                <w:bCs/>
                <w:sz w:val="16"/>
                <w:szCs w:val="16"/>
              </w:rPr>
              <w:t>Potraživanja</w:t>
            </w:r>
            <w:r w:rsidRPr="008B0F82">
              <w:rPr>
                <w:rFonts w:ascii="Arial" w:hAnsi="Arial" w:cs="Arial"/>
                <w:b/>
                <w:bCs/>
                <w:sz w:val="16"/>
                <w:szCs w:val="16"/>
              </w:rPr>
              <w:t xml:space="preserve"> </w:t>
            </w:r>
            <w:r w:rsidR="004C29E1">
              <w:rPr>
                <w:rFonts w:ascii="Arial" w:hAnsi="Arial" w:cs="Arial"/>
                <w:b/>
                <w:bCs/>
                <w:sz w:val="16"/>
                <w:szCs w:val="16"/>
              </w:rPr>
              <w:t>31.12.2023.</w:t>
            </w:r>
            <w:r w:rsidR="004C29E1" w:rsidRPr="008B0F82">
              <w:rPr>
                <w:rFonts w:ascii="Arial" w:hAnsi="Arial" w:cs="Arial"/>
                <w:b/>
                <w:bCs/>
                <w:sz w:val="16"/>
                <w:szCs w:val="16"/>
              </w:rPr>
              <w:t xml:space="preserve"> </w:t>
            </w:r>
            <w:r w:rsidRPr="008B0F82">
              <w:rPr>
                <w:rFonts w:ascii="Arial" w:hAnsi="Arial" w:cs="Arial"/>
                <w:b/>
                <w:bCs/>
                <w:sz w:val="16"/>
                <w:szCs w:val="16"/>
              </w:rPr>
              <w:t xml:space="preserve"> - nedospjel</w:t>
            </w:r>
            <w:r>
              <w:rPr>
                <w:rFonts w:ascii="Arial" w:hAnsi="Arial" w:cs="Arial"/>
                <w:b/>
                <w:bCs/>
                <w:sz w:val="16"/>
                <w:szCs w:val="16"/>
              </w:rPr>
              <w:t>a</w:t>
            </w:r>
          </w:p>
        </w:tc>
        <w:tc>
          <w:tcPr>
            <w:tcW w:w="1780" w:type="dxa"/>
            <w:tcBorders>
              <w:top w:val="single" w:sz="8" w:space="0" w:color="auto"/>
              <w:left w:val="nil"/>
              <w:bottom w:val="single" w:sz="8" w:space="0" w:color="auto"/>
              <w:right w:val="single" w:sz="8" w:space="0" w:color="auto"/>
            </w:tcBorders>
            <w:shd w:val="clear" w:color="auto" w:fill="auto"/>
            <w:noWrap/>
            <w:vAlign w:val="center"/>
            <w:hideMark/>
          </w:tcPr>
          <w:p w14:paraId="34BAB758" w14:textId="78A7F14D" w:rsidR="008C64D7" w:rsidRPr="008B0F82" w:rsidRDefault="008C64D7" w:rsidP="006A2CB5">
            <w:pPr>
              <w:jc w:val="center"/>
              <w:rPr>
                <w:rFonts w:ascii="Arial" w:hAnsi="Arial" w:cs="Arial"/>
                <w:b/>
                <w:bCs/>
                <w:sz w:val="16"/>
                <w:szCs w:val="16"/>
              </w:rPr>
            </w:pPr>
            <w:r>
              <w:rPr>
                <w:rFonts w:ascii="Arial" w:hAnsi="Arial" w:cs="Arial"/>
                <w:b/>
                <w:bCs/>
                <w:sz w:val="16"/>
                <w:szCs w:val="16"/>
              </w:rPr>
              <w:t>Potraživanja</w:t>
            </w:r>
            <w:r w:rsidRPr="008B0F82">
              <w:rPr>
                <w:rFonts w:ascii="Arial" w:hAnsi="Arial" w:cs="Arial"/>
                <w:b/>
                <w:bCs/>
                <w:sz w:val="16"/>
                <w:szCs w:val="16"/>
              </w:rPr>
              <w:t xml:space="preserve"> </w:t>
            </w:r>
            <w:r w:rsidR="004C29E1">
              <w:rPr>
                <w:rFonts w:ascii="Arial" w:hAnsi="Arial" w:cs="Arial"/>
                <w:b/>
                <w:bCs/>
                <w:sz w:val="16"/>
                <w:szCs w:val="16"/>
              </w:rPr>
              <w:t>31.12.2023.</w:t>
            </w:r>
            <w:r w:rsidR="004C29E1" w:rsidRPr="008B0F82">
              <w:rPr>
                <w:rFonts w:ascii="Arial" w:hAnsi="Arial" w:cs="Arial"/>
                <w:b/>
                <w:bCs/>
                <w:sz w:val="16"/>
                <w:szCs w:val="16"/>
              </w:rPr>
              <w:t xml:space="preserve"> </w:t>
            </w:r>
            <w:r w:rsidRPr="008B0F82">
              <w:rPr>
                <w:rFonts w:ascii="Arial" w:hAnsi="Arial" w:cs="Arial"/>
                <w:b/>
                <w:bCs/>
                <w:sz w:val="16"/>
                <w:szCs w:val="16"/>
              </w:rPr>
              <w:t xml:space="preserve"> UKUPNO</w:t>
            </w:r>
          </w:p>
        </w:tc>
      </w:tr>
      <w:tr w:rsidR="008C64D7" w:rsidRPr="008B0F82" w14:paraId="6B82EA49" w14:textId="77777777" w:rsidTr="006A2CB5">
        <w:trPr>
          <w:trHeight w:val="270"/>
        </w:trPr>
        <w:tc>
          <w:tcPr>
            <w:tcW w:w="4385" w:type="dxa"/>
            <w:tcBorders>
              <w:top w:val="single" w:sz="8" w:space="0" w:color="auto"/>
              <w:left w:val="single" w:sz="8" w:space="0" w:color="auto"/>
              <w:bottom w:val="single" w:sz="8" w:space="0" w:color="auto"/>
              <w:right w:val="single" w:sz="8" w:space="0" w:color="000000"/>
            </w:tcBorders>
            <w:shd w:val="clear" w:color="000000" w:fill="FFFFFF"/>
            <w:noWrap/>
            <w:vAlign w:val="center"/>
            <w:hideMark/>
          </w:tcPr>
          <w:p w14:paraId="190AD21E" w14:textId="22EB15C1" w:rsidR="008C64D7" w:rsidRPr="007477FB" w:rsidRDefault="009243E7" w:rsidP="006A2CB5">
            <w:pPr>
              <w:rPr>
                <w:rFonts w:ascii="Arial" w:hAnsi="Arial" w:cs="Arial"/>
                <w:color w:val="000000"/>
                <w:sz w:val="16"/>
                <w:szCs w:val="16"/>
                <w:highlight w:val="red"/>
              </w:rPr>
            </w:pPr>
            <w:r w:rsidRPr="00232444">
              <w:rPr>
                <w:rFonts w:cstheme="minorHAnsi"/>
                <w:color w:val="000000"/>
                <w:sz w:val="20"/>
                <w:szCs w:val="20"/>
              </w:rPr>
              <w:t xml:space="preserve">Centar za kulturu </w:t>
            </w:r>
            <w:r w:rsidRPr="00232444">
              <w:rPr>
                <w:rFonts w:cstheme="minorHAnsi"/>
                <w:i/>
                <w:iCs/>
                <w:color w:val="000000"/>
                <w:sz w:val="20"/>
                <w:szCs w:val="20"/>
              </w:rPr>
              <w:t xml:space="preserve">Dr. Ivan </w:t>
            </w:r>
            <w:proofErr w:type="spellStart"/>
            <w:r w:rsidRPr="00232444">
              <w:rPr>
                <w:rFonts w:cstheme="minorHAnsi"/>
                <w:i/>
                <w:iCs/>
                <w:color w:val="000000"/>
                <w:sz w:val="20"/>
                <w:szCs w:val="20"/>
              </w:rPr>
              <w:t>Kostrenčić</w:t>
            </w:r>
            <w:proofErr w:type="spellEnd"/>
          </w:p>
        </w:tc>
        <w:tc>
          <w:tcPr>
            <w:tcW w:w="1418" w:type="dxa"/>
            <w:tcBorders>
              <w:top w:val="single" w:sz="8" w:space="0" w:color="auto"/>
              <w:left w:val="nil"/>
              <w:bottom w:val="single" w:sz="8" w:space="0" w:color="auto"/>
              <w:right w:val="single" w:sz="8" w:space="0" w:color="000000"/>
            </w:tcBorders>
            <w:shd w:val="clear" w:color="000000" w:fill="FFFFFF"/>
            <w:noWrap/>
            <w:vAlign w:val="center"/>
            <w:hideMark/>
          </w:tcPr>
          <w:p w14:paraId="4F2B7CAC" w14:textId="77777777" w:rsidR="008C64D7" w:rsidRPr="009243E7" w:rsidRDefault="008C64D7" w:rsidP="006A2CB5">
            <w:pPr>
              <w:jc w:val="right"/>
              <w:rPr>
                <w:rFonts w:ascii="Arial" w:hAnsi="Arial" w:cs="Arial"/>
                <w:color w:val="000000"/>
                <w:sz w:val="16"/>
                <w:szCs w:val="16"/>
              </w:rPr>
            </w:pPr>
            <w:r w:rsidRPr="009243E7">
              <w:rPr>
                <w:rFonts w:ascii="Arial" w:hAnsi="Arial" w:cs="Arial"/>
                <w:color w:val="000000"/>
                <w:sz w:val="16"/>
                <w:szCs w:val="16"/>
              </w:rPr>
              <w:t>0,00</w:t>
            </w:r>
          </w:p>
        </w:tc>
        <w:tc>
          <w:tcPr>
            <w:tcW w:w="1984" w:type="dxa"/>
            <w:tcBorders>
              <w:top w:val="single" w:sz="8" w:space="0" w:color="auto"/>
              <w:left w:val="nil"/>
              <w:bottom w:val="single" w:sz="8" w:space="0" w:color="auto"/>
              <w:right w:val="single" w:sz="8" w:space="0" w:color="000000"/>
            </w:tcBorders>
            <w:shd w:val="clear" w:color="000000" w:fill="FFFFFF"/>
            <w:noWrap/>
            <w:vAlign w:val="center"/>
            <w:hideMark/>
          </w:tcPr>
          <w:p w14:paraId="525AC007" w14:textId="77777777" w:rsidR="008C64D7" w:rsidRPr="009243E7" w:rsidRDefault="008C64D7" w:rsidP="006A2CB5">
            <w:pPr>
              <w:jc w:val="right"/>
              <w:rPr>
                <w:rFonts w:ascii="Arial" w:hAnsi="Arial" w:cs="Arial"/>
                <w:color w:val="000000"/>
                <w:sz w:val="16"/>
                <w:szCs w:val="16"/>
              </w:rPr>
            </w:pPr>
            <w:r w:rsidRPr="009243E7">
              <w:rPr>
                <w:rFonts w:ascii="Arial" w:hAnsi="Arial" w:cs="Arial"/>
                <w:color w:val="000000"/>
                <w:sz w:val="16"/>
                <w:szCs w:val="16"/>
              </w:rPr>
              <w:t>0,00</w:t>
            </w:r>
          </w:p>
        </w:tc>
        <w:tc>
          <w:tcPr>
            <w:tcW w:w="1780" w:type="dxa"/>
            <w:tcBorders>
              <w:top w:val="nil"/>
              <w:left w:val="nil"/>
              <w:bottom w:val="single" w:sz="8" w:space="0" w:color="auto"/>
              <w:right w:val="single" w:sz="8" w:space="0" w:color="auto"/>
            </w:tcBorders>
            <w:shd w:val="clear" w:color="000000" w:fill="FFFFFF"/>
            <w:noWrap/>
            <w:vAlign w:val="center"/>
            <w:hideMark/>
          </w:tcPr>
          <w:p w14:paraId="7E85BBCF" w14:textId="77777777" w:rsidR="008C64D7" w:rsidRPr="009243E7" w:rsidRDefault="008C64D7" w:rsidP="006A2CB5">
            <w:pPr>
              <w:jc w:val="right"/>
              <w:rPr>
                <w:rFonts w:ascii="Arial" w:hAnsi="Arial" w:cs="Arial"/>
                <w:sz w:val="16"/>
                <w:szCs w:val="16"/>
              </w:rPr>
            </w:pPr>
            <w:r w:rsidRPr="009243E7">
              <w:rPr>
                <w:rFonts w:ascii="Arial" w:hAnsi="Arial" w:cs="Arial"/>
                <w:sz w:val="16"/>
                <w:szCs w:val="16"/>
              </w:rPr>
              <w:t>0,00</w:t>
            </w:r>
          </w:p>
        </w:tc>
      </w:tr>
    </w:tbl>
    <w:p w14:paraId="76CDC0A2" w14:textId="77777777" w:rsidR="00002FD9" w:rsidRDefault="00002FD9" w:rsidP="008B6569">
      <w:pPr>
        <w:rPr>
          <w:rFonts w:cstheme="minorHAnsi"/>
          <w:color w:val="000000"/>
          <w:sz w:val="20"/>
          <w:szCs w:val="20"/>
        </w:rPr>
      </w:pPr>
    </w:p>
    <w:p w14:paraId="19B1F090" w14:textId="029DB24C" w:rsidR="008C64D7" w:rsidRDefault="009243E7" w:rsidP="008B6569">
      <w:pPr>
        <w:rPr>
          <w:rFonts w:cstheme="minorHAnsi"/>
          <w:color w:val="000000"/>
          <w:sz w:val="20"/>
          <w:szCs w:val="20"/>
        </w:rPr>
      </w:pPr>
      <w:r w:rsidRPr="00232444">
        <w:rPr>
          <w:rFonts w:cstheme="minorHAnsi"/>
          <w:color w:val="000000"/>
          <w:sz w:val="20"/>
          <w:szCs w:val="20"/>
        </w:rPr>
        <w:t xml:space="preserve">Centar za kulturu </w:t>
      </w:r>
      <w:r w:rsidRPr="00232444">
        <w:rPr>
          <w:rFonts w:cstheme="minorHAnsi"/>
          <w:i/>
          <w:iCs/>
          <w:color w:val="000000"/>
          <w:sz w:val="20"/>
          <w:szCs w:val="20"/>
        </w:rPr>
        <w:t xml:space="preserve">Dr. Ivan </w:t>
      </w:r>
      <w:proofErr w:type="spellStart"/>
      <w:r w:rsidRPr="00232444">
        <w:rPr>
          <w:rFonts w:cstheme="minorHAnsi"/>
          <w:i/>
          <w:iCs/>
          <w:color w:val="000000"/>
          <w:sz w:val="20"/>
          <w:szCs w:val="20"/>
        </w:rPr>
        <w:t>Kostrenčić</w:t>
      </w:r>
      <w:proofErr w:type="spellEnd"/>
      <w:r>
        <w:rPr>
          <w:rFonts w:cstheme="minorHAnsi"/>
          <w:i/>
          <w:iCs/>
          <w:color w:val="000000"/>
          <w:sz w:val="20"/>
          <w:szCs w:val="20"/>
        </w:rPr>
        <w:t xml:space="preserve"> </w:t>
      </w:r>
      <w:r>
        <w:rPr>
          <w:rFonts w:cstheme="minorHAnsi"/>
          <w:color w:val="000000"/>
          <w:sz w:val="20"/>
          <w:szCs w:val="20"/>
        </w:rPr>
        <w:t xml:space="preserve">nema </w:t>
      </w:r>
      <w:r w:rsidR="004C29E1">
        <w:rPr>
          <w:rFonts w:cstheme="minorHAnsi"/>
          <w:color w:val="000000"/>
          <w:sz w:val="20"/>
          <w:szCs w:val="20"/>
        </w:rPr>
        <w:t xml:space="preserve">dospjelih i nedospjelih </w:t>
      </w:r>
      <w:r>
        <w:rPr>
          <w:rFonts w:cstheme="minorHAnsi"/>
          <w:color w:val="000000"/>
          <w:sz w:val="20"/>
          <w:szCs w:val="20"/>
        </w:rPr>
        <w:t>potraživanja na dan 31.12.2023.</w:t>
      </w:r>
    </w:p>
    <w:p w14:paraId="66873A94" w14:textId="77777777" w:rsidR="00A66C02" w:rsidRPr="009F04C1" w:rsidRDefault="00A66C02" w:rsidP="00A66C02">
      <w:pPr>
        <w:rPr>
          <w:rFonts w:cstheme="minorHAnsi"/>
          <w:bCs/>
          <w:color w:val="000000"/>
          <w:sz w:val="20"/>
          <w:szCs w:val="20"/>
        </w:rPr>
      </w:pPr>
      <w:r w:rsidRPr="009F04C1">
        <w:rPr>
          <w:rFonts w:cstheme="minorHAnsi"/>
          <w:color w:val="000000"/>
          <w:sz w:val="20"/>
          <w:szCs w:val="20"/>
        </w:rPr>
        <w:t xml:space="preserve">Centar za kulturu </w:t>
      </w:r>
      <w:r w:rsidRPr="009F04C1">
        <w:rPr>
          <w:rFonts w:cstheme="minorHAnsi"/>
          <w:i/>
          <w:iCs/>
          <w:color w:val="000000"/>
          <w:sz w:val="20"/>
          <w:szCs w:val="20"/>
        </w:rPr>
        <w:t xml:space="preserve">Dr. Ivan </w:t>
      </w:r>
      <w:proofErr w:type="spellStart"/>
      <w:r w:rsidRPr="009F04C1">
        <w:rPr>
          <w:rFonts w:cstheme="minorHAnsi"/>
          <w:i/>
          <w:iCs/>
          <w:color w:val="000000"/>
          <w:sz w:val="20"/>
          <w:szCs w:val="20"/>
        </w:rPr>
        <w:t>Kostrenčić</w:t>
      </w:r>
      <w:proofErr w:type="spellEnd"/>
      <w:r w:rsidRPr="009F04C1">
        <w:rPr>
          <w:rFonts w:cstheme="minorHAnsi"/>
          <w:color w:val="000000"/>
          <w:sz w:val="20"/>
          <w:szCs w:val="20"/>
        </w:rPr>
        <w:t xml:space="preserve"> </w:t>
      </w:r>
      <w:r w:rsidRPr="009F04C1">
        <w:rPr>
          <w:rFonts w:cstheme="minorHAnsi"/>
          <w:bCs/>
          <w:color w:val="000000"/>
          <w:sz w:val="20"/>
          <w:szCs w:val="20"/>
        </w:rPr>
        <w:t>nema dospjelih i potencijalnih obaveza po sudskim sporovima.</w:t>
      </w:r>
    </w:p>
    <w:p w14:paraId="3C4CB9F8" w14:textId="77777777" w:rsidR="00A66C02" w:rsidRPr="00190102" w:rsidRDefault="00A66C02" w:rsidP="008B6569">
      <w:pPr>
        <w:rPr>
          <w:rFonts w:ascii="Arial" w:eastAsia="Times New Roman" w:hAnsi="Arial" w:cs="Arial"/>
          <w:bCs/>
          <w:color w:val="000000"/>
          <w:sz w:val="20"/>
          <w:szCs w:val="20"/>
        </w:rPr>
      </w:pPr>
    </w:p>
    <w:p w14:paraId="7F07B154" w14:textId="77777777" w:rsidR="008B6569" w:rsidRPr="008C64D7" w:rsidRDefault="008B6569" w:rsidP="008B6569">
      <w:pPr>
        <w:rPr>
          <w:rFonts w:ascii="Arial" w:hAnsi="Arial" w:cs="Arial"/>
          <w:b/>
          <w:bCs/>
          <w:sz w:val="20"/>
          <w:szCs w:val="20"/>
        </w:rPr>
      </w:pPr>
      <w:r w:rsidRPr="008C64D7">
        <w:rPr>
          <w:rFonts w:ascii="Arial" w:hAnsi="Arial" w:cs="Arial"/>
          <w:b/>
          <w:bCs/>
          <w:sz w:val="20"/>
          <w:szCs w:val="20"/>
        </w:rPr>
        <w:t>STANJE NEPODMIRENIH OBVEZA</w:t>
      </w:r>
    </w:p>
    <w:tbl>
      <w:tblPr>
        <w:tblW w:w="9567" w:type="dxa"/>
        <w:tblLook w:val="04A0" w:firstRow="1" w:lastRow="0" w:firstColumn="1" w:lastColumn="0" w:noHBand="0" w:noVBand="1"/>
      </w:tblPr>
      <w:tblGrid>
        <w:gridCol w:w="4385"/>
        <w:gridCol w:w="1418"/>
        <w:gridCol w:w="1984"/>
        <w:gridCol w:w="1780"/>
      </w:tblGrid>
      <w:tr w:rsidR="008B6569" w:rsidRPr="008B0F82" w14:paraId="4032964D" w14:textId="77777777" w:rsidTr="006A2CB5">
        <w:trPr>
          <w:trHeight w:val="270"/>
        </w:trPr>
        <w:tc>
          <w:tcPr>
            <w:tcW w:w="4385" w:type="dxa"/>
            <w:tcBorders>
              <w:top w:val="single" w:sz="8" w:space="0" w:color="auto"/>
              <w:left w:val="single" w:sz="8" w:space="0" w:color="auto"/>
              <w:bottom w:val="single" w:sz="8" w:space="0" w:color="auto"/>
              <w:right w:val="single" w:sz="8" w:space="0" w:color="000000"/>
            </w:tcBorders>
            <w:shd w:val="clear" w:color="auto" w:fill="auto"/>
            <w:noWrap/>
            <w:vAlign w:val="center"/>
            <w:hideMark/>
          </w:tcPr>
          <w:p w14:paraId="652AD2DB" w14:textId="77777777" w:rsidR="008B6569" w:rsidRPr="008B0F82" w:rsidRDefault="008B6569" w:rsidP="006A2CB5">
            <w:pPr>
              <w:rPr>
                <w:rFonts w:ascii="Arial" w:hAnsi="Arial" w:cs="Arial"/>
                <w:sz w:val="16"/>
                <w:szCs w:val="16"/>
              </w:rPr>
            </w:pPr>
            <w:r w:rsidRPr="008B0F82">
              <w:rPr>
                <w:rFonts w:ascii="Arial" w:hAnsi="Arial" w:cs="Arial"/>
                <w:sz w:val="16"/>
                <w:szCs w:val="16"/>
              </w:rPr>
              <w:t> </w:t>
            </w:r>
          </w:p>
        </w:tc>
        <w:tc>
          <w:tcPr>
            <w:tcW w:w="1418" w:type="dxa"/>
            <w:tcBorders>
              <w:top w:val="single" w:sz="8" w:space="0" w:color="auto"/>
              <w:left w:val="nil"/>
              <w:bottom w:val="single" w:sz="8" w:space="0" w:color="auto"/>
              <w:right w:val="single" w:sz="8" w:space="0" w:color="000000"/>
            </w:tcBorders>
            <w:shd w:val="clear" w:color="auto" w:fill="auto"/>
            <w:noWrap/>
            <w:vAlign w:val="center"/>
            <w:hideMark/>
          </w:tcPr>
          <w:p w14:paraId="36E818C4" w14:textId="634085DE" w:rsidR="008B6569" w:rsidRPr="008B0F82" w:rsidRDefault="008B6569" w:rsidP="006A2CB5">
            <w:pPr>
              <w:jc w:val="center"/>
              <w:rPr>
                <w:rFonts w:ascii="Arial" w:hAnsi="Arial" w:cs="Arial"/>
                <w:b/>
                <w:bCs/>
                <w:sz w:val="16"/>
                <w:szCs w:val="16"/>
              </w:rPr>
            </w:pPr>
            <w:r w:rsidRPr="008B0F82">
              <w:rPr>
                <w:rFonts w:ascii="Arial" w:hAnsi="Arial" w:cs="Arial"/>
                <w:b/>
                <w:bCs/>
                <w:sz w:val="16"/>
                <w:szCs w:val="16"/>
              </w:rPr>
              <w:t xml:space="preserve">Obveze </w:t>
            </w:r>
            <w:r w:rsidR="004C29E1">
              <w:rPr>
                <w:rFonts w:ascii="Arial" w:hAnsi="Arial" w:cs="Arial"/>
                <w:b/>
                <w:bCs/>
                <w:sz w:val="16"/>
                <w:szCs w:val="16"/>
              </w:rPr>
              <w:t>31</w:t>
            </w:r>
            <w:r>
              <w:rPr>
                <w:rFonts w:ascii="Arial" w:hAnsi="Arial" w:cs="Arial"/>
                <w:b/>
                <w:bCs/>
                <w:sz w:val="16"/>
                <w:szCs w:val="16"/>
              </w:rPr>
              <w:t>.</w:t>
            </w:r>
            <w:r w:rsidR="004C29E1">
              <w:rPr>
                <w:rFonts w:ascii="Arial" w:hAnsi="Arial" w:cs="Arial"/>
                <w:b/>
                <w:bCs/>
                <w:sz w:val="16"/>
                <w:szCs w:val="16"/>
              </w:rPr>
              <w:t>12</w:t>
            </w:r>
            <w:r>
              <w:rPr>
                <w:rFonts w:ascii="Arial" w:hAnsi="Arial" w:cs="Arial"/>
                <w:b/>
                <w:bCs/>
                <w:sz w:val="16"/>
                <w:szCs w:val="16"/>
              </w:rPr>
              <w:t>.</w:t>
            </w:r>
            <w:r w:rsidR="004C29E1">
              <w:rPr>
                <w:rFonts w:ascii="Arial" w:hAnsi="Arial" w:cs="Arial"/>
                <w:b/>
                <w:bCs/>
                <w:sz w:val="16"/>
                <w:szCs w:val="16"/>
              </w:rPr>
              <w:t>2023.</w:t>
            </w:r>
            <w:r w:rsidRPr="008B0F82">
              <w:rPr>
                <w:rFonts w:ascii="Arial" w:hAnsi="Arial" w:cs="Arial"/>
                <w:b/>
                <w:bCs/>
                <w:sz w:val="16"/>
                <w:szCs w:val="16"/>
              </w:rPr>
              <w:t xml:space="preserve"> dospjele</w:t>
            </w:r>
          </w:p>
        </w:tc>
        <w:tc>
          <w:tcPr>
            <w:tcW w:w="1984" w:type="dxa"/>
            <w:tcBorders>
              <w:top w:val="single" w:sz="8" w:space="0" w:color="auto"/>
              <w:left w:val="nil"/>
              <w:bottom w:val="single" w:sz="8" w:space="0" w:color="auto"/>
              <w:right w:val="single" w:sz="8" w:space="0" w:color="000000"/>
            </w:tcBorders>
            <w:shd w:val="clear" w:color="auto" w:fill="auto"/>
            <w:noWrap/>
            <w:vAlign w:val="center"/>
            <w:hideMark/>
          </w:tcPr>
          <w:p w14:paraId="010ADEB0" w14:textId="6E88E267" w:rsidR="008B6569" w:rsidRPr="008B0F82" w:rsidRDefault="008B6569" w:rsidP="006A2CB5">
            <w:pPr>
              <w:jc w:val="center"/>
              <w:rPr>
                <w:rFonts w:ascii="Arial" w:hAnsi="Arial" w:cs="Arial"/>
                <w:b/>
                <w:bCs/>
                <w:sz w:val="16"/>
                <w:szCs w:val="16"/>
              </w:rPr>
            </w:pPr>
            <w:r w:rsidRPr="008B0F82">
              <w:rPr>
                <w:rFonts w:ascii="Arial" w:hAnsi="Arial" w:cs="Arial"/>
                <w:b/>
                <w:bCs/>
                <w:sz w:val="16"/>
                <w:szCs w:val="16"/>
              </w:rPr>
              <w:t xml:space="preserve">Obveze </w:t>
            </w:r>
            <w:r w:rsidR="004C29E1">
              <w:rPr>
                <w:rFonts w:ascii="Arial" w:hAnsi="Arial" w:cs="Arial"/>
                <w:b/>
                <w:bCs/>
                <w:sz w:val="16"/>
                <w:szCs w:val="16"/>
              </w:rPr>
              <w:t>31</w:t>
            </w:r>
            <w:r>
              <w:rPr>
                <w:rFonts w:ascii="Arial" w:hAnsi="Arial" w:cs="Arial"/>
                <w:b/>
                <w:bCs/>
                <w:sz w:val="16"/>
                <w:szCs w:val="16"/>
              </w:rPr>
              <w:t>.</w:t>
            </w:r>
            <w:r w:rsidR="004C29E1">
              <w:rPr>
                <w:rFonts w:ascii="Arial" w:hAnsi="Arial" w:cs="Arial"/>
                <w:b/>
                <w:bCs/>
                <w:sz w:val="16"/>
                <w:szCs w:val="16"/>
              </w:rPr>
              <w:t>12</w:t>
            </w:r>
            <w:r>
              <w:rPr>
                <w:rFonts w:ascii="Arial" w:hAnsi="Arial" w:cs="Arial"/>
                <w:b/>
                <w:bCs/>
                <w:sz w:val="16"/>
                <w:szCs w:val="16"/>
              </w:rPr>
              <w:t>.</w:t>
            </w:r>
            <w:r w:rsidR="004C29E1">
              <w:rPr>
                <w:rFonts w:ascii="Arial" w:hAnsi="Arial" w:cs="Arial"/>
                <w:b/>
                <w:bCs/>
                <w:sz w:val="16"/>
                <w:szCs w:val="16"/>
              </w:rPr>
              <w:t>2023.</w:t>
            </w:r>
            <w:r w:rsidRPr="008B0F82">
              <w:rPr>
                <w:rFonts w:ascii="Arial" w:hAnsi="Arial" w:cs="Arial"/>
                <w:b/>
                <w:bCs/>
                <w:sz w:val="16"/>
                <w:szCs w:val="16"/>
              </w:rPr>
              <w:t xml:space="preserve"> - nedospjele</w:t>
            </w:r>
          </w:p>
        </w:tc>
        <w:tc>
          <w:tcPr>
            <w:tcW w:w="1780" w:type="dxa"/>
            <w:tcBorders>
              <w:top w:val="single" w:sz="8" w:space="0" w:color="auto"/>
              <w:left w:val="nil"/>
              <w:bottom w:val="single" w:sz="8" w:space="0" w:color="auto"/>
              <w:right w:val="single" w:sz="8" w:space="0" w:color="auto"/>
            </w:tcBorders>
            <w:shd w:val="clear" w:color="auto" w:fill="auto"/>
            <w:noWrap/>
            <w:vAlign w:val="center"/>
            <w:hideMark/>
          </w:tcPr>
          <w:p w14:paraId="190DC45B" w14:textId="489A9F2F" w:rsidR="008B6569" w:rsidRPr="008B0F82" w:rsidRDefault="008B6569" w:rsidP="006A2CB5">
            <w:pPr>
              <w:jc w:val="center"/>
              <w:rPr>
                <w:rFonts w:ascii="Arial" w:hAnsi="Arial" w:cs="Arial"/>
                <w:b/>
                <w:bCs/>
                <w:sz w:val="16"/>
                <w:szCs w:val="16"/>
              </w:rPr>
            </w:pPr>
            <w:r w:rsidRPr="008B0F82">
              <w:rPr>
                <w:rFonts w:ascii="Arial" w:hAnsi="Arial" w:cs="Arial"/>
                <w:b/>
                <w:bCs/>
                <w:sz w:val="16"/>
                <w:szCs w:val="16"/>
              </w:rPr>
              <w:t xml:space="preserve">Obveze </w:t>
            </w:r>
            <w:r w:rsidR="004C29E1">
              <w:rPr>
                <w:rFonts w:ascii="Arial" w:hAnsi="Arial" w:cs="Arial"/>
                <w:b/>
                <w:bCs/>
                <w:sz w:val="16"/>
                <w:szCs w:val="16"/>
              </w:rPr>
              <w:t>31</w:t>
            </w:r>
            <w:r>
              <w:rPr>
                <w:rFonts w:ascii="Arial" w:hAnsi="Arial" w:cs="Arial"/>
                <w:b/>
                <w:bCs/>
                <w:sz w:val="16"/>
                <w:szCs w:val="16"/>
              </w:rPr>
              <w:t>.</w:t>
            </w:r>
            <w:r w:rsidR="004C29E1">
              <w:rPr>
                <w:rFonts w:ascii="Arial" w:hAnsi="Arial" w:cs="Arial"/>
                <w:b/>
                <w:bCs/>
                <w:sz w:val="16"/>
                <w:szCs w:val="16"/>
              </w:rPr>
              <w:t>12</w:t>
            </w:r>
            <w:r>
              <w:rPr>
                <w:rFonts w:ascii="Arial" w:hAnsi="Arial" w:cs="Arial"/>
                <w:b/>
                <w:bCs/>
                <w:sz w:val="16"/>
                <w:szCs w:val="16"/>
              </w:rPr>
              <w:t>.</w:t>
            </w:r>
            <w:r w:rsidR="004C29E1">
              <w:rPr>
                <w:rFonts w:ascii="Arial" w:hAnsi="Arial" w:cs="Arial"/>
                <w:b/>
                <w:bCs/>
                <w:sz w:val="16"/>
                <w:szCs w:val="16"/>
              </w:rPr>
              <w:t>2023.</w:t>
            </w:r>
            <w:r w:rsidRPr="008B0F82">
              <w:rPr>
                <w:rFonts w:ascii="Arial" w:hAnsi="Arial" w:cs="Arial"/>
                <w:b/>
                <w:bCs/>
                <w:sz w:val="16"/>
                <w:szCs w:val="16"/>
              </w:rPr>
              <w:t xml:space="preserve"> UKUPNO</w:t>
            </w:r>
          </w:p>
        </w:tc>
      </w:tr>
      <w:tr w:rsidR="008B6569" w:rsidRPr="008B0F82" w14:paraId="5A5BF92C" w14:textId="77777777" w:rsidTr="006A2CB5">
        <w:trPr>
          <w:trHeight w:val="270"/>
        </w:trPr>
        <w:tc>
          <w:tcPr>
            <w:tcW w:w="4385" w:type="dxa"/>
            <w:tcBorders>
              <w:top w:val="single" w:sz="8" w:space="0" w:color="auto"/>
              <w:left w:val="single" w:sz="8" w:space="0" w:color="auto"/>
              <w:bottom w:val="single" w:sz="8" w:space="0" w:color="auto"/>
              <w:right w:val="single" w:sz="8" w:space="0" w:color="000000"/>
            </w:tcBorders>
            <w:shd w:val="clear" w:color="000000" w:fill="FFFFFF"/>
            <w:noWrap/>
            <w:vAlign w:val="center"/>
            <w:hideMark/>
          </w:tcPr>
          <w:p w14:paraId="6FBCD2A3" w14:textId="1F3E514D" w:rsidR="008B6569" w:rsidRPr="007477FB" w:rsidRDefault="009243E7" w:rsidP="006A2CB5">
            <w:pPr>
              <w:rPr>
                <w:rFonts w:ascii="Arial" w:hAnsi="Arial" w:cs="Arial"/>
                <w:color w:val="000000"/>
                <w:sz w:val="16"/>
                <w:szCs w:val="16"/>
                <w:highlight w:val="red"/>
              </w:rPr>
            </w:pPr>
            <w:r w:rsidRPr="00232444">
              <w:rPr>
                <w:rFonts w:cstheme="minorHAnsi"/>
                <w:color w:val="000000"/>
                <w:sz w:val="20"/>
                <w:szCs w:val="20"/>
              </w:rPr>
              <w:t xml:space="preserve">Centar za kulturu </w:t>
            </w:r>
            <w:r w:rsidRPr="00232444">
              <w:rPr>
                <w:rFonts w:cstheme="minorHAnsi"/>
                <w:i/>
                <w:iCs/>
                <w:color w:val="000000"/>
                <w:sz w:val="20"/>
                <w:szCs w:val="20"/>
              </w:rPr>
              <w:t xml:space="preserve">Dr. Ivan </w:t>
            </w:r>
            <w:proofErr w:type="spellStart"/>
            <w:r w:rsidRPr="00232444">
              <w:rPr>
                <w:rFonts w:cstheme="minorHAnsi"/>
                <w:i/>
                <w:iCs/>
                <w:color w:val="000000"/>
                <w:sz w:val="20"/>
                <w:szCs w:val="20"/>
              </w:rPr>
              <w:t>Kostrenčić</w:t>
            </w:r>
            <w:proofErr w:type="spellEnd"/>
          </w:p>
        </w:tc>
        <w:tc>
          <w:tcPr>
            <w:tcW w:w="1418" w:type="dxa"/>
            <w:tcBorders>
              <w:top w:val="single" w:sz="8" w:space="0" w:color="auto"/>
              <w:left w:val="nil"/>
              <w:bottom w:val="single" w:sz="8" w:space="0" w:color="auto"/>
              <w:right w:val="single" w:sz="8" w:space="0" w:color="000000"/>
            </w:tcBorders>
            <w:shd w:val="clear" w:color="000000" w:fill="FFFFFF"/>
            <w:noWrap/>
            <w:vAlign w:val="center"/>
            <w:hideMark/>
          </w:tcPr>
          <w:p w14:paraId="39E9A476" w14:textId="77777777" w:rsidR="008B6569" w:rsidRPr="009243E7" w:rsidRDefault="008B6569" w:rsidP="006A2CB5">
            <w:pPr>
              <w:jc w:val="right"/>
              <w:rPr>
                <w:rFonts w:ascii="Arial" w:hAnsi="Arial" w:cs="Arial"/>
                <w:color w:val="000000"/>
                <w:sz w:val="16"/>
                <w:szCs w:val="16"/>
              </w:rPr>
            </w:pPr>
            <w:r w:rsidRPr="009243E7">
              <w:rPr>
                <w:rFonts w:ascii="Arial" w:hAnsi="Arial" w:cs="Arial"/>
                <w:color w:val="000000"/>
                <w:sz w:val="16"/>
                <w:szCs w:val="16"/>
              </w:rPr>
              <w:t>0,00</w:t>
            </w:r>
          </w:p>
        </w:tc>
        <w:tc>
          <w:tcPr>
            <w:tcW w:w="1984" w:type="dxa"/>
            <w:tcBorders>
              <w:top w:val="single" w:sz="8" w:space="0" w:color="auto"/>
              <w:left w:val="nil"/>
              <w:bottom w:val="single" w:sz="8" w:space="0" w:color="auto"/>
              <w:right w:val="single" w:sz="8" w:space="0" w:color="000000"/>
            </w:tcBorders>
            <w:shd w:val="clear" w:color="000000" w:fill="FFFFFF"/>
            <w:noWrap/>
            <w:vAlign w:val="center"/>
            <w:hideMark/>
          </w:tcPr>
          <w:p w14:paraId="53571669" w14:textId="4FAE85BF" w:rsidR="008B6569" w:rsidRPr="009243E7" w:rsidRDefault="00831BEE" w:rsidP="006A2CB5">
            <w:pPr>
              <w:jc w:val="right"/>
              <w:rPr>
                <w:rFonts w:ascii="Arial" w:hAnsi="Arial" w:cs="Arial"/>
                <w:color w:val="000000"/>
                <w:sz w:val="16"/>
                <w:szCs w:val="16"/>
              </w:rPr>
            </w:pPr>
            <w:r>
              <w:rPr>
                <w:rFonts w:ascii="Arial" w:hAnsi="Arial" w:cs="Arial"/>
                <w:color w:val="000000"/>
                <w:sz w:val="16"/>
                <w:szCs w:val="16"/>
              </w:rPr>
              <w:t>5.349,31</w:t>
            </w:r>
          </w:p>
        </w:tc>
        <w:tc>
          <w:tcPr>
            <w:tcW w:w="1780" w:type="dxa"/>
            <w:tcBorders>
              <w:top w:val="nil"/>
              <w:left w:val="nil"/>
              <w:bottom w:val="single" w:sz="8" w:space="0" w:color="auto"/>
              <w:right w:val="single" w:sz="8" w:space="0" w:color="auto"/>
            </w:tcBorders>
            <w:shd w:val="clear" w:color="000000" w:fill="FFFFFF"/>
            <w:noWrap/>
            <w:vAlign w:val="center"/>
            <w:hideMark/>
          </w:tcPr>
          <w:p w14:paraId="4F03A84A" w14:textId="03E96BCC" w:rsidR="008B6569" w:rsidRPr="009243E7" w:rsidRDefault="00831BEE" w:rsidP="006A2CB5">
            <w:pPr>
              <w:jc w:val="right"/>
              <w:rPr>
                <w:rFonts w:ascii="Arial" w:hAnsi="Arial" w:cs="Arial"/>
                <w:sz w:val="16"/>
                <w:szCs w:val="16"/>
              </w:rPr>
            </w:pPr>
            <w:r>
              <w:rPr>
                <w:rFonts w:ascii="Arial" w:hAnsi="Arial" w:cs="Arial"/>
                <w:color w:val="000000"/>
                <w:sz w:val="16"/>
                <w:szCs w:val="16"/>
              </w:rPr>
              <w:t>5.349,31</w:t>
            </w:r>
          </w:p>
        </w:tc>
      </w:tr>
    </w:tbl>
    <w:p w14:paraId="1572E21B" w14:textId="77777777" w:rsidR="008B6569" w:rsidRDefault="008B6569" w:rsidP="008B6569">
      <w:pPr>
        <w:rPr>
          <w:rFonts w:ascii="Arial" w:eastAsia="Times New Roman" w:hAnsi="Arial" w:cs="Arial"/>
          <w:bCs/>
          <w:color w:val="000000"/>
          <w:sz w:val="20"/>
          <w:szCs w:val="20"/>
        </w:rPr>
      </w:pPr>
    </w:p>
    <w:p w14:paraId="2F5537E6" w14:textId="798DD67D" w:rsidR="004F4B05" w:rsidRPr="009F04C1" w:rsidRDefault="004F4B05" w:rsidP="004F4B05">
      <w:pPr>
        <w:rPr>
          <w:rFonts w:cstheme="minorHAnsi"/>
          <w:color w:val="000000" w:themeColor="text1"/>
        </w:rPr>
      </w:pPr>
      <w:r w:rsidRPr="009F04C1">
        <w:rPr>
          <w:rFonts w:cstheme="minorHAnsi"/>
          <w:color w:val="000000" w:themeColor="text1"/>
        </w:rPr>
        <w:t>Stanje obveza na kraju izvještajnog razdoblja ukupno iznosi 5.349,31</w:t>
      </w:r>
      <w:r>
        <w:rPr>
          <w:rFonts w:cstheme="minorHAnsi"/>
          <w:color w:val="000000" w:themeColor="text1"/>
        </w:rPr>
        <w:t xml:space="preserve"> eura</w:t>
      </w:r>
      <w:r w:rsidRPr="009F04C1">
        <w:rPr>
          <w:rFonts w:cstheme="minorHAnsi"/>
          <w:color w:val="000000" w:themeColor="text1"/>
        </w:rPr>
        <w:t>.</w:t>
      </w:r>
    </w:p>
    <w:p w14:paraId="734E4426" w14:textId="6BA27BD8" w:rsidR="004F4B05" w:rsidRPr="009F04C1" w:rsidRDefault="004F4B05" w:rsidP="004F4B05">
      <w:pPr>
        <w:rPr>
          <w:rFonts w:cstheme="minorHAnsi"/>
          <w:color w:val="000000" w:themeColor="text1"/>
        </w:rPr>
      </w:pPr>
      <w:r w:rsidRPr="009F04C1">
        <w:rPr>
          <w:rFonts w:cstheme="minorHAnsi"/>
          <w:color w:val="000000" w:themeColor="text1"/>
        </w:rPr>
        <w:lastRenderedPageBreak/>
        <w:t>Nepodmirene obveze se odnose na nedospjel</w:t>
      </w:r>
      <w:r>
        <w:rPr>
          <w:rFonts w:cstheme="minorHAnsi"/>
          <w:color w:val="000000" w:themeColor="text1"/>
        </w:rPr>
        <w:t>e</w:t>
      </w:r>
      <w:r w:rsidRPr="009F04C1">
        <w:rPr>
          <w:rFonts w:cstheme="minorHAnsi"/>
          <w:color w:val="000000" w:themeColor="text1"/>
        </w:rPr>
        <w:t xml:space="preserve"> plać</w:t>
      </w:r>
      <w:r>
        <w:rPr>
          <w:rFonts w:cstheme="minorHAnsi"/>
          <w:color w:val="000000" w:themeColor="text1"/>
        </w:rPr>
        <w:t xml:space="preserve">e </w:t>
      </w:r>
      <w:r w:rsidRPr="009F04C1">
        <w:rPr>
          <w:rFonts w:cstheme="minorHAnsi"/>
          <w:color w:val="000000" w:themeColor="text1"/>
        </w:rPr>
        <w:t>za 12.</w:t>
      </w:r>
      <w:r>
        <w:rPr>
          <w:rFonts w:cstheme="minorHAnsi"/>
          <w:color w:val="000000" w:themeColor="text1"/>
        </w:rPr>
        <w:t xml:space="preserve"> </w:t>
      </w:r>
      <w:r w:rsidRPr="009F04C1">
        <w:rPr>
          <w:rFonts w:cstheme="minorHAnsi"/>
          <w:color w:val="000000" w:themeColor="text1"/>
        </w:rPr>
        <w:t>mjesec 2023. u iznosu 3.882,81 EUR, obvezu za bolovanje na teret HZZO</w:t>
      </w:r>
      <w:r>
        <w:rPr>
          <w:rFonts w:cstheme="minorHAnsi"/>
          <w:color w:val="000000" w:themeColor="text1"/>
        </w:rPr>
        <w:t>-</w:t>
      </w:r>
      <w:r w:rsidRPr="009F04C1">
        <w:rPr>
          <w:rFonts w:cstheme="minorHAnsi"/>
          <w:color w:val="000000" w:themeColor="text1"/>
        </w:rPr>
        <w:t>a u iznosu od 282,52</w:t>
      </w:r>
      <w:r>
        <w:rPr>
          <w:rFonts w:cstheme="minorHAnsi"/>
          <w:color w:val="000000" w:themeColor="text1"/>
        </w:rPr>
        <w:t xml:space="preserve"> eura </w:t>
      </w:r>
      <w:r w:rsidRPr="009F04C1">
        <w:rPr>
          <w:rFonts w:cstheme="minorHAnsi"/>
          <w:color w:val="000000" w:themeColor="text1"/>
        </w:rPr>
        <w:t>te račun</w:t>
      </w:r>
      <w:r>
        <w:rPr>
          <w:rFonts w:cstheme="minorHAnsi"/>
          <w:color w:val="000000" w:themeColor="text1"/>
        </w:rPr>
        <w:t>e</w:t>
      </w:r>
      <w:r w:rsidRPr="009F04C1">
        <w:rPr>
          <w:rFonts w:cstheme="minorHAnsi"/>
          <w:color w:val="000000" w:themeColor="text1"/>
        </w:rPr>
        <w:t xml:space="preserve"> dobavljačima koji nisu dospjeli u ukupnom iznosu od 1.183,96 EUR.</w:t>
      </w:r>
    </w:p>
    <w:p w14:paraId="6D083EBE" w14:textId="53760128" w:rsidR="008B6569" w:rsidRDefault="004F4B05" w:rsidP="0037182E">
      <w:pPr>
        <w:rPr>
          <w:rFonts w:cstheme="minorHAnsi"/>
          <w:color w:val="000000" w:themeColor="text1"/>
        </w:rPr>
      </w:pPr>
      <w:r w:rsidRPr="009F04C1">
        <w:rPr>
          <w:rFonts w:cstheme="minorHAnsi"/>
          <w:color w:val="000000" w:themeColor="text1"/>
        </w:rPr>
        <w:t>Sve nepodmirene obveze su Obveze za rashode poslovanja (23).</w:t>
      </w:r>
    </w:p>
    <w:p w14:paraId="2502312F" w14:textId="77777777" w:rsidR="004F4B05" w:rsidRPr="004F4B05" w:rsidRDefault="004F4B05" w:rsidP="0037182E">
      <w:pPr>
        <w:rPr>
          <w:rFonts w:cstheme="minorHAnsi"/>
          <w:color w:val="000000" w:themeColor="text1"/>
        </w:rPr>
      </w:pPr>
    </w:p>
    <w:p w14:paraId="4C72DAD6" w14:textId="77777777" w:rsidR="004C29E1" w:rsidRDefault="004C29E1" w:rsidP="004C29E1">
      <w:pPr>
        <w:spacing w:after="0" w:line="240" w:lineRule="auto"/>
        <w:jc w:val="right"/>
        <w:rPr>
          <w:rFonts w:cstheme="minorHAnsi"/>
        </w:rPr>
      </w:pPr>
      <w:r>
        <w:rPr>
          <w:rFonts w:cstheme="minorHAnsi"/>
        </w:rPr>
        <w:t xml:space="preserve">Ravnateljica Centra za kulturu </w:t>
      </w:r>
      <w:r>
        <w:rPr>
          <w:rFonts w:cstheme="minorHAnsi"/>
          <w:i/>
          <w:iCs/>
        </w:rPr>
        <w:t xml:space="preserve">Dr. Ivan </w:t>
      </w:r>
      <w:proofErr w:type="spellStart"/>
      <w:r>
        <w:rPr>
          <w:rFonts w:cstheme="minorHAnsi"/>
          <w:i/>
          <w:iCs/>
        </w:rPr>
        <w:t>Kostrenčić</w:t>
      </w:r>
      <w:proofErr w:type="spellEnd"/>
    </w:p>
    <w:p w14:paraId="6D42315C" w14:textId="0D93BB97" w:rsidR="004C29E1" w:rsidRDefault="004C29E1" w:rsidP="004C29E1">
      <w:pPr>
        <w:spacing w:after="0" w:line="240" w:lineRule="auto"/>
        <w:jc w:val="right"/>
        <w:rPr>
          <w:rFonts w:cstheme="minorHAnsi"/>
        </w:rPr>
      </w:pPr>
      <w:r>
        <w:rPr>
          <w:rFonts w:cstheme="minorHAnsi"/>
        </w:rPr>
        <w:t xml:space="preserve">Andrea Car </w:t>
      </w:r>
      <w:proofErr w:type="spellStart"/>
      <w:r>
        <w:rPr>
          <w:rFonts w:cstheme="minorHAnsi"/>
        </w:rPr>
        <w:t>Avdagić</w:t>
      </w:r>
      <w:proofErr w:type="spellEnd"/>
      <w:r w:rsidR="003E5D3E">
        <w:rPr>
          <w:rFonts w:cstheme="minorHAnsi"/>
        </w:rPr>
        <w:t>, v. r.</w:t>
      </w:r>
    </w:p>
    <w:p w14:paraId="1F6C8CA9" w14:textId="77777777" w:rsidR="004C29E1" w:rsidRDefault="004C29E1" w:rsidP="004C29E1"/>
    <w:p w14:paraId="3941B21D" w14:textId="77777777" w:rsidR="008C64D7" w:rsidRDefault="008C64D7" w:rsidP="0037182E">
      <w:pPr>
        <w:rPr>
          <w:rFonts w:ascii="Arial" w:eastAsia="Times New Roman" w:hAnsi="Arial" w:cs="Arial"/>
          <w:bCs/>
          <w:color w:val="000000"/>
          <w:sz w:val="20"/>
          <w:szCs w:val="20"/>
        </w:rPr>
      </w:pPr>
    </w:p>
    <w:p w14:paraId="532BD88E" w14:textId="5A0C1993" w:rsidR="008C64D7" w:rsidRDefault="008C64D7" w:rsidP="008C64D7">
      <w:pPr>
        <w:pStyle w:val="StandardWeb"/>
        <w:spacing w:before="0" w:beforeAutospacing="0" w:after="135" w:afterAutospacing="0"/>
        <w:rPr>
          <w:rFonts w:ascii="Open Sans" w:hAnsi="Open Sans" w:cs="Open Sans"/>
          <w:color w:val="414145"/>
          <w:sz w:val="21"/>
          <w:szCs w:val="21"/>
        </w:rPr>
      </w:pPr>
      <w:r>
        <w:rPr>
          <w:rFonts w:ascii="Open Sans" w:hAnsi="Open Sans" w:cs="Open Sans"/>
          <w:color w:val="414145"/>
          <w:sz w:val="21"/>
          <w:szCs w:val="21"/>
        </w:rPr>
        <w:t> </w:t>
      </w:r>
    </w:p>
    <w:p w14:paraId="41F5D2D7" w14:textId="77777777" w:rsidR="008C64D7" w:rsidRDefault="008C64D7" w:rsidP="0037182E">
      <w:pPr>
        <w:rPr>
          <w:rFonts w:ascii="Arial" w:eastAsia="Times New Roman" w:hAnsi="Arial" w:cs="Arial"/>
          <w:bCs/>
          <w:color w:val="000000"/>
          <w:sz w:val="20"/>
          <w:szCs w:val="20"/>
        </w:rPr>
      </w:pPr>
    </w:p>
    <w:sectPr w:rsidR="008C64D7" w:rsidSect="003A6898">
      <w:footerReference w:type="default" r:id="rId17"/>
      <w:pgSz w:w="12240" w:h="15840"/>
      <w:pgMar w:top="1417" w:right="1183"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988024" w14:textId="77777777" w:rsidR="003A6898" w:rsidRDefault="003A6898" w:rsidP="00473602">
      <w:pPr>
        <w:spacing w:after="0" w:line="240" w:lineRule="auto"/>
      </w:pPr>
      <w:r>
        <w:separator/>
      </w:r>
    </w:p>
  </w:endnote>
  <w:endnote w:type="continuationSeparator" w:id="0">
    <w:p w14:paraId="08D1769F" w14:textId="77777777" w:rsidR="003A6898" w:rsidRDefault="003A6898" w:rsidP="004736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EYInterstate Light">
    <w:altName w:val="Franklin Gothic Medium Cond"/>
    <w:charset w:val="EE"/>
    <w:family w:val="auto"/>
    <w:pitch w:val="variable"/>
    <w:sig w:usb0="00000001" w:usb1="5000206A" w:usb2="00000000" w:usb3="00000000" w:csb0="0000009F"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Open Sans">
    <w:altName w:val="Segoe UI"/>
    <w:charset w:val="00"/>
    <w:family w:val="swiss"/>
    <w:pitch w:val="variable"/>
    <w:sig w:usb0="E00002EF" w:usb1="4000205B" w:usb2="00000028" w:usb3="00000000" w:csb0="000001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79906002"/>
      <w:docPartObj>
        <w:docPartGallery w:val="Page Numbers (Bottom of Page)"/>
        <w:docPartUnique/>
      </w:docPartObj>
    </w:sdtPr>
    <w:sdtEndPr/>
    <w:sdtContent>
      <w:p w14:paraId="696E8F12" w14:textId="386A72A1" w:rsidR="006A2CB5" w:rsidRDefault="006A2CB5">
        <w:pPr>
          <w:pStyle w:val="Podnoje"/>
          <w:jc w:val="center"/>
        </w:pPr>
        <w:r>
          <w:fldChar w:fldCharType="begin"/>
        </w:r>
        <w:r>
          <w:instrText>PAGE   \* MERGEFORMAT</w:instrText>
        </w:r>
        <w:r>
          <w:fldChar w:fldCharType="separate"/>
        </w:r>
        <w:r>
          <w:rPr>
            <w:noProof/>
          </w:rPr>
          <w:t>2</w:t>
        </w:r>
        <w:r>
          <w:rPr>
            <w:noProof/>
          </w:rPr>
          <w:fldChar w:fldCharType="end"/>
        </w:r>
      </w:p>
    </w:sdtContent>
  </w:sdt>
  <w:p w14:paraId="51738D3D" w14:textId="77777777" w:rsidR="006A2CB5" w:rsidRDefault="006A2CB5">
    <w:pPr>
      <w:pStyle w:val="Podnoj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47EEF0" w14:textId="77777777" w:rsidR="003A6898" w:rsidRDefault="003A6898" w:rsidP="00473602">
      <w:pPr>
        <w:spacing w:after="0" w:line="240" w:lineRule="auto"/>
      </w:pPr>
      <w:r>
        <w:separator/>
      </w:r>
    </w:p>
  </w:footnote>
  <w:footnote w:type="continuationSeparator" w:id="0">
    <w:p w14:paraId="61103A66" w14:textId="77777777" w:rsidR="003A6898" w:rsidRDefault="003A6898" w:rsidP="0047360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8236E8"/>
    <w:multiLevelType w:val="hybridMultilevel"/>
    <w:tmpl w:val="89F85ADA"/>
    <w:lvl w:ilvl="0" w:tplc="FFFFFFFF">
      <w:start w:val="1"/>
      <w:numFmt w:val="upperLetter"/>
      <w:lvlText w:val="%1."/>
      <w:lvlJc w:val="left"/>
      <w:pPr>
        <w:ind w:left="1440" w:hanging="360"/>
      </w:pPr>
      <w:rPr>
        <w:rFonts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 w15:restartNumberingAfterBreak="0">
    <w:nsid w:val="0FA73651"/>
    <w:multiLevelType w:val="hybridMultilevel"/>
    <w:tmpl w:val="2BBE645E"/>
    <w:lvl w:ilvl="0" w:tplc="041A0001">
      <w:start w:val="1"/>
      <w:numFmt w:val="bullet"/>
      <w:lvlText w:val=""/>
      <w:lvlJc w:val="left"/>
      <w:pPr>
        <w:ind w:left="720" w:hanging="360"/>
      </w:pPr>
      <w:rPr>
        <w:rFonts w:ascii="Symbol" w:hAnsi="Symbol" w:hint="default"/>
      </w:rPr>
    </w:lvl>
    <w:lvl w:ilvl="1" w:tplc="041A0001">
      <w:start w:val="1"/>
      <w:numFmt w:val="bullet"/>
      <w:lvlText w:val=""/>
      <w:lvlJc w:val="left"/>
      <w:pPr>
        <w:ind w:left="1440" w:hanging="360"/>
      </w:pPr>
      <w:rPr>
        <w:rFonts w:ascii="Symbol" w:hAnsi="Symbol" w:hint="default"/>
      </w:rPr>
    </w:lvl>
    <w:lvl w:ilvl="2" w:tplc="041A0005">
      <w:start w:val="1"/>
      <w:numFmt w:val="bullet"/>
      <w:lvlText w:val=""/>
      <w:lvlJc w:val="left"/>
      <w:pPr>
        <w:ind w:left="2160" w:hanging="360"/>
      </w:pPr>
      <w:rPr>
        <w:rFonts w:ascii="Wingdings" w:hAnsi="Wingdings" w:hint="default"/>
      </w:rPr>
    </w:lvl>
    <w:lvl w:ilvl="3" w:tplc="223CC1D2">
      <w:start w:val="1"/>
      <w:numFmt w:val="bullet"/>
      <w:lvlText w:val="•"/>
      <w:lvlJc w:val="left"/>
      <w:pPr>
        <w:ind w:left="2880" w:hanging="360"/>
      </w:pPr>
      <w:rPr>
        <w:rFonts w:ascii="EYInterstate Light" w:hAnsi="EYInterstate Light"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2" w15:restartNumberingAfterBreak="0">
    <w:nsid w:val="111D27E9"/>
    <w:multiLevelType w:val="hybridMultilevel"/>
    <w:tmpl w:val="839688FA"/>
    <w:lvl w:ilvl="0" w:tplc="4BDE1744">
      <w:numFmt w:val="bullet"/>
      <w:lvlText w:val="-"/>
      <w:lvlJc w:val="left"/>
      <w:pPr>
        <w:ind w:left="1051" w:hanging="360"/>
      </w:pPr>
      <w:rPr>
        <w:rFonts w:ascii="Calibri" w:eastAsia="Calibri" w:hAnsi="Calibri" w:cs="Times New Roman" w:hint="default"/>
      </w:rPr>
    </w:lvl>
    <w:lvl w:ilvl="1" w:tplc="04090003" w:tentative="1">
      <w:start w:val="1"/>
      <w:numFmt w:val="bullet"/>
      <w:lvlText w:val="o"/>
      <w:lvlJc w:val="left"/>
      <w:pPr>
        <w:ind w:left="1771" w:hanging="360"/>
      </w:pPr>
      <w:rPr>
        <w:rFonts w:ascii="Courier New" w:hAnsi="Courier New" w:cs="Courier New" w:hint="default"/>
      </w:rPr>
    </w:lvl>
    <w:lvl w:ilvl="2" w:tplc="04090005" w:tentative="1">
      <w:start w:val="1"/>
      <w:numFmt w:val="bullet"/>
      <w:lvlText w:val=""/>
      <w:lvlJc w:val="left"/>
      <w:pPr>
        <w:ind w:left="2491" w:hanging="360"/>
      </w:pPr>
      <w:rPr>
        <w:rFonts w:ascii="Wingdings" w:hAnsi="Wingdings" w:hint="default"/>
      </w:rPr>
    </w:lvl>
    <w:lvl w:ilvl="3" w:tplc="04090001" w:tentative="1">
      <w:start w:val="1"/>
      <w:numFmt w:val="bullet"/>
      <w:lvlText w:val=""/>
      <w:lvlJc w:val="left"/>
      <w:pPr>
        <w:ind w:left="3211" w:hanging="360"/>
      </w:pPr>
      <w:rPr>
        <w:rFonts w:ascii="Symbol" w:hAnsi="Symbol" w:hint="default"/>
      </w:rPr>
    </w:lvl>
    <w:lvl w:ilvl="4" w:tplc="04090003" w:tentative="1">
      <w:start w:val="1"/>
      <w:numFmt w:val="bullet"/>
      <w:lvlText w:val="o"/>
      <w:lvlJc w:val="left"/>
      <w:pPr>
        <w:ind w:left="3931" w:hanging="360"/>
      </w:pPr>
      <w:rPr>
        <w:rFonts w:ascii="Courier New" w:hAnsi="Courier New" w:cs="Courier New" w:hint="default"/>
      </w:rPr>
    </w:lvl>
    <w:lvl w:ilvl="5" w:tplc="04090005" w:tentative="1">
      <w:start w:val="1"/>
      <w:numFmt w:val="bullet"/>
      <w:lvlText w:val=""/>
      <w:lvlJc w:val="left"/>
      <w:pPr>
        <w:ind w:left="4651" w:hanging="360"/>
      </w:pPr>
      <w:rPr>
        <w:rFonts w:ascii="Wingdings" w:hAnsi="Wingdings" w:hint="default"/>
      </w:rPr>
    </w:lvl>
    <w:lvl w:ilvl="6" w:tplc="04090001" w:tentative="1">
      <w:start w:val="1"/>
      <w:numFmt w:val="bullet"/>
      <w:lvlText w:val=""/>
      <w:lvlJc w:val="left"/>
      <w:pPr>
        <w:ind w:left="5371" w:hanging="360"/>
      </w:pPr>
      <w:rPr>
        <w:rFonts w:ascii="Symbol" w:hAnsi="Symbol" w:hint="default"/>
      </w:rPr>
    </w:lvl>
    <w:lvl w:ilvl="7" w:tplc="04090003" w:tentative="1">
      <w:start w:val="1"/>
      <w:numFmt w:val="bullet"/>
      <w:lvlText w:val="o"/>
      <w:lvlJc w:val="left"/>
      <w:pPr>
        <w:ind w:left="6091" w:hanging="360"/>
      </w:pPr>
      <w:rPr>
        <w:rFonts w:ascii="Courier New" w:hAnsi="Courier New" w:cs="Courier New" w:hint="default"/>
      </w:rPr>
    </w:lvl>
    <w:lvl w:ilvl="8" w:tplc="04090005" w:tentative="1">
      <w:start w:val="1"/>
      <w:numFmt w:val="bullet"/>
      <w:lvlText w:val=""/>
      <w:lvlJc w:val="left"/>
      <w:pPr>
        <w:ind w:left="6811" w:hanging="360"/>
      </w:pPr>
      <w:rPr>
        <w:rFonts w:ascii="Wingdings" w:hAnsi="Wingdings" w:hint="default"/>
      </w:rPr>
    </w:lvl>
  </w:abstractNum>
  <w:abstractNum w:abstractNumId="3" w15:restartNumberingAfterBreak="0">
    <w:nsid w:val="11D01BFF"/>
    <w:multiLevelType w:val="hybridMultilevel"/>
    <w:tmpl w:val="C9BE1DD2"/>
    <w:lvl w:ilvl="0" w:tplc="041A000F">
      <w:start w:val="1"/>
      <w:numFmt w:val="decimal"/>
      <w:lvlText w:val="%1."/>
      <w:lvlJc w:val="left"/>
      <w:pPr>
        <w:ind w:left="720" w:hanging="36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4" w15:restartNumberingAfterBreak="0">
    <w:nsid w:val="171650A4"/>
    <w:multiLevelType w:val="hybridMultilevel"/>
    <w:tmpl w:val="BC8A6B4A"/>
    <w:lvl w:ilvl="0" w:tplc="F872C1BA">
      <w:numFmt w:val="bullet"/>
      <w:lvlText w:val="-"/>
      <w:lvlJc w:val="left"/>
      <w:pPr>
        <w:ind w:left="1428" w:hanging="360"/>
      </w:pPr>
      <w:rPr>
        <w:rFonts w:ascii="Times New Roman" w:eastAsia="Times New Roman" w:hAnsi="Times New Roman" w:cs="Times New Roman" w:hint="default"/>
      </w:rPr>
    </w:lvl>
    <w:lvl w:ilvl="1" w:tplc="041A0003" w:tentative="1">
      <w:start w:val="1"/>
      <w:numFmt w:val="bullet"/>
      <w:lvlText w:val="o"/>
      <w:lvlJc w:val="left"/>
      <w:pPr>
        <w:ind w:left="2148" w:hanging="360"/>
      </w:pPr>
      <w:rPr>
        <w:rFonts w:ascii="Courier New" w:hAnsi="Courier New" w:cs="Courier New" w:hint="default"/>
      </w:rPr>
    </w:lvl>
    <w:lvl w:ilvl="2" w:tplc="041A0005" w:tentative="1">
      <w:start w:val="1"/>
      <w:numFmt w:val="bullet"/>
      <w:lvlText w:val=""/>
      <w:lvlJc w:val="left"/>
      <w:pPr>
        <w:ind w:left="2868" w:hanging="360"/>
      </w:pPr>
      <w:rPr>
        <w:rFonts w:ascii="Wingdings" w:hAnsi="Wingdings" w:hint="default"/>
      </w:rPr>
    </w:lvl>
    <w:lvl w:ilvl="3" w:tplc="041A0001" w:tentative="1">
      <w:start w:val="1"/>
      <w:numFmt w:val="bullet"/>
      <w:lvlText w:val=""/>
      <w:lvlJc w:val="left"/>
      <w:pPr>
        <w:ind w:left="3588" w:hanging="360"/>
      </w:pPr>
      <w:rPr>
        <w:rFonts w:ascii="Symbol" w:hAnsi="Symbol" w:hint="default"/>
      </w:rPr>
    </w:lvl>
    <w:lvl w:ilvl="4" w:tplc="041A0003" w:tentative="1">
      <w:start w:val="1"/>
      <w:numFmt w:val="bullet"/>
      <w:lvlText w:val="o"/>
      <w:lvlJc w:val="left"/>
      <w:pPr>
        <w:ind w:left="4308" w:hanging="360"/>
      </w:pPr>
      <w:rPr>
        <w:rFonts w:ascii="Courier New" w:hAnsi="Courier New" w:cs="Courier New" w:hint="default"/>
      </w:rPr>
    </w:lvl>
    <w:lvl w:ilvl="5" w:tplc="041A0005" w:tentative="1">
      <w:start w:val="1"/>
      <w:numFmt w:val="bullet"/>
      <w:lvlText w:val=""/>
      <w:lvlJc w:val="left"/>
      <w:pPr>
        <w:ind w:left="5028" w:hanging="360"/>
      </w:pPr>
      <w:rPr>
        <w:rFonts w:ascii="Wingdings" w:hAnsi="Wingdings" w:hint="default"/>
      </w:rPr>
    </w:lvl>
    <w:lvl w:ilvl="6" w:tplc="041A0001" w:tentative="1">
      <w:start w:val="1"/>
      <w:numFmt w:val="bullet"/>
      <w:lvlText w:val=""/>
      <w:lvlJc w:val="left"/>
      <w:pPr>
        <w:ind w:left="5748" w:hanging="360"/>
      </w:pPr>
      <w:rPr>
        <w:rFonts w:ascii="Symbol" w:hAnsi="Symbol" w:hint="default"/>
      </w:rPr>
    </w:lvl>
    <w:lvl w:ilvl="7" w:tplc="041A0003" w:tentative="1">
      <w:start w:val="1"/>
      <w:numFmt w:val="bullet"/>
      <w:lvlText w:val="o"/>
      <w:lvlJc w:val="left"/>
      <w:pPr>
        <w:ind w:left="6468" w:hanging="360"/>
      </w:pPr>
      <w:rPr>
        <w:rFonts w:ascii="Courier New" w:hAnsi="Courier New" w:cs="Courier New" w:hint="default"/>
      </w:rPr>
    </w:lvl>
    <w:lvl w:ilvl="8" w:tplc="041A0005" w:tentative="1">
      <w:start w:val="1"/>
      <w:numFmt w:val="bullet"/>
      <w:lvlText w:val=""/>
      <w:lvlJc w:val="left"/>
      <w:pPr>
        <w:ind w:left="7188" w:hanging="360"/>
      </w:pPr>
      <w:rPr>
        <w:rFonts w:ascii="Wingdings" w:hAnsi="Wingdings" w:hint="default"/>
      </w:rPr>
    </w:lvl>
  </w:abstractNum>
  <w:abstractNum w:abstractNumId="5" w15:restartNumberingAfterBreak="0">
    <w:nsid w:val="1755509C"/>
    <w:multiLevelType w:val="hybridMultilevel"/>
    <w:tmpl w:val="893C2DE2"/>
    <w:lvl w:ilvl="0" w:tplc="041A0001">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6" w15:restartNumberingAfterBreak="0">
    <w:nsid w:val="1BCE5D75"/>
    <w:multiLevelType w:val="hybridMultilevel"/>
    <w:tmpl w:val="474A6E02"/>
    <w:lvl w:ilvl="0" w:tplc="041A000F">
      <w:start w:val="1"/>
      <w:numFmt w:val="decimal"/>
      <w:lvlText w:val="%1."/>
      <w:lvlJc w:val="left"/>
      <w:pPr>
        <w:ind w:left="720" w:hanging="36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7" w15:restartNumberingAfterBreak="0">
    <w:nsid w:val="212A04BD"/>
    <w:multiLevelType w:val="hybridMultilevel"/>
    <w:tmpl w:val="BB8A4D8A"/>
    <w:lvl w:ilvl="0" w:tplc="041A000F">
      <w:start w:val="1"/>
      <w:numFmt w:val="decimal"/>
      <w:lvlText w:val="%1."/>
      <w:lvlJc w:val="left"/>
      <w:pPr>
        <w:ind w:left="720" w:hanging="36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8" w15:restartNumberingAfterBreak="0">
    <w:nsid w:val="23593D32"/>
    <w:multiLevelType w:val="hybridMultilevel"/>
    <w:tmpl w:val="3D44BA38"/>
    <w:lvl w:ilvl="0" w:tplc="041A000F">
      <w:start w:val="1"/>
      <w:numFmt w:val="decimal"/>
      <w:lvlText w:val="%1."/>
      <w:lvlJc w:val="left"/>
      <w:pPr>
        <w:ind w:left="720" w:hanging="36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9" w15:restartNumberingAfterBreak="0">
    <w:nsid w:val="26B65E8C"/>
    <w:multiLevelType w:val="hybridMultilevel"/>
    <w:tmpl w:val="9E7ED796"/>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0" w15:restartNumberingAfterBreak="0">
    <w:nsid w:val="2B633E38"/>
    <w:multiLevelType w:val="hybridMultilevel"/>
    <w:tmpl w:val="ED06B410"/>
    <w:lvl w:ilvl="0" w:tplc="DCCAD33A">
      <w:start w:val="1"/>
      <w:numFmt w:val="decimal"/>
      <w:lvlText w:val="%1."/>
      <w:lvlJc w:val="left"/>
      <w:pPr>
        <w:ind w:left="1080" w:hanging="360"/>
      </w:pPr>
      <w:rPr>
        <w:rFonts w:hint="default"/>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11" w15:restartNumberingAfterBreak="0">
    <w:nsid w:val="2C5D297F"/>
    <w:multiLevelType w:val="hybridMultilevel"/>
    <w:tmpl w:val="FED2650A"/>
    <w:lvl w:ilvl="0" w:tplc="4CBE84B8">
      <w:start w:val="1"/>
      <w:numFmt w:val="upperRoman"/>
      <w:lvlText w:val="%1."/>
      <w:lvlJc w:val="left"/>
      <w:pPr>
        <w:ind w:left="759" w:hanging="720"/>
      </w:pPr>
      <w:rPr>
        <w:rFonts w:hint="default"/>
      </w:rPr>
    </w:lvl>
    <w:lvl w:ilvl="1" w:tplc="041A0019" w:tentative="1">
      <w:start w:val="1"/>
      <w:numFmt w:val="lowerLetter"/>
      <w:lvlText w:val="%2."/>
      <w:lvlJc w:val="left"/>
      <w:pPr>
        <w:ind w:left="1119" w:hanging="360"/>
      </w:pPr>
    </w:lvl>
    <w:lvl w:ilvl="2" w:tplc="041A001B" w:tentative="1">
      <w:start w:val="1"/>
      <w:numFmt w:val="lowerRoman"/>
      <w:lvlText w:val="%3."/>
      <w:lvlJc w:val="right"/>
      <w:pPr>
        <w:ind w:left="1839" w:hanging="180"/>
      </w:pPr>
    </w:lvl>
    <w:lvl w:ilvl="3" w:tplc="041A000F" w:tentative="1">
      <w:start w:val="1"/>
      <w:numFmt w:val="decimal"/>
      <w:lvlText w:val="%4."/>
      <w:lvlJc w:val="left"/>
      <w:pPr>
        <w:ind w:left="2559" w:hanging="360"/>
      </w:pPr>
    </w:lvl>
    <w:lvl w:ilvl="4" w:tplc="041A0019" w:tentative="1">
      <w:start w:val="1"/>
      <w:numFmt w:val="lowerLetter"/>
      <w:lvlText w:val="%5."/>
      <w:lvlJc w:val="left"/>
      <w:pPr>
        <w:ind w:left="3279" w:hanging="360"/>
      </w:pPr>
    </w:lvl>
    <w:lvl w:ilvl="5" w:tplc="041A001B" w:tentative="1">
      <w:start w:val="1"/>
      <w:numFmt w:val="lowerRoman"/>
      <w:lvlText w:val="%6."/>
      <w:lvlJc w:val="right"/>
      <w:pPr>
        <w:ind w:left="3999" w:hanging="180"/>
      </w:pPr>
    </w:lvl>
    <w:lvl w:ilvl="6" w:tplc="041A000F" w:tentative="1">
      <w:start w:val="1"/>
      <w:numFmt w:val="decimal"/>
      <w:lvlText w:val="%7."/>
      <w:lvlJc w:val="left"/>
      <w:pPr>
        <w:ind w:left="4719" w:hanging="360"/>
      </w:pPr>
    </w:lvl>
    <w:lvl w:ilvl="7" w:tplc="041A0019" w:tentative="1">
      <w:start w:val="1"/>
      <w:numFmt w:val="lowerLetter"/>
      <w:lvlText w:val="%8."/>
      <w:lvlJc w:val="left"/>
      <w:pPr>
        <w:ind w:left="5439" w:hanging="360"/>
      </w:pPr>
    </w:lvl>
    <w:lvl w:ilvl="8" w:tplc="041A001B" w:tentative="1">
      <w:start w:val="1"/>
      <w:numFmt w:val="lowerRoman"/>
      <w:lvlText w:val="%9."/>
      <w:lvlJc w:val="right"/>
      <w:pPr>
        <w:ind w:left="6159" w:hanging="180"/>
      </w:pPr>
    </w:lvl>
  </w:abstractNum>
  <w:abstractNum w:abstractNumId="12" w15:restartNumberingAfterBreak="0">
    <w:nsid w:val="2DF12AB2"/>
    <w:multiLevelType w:val="hybridMultilevel"/>
    <w:tmpl w:val="B82C1200"/>
    <w:lvl w:ilvl="0" w:tplc="6A94177E">
      <w:start w:val="1"/>
      <w:numFmt w:val="upperRoman"/>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3" w15:restartNumberingAfterBreak="0">
    <w:nsid w:val="31AE2C92"/>
    <w:multiLevelType w:val="hybridMultilevel"/>
    <w:tmpl w:val="71AEA65C"/>
    <w:lvl w:ilvl="0" w:tplc="F872C1BA">
      <w:numFmt w:val="bullet"/>
      <w:lvlText w:val="-"/>
      <w:lvlJc w:val="left"/>
      <w:pPr>
        <w:tabs>
          <w:tab w:val="num" w:pos="1068"/>
        </w:tabs>
        <w:ind w:left="1068" w:hanging="360"/>
      </w:pPr>
      <w:rPr>
        <w:rFonts w:ascii="Times New Roman" w:eastAsia="Times New Roman" w:hAnsi="Times New Roman" w:cs="Times New Roman" w:hint="default"/>
      </w:rPr>
    </w:lvl>
    <w:lvl w:ilvl="1" w:tplc="041A0003" w:tentative="1">
      <w:start w:val="1"/>
      <w:numFmt w:val="bullet"/>
      <w:lvlText w:val="o"/>
      <w:lvlJc w:val="left"/>
      <w:pPr>
        <w:tabs>
          <w:tab w:val="num" w:pos="1788"/>
        </w:tabs>
        <w:ind w:left="1788" w:hanging="360"/>
      </w:pPr>
      <w:rPr>
        <w:rFonts w:ascii="Courier New" w:hAnsi="Courier New" w:cs="Courier New" w:hint="default"/>
      </w:rPr>
    </w:lvl>
    <w:lvl w:ilvl="2" w:tplc="041A0005" w:tentative="1">
      <w:start w:val="1"/>
      <w:numFmt w:val="bullet"/>
      <w:lvlText w:val=""/>
      <w:lvlJc w:val="left"/>
      <w:pPr>
        <w:tabs>
          <w:tab w:val="num" w:pos="2508"/>
        </w:tabs>
        <w:ind w:left="2508" w:hanging="360"/>
      </w:pPr>
      <w:rPr>
        <w:rFonts w:ascii="Wingdings" w:hAnsi="Wingdings" w:hint="default"/>
      </w:rPr>
    </w:lvl>
    <w:lvl w:ilvl="3" w:tplc="041A0001" w:tentative="1">
      <w:start w:val="1"/>
      <w:numFmt w:val="bullet"/>
      <w:lvlText w:val=""/>
      <w:lvlJc w:val="left"/>
      <w:pPr>
        <w:tabs>
          <w:tab w:val="num" w:pos="3228"/>
        </w:tabs>
        <w:ind w:left="3228" w:hanging="360"/>
      </w:pPr>
      <w:rPr>
        <w:rFonts w:ascii="Symbol" w:hAnsi="Symbol" w:hint="default"/>
      </w:rPr>
    </w:lvl>
    <w:lvl w:ilvl="4" w:tplc="041A0003" w:tentative="1">
      <w:start w:val="1"/>
      <w:numFmt w:val="bullet"/>
      <w:lvlText w:val="o"/>
      <w:lvlJc w:val="left"/>
      <w:pPr>
        <w:tabs>
          <w:tab w:val="num" w:pos="3948"/>
        </w:tabs>
        <w:ind w:left="3948" w:hanging="360"/>
      </w:pPr>
      <w:rPr>
        <w:rFonts w:ascii="Courier New" w:hAnsi="Courier New" w:cs="Courier New" w:hint="default"/>
      </w:rPr>
    </w:lvl>
    <w:lvl w:ilvl="5" w:tplc="041A0005" w:tentative="1">
      <w:start w:val="1"/>
      <w:numFmt w:val="bullet"/>
      <w:lvlText w:val=""/>
      <w:lvlJc w:val="left"/>
      <w:pPr>
        <w:tabs>
          <w:tab w:val="num" w:pos="4668"/>
        </w:tabs>
        <w:ind w:left="4668" w:hanging="360"/>
      </w:pPr>
      <w:rPr>
        <w:rFonts w:ascii="Wingdings" w:hAnsi="Wingdings" w:hint="default"/>
      </w:rPr>
    </w:lvl>
    <w:lvl w:ilvl="6" w:tplc="041A0001" w:tentative="1">
      <w:start w:val="1"/>
      <w:numFmt w:val="bullet"/>
      <w:lvlText w:val=""/>
      <w:lvlJc w:val="left"/>
      <w:pPr>
        <w:tabs>
          <w:tab w:val="num" w:pos="5388"/>
        </w:tabs>
        <w:ind w:left="5388" w:hanging="360"/>
      </w:pPr>
      <w:rPr>
        <w:rFonts w:ascii="Symbol" w:hAnsi="Symbol" w:hint="default"/>
      </w:rPr>
    </w:lvl>
    <w:lvl w:ilvl="7" w:tplc="041A0003" w:tentative="1">
      <w:start w:val="1"/>
      <w:numFmt w:val="bullet"/>
      <w:lvlText w:val="o"/>
      <w:lvlJc w:val="left"/>
      <w:pPr>
        <w:tabs>
          <w:tab w:val="num" w:pos="6108"/>
        </w:tabs>
        <w:ind w:left="6108" w:hanging="360"/>
      </w:pPr>
      <w:rPr>
        <w:rFonts w:ascii="Courier New" w:hAnsi="Courier New" w:cs="Courier New" w:hint="default"/>
      </w:rPr>
    </w:lvl>
    <w:lvl w:ilvl="8" w:tplc="041A0005" w:tentative="1">
      <w:start w:val="1"/>
      <w:numFmt w:val="bullet"/>
      <w:lvlText w:val=""/>
      <w:lvlJc w:val="left"/>
      <w:pPr>
        <w:tabs>
          <w:tab w:val="num" w:pos="6828"/>
        </w:tabs>
        <w:ind w:left="6828" w:hanging="360"/>
      </w:pPr>
      <w:rPr>
        <w:rFonts w:ascii="Wingdings" w:hAnsi="Wingdings" w:hint="default"/>
      </w:rPr>
    </w:lvl>
  </w:abstractNum>
  <w:abstractNum w:abstractNumId="14" w15:restartNumberingAfterBreak="0">
    <w:nsid w:val="33736FBE"/>
    <w:multiLevelType w:val="hybridMultilevel"/>
    <w:tmpl w:val="E4C26C7A"/>
    <w:lvl w:ilvl="0" w:tplc="041A000F">
      <w:start w:val="1"/>
      <w:numFmt w:val="decimal"/>
      <w:lvlText w:val="%1."/>
      <w:lvlJc w:val="left"/>
      <w:pPr>
        <w:ind w:left="1778" w:hanging="36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15" w15:restartNumberingAfterBreak="0">
    <w:nsid w:val="33824C9E"/>
    <w:multiLevelType w:val="hybridMultilevel"/>
    <w:tmpl w:val="A1107B1C"/>
    <w:lvl w:ilvl="0" w:tplc="22E866BC">
      <w:start w:val="1"/>
      <w:numFmt w:val="upperRoman"/>
      <w:lvlText w:val="%1."/>
      <w:lvlJc w:val="left"/>
      <w:pPr>
        <w:ind w:left="759" w:hanging="720"/>
      </w:pPr>
      <w:rPr>
        <w:rFonts w:hint="default"/>
      </w:rPr>
    </w:lvl>
    <w:lvl w:ilvl="1" w:tplc="041A0019" w:tentative="1">
      <w:start w:val="1"/>
      <w:numFmt w:val="lowerLetter"/>
      <w:lvlText w:val="%2."/>
      <w:lvlJc w:val="left"/>
      <w:pPr>
        <w:ind w:left="1119" w:hanging="360"/>
      </w:pPr>
    </w:lvl>
    <w:lvl w:ilvl="2" w:tplc="041A001B" w:tentative="1">
      <w:start w:val="1"/>
      <w:numFmt w:val="lowerRoman"/>
      <w:lvlText w:val="%3."/>
      <w:lvlJc w:val="right"/>
      <w:pPr>
        <w:ind w:left="1839" w:hanging="180"/>
      </w:pPr>
    </w:lvl>
    <w:lvl w:ilvl="3" w:tplc="041A000F" w:tentative="1">
      <w:start w:val="1"/>
      <w:numFmt w:val="decimal"/>
      <w:lvlText w:val="%4."/>
      <w:lvlJc w:val="left"/>
      <w:pPr>
        <w:ind w:left="2559" w:hanging="360"/>
      </w:pPr>
    </w:lvl>
    <w:lvl w:ilvl="4" w:tplc="041A0019" w:tentative="1">
      <w:start w:val="1"/>
      <w:numFmt w:val="lowerLetter"/>
      <w:lvlText w:val="%5."/>
      <w:lvlJc w:val="left"/>
      <w:pPr>
        <w:ind w:left="3279" w:hanging="360"/>
      </w:pPr>
    </w:lvl>
    <w:lvl w:ilvl="5" w:tplc="041A001B" w:tentative="1">
      <w:start w:val="1"/>
      <w:numFmt w:val="lowerRoman"/>
      <w:lvlText w:val="%6."/>
      <w:lvlJc w:val="right"/>
      <w:pPr>
        <w:ind w:left="3999" w:hanging="180"/>
      </w:pPr>
    </w:lvl>
    <w:lvl w:ilvl="6" w:tplc="041A000F" w:tentative="1">
      <w:start w:val="1"/>
      <w:numFmt w:val="decimal"/>
      <w:lvlText w:val="%7."/>
      <w:lvlJc w:val="left"/>
      <w:pPr>
        <w:ind w:left="4719" w:hanging="360"/>
      </w:pPr>
    </w:lvl>
    <w:lvl w:ilvl="7" w:tplc="041A0019" w:tentative="1">
      <w:start w:val="1"/>
      <w:numFmt w:val="lowerLetter"/>
      <w:lvlText w:val="%8."/>
      <w:lvlJc w:val="left"/>
      <w:pPr>
        <w:ind w:left="5439" w:hanging="360"/>
      </w:pPr>
    </w:lvl>
    <w:lvl w:ilvl="8" w:tplc="041A001B" w:tentative="1">
      <w:start w:val="1"/>
      <w:numFmt w:val="lowerRoman"/>
      <w:lvlText w:val="%9."/>
      <w:lvlJc w:val="right"/>
      <w:pPr>
        <w:ind w:left="6159" w:hanging="180"/>
      </w:pPr>
    </w:lvl>
  </w:abstractNum>
  <w:abstractNum w:abstractNumId="16" w15:restartNumberingAfterBreak="0">
    <w:nsid w:val="3A883BEC"/>
    <w:multiLevelType w:val="hybridMultilevel"/>
    <w:tmpl w:val="1AB855F0"/>
    <w:lvl w:ilvl="0" w:tplc="F1921684">
      <w:start w:val="1"/>
      <w:numFmt w:val="upperRoman"/>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7" w15:restartNumberingAfterBreak="0">
    <w:nsid w:val="42E1636A"/>
    <w:multiLevelType w:val="hybridMultilevel"/>
    <w:tmpl w:val="AF7E1A60"/>
    <w:lvl w:ilvl="0" w:tplc="681468EC">
      <w:start w:val="1"/>
      <w:numFmt w:val="lowerRoman"/>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8" w15:restartNumberingAfterBreak="0">
    <w:nsid w:val="43A3100D"/>
    <w:multiLevelType w:val="multilevel"/>
    <w:tmpl w:val="FB7EADF6"/>
    <w:lvl w:ilvl="0">
      <w:start w:val="1"/>
      <w:numFmt w:val="decimalZero"/>
      <w:lvlText w:val="%1."/>
      <w:lvlJc w:val="left"/>
      <w:pPr>
        <w:ind w:left="450" w:hanging="450"/>
      </w:pPr>
      <w:rPr>
        <w:rFonts w:hint="default"/>
      </w:rPr>
    </w:lvl>
    <w:lvl w:ilvl="1">
      <w:start w:val="1"/>
      <w:numFmt w:val="decimalZero"/>
      <w:lvlText w:val="%1.%2."/>
      <w:lvlJc w:val="left"/>
      <w:pPr>
        <w:ind w:left="450" w:hanging="45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9" w15:restartNumberingAfterBreak="0">
    <w:nsid w:val="49440232"/>
    <w:multiLevelType w:val="hybridMultilevel"/>
    <w:tmpl w:val="0BBEC864"/>
    <w:lvl w:ilvl="0" w:tplc="54D6108C">
      <w:start w:val="1"/>
      <w:numFmt w:val="bullet"/>
      <w:lvlText w:val="-"/>
      <w:lvlJc w:val="left"/>
      <w:pPr>
        <w:ind w:left="720" w:hanging="360"/>
      </w:pPr>
      <w:rPr>
        <w:rFonts w:ascii="Arial" w:eastAsiaTheme="minorHAnsi" w:hAnsi="Arial"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0" w15:restartNumberingAfterBreak="0">
    <w:nsid w:val="4B042458"/>
    <w:multiLevelType w:val="hybridMultilevel"/>
    <w:tmpl w:val="0234E7DE"/>
    <w:lvl w:ilvl="0" w:tplc="4BDE1744">
      <w:numFmt w:val="bullet"/>
      <w:lvlText w:val="-"/>
      <w:lvlJc w:val="left"/>
      <w:pPr>
        <w:ind w:left="1051" w:hanging="360"/>
      </w:pPr>
      <w:rPr>
        <w:rFonts w:ascii="Calibri" w:eastAsia="Calibri" w:hAnsi="Calibri" w:cs="Times New Roman" w:hint="default"/>
      </w:rPr>
    </w:lvl>
    <w:lvl w:ilvl="1" w:tplc="04090003" w:tentative="1">
      <w:start w:val="1"/>
      <w:numFmt w:val="bullet"/>
      <w:lvlText w:val="o"/>
      <w:lvlJc w:val="left"/>
      <w:pPr>
        <w:ind w:left="1771" w:hanging="360"/>
      </w:pPr>
      <w:rPr>
        <w:rFonts w:ascii="Courier New" w:hAnsi="Courier New" w:cs="Courier New" w:hint="default"/>
      </w:rPr>
    </w:lvl>
    <w:lvl w:ilvl="2" w:tplc="04090005" w:tentative="1">
      <w:start w:val="1"/>
      <w:numFmt w:val="bullet"/>
      <w:lvlText w:val=""/>
      <w:lvlJc w:val="left"/>
      <w:pPr>
        <w:ind w:left="2491" w:hanging="360"/>
      </w:pPr>
      <w:rPr>
        <w:rFonts w:ascii="Wingdings" w:hAnsi="Wingdings" w:hint="default"/>
      </w:rPr>
    </w:lvl>
    <w:lvl w:ilvl="3" w:tplc="04090001" w:tentative="1">
      <w:start w:val="1"/>
      <w:numFmt w:val="bullet"/>
      <w:lvlText w:val=""/>
      <w:lvlJc w:val="left"/>
      <w:pPr>
        <w:ind w:left="3211" w:hanging="360"/>
      </w:pPr>
      <w:rPr>
        <w:rFonts w:ascii="Symbol" w:hAnsi="Symbol" w:hint="default"/>
      </w:rPr>
    </w:lvl>
    <w:lvl w:ilvl="4" w:tplc="04090003" w:tentative="1">
      <w:start w:val="1"/>
      <w:numFmt w:val="bullet"/>
      <w:lvlText w:val="o"/>
      <w:lvlJc w:val="left"/>
      <w:pPr>
        <w:ind w:left="3931" w:hanging="360"/>
      </w:pPr>
      <w:rPr>
        <w:rFonts w:ascii="Courier New" w:hAnsi="Courier New" w:cs="Courier New" w:hint="default"/>
      </w:rPr>
    </w:lvl>
    <w:lvl w:ilvl="5" w:tplc="04090005" w:tentative="1">
      <w:start w:val="1"/>
      <w:numFmt w:val="bullet"/>
      <w:lvlText w:val=""/>
      <w:lvlJc w:val="left"/>
      <w:pPr>
        <w:ind w:left="4651" w:hanging="360"/>
      </w:pPr>
      <w:rPr>
        <w:rFonts w:ascii="Wingdings" w:hAnsi="Wingdings" w:hint="default"/>
      </w:rPr>
    </w:lvl>
    <w:lvl w:ilvl="6" w:tplc="04090001" w:tentative="1">
      <w:start w:val="1"/>
      <w:numFmt w:val="bullet"/>
      <w:lvlText w:val=""/>
      <w:lvlJc w:val="left"/>
      <w:pPr>
        <w:ind w:left="5371" w:hanging="360"/>
      </w:pPr>
      <w:rPr>
        <w:rFonts w:ascii="Symbol" w:hAnsi="Symbol" w:hint="default"/>
      </w:rPr>
    </w:lvl>
    <w:lvl w:ilvl="7" w:tplc="04090003" w:tentative="1">
      <w:start w:val="1"/>
      <w:numFmt w:val="bullet"/>
      <w:lvlText w:val="o"/>
      <w:lvlJc w:val="left"/>
      <w:pPr>
        <w:ind w:left="6091" w:hanging="360"/>
      </w:pPr>
      <w:rPr>
        <w:rFonts w:ascii="Courier New" w:hAnsi="Courier New" w:cs="Courier New" w:hint="default"/>
      </w:rPr>
    </w:lvl>
    <w:lvl w:ilvl="8" w:tplc="04090005" w:tentative="1">
      <w:start w:val="1"/>
      <w:numFmt w:val="bullet"/>
      <w:lvlText w:val=""/>
      <w:lvlJc w:val="left"/>
      <w:pPr>
        <w:ind w:left="6811" w:hanging="360"/>
      </w:pPr>
      <w:rPr>
        <w:rFonts w:ascii="Wingdings" w:hAnsi="Wingdings" w:hint="default"/>
      </w:rPr>
    </w:lvl>
  </w:abstractNum>
  <w:abstractNum w:abstractNumId="21" w15:restartNumberingAfterBreak="0">
    <w:nsid w:val="4E5426D6"/>
    <w:multiLevelType w:val="multilevel"/>
    <w:tmpl w:val="22104426"/>
    <w:lvl w:ilvl="0">
      <w:numFmt w:val="bullet"/>
      <w:lvlText w:val="-"/>
      <w:lvlJc w:val="left"/>
      <w:pPr>
        <w:ind w:left="360" w:hanging="360"/>
      </w:pPr>
      <w:rPr>
        <w:rFonts w:ascii="Arial" w:eastAsia="Times New Roman" w:hAnsi="Arial" w:cs="Arial"/>
      </w:rPr>
    </w:lvl>
    <w:lvl w:ilvl="1">
      <w:numFmt w:val="bullet"/>
      <w:lvlText w:val="o"/>
      <w:lvlJc w:val="left"/>
      <w:pPr>
        <w:ind w:left="1788" w:hanging="360"/>
      </w:pPr>
      <w:rPr>
        <w:rFonts w:ascii="Courier New" w:hAnsi="Courier New" w:cs="Courier New"/>
      </w:rPr>
    </w:lvl>
    <w:lvl w:ilvl="2">
      <w:numFmt w:val="bullet"/>
      <w:lvlText w:val=""/>
      <w:lvlJc w:val="left"/>
      <w:pPr>
        <w:ind w:left="2508" w:hanging="360"/>
      </w:pPr>
      <w:rPr>
        <w:rFonts w:ascii="Wingdings" w:hAnsi="Wingdings"/>
      </w:rPr>
    </w:lvl>
    <w:lvl w:ilvl="3">
      <w:numFmt w:val="bullet"/>
      <w:lvlText w:val=""/>
      <w:lvlJc w:val="left"/>
      <w:pPr>
        <w:ind w:left="3228" w:hanging="360"/>
      </w:pPr>
      <w:rPr>
        <w:rFonts w:ascii="Symbol" w:hAnsi="Symbol"/>
      </w:rPr>
    </w:lvl>
    <w:lvl w:ilvl="4">
      <w:numFmt w:val="bullet"/>
      <w:lvlText w:val="o"/>
      <w:lvlJc w:val="left"/>
      <w:pPr>
        <w:ind w:left="3948" w:hanging="360"/>
      </w:pPr>
      <w:rPr>
        <w:rFonts w:ascii="Courier New" w:hAnsi="Courier New" w:cs="Courier New"/>
      </w:rPr>
    </w:lvl>
    <w:lvl w:ilvl="5">
      <w:numFmt w:val="bullet"/>
      <w:lvlText w:val=""/>
      <w:lvlJc w:val="left"/>
      <w:pPr>
        <w:ind w:left="4668" w:hanging="360"/>
      </w:pPr>
      <w:rPr>
        <w:rFonts w:ascii="Wingdings" w:hAnsi="Wingdings"/>
      </w:rPr>
    </w:lvl>
    <w:lvl w:ilvl="6">
      <w:numFmt w:val="bullet"/>
      <w:lvlText w:val=""/>
      <w:lvlJc w:val="left"/>
      <w:pPr>
        <w:ind w:left="5388" w:hanging="360"/>
      </w:pPr>
      <w:rPr>
        <w:rFonts w:ascii="Symbol" w:hAnsi="Symbol"/>
      </w:rPr>
    </w:lvl>
    <w:lvl w:ilvl="7">
      <w:numFmt w:val="bullet"/>
      <w:lvlText w:val="o"/>
      <w:lvlJc w:val="left"/>
      <w:pPr>
        <w:ind w:left="6108" w:hanging="360"/>
      </w:pPr>
      <w:rPr>
        <w:rFonts w:ascii="Courier New" w:hAnsi="Courier New" w:cs="Courier New"/>
      </w:rPr>
    </w:lvl>
    <w:lvl w:ilvl="8">
      <w:numFmt w:val="bullet"/>
      <w:lvlText w:val=""/>
      <w:lvlJc w:val="left"/>
      <w:pPr>
        <w:ind w:left="6828" w:hanging="360"/>
      </w:pPr>
      <w:rPr>
        <w:rFonts w:ascii="Wingdings" w:hAnsi="Wingdings"/>
      </w:rPr>
    </w:lvl>
  </w:abstractNum>
  <w:abstractNum w:abstractNumId="22" w15:restartNumberingAfterBreak="0">
    <w:nsid w:val="4EFC56CC"/>
    <w:multiLevelType w:val="hybridMultilevel"/>
    <w:tmpl w:val="14C2CF42"/>
    <w:lvl w:ilvl="0" w:tplc="041A0001">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23" w15:restartNumberingAfterBreak="0">
    <w:nsid w:val="525C566C"/>
    <w:multiLevelType w:val="hybridMultilevel"/>
    <w:tmpl w:val="89F85ADA"/>
    <w:lvl w:ilvl="0" w:tplc="C8C487FE">
      <w:start w:val="1"/>
      <w:numFmt w:val="upperLetter"/>
      <w:lvlText w:val="%1."/>
      <w:lvlJc w:val="left"/>
      <w:pPr>
        <w:ind w:left="1440" w:hanging="360"/>
      </w:pPr>
      <w:rPr>
        <w:rFonts w:hint="default"/>
      </w:rPr>
    </w:lvl>
    <w:lvl w:ilvl="1" w:tplc="041A0019" w:tentative="1">
      <w:start w:val="1"/>
      <w:numFmt w:val="lowerLetter"/>
      <w:lvlText w:val="%2."/>
      <w:lvlJc w:val="left"/>
      <w:pPr>
        <w:ind w:left="2160" w:hanging="360"/>
      </w:pPr>
    </w:lvl>
    <w:lvl w:ilvl="2" w:tplc="041A001B" w:tentative="1">
      <w:start w:val="1"/>
      <w:numFmt w:val="lowerRoman"/>
      <w:lvlText w:val="%3."/>
      <w:lvlJc w:val="right"/>
      <w:pPr>
        <w:ind w:left="2880" w:hanging="180"/>
      </w:pPr>
    </w:lvl>
    <w:lvl w:ilvl="3" w:tplc="041A000F" w:tentative="1">
      <w:start w:val="1"/>
      <w:numFmt w:val="decimal"/>
      <w:lvlText w:val="%4."/>
      <w:lvlJc w:val="left"/>
      <w:pPr>
        <w:ind w:left="3600" w:hanging="360"/>
      </w:pPr>
    </w:lvl>
    <w:lvl w:ilvl="4" w:tplc="041A0019" w:tentative="1">
      <w:start w:val="1"/>
      <w:numFmt w:val="lowerLetter"/>
      <w:lvlText w:val="%5."/>
      <w:lvlJc w:val="left"/>
      <w:pPr>
        <w:ind w:left="4320" w:hanging="360"/>
      </w:pPr>
    </w:lvl>
    <w:lvl w:ilvl="5" w:tplc="041A001B" w:tentative="1">
      <w:start w:val="1"/>
      <w:numFmt w:val="lowerRoman"/>
      <w:lvlText w:val="%6."/>
      <w:lvlJc w:val="right"/>
      <w:pPr>
        <w:ind w:left="5040" w:hanging="180"/>
      </w:pPr>
    </w:lvl>
    <w:lvl w:ilvl="6" w:tplc="041A000F" w:tentative="1">
      <w:start w:val="1"/>
      <w:numFmt w:val="decimal"/>
      <w:lvlText w:val="%7."/>
      <w:lvlJc w:val="left"/>
      <w:pPr>
        <w:ind w:left="5760" w:hanging="360"/>
      </w:pPr>
    </w:lvl>
    <w:lvl w:ilvl="7" w:tplc="041A0019" w:tentative="1">
      <w:start w:val="1"/>
      <w:numFmt w:val="lowerLetter"/>
      <w:lvlText w:val="%8."/>
      <w:lvlJc w:val="left"/>
      <w:pPr>
        <w:ind w:left="6480" w:hanging="360"/>
      </w:pPr>
    </w:lvl>
    <w:lvl w:ilvl="8" w:tplc="041A001B" w:tentative="1">
      <w:start w:val="1"/>
      <w:numFmt w:val="lowerRoman"/>
      <w:lvlText w:val="%9."/>
      <w:lvlJc w:val="right"/>
      <w:pPr>
        <w:ind w:left="7200" w:hanging="180"/>
      </w:pPr>
    </w:lvl>
  </w:abstractNum>
  <w:abstractNum w:abstractNumId="24" w15:restartNumberingAfterBreak="0">
    <w:nsid w:val="601B486A"/>
    <w:multiLevelType w:val="hybridMultilevel"/>
    <w:tmpl w:val="E99E0138"/>
    <w:lvl w:ilvl="0" w:tplc="08167FEA">
      <w:start w:val="1"/>
      <w:numFmt w:val="bullet"/>
      <w:lvlText w:val=""/>
      <w:lvlJc w:val="left"/>
      <w:pPr>
        <w:ind w:left="720" w:hanging="360"/>
      </w:pPr>
      <w:rPr>
        <w:rFonts w:ascii="Wingdings" w:hAnsi="Wingdings" w:hint="default"/>
        <w:color w:val="auto"/>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5" w15:restartNumberingAfterBreak="0">
    <w:nsid w:val="631D0B2C"/>
    <w:multiLevelType w:val="hybridMultilevel"/>
    <w:tmpl w:val="D4C2B5C8"/>
    <w:lvl w:ilvl="0" w:tplc="3BDCC568">
      <w:start w:val="1"/>
      <w:numFmt w:val="lowerRoman"/>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6" w15:restartNumberingAfterBreak="0">
    <w:nsid w:val="64E025D1"/>
    <w:multiLevelType w:val="hybridMultilevel"/>
    <w:tmpl w:val="AA8E8F06"/>
    <w:lvl w:ilvl="0" w:tplc="041A0001">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27" w15:restartNumberingAfterBreak="0">
    <w:nsid w:val="69830E0C"/>
    <w:multiLevelType w:val="hybridMultilevel"/>
    <w:tmpl w:val="AFB2AFCE"/>
    <w:lvl w:ilvl="0" w:tplc="C2769CC4">
      <w:start w:val="1"/>
      <w:numFmt w:val="upperRoman"/>
      <w:lvlText w:val="%1."/>
      <w:lvlJc w:val="left"/>
      <w:pPr>
        <w:ind w:left="1440" w:hanging="720"/>
      </w:pPr>
      <w:rPr>
        <w:rFonts w:hint="default"/>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28" w15:restartNumberingAfterBreak="0">
    <w:nsid w:val="706514E6"/>
    <w:multiLevelType w:val="hybridMultilevel"/>
    <w:tmpl w:val="E4C26C7A"/>
    <w:lvl w:ilvl="0" w:tplc="041A000F">
      <w:start w:val="1"/>
      <w:numFmt w:val="decimal"/>
      <w:lvlText w:val="%1."/>
      <w:lvlJc w:val="left"/>
      <w:pPr>
        <w:ind w:left="720" w:hanging="36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29" w15:restartNumberingAfterBreak="0">
    <w:nsid w:val="71B62AA4"/>
    <w:multiLevelType w:val="hybridMultilevel"/>
    <w:tmpl w:val="83224EC4"/>
    <w:lvl w:ilvl="0" w:tplc="E8164F10">
      <w:start w:val="1"/>
      <w:numFmt w:val="upperRoman"/>
      <w:lvlText w:val="%1."/>
      <w:lvlJc w:val="left"/>
      <w:pPr>
        <w:ind w:left="759" w:hanging="720"/>
      </w:pPr>
      <w:rPr>
        <w:rFonts w:hint="default"/>
      </w:rPr>
    </w:lvl>
    <w:lvl w:ilvl="1" w:tplc="041A0019" w:tentative="1">
      <w:start w:val="1"/>
      <w:numFmt w:val="lowerLetter"/>
      <w:lvlText w:val="%2."/>
      <w:lvlJc w:val="left"/>
      <w:pPr>
        <w:ind w:left="1119" w:hanging="360"/>
      </w:pPr>
    </w:lvl>
    <w:lvl w:ilvl="2" w:tplc="041A001B" w:tentative="1">
      <w:start w:val="1"/>
      <w:numFmt w:val="lowerRoman"/>
      <w:lvlText w:val="%3."/>
      <w:lvlJc w:val="right"/>
      <w:pPr>
        <w:ind w:left="1839" w:hanging="180"/>
      </w:pPr>
    </w:lvl>
    <w:lvl w:ilvl="3" w:tplc="041A000F" w:tentative="1">
      <w:start w:val="1"/>
      <w:numFmt w:val="decimal"/>
      <w:lvlText w:val="%4."/>
      <w:lvlJc w:val="left"/>
      <w:pPr>
        <w:ind w:left="2559" w:hanging="360"/>
      </w:pPr>
    </w:lvl>
    <w:lvl w:ilvl="4" w:tplc="041A0019" w:tentative="1">
      <w:start w:val="1"/>
      <w:numFmt w:val="lowerLetter"/>
      <w:lvlText w:val="%5."/>
      <w:lvlJc w:val="left"/>
      <w:pPr>
        <w:ind w:left="3279" w:hanging="360"/>
      </w:pPr>
    </w:lvl>
    <w:lvl w:ilvl="5" w:tplc="041A001B" w:tentative="1">
      <w:start w:val="1"/>
      <w:numFmt w:val="lowerRoman"/>
      <w:lvlText w:val="%6."/>
      <w:lvlJc w:val="right"/>
      <w:pPr>
        <w:ind w:left="3999" w:hanging="180"/>
      </w:pPr>
    </w:lvl>
    <w:lvl w:ilvl="6" w:tplc="041A000F" w:tentative="1">
      <w:start w:val="1"/>
      <w:numFmt w:val="decimal"/>
      <w:lvlText w:val="%7."/>
      <w:lvlJc w:val="left"/>
      <w:pPr>
        <w:ind w:left="4719" w:hanging="360"/>
      </w:pPr>
    </w:lvl>
    <w:lvl w:ilvl="7" w:tplc="041A0019" w:tentative="1">
      <w:start w:val="1"/>
      <w:numFmt w:val="lowerLetter"/>
      <w:lvlText w:val="%8."/>
      <w:lvlJc w:val="left"/>
      <w:pPr>
        <w:ind w:left="5439" w:hanging="360"/>
      </w:pPr>
    </w:lvl>
    <w:lvl w:ilvl="8" w:tplc="041A001B" w:tentative="1">
      <w:start w:val="1"/>
      <w:numFmt w:val="lowerRoman"/>
      <w:lvlText w:val="%9."/>
      <w:lvlJc w:val="right"/>
      <w:pPr>
        <w:ind w:left="6159" w:hanging="180"/>
      </w:pPr>
    </w:lvl>
  </w:abstractNum>
  <w:abstractNum w:abstractNumId="30" w15:restartNumberingAfterBreak="0">
    <w:nsid w:val="79283CFA"/>
    <w:multiLevelType w:val="hybridMultilevel"/>
    <w:tmpl w:val="25E07816"/>
    <w:lvl w:ilvl="0" w:tplc="041A0001">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31" w15:restartNumberingAfterBreak="0">
    <w:nsid w:val="7A6F361D"/>
    <w:multiLevelType w:val="hybridMultilevel"/>
    <w:tmpl w:val="EB7695E6"/>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2" w15:restartNumberingAfterBreak="0">
    <w:nsid w:val="7B8D10EC"/>
    <w:multiLevelType w:val="hybridMultilevel"/>
    <w:tmpl w:val="CAEE89E6"/>
    <w:lvl w:ilvl="0" w:tplc="041A0001">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33" w15:restartNumberingAfterBreak="0">
    <w:nsid w:val="7C0E67C2"/>
    <w:multiLevelType w:val="hybridMultilevel"/>
    <w:tmpl w:val="990A8B8C"/>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16cid:durableId="859049180">
    <w:abstractNumId w:val="19"/>
  </w:num>
  <w:num w:numId="2" w16cid:durableId="130281002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46481766">
    <w:abstractNumId w:val="5"/>
  </w:num>
  <w:num w:numId="4" w16cid:durableId="75821619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356421564">
    <w:abstractNumId w:val="1"/>
  </w:num>
  <w:num w:numId="6" w16cid:durableId="422578888">
    <w:abstractNumId w:val="32"/>
  </w:num>
  <w:num w:numId="7" w16cid:durableId="468716206">
    <w:abstractNumId w:val="10"/>
  </w:num>
  <w:num w:numId="8" w16cid:durableId="1970896249">
    <w:abstractNumId w:val="30"/>
  </w:num>
  <w:num w:numId="9" w16cid:durableId="28516524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358576695">
    <w:abstractNumId w:val="26"/>
  </w:num>
  <w:num w:numId="11" w16cid:durableId="541791517">
    <w:abstractNumId w:val="22"/>
  </w:num>
  <w:num w:numId="12" w16cid:durableId="472676809">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88375458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28700667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264604871">
    <w:abstractNumId w:val="24"/>
  </w:num>
  <w:num w:numId="16" w16cid:durableId="627125065">
    <w:abstractNumId w:val="33"/>
  </w:num>
  <w:num w:numId="17" w16cid:durableId="158470341">
    <w:abstractNumId w:val="31"/>
  </w:num>
  <w:num w:numId="18" w16cid:durableId="63384295">
    <w:abstractNumId w:val="27"/>
  </w:num>
  <w:num w:numId="19" w16cid:durableId="2084570713">
    <w:abstractNumId w:val="15"/>
  </w:num>
  <w:num w:numId="20" w16cid:durableId="600256698">
    <w:abstractNumId w:val="11"/>
  </w:num>
  <w:num w:numId="21" w16cid:durableId="240256763">
    <w:abstractNumId w:val="29"/>
  </w:num>
  <w:num w:numId="22" w16cid:durableId="1536960412">
    <w:abstractNumId w:val="4"/>
  </w:num>
  <w:num w:numId="23" w16cid:durableId="318536747">
    <w:abstractNumId w:val="18"/>
  </w:num>
  <w:num w:numId="24" w16cid:durableId="40181148">
    <w:abstractNumId w:val="13"/>
  </w:num>
  <w:num w:numId="25" w16cid:durableId="880165627">
    <w:abstractNumId w:val="21"/>
  </w:num>
  <w:num w:numId="26" w16cid:durableId="117113545">
    <w:abstractNumId w:val="17"/>
  </w:num>
  <w:num w:numId="27" w16cid:durableId="1918322207">
    <w:abstractNumId w:val="25"/>
  </w:num>
  <w:num w:numId="28" w16cid:durableId="1271627632">
    <w:abstractNumId w:val="16"/>
  </w:num>
  <w:num w:numId="29" w16cid:durableId="1601840003">
    <w:abstractNumId w:val="23"/>
  </w:num>
  <w:num w:numId="30" w16cid:durableId="1651404486">
    <w:abstractNumId w:val="0"/>
  </w:num>
  <w:num w:numId="31" w16cid:durableId="172307826">
    <w:abstractNumId w:val="9"/>
  </w:num>
  <w:num w:numId="32" w16cid:durableId="13306366">
    <w:abstractNumId w:val="2"/>
  </w:num>
  <w:num w:numId="33" w16cid:durableId="1998804120">
    <w:abstractNumId w:val="20"/>
  </w:num>
  <w:num w:numId="34" w16cid:durableId="117992925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B0C95"/>
    <w:rsid w:val="00002FD9"/>
    <w:rsid w:val="00003AE1"/>
    <w:rsid w:val="000064D4"/>
    <w:rsid w:val="00006771"/>
    <w:rsid w:val="00010326"/>
    <w:rsid w:val="00014532"/>
    <w:rsid w:val="00026867"/>
    <w:rsid w:val="00026FA2"/>
    <w:rsid w:val="00030B12"/>
    <w:rsid w:val="000313C4"/>
    <w:rsid w:val="0004025F"/>
    <w:rsid w:val="00041D07"/>
    <w:rsid w:val="000438AD"/>
    <w:rsid w:val="00047164"/>
    <w:rsid w:val="00052F27"/>
    <w:rsid w:val="00057FDD"/>
    <w:rsid w:val="00061483"/>
    <w:rsid w:val="00061DC0"/>
    <w:rsid w:val="00065FAC"/>
    <w:rsid w:val="0007606B"/>
    <w:rsid w:val="00077860"/>
    <w:rsid w:val="000834E5"/>
    <w:rsid w:val="000834EA"/>
    <w:rsid w:val="00084577"/>
    <w:rsid w:val="0008609F"/>
    <w:rsid w:val="0009094A"/>
    <w:rsid w:val="0009099D"/>
    <w:rsid w:val="00094BB0"/>
    <w:rsid w:val="00096098"/>
    <w:rsid w:val="000A1CDB"/>
    <w:rsid w:val="000A646B"/>
    <w:rsid w:val="000A6CC2"/>
    <w:rsid w:val="000B03C7"/>
    <w:rsid w:val="000B2621"/>
    <w:rsid w:val="000B37EE"/>
    <w:rsid w:val="000B3B4B"/>
    <w:rsid w:val="000B7E58"/>
    <w:rsid w:val="000C32FD"/>
    <w:rsid w:val="000C49A0"/>
    <w:rsid w:val="000D2D4C"/>
    <w:rsid w:val="000E0344"/>
    <w:rsid w:val="000E20F9"/>
    <w:rsid w:val="000E28BC"/>
    <w:rsid w:val="000F0FFE"/>
    <w:rsid w:val="000F1BBB"/>
    <w:rsid w:val="000F69F2"/>
    <w:rsid w:val="000F6DF7"/>
    <w:rsid w:val="00104EEF"/>
    <w:rsid w:val="00107141"/>
    <w:rsid w:val="0011328D"/>
    <w:rsid w:val="00114D2C"/>
    <w:rsid w:val="00115C62"/>
    <w:rsid w:val="00131814"/>
    <w:rsid w:val="00146F76"/>
    <w:rsid w:val="00152311"/>
    <w:rsid w:val="001536C8"/>
    <w:rsid w:val="00153BF0"/>
    <w:rsid w:val="001566E5"/>
    <w:rsid w:val="0016032A"/>
    <w:rsid w:val="00161B03"/>
    <w:rsid w:val="00162772"/>
    <w:rsid w:val="00162FFD"/>
    <w:rsid w:val="00172233"/>
    <w:rsid w:val="00175447"/>
    <w:rsid w:val="00181240"/>
    <w:rsid w:val="0018396F"/>
    <w:rsid w:val="00183A83"/>
    <w:rsid w:val="00190102"/>
    <w:rsid w:val="0019144C"/>
    <w:rsid w:val="00193638"/>
    <w:rsid w:val="001972FB"/>
    <w:rsid w:val="001975F3"/>
    <w:rsid w:val="001A091C"/>
    <w:rsid w:val="001A12CE"/>
    <w:rsid w:val="001A1A71"/>
    <w:rsid w:val="001A1BD1"/>
    <w:rsid w:val="001A36F4"/>
    <w:rsid w:val="001A3E4F"/>
    <w:rsid w:val="001A6980"/>
    <w:rsid w:val="001B5B00"/>
    <w:rsid w:val="001B629B"/>
    <w:rsid w:val="001B6584"/>
    <w:rsid w:val="001C364E"/>
    <w:rsid w:val="001C450F"/>
    <w:rsid w:val="001C45A7"/>
    <w:rsid w:val="001C638A"/>
    <w:rsid w:val="001D05F3"/>
    <w:rsid w:val="001E0714"/>
    <w:rsid w:val="001E29BB"/>
    <w:rsid w:val="001E33E5"/>
    <w:rsid w:val="001E6E10"/>
    <w:rsid w:val="001F3031"/>
    <w:rsid w:val="001F546C"/>
    <w:rsid w:val="001F5626"/>
    <w:rsid w:val="00200F7D"/>
    <w:rsid w:val="002059E4"/>
    <w:rsid w:val="00211FFD"/>
    <w:rsid w:val="002139E8"/>
    <w:rsid w:val="00221E52"/>
    <w:rsid w:val="00222A0D"/>
    <w:rsid w:val="00224F66"/>
    <w:rsid w:val="00234D2A"/>
    <w:rsid w:val="002402E8"/>
    <w:rsid w:val="0024309E"/>
    <w:rsid w:val="00252372"/>
    <w:rsid w:val="00254081"/>
    <w:rsid w:val="0027048D"/>
    <w:rsid w:val="002719A0"/>
    <w:rsid w:val="0027281B"/>
    <w:rsid w:val="002729F0"/>
    <w:rsid w:val="002776B3"/>
    <w:rsid w:val="00282AD1"/>
    <w:rsid w:val="00282D7B"/>
    <w:rsid w:val="002839B8"/>
    <w:rsid w:val="00284A56"/>
    <w:rsid w:val="0028550D"/>
    <w:rsid w:val="00285D6B"/>
    <w:rsid w:val="00292868"/>
    <w:rsid w:val="00296B58"/>
    <w:rsid w:val="002A3629"/>
    <w:rsid w:val="002B09E2"/>
    <w:rsid w:val="002B0D1E"/>
    <w:rsid w:val="002C052A"/>
    <w:rsid w:val="002C6D6E"/>
    <w:rsid w:val="002C7E2E"/>
    <w:rsid w:val="002D3416"/>
    <w:rsid w:val="002D4063"/>
    <w:rsid w:val="002D51D6"/>
    <w:rsid w:val="002E0C16"/>
    <w:rsid w:val="002E7C87"/>
    <w:rsid w:val="002F06F0"/>
    <w:rsid w:val="00305714"/>
    <w:rsid w:val="003066D4"/>
    <w:rsid w:val="00310640"/>
    <w:rsid w:val="00313C9E"/>
    <w:rsid w:val="003145E6"/>
    <w:rsid w:val="0031547F"/>
    <w:rsid w:val="00317076"/>
    <w:rsid w:val="00321084"/>
    <w:rsid w:val="003335C1"/>
    <w:rsid w:val="003346D8"/>
    <w:rsid w:val="0033583A"/>
    <w:rsid w:val="00361B68"/>
    <w:rsid w:val="0036735E"/>
    <w:rsid w:val="0037182E"/>
    <w:rsid w:val="00372D23"/>
    <w:rsid w:val="00386805"/>
    <w:rsid w:val="00387C4E"/>
    <w:rsid w:val="00391ABF"/>
    <w:rsid w:val="003927CD"/>
    <w:rsid w:val="00396318"/>
    <w:rsid w:val="003A6898"/>
    <w:rsid w:val="003C0633"/>
    <w:rsid w:val="003C657A"/>
    <w:rsid w:val="003D340C"/>
    <w:rsid w:val="003D56AD"/>
    <w:rsid w:val="003D78A2"/>
    <w:rsid w:val="003E5D3E"/>
    <w:rsid w:val="003F3425"/>
    <w:rsid w:val="003F5608"/>
    <w:rsid w:val="00400D1A"/>
    <w:rsid w:val="00401A19"/>
    <w:rsid w:val="0040223D"/>
    <w:rsid w:val="00402EF6"/>
    <w:rsid w:val="004065AD"/>
    <w:rsid w:val="00407D0E"/>
    <w:rsid w:val="00414702"/>
    <w:rsid w:val="00417BF6"/>
    <w:rsid w:val="00422F75"/>
    <w:rsid w:val="00423A09"/>
    <w:rsid w:val="00426885"/>
    <w:rsid w:val="004305E6"/>
    <w:rsid w:val="004319AF"/>
    <w:rsid w:val="00431DCB"/>
    <w:rsid w:val="00434234"/>
    <w:rsid w:val="0043433C"/>
    <w:rsid w:val="0043768C"/>
    <w:rsid w:val="00441A5E"/>
    <w:rsid w:val="00444F00"/>
    <w:rsid w:val="004570CE"/>
    <w:rsid w:val="00461710"/>
    <w:rsid w:val="00463B96"/>
    <w:rsid w:val="00471031"/>
    <w:rsid w:val="00473208"/>
    <w:rsid w:val="00473602"/>
    <w:rsid w:val="00475456"/>
    <w:rsid w:val="00475A72"/>
    <w:rsid w:val="004769CB"/>
    <w:rsid w:val="00493093"/>
    <w:rsid w:val="004A18DB"/>
    <w:rsid w:val="004A24AF"/>
    <w:rsid w:val="004B113D"/>
    <w:rsid w:val="004B6382"/>
    <w:rsid w:val="004C0B46"/>
    <w:rsid w:val="004C29E1"/>
    <w:rsid w:val="004C6E82"/>
    <w:rsid w:val="004D4E50"/>
    <w:rsid w:val="004D7B1D"/>
    <w:rsid w:val="004E1210"/>
    <w:rsid w:val="004E12B7"/>
    <w:rsid w:val="004E57E5"/>
    <w:rsid w:val="004E5A1B"/>
    <w:rsid w:val="004F159E"/>
    <w:rsid w:val="004F22EF"/>
    <w:rsid w:val="004F425F"/>
    <w:rsid w:val="004F4B05"/>
    <w:rsid w:val="004F72ED"/>
    <w:rsid w:val="00506639"/>
    <w:rsid w:val="00507588"/>
    <w:rsid w:val="005138DC"/>
    <w:rsid w:val="0051403C"/>
    <w:rsid w:val="00521866"/>
    <w:rsid w:val="00521A5B"/>
    <w:rsid w:val="005222F2"/>
    <w:rsid w:val="0052370C"/>
    <w:rsid w:val="00532373"/>
    <w:rsid w:val="00541032"/>
    <w:rsid w:val="00543004"/>
    <w:rsid w:val="005448A4"/>
    <w:rsid w:val="0054501B"/>
    <w:rsid w:val="0054627A"/>
    <w:rsid w:val="005464DB"/>
    <w:rsid w:val="00552C70"/>
    <w:rsid w:val="005630B0"/>
    <w:rsid w:val="00563BC3"/>
    <w:rsid w:val="00563E13"/>
    <w:rsid w:val="0056575C"/>
    <w:rsid w:val="00567457"/>
    <w:rsid w:val="00573854"/>
    <w:rsid w:val="00574B0F"/>
    <w:rsid w:val="00581023"/>
    <w:rsid w:val="00581158"/>
    <w:rsid w:val="00581A88"/>
    <w:rsid w:val="00582471"/>
    <w:rsid w:val="00582E5A"/>
    <w:rsid w:val="00584A71"/>
    <w:rsid w:val="00585B23"/>
    <w:rsid w:val="00587A7E"/>
    <w:rsid w:val="005935BD"/>
    <w:rsid w:val="00596A4D"/>
    <w:rsid w:val="00597FFA"/>
    <w:rsid w:val="005A2188"/>
    <w:rsid w:val="005B7F71"/>
    <w:rsid w:val="005C300A"/>
    <w:rsid w:val="005E21EE"/>
    <w:rsid w:val="005E6AE2"/>
    <w:rsid w:val="005E77D9"/>
    <w:rsid w:val="005F1C6D"/>
    <w:rsid w:val="005F3D19"/>
    <w:rsid w:val="005F56EB"/>
    <w:rsid w:val="005F67A7"/>
    <w:rsid w:val="006007B6"/>
    <w:rsid w:val="006017E0"/>
    <w:rsid w:val="006025E5"/>
    <w:rsid w:val="00602DE0"/>
    <w:rsid w:val="00610152"/>
    <w:rsid w:val="00611E4F"/>
    <w:rsid w:val="0061668E"/>
    <w:rsid w:val="006177EE"/>
    <w:rsid w:val="00617C1D"/>
    <w:rsid w:val="006226CF"/>
    <w:rsid w:val="00623725"/>
    <w:rsid w:val="00623807"/>
    <w:rsid w:val="00624487"/>
    <w:rsid w:val="006255D5"/>
    <w:rsid w:val="00625A74"/>
    <w:rsid w:val="00632819"/>
    <w:rsid w:val="006354F0"/>
    <w:rsid w:val="006440D9"/>
    <w:rsid w:val="00647B5B"/>
    <w:rsid w:val="00652F4E"/>
    <w:rsid w:val="00653953"/>
    <w:rsid w:val="00662637"/>
    <w:rsid w:val="006652E0"/>
    <w:rsid w:val="00675969"/>
    <w:rsid w:val="00677EBF"/>
    <w:rsid w:val="00683393"/>
    <w:rsid w:val="006837C8"/>
    <w:rsid w:val="00690075"/>
    <w:rsid w:val="00692D6B"/>
    <w:rsid w:val="00694E5C"/>
    <w:rsid w:val="006958BB"/>
    <w:rsid w:val="006A1C77"/>
    <w:rsid w:val="006A2148"/>
    <w:rsid w:val="006A2CB5"/>
    <w:rsid w:val="006A4BE3"/>
    <w:rsid w:val="006A5650"/>
    <w:rsid w:val="006B0F6E"/>
    <w:rsid w:val="006B13AF"/>
    <w:rsid w:val="006B574A"/>
    <w:rsid w:val="006B6541"/>
    <w:rsid w:val="006C233D"/>
    <w:rsid w:val="006C7C84"/>
    <w:rsid w:val="006D4A06"/>
    <w:rsid w:val="006E2483"/>
    <w:rsid w:val="006E6AA2"/>
    <w:rsid w:val="006F05DE"/>
    <w:rsid w:val="006F1C86"/>
    <w:rsid w:val="006F684A"/>
    <w:rsid w:val="006F762F"/>
    <w:rsid w:val="006F7F18"/>
    <w:rsid w:val="007001DE"/>
    <w:rsid w:val="00700BE1"/>
    <w:rsid w:val="00701683"/>
    <w:rsid w:val="0071567B"/>
    <w:rsid w:val="00717A96"/>
    <w:rsid w:val="00731995"/>
    <w:rsid w:val="007327AD"/>
    <w:rsid w:val="007441E2"/>
    <w:rsid w:val="00746CAC"/>
    <w:rsid w:val="007477FB"/>
    <w:rsid w:val="00751CF2"/>
    <w:rsid w:val="00754BFB"/>
    <w:rsid w:val="00755582"/>
    <w:rsid w:val="00756B42"/>
    <w:rsid w:val="00763128"/>
    <w:rsid w:val="0076450C"/>
    <w:rsid w:val="007656B7"/>
    <w:rsid w:val="00767058"/>
    <w:rsid w:val="0077097E"/>
    <w:rsid w:val="00776CB2"/>
    <w:rsid w:val="00776EE6"/>
    <w:rsid w:val="007855E4"/>
    <w:rsid w:val="00787C1F"/>
    <w:rsid w:val="00790E25"/>
    <w:rsid w:val="00792A51"/>
    <w:rsid w:val="007A528B"/>
    <w:rsid w:val="007B0C95"/>
    <w:rsid w:val="007B369C"/>
    <w:rsid w:val="007C1F4B"/>
    <w:rsid w:val="007D3130"/>
    <w:rsid w:val="007D3475"/>
    <w:rsid w:val="007D5A9C"/>
    <w:rsid w:val="007D6031"/>
    <w:rsid w:val="007E2E52"/>
    <w:rsid w:val="008043D8"/>
    <w:rsid w:val="00806869"/>
    <w:rsid w:val="0081313D"/>
    <w:rsid w:val="00816583"/>
    <w:rsid w:val="008172C3"/>
    <w:rsid w:val="00817965"/>
    <w:rsid w:val="00822B39"/>
    <w:rsid w:val="00830190"/>
    <w:rsid w:val="00831A41"/>
    <w:rsid w:val="00831BEE"/>
    <w:rsid w:val="00831D42"/>
    <w:rsid w:val="00844D85"/>
    <w:rsid w:val="00852309"/>
    <w:rsid w:val="00861AE3"/>
    <w:rsid w:val="00862267"/>
    <w:rsid w:val="00866535"/>
    <w:rsid w:val="008816BC"/>
    <w:rsid w:val="00883CCD"/>
    <w:rsid w:val="00884EF4"/>
    <w:rsid w:val="00893A81"/>
    <w:rsid w:val="00893BD4"/>
    <w:rsid w:val="00893FEB"/>
    <w:rsid w:val="008A3587"/>
    <w:rsid w:val="008A6530"/>
    <w:rsid w:val="008B059E"/>
    <w:rsid w:val="008B1130"/>
    <w:rsid w:val="008B21B9"/>
    <w:rsid w:val="008B221F"/>
    <w:rsid w:val="008B4685"/>
    <w:rsid w:val="008B6569"/>
    <w:rsid w:val="008C3539"/>
    <w:rsid w:val="008C556C"/>
    <w:rsid w:val="008C64D7"/>
    <w:rsid w:val="008D22C3"/>
    <w:rsid w:val="008E36AA"/>
    <w:rsid w:val="008E64ED"/>
    <w:rsid w:val="009003DD"/>
    <w:rsid w:val="00901CEB"/>
    <w:rsid w:val="00904ECF"/>
    <w:rsid w:val="009055BD"/>
    <w:rsid w:val="00910914"/>
    <w:rsid w:val="00912C0D"/>
    <w:rsid w:val="00912E13"/>
    <w:rsid w:val="009162E8"/>
    <w:rsid w:val="0092015C"/>
    <w:rsid w:val="009216C3"/>
    <w:rsid w:val="00922DAC"/>
    <w:rsid w:val="009243E7"/>
    <w:rsid w:val="009302A8"/>
    <w:rsid w:val="00934CA6"/>
    <w:rsid w:val="00945F5C"/>
    <w:rsid w:val="0095521B"/>
    <w:rsid w:val="00956823"/>
    <w:rsid w:val="00956C68"/>
    <w:rsid w:val="0096050F"/>
    <w:rsid w:val="009617E8"/>
    <w:rsid w:val="00963F85"/>
    <w:rsid w:val="00975A25"/>
    <w:rsid w:val="0098181F"/>
    <w:rsid w:val="009828F8"/>
    <w:rsid w:val="009861DF"/>
    <w:rsid w:val="0099376C"/>
    <w:rsid w:val="009962A3"/>
    <w:rsid w:val="009A03C4"/>
    <w:rsid w:val="009A0C4B"/>
    <w:rsid w:val="009A20A3"/>
    <w:rsid w:val="009A3FAD"/>
    <w:rsid w:val="009A69EF"/>
    <w:rsid w:val="009A7B2F"/>
    <w:rsid w:val="009A7EFE"/>
    <w:rsid w:val="009B4F6C"/>
    <w:rsid w:val="009B6677"/>
    <w:rsid w:val="009C1C87"/>
    <w:rsid w:val="009C77B8"/>
    <w:rsid w:val="009C7DF2"/>
    <w:rsid w:val="009D53DA"/>
    <w:rsid w:val="009E23CE"/>
    <w:rsid w:val="009E3912"/>
    <w:rsid w:val="009E4BA5"/>
    <w:rsid w:val="009E70D1"/>
    <w:rsid w:val="009F0FE6"/>
    <w:rsid w:val="009F2F03"/>
    <w:rsid w:val="009F42F6"/>
    <w:rsid w:val="00A0028D"/>
    <w:rsid w:val="00A07743"/>
    <w:rsid w:val="00A1121E"/>
    <w:rsid w:val="00A12137"/>
    <w:rsid w:val="00A1365E"/>
    <w:rsid w:val="00A20567"/>
    <w:rsid w:val="00A25187"/>
    <w:rsid w:val="00A25A8E"/>
    <w:rsid w:val="00A26939"/>
    <w:rsid w:val="00A2751C"/>
    <w:rsid w:val="00A3312C"/>
    <w:rsid w:val="00A373E6"/>
    <w:rsid w:val="00A375AE"/>
    <w:rsid w:val="00A4171E"/>
    <w:rsid w:val="00A43C8E"/>
    <w:rsid w:val="00A447E3"/>
    <w:rsid w:val="00A47FBC"/>
    <w:rsid w:val="00A55139"/>
    <w:rsid w:val="00A55170"/>
    <w:rsid w:val="00A64D9C"/>
    <w:rsid w:val="00A66C02"/>
    <w:rsid w:val="00A6732C"/>
    <w:rsid w:val="00A80019"/>
    <w:rsid w:val="00A80F9B"/>
    <w:rsid w:val="00A92181"/>
    <w:rsid w:val="00A95049"/>
    <w:rsid w:val="00A95A60"/>
    <w:rsid w:val="00AA1B5C"/>
    <w:rsid w:val="00AA29B0"/>
    <w:rsid w:val="00AA3461"/>
    <w:rsid w:val="00AB1F8A"/>
    <w:rsid w:val="00AB1FD5"/>
    <w:rsid w:val="00AB4710"/>
    <w:rsid w:val="00AC2B99"/>
    <w:rsid w:val="00AD12D7"/>
    <w:rsid w:val="00AD7765"/>
    <w:rsid w:val="00AF2E0A"/>
    <w:rsid w:val="00AF3706"/>
    <w:rsid w:val="00AF4F17"/>
    <w:rsid w:val="00B0288C"/>
    <w:rsid w:val="00B05439"/>
    <w:rsid w:val="00B1545C"/>
    <w:rsid w:val="00B2420E"/>
    <w:rsid w:val="00B2652E"/>
    <w:rsid w:val="00B30C82"/>
    <w:rsid w:val="00B35F27"/>
    <w:rsid w:val="00B3702D"/>
    <w:rsid w:val="00B42A8B"/>
    <w:rsid w:val="00B60FCF"/>
    <w:rsid w:val="00B61BC7"/>
    <w:rsid w:val="00B6601C"/>
    <w:rsid w:val="00B665DB"/>
    <w:rsid w:val="00B811FC"/>
    <w:rsid w:val="00B818E8"/>
    <w:rsid w:val="00B83956"/>
    <w:rsid w:val="00B83C07"/>
    <w:rsid w:val="00B867C4"/>
    <w:rsid w:val="00B92AB0"/>
    <w:rsid w:val="00B94E2C"/>
    <w:rsid w:val="00B95314"/>
    <w:rsid w:val="00B97FC0"/>
    <w:rsid w:val="00BA242A"/>
    <w:rsid w:val="00BA6706"/>
    <w:rsid w:val="00BA7D22"/>
    <w:rsid w:val="00BB620C"/>
    <w:rsid w:val="00BC0856"/>
    <w:rsid w:val="00BD314E"/>
    <w:rsid w:val="00BD3681"/>
    <w:rsid w:val="00BD6CCA"/>
    <w:rsid w:val="00BE6FCE"/>
    <w:rsid w:val="00BE72AE"/>
    <w:rsid w:val="00BF053C"/>
    <w:rsid w:val="00BF138B"/>
    <w:rsid w:val="00BF65FF"/>
    <w:rsid w:val="00BF6778"/>
    <w:rsid w:val="00C033BC"/>
    <w:rsid w:val="00C05DCE"/>
    <w:rsid w:val="00C07815"/>
    <w:rsid w:val="00C113E5"/>
    <w:rsid w:val="00C12825"/>
    <w:rsid w:val="00C1519F"/>
    <w:rsid w:val="00C17C03"/>
    <w:rsid w:val="00C246B5"/>
    <w:rsid w:val="00C40FAF"/>
    <w:rsid w:val="00C41140"/>
    <w:rsid w:val="00C434D8"/>
    <w:rsid w:val="00C45F4D"/>
    <w:rsid w:val="00C515B5"/>
    <w:rsid w:val="00C623C1"/>
    <w:rsid w:val="00C623E1"/>
    <w:rsid w:val="00C62C42"/>
    <w:rsid w:val="00C64D65"/>
    <w:rsid w:val="00C65BD3"/>
    <w:rsid w:val="00C81345"/>
    <w:rsid w:val="00C923B0"/>
    <w:rsid w:val="00CA0918"/>
    <w:rsid w:val="00CA6E82"/>
    <w:rsid w:val="00CB35CF"/>
    <w:rsid w:val="00CB5824"/>
    <w:rsid w:val="00CD266D"/>
    <w:rsid w:val="00CD28EB"/>
    <w:rsid w:val="00CD505C"/>
    <w:rsid w:val="00CD5A8A"/>
    <w:rsid w:val="00D0181D"/>
    <w:rsid w:val="00D11298"/>
    <w:rsid w:val="00D204E5"/>
    <w:rsid w:val="00D249A9"/>
    <w:rsid w:val="00D26F36"/>
    <w:rsid w:val="00D27958"/>
    <w:rsid w:val="00D310F0"/>
    <w:rsid w:val="00D3268A"/>
    <w:rsid w:val="00D33A9E"/>
    <w:rsid w:val="00D3739E"/>
    <w:rsid w:val="00D3779E"/>
    <w:rsid w:val="00D42422"/>
    <w:rsid w:val="00D429F7"/>
    <w:rsid w:val="00D4426A"/>
    <w:rsid w:val="00D530B5"/>
    <w:rsid w:val="00D5438E"/>
    <w:rsid w:val="00D623D1"/>
    <w:rsid w:val="00D66F95"/>
    <w:rsid w:val="00D6774F"/>
    <w:rsid w:val="00D76EF0"/>
    <w:rsid w:val="00D8201A"/>
    <w:rsid w:val="00D83AEE"/>
    <w:rsid w:val="00D83DC3"/>
    <w:rsid w:val="00D850D1"/>
    <w:rsid w:val="00D91D1F"/>
    <w:rsid w:val="00DA3A8B"/>
    <w:rsid w:val="00DA4671"/>
    <w:rsid w:val="00DB0B46"/>
    <w:rsid w:val="00DC2D02"/>
    <w:rsid w:val="00DC4DC0"/>
    <w:rsid w:val="00DD14C8"/>
    <w:rsid w:val="00DD2157"/>
    <w:rsid w:val="00DD2325"/>
    <w:rsid w:val="00DD293D"/>
    <w:rsid w:val="00DD37C1"/>
    <w:rsid w:val="00DD6FBA"/>
    <w:rsid w:val="00DF1BD0"/>
    <w:rsid w:val="00DF76FB"/>
    <w:rsid w:val="00E0132E"/>
    <w:rsid w:val="00E015C6"/>
    <w:rsid w:val="00E05BA2"/>
    <w:rsid w:val="00E16CB7"/>
    <w:rsid w:val="00E20212"/>
    <w:rsid w:val="00E21F5A"/>
    <w:rsid w:val="00E22D78"/>
    <w:rsid w:val="00E23F55"/>
    <w:rsid w:val="00E30DE1"/>
    <w:rsid w:val="00E32D47"/>
    <w:rsid w:val="00E40AD6"/>
    <w:rsid w:val="00E41D3C"/>
    <w:rsid w:val="00E42C6C"/>
    <w:rsid w:val="00E442D9"/>
    <w:rsid w:val="00E51428"/>
    <w:rsid w:val="00E5762E"/>
    <w:rsid w:val="00E606FF"/>
    <w:rsid w:val="00E609DD"/>
    <w:rsid w:val="00E67679"/>
    <w:rsid w:val="00E70C49"/>
    <w:rsid w:val="00E70D0C"/>
    <w:rsid w:val="00E8645B"/>
    <w:rsid w:val="00E86958"/>
    <w:rsid w:val="00E92BA3"/>
    <w:rsid w:val="00E93177"/>
    <w:rsid w:val="00EA0BD9"/>
    <w:rsid w:val="00EA60BE"/>
    <w:rsid w:val="00EB033D"/>
    <w:rsid w:val="00EB094F"/>
    <w:rsid w:val="00EB239A"/>
    <w:rsid w:val="00EB296C"/>
    <w:rsid w:val="00EB54D8"/>
    <w:rsid w:val="00EC5120"/>
    <w:rsid w:val="00ED009A"/>
    <w:rsid w:val="00ED19B3"/>
    <w:rsid w:val="00ED5488"/>
    <w:rsid w:val="00EE0BC2"/>
    <w:rsid w:val="00EE10A6"/>
    <w:rsid w:val="00EE308D"/>
    <w:rsid w:val="00EE6FB5"/>
    <w:rsid w:val="00EE7BFC"/>
    <w:rsid w:val="00EF0115"/>
    <w:rsid w:val="00EF3B6C"/>
    <w:rsid w:val="00EF73E1"/>
    <w:rsid w:val="00F0066A"/>
    <w:rsid w:val="00F0097F"/>
    <w:rsid w:val="00F02B5E"/>
    <w:rsid w:val="00F04F2C"/>
    <w:rsid w:val="00F11E54"/>
    <w:rsid w:val="00F12FCE"/>
    <w:rsid w:val="00F16D2B"/>
    <w:rsid w:val="00F16D9F"/>
    <w:rsid w:val="00F25EFE"/>
    <w:rsid w:val="00F2730D"/>
    <w:rsid w:val="00F330F3"/>
    <w:rsid w:val="00F36667"/>
    <w:rsid w:val="00F4360E"/>
    <w:rsid w:val="00F436BC"/>
    <w:rsid w:val="00F44D3B"/>
    <w:rsid w:val="00F46FAB"/>
    <w:rsid w:val="00F47EA1"/>
    <w:rsid w:val="00F5150A"/>
    <w:rsid w:val="00F548CD"/>
    <w:rsid w:val="00F55265"/>
    <w:rsid w:val="00F619AA"/>
    <w:rsid w:val="00F61E28"/>
    <w:rsid w:val="00F64472"/>
    <w:rsid w:val="00F647B0"/>
    <w:rsid w:val="00F662C8"/>
    <w:rsid w:val="00F74CAA"/>
    <w:rsid w:val="00F77B48"/>
    <w:rsid w:val="00F82BDF"/>
    <w:rsid w:val="00F82C8B"/>
    <w:rsid w:val="00F8613A"/>
    <w:rsid w:val="00F917CB"/>
    <w:rsid w:val="00F93026"/>
    <w:rsid w:val="00F973DD"/>
    <w:rsid w:val="00FA1917"/>
    <w:rsid w:val="00FA2B08"/>
    <w:rsid w:val="00FA33B3"/>
    <w:rsid w:val="00FA3BDB"/>
    <w:rsid w:val="00FA75E4"/>
    <w:rsid w:val="00FB433D"/>
    <w:rsid w:val="00FB4E04"/>
    <w:rsid w:val="00FD2374"/>
    <w:rsid w:val="00FD23D9"/>
    <w:rsid w:val="00FD2A0F"/>
    <w:rsid w:val="00FD3E53"/>
    <w:rsid w:val="00FD6679"/>
    <w:rsid w:val="00FD676B"/>
    <w:rsid w:val="00FD6A1F"/>
    <w:rsid w:val="00FD7045"/>
    <w:rsid w:val="00FE2635"/>
    <w:rsid w:val="00FE52AC"/>
    <w:rsid w:val="00FE7892"/>
    <w:rsid w:val="00FE7D03"/>
    <w:rsid w:val="00FF78B4"/>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BAF728"/>
  <w15:docId w15:val="{2657BA56-713D-4C1F-A429-12A24E58E7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13C4"/>
    <w:rPr>
      <w:lang w:val="hr-HR"/>
    </w:rPr>
  </w:style>
  <w:style w:type="paragraph" w:styleId="Naslov1">
    <w:name w:val="heading 1"/>
    <w:basedOn w:val="Normal"/>
    <w:next w:val="Normal"/>
    <w:link w:val="Naslov1Char"/>
    <w:qFormat/>
    <w:rsid w:val="00662637"/>
    <w:pPr>
      <w:keepNext/>
      <w:spacing w:after="0" w:line="240" w:lineRule="auto"/>
      <w:outlineLvl w:val="0"/>
    </w:pPr>
    <w:rPr>
      <w:rFonts w:ascii="Times New Roman" w:eastAsia="Times New Roman" w:hAnsi="Times New Roman" w:cs="Times New Roman"/>
      <w:b/>
      <w:bCs/>
      <w:sz w:val="24"/>
      <w:szCs w:val="24"/>
      <w:lang w:eastAsia="hr-HR"/>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Odlomakpopisa">
    <w:name w:val="List Paragraph"/>
    <w:basedOn w:val="Normal"/>
    <w:uiPriority w:val="34"/>
    <w:qFormat/>
    <w:rsid w:val="007B0C95"/>
    <w:pPr>
      <w:ind w:left="720"/>
      <w:contextualSpacing/>
    </w:pPr>
  </w:style>
  <w:style w:type="table" w:styleId="Reetkatablice">
    <w:name w:val="Table Grid"/>
    <w:basedOn w:val="Obinatablica"/>
    <w:uiPriority w:val="39"/>
    <w:rsid w:val="00623725"/>
    <w:pPr>
      <w:spacing w:after="0" w:line="240" w:lineRule="auto"/>
    </w:pPr>
    <w:rPr>
      <w:lang w:val="hr-H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balonia">
    <w:name w:val="Balloon Text"/>
    <w:basedOn w:val="Normal"/>
    <w:link w:val="TekstbaloniaChar"/>
    <w:uiPriority w:val="99"/>
    <w:semiHidden/>
    <w:unhideWhenUsed/>
    <w:rsid w:val="00F46FAB"/>
    <w:pPr>
      <w:spacing w:after="0" w:line="240" w:lineRule="auto"/>
    </w:pPr>
    <w:rPr>
      <w:rFonts w:ascii="Segoe UI" w:hAnsi="Segoe UI" w:cs="Segoe UI"/>
      <w:sz w:val="18"/>
      <w:szCs w:val="18"/>
    </w:rPr>
  </w:style>
  <w:style w:type="character" w:customStyle="1" w:styleId="TekstbaloniaChar">
    <w:name w:val="Tekst balončića Char"/>
    <w:basedOn w:val="Zadanifontodlomka"/>
    <w:link w:val="Tekstbalonia"/>
    <w:uiPriority w:val="99"/>
    <w:semiHidden/>
    <w:rsid w:val="00F46FAB"/>
    <w:rPr>
      <w:rFonts w:ascii="Segoe UI" w:hAnsi="Segoe UI" w:cs="Segoe UI"/>
      <w:sz w:val="18"/>
      <w:szCs w:val="18"/>
      <w:lang w:val="hr-HR"/>
    </w:rPr>
  </w:style>
  <w:style w:type="paragraph" w:customStyle="1" w:styleId="P1">
    <w:name w:val="P 1"/>
    <w:basedOn w:val="Normal"/>
    <w:rsid w:val="00F46FAB"/>
    <w:pPr>
      <w:spacing w:before="120" w:after="120" w:line="240" w:lineRule="auto"/>
      <w:ind w:left="567"/>
      <w:jc w:val="both"/>
    </w:pPr>
    <w:rPr>
      <w:rFonts w:ascii="Arial" w:eastAsia="Times New Roman" w:hAnsi="Arial" w:cs="Times New Roman"/>
      <w:color w:val="000000"/>
      <w:sz w:val="20"/>
      <w:szCs w:val="24"/>
    </w:rPr>
  </w:style>
  <w:style w:type="paragraph" w:customStyle="1" w:styleId="Default">
    <w:name w:val="Default"/>
    <w:rsid w:val="00F46FAB"/>
    <w:pPr>
      <w:autoSpaceDE w:val="0"/>
      <w:autoSpaceDN w:val="0"/>
      <w:adjustRightInd w:val="0"/>
      <w:spacing w:after="0" w:line="240" w:lineRule="auto"/>
    </w:pPr>
    <w:rPr>
      <w:rFonts w:ascii="Arial" w:eastAsia="Calibri" w:hAnsi="Arial" w:cs="Arial"/>
      <w:color w:val="000000"/>
      <w:sz w:val="24"/>
      <w:szCs w:val="24"/>
      <w:lang w:val="hr-HR"/>
    </w:rPr>
  </w:style>
  <w:style w:type="paragraph" w:styleId="Zaglavlje">
    <w:name w:val="header"/>
    <w:basedOn w:val="Normal"/>
    <w:link w:val="ZaglavljeChar"/>
    <w:uiPriority w:val="99"/>
    <w:unhideWhenUsed/>
    <w:rsid w:val="00473602"/>
    <w:pPr>
      <w:tabs>
        <w:tab w:val="center" w:pos="4703"/>
        <w:tab w:val="right" w:pos="9406"/>
      </w:tabs>
      <w:spacing w:after="0" w:line="240" w:lineRule="auto"/>
    </w:pPr>
  </w:style>
  <w:style w:type="character" w:customStyle="1" w:styleId="ZaglavljeChar">
    <w:name w:val="Zaglavlje Char"/>
    <w:basedOn w:val="Zadanifontodlomka"/>
    <w:link w:val="Zaglavlje"/>
    <w:uiPriority w:val="99"/>
    <w:rsid w:val="00473602"/>
    <w:rPr>
      <w:lang w:val="hr-HR"/>
    </w:rPr>
  </w:style>
  <w:style w:type="paragraph" w:styleId="Podnoje">
    <w:name w:val="footer"/>
    <w:basedOn w:val="Normal"/>
    <w:link w:val="PodnojeChar"/>
    <w:uiPriority w:val="99"/>
    <w:unhideWhenUsed/>
    <w:rsid w:val="00473602"/>
    <w:pPr>
      <w:tabs>
        <w:tab w:val="center" w:pos="4703"/>
        <w:tab w:val="right" w:pos="9406"/>
      </w:tabs>
      <w:spacing w:after="0" w:line="240" w:lineRule="auto"/>
    </w:pPr>
  </w:style>
  <w:style w:type="character" w:customStyle="1" w:styleId="PodnojeChar">
    <w:name w:val="Podnožje Char"/>
    <w:basedOn w:val="Zadanifontodlomka"/>
    <w:link w:val="Podnoje"/>
    <w:uiPriority w:val="99"/>
    <w:rsid w:val="00473602"/>
    <w:rPr>
      <w:lang w:val="hr-HR"/>
    </w:rPr>
  </w:style>
  <w:style w:type="character" w:styleId="Naglaeno">
    <w:name w:val="Strong"/>
    <w:basedOn w:val="Zadanifontodlomka"/>
    <w:uiPriority w:val="22"/>
    <w:qFormat/>
    <w:rsid w:val="00C12825"/>
    <w:rPr>
      <w:b/>
      <w:bCs/>
    </w:rPr>
  </w:style>
  <w:style w:type="character" w:styleId="Istaknuto">
    <w:name w:val="Emphasis"/>
    <w:basedOn w:val="Zadanifontodlomka"/>
    <w:uiPriority w:val="20"/>
    <w:qFormat/>
    <w:rsid w:val="00C12825"/>
    <w:rPr>
      <w:i/>
      <w:iCs/>
    </w:rPr>
  </w:style>
  <w:style w:type="character" w:customStyle="1" w:styleId="Naslov1Char">
    <w:name w:val="Naslov 1 Char"/>
    <w:basedOn w:val="Zadanifontodlomka"/>
    <w:link w:val="Naslov1"/>
    <w:rsid w:val="00662637"/>
    <w:rPr>
      <w:rFonts w:ascii="Times New Roman" w:eastAsia="Times New Roman" w:hAnsi="Times New Roman" w:cs="Times New Roman"/>
      <w:b/>
      <w:bCs/>
      <w:sz w:val="24"/>
      <w:szCs w:val="24"/>
      <w:lang w:val="hr-HR" w:eastAsia="hr-HR"/>
    </w:rPr>
  </w:style>
  <w:style w:type="paragraph" w:styleId="Uvuenotijeloteksta">
    <w:name w:val="Body Text Indent"/>
    <w:basedOn w:val="Normal"/>
    <w:link w:val="UvuenotijelotekstaChar"/>
    <w:rsid w:val="00B818E8"/>
    <w:pPr>
      <w:spacing w:after="0" w:line="240" w:lineRule="auto"/>
      <w:ind w:left="1080"/>
      <w:jc w:val="both"/>
    </w:pPr>
    <w:rPr>
      <w:rFonts w:ascii="Times New Roman" w:eastAsia="Times New Roman" w:hAnsi="Times New Roman" w:cs="Times New Roman"/>
      <w:sz w:val="24"/>
      <w:szCs w:val="24"/>
      <w:lang w:eastAsia="hr-HR"/>
    </w:rPr>
  </w:style>
  <w:style w:type="character" w:customStyle="1" w:styleId="UvuenotijelotekstaChar">
    <w:name w:val="Uvučeno tijelo teksta Char"/>
    <w:basedOn w:val="Zadanifontodlomka"/>
    <w:link w:val="Uvuenotijeloteksta"/>
    <w:rsid w:val="00B818E8"/>
    <w:rPr>
      <w:rFonts w:ascii="Times New Roman" w:eastAsia="Times New Roman" w:hAnsi="Times New Roman" w:cs="Times New Roman"/>
      <w:sz w:val="24"/>
      <w:szCs w:val="24"/>
      <w:lang w:val="hr-HR" w:eastAsia="hr-HR"/>
    </w:rPr>
  </w:style>
  <w:style w:type="character" w:styleId="Hiperveza">
    <w:name w:val="Hyperlink"/>
    <w:basedOn w:val="Zadanifontodlomka"/>
    <w:uiPriority w:val="99"/>
    <w:unhideWhenUsed/>
    <w:rsid w:val="00B60FCF"/>
    <w:rPr>
      <w:color w:val="0000FF" w:themeColor="hyperlink"/>
      <w:u w:val="single"/>
    </w:rPr>
  </w:style>
  <w:style w:type="character" w:styleId="Nerijeenospominjanje">
    <w:name w:val="Unresolved Mention"/>
    <w:basedOn w:val="Zadanifontodlomka"/>
    <w:uiPriority w:val="99"/>
    <w:semiHidden/>
    <w:unhideWhenUsed/>
    <w:rsid w:val="00B60FCF"/>
    <w:rPr>
      <w:color w:val="605E5C"/>
      <w:shd w:val="clear" w:color="auto" w:fill="E1DFDD"/>
    </w:rPr>
  </w:style>
  <w:style w:type="paragraph" w:styleId="StandardWeb">
    <w:name w:val="Normal (Web)"/>
    <w:basedOn w:val="Normal"/>
    <w:uiPriority w:val="99"/>
    <w:unhideWhenUsed/>
    <w:rsid w:val="008B6569"/>
    <w:pPr>
      <w:spacing w:before="100" w:beforeAutospacing="1" w:after="100" w:afterAutospacing="1" w:line="240" w:lineRule="auto"/>
    </w:pPr>
    <w:rPr>
      <w:rFonts w:ascii="Times New Roman" w:eastAsia="Times New Roman" w:hAnsi="Times New Roman" w:cs="Times New Roman"/>
      <w:sz w:val="24"/>
      <w:szCs w:val="24"/>
      <w:lang w:eastAsia="hr-H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3157692">
      <w:bodyDiv w:val="1"/>
      <w:marLeft w:val="0"/>
      <w:marRight w:val="0"/>
      <w:marTop w:val="0"/>
      <w:marBottom w:val="0"/>
      <w:divBdr>
        <w:top w:val="none" w:sz="0" w:space="0" w:color="auto"/>
        <w:left w:val="none" w:sz="0" w:space="0" w:color="auto"/>
        <w:bottom w:val="none" w:sz="0" w:space="0" w:color="auto"/>
        <w:right w:val="none" w:sz="0" w:space="0" w:color="auto"/>
      </w:divBdr>
    </w:div>
    <w:div w:id="152375363">
      <w:bodyDiv w:val="1"/>
      <w:marLeft w:val="0"/>
      <w:marRight w:val="0"/>
      <w:marTop w:val="0"/>
      <w:marBottom w:val="0"/>
      <w:divBdr>
        <w:top w:val="none" w:sz="0" w:space="0" w:color="auto"/>
        <w:left w:val="none" w:sz="0" w:space="0" w:color="auto"/>
        <w:bottom w:val="none" w:sz="0" w:space="0" w:color="auto"/>
        <w:right w:val="none" w:sz="0" w:space="0" w:color="auto"/>
      </w:divBdr>
    </w:div>
    <w:div w:id="157691644">
      <w:bodyDiv w:val="1"/>
      <w:marLeft w:val="0"/>
      <w:marRight w:val="0"/>
      <w:marTop w:val="0"/>
      <w:marBottom w:val="0"/>
      <w:divBdr>
        <w:top w:val="none" w:sz="0" w:space="0" w:color="auto"/>
        <w:left w:val="none" w:sz="0" w:space="0" w:color="auto"/>
        <w:bottom w:val="none" w:sz="0" w:space="0" w:color="auto"/>
        <w:right w:val="none" w:sz="0" w:space="0" w:color="auto"/>
      </w:divBdr>
    </w:div>
    <w:div w:id="198472471">
      <w:bodyDiv w:val="1"/>
      <w:marLeft w:val="0"/>
      <w:marRight w:val="0"/>
      <w:marTop w:val="0"/>
      <w:marBottom w:val="0"/>
      <w:divBdr>
        <w:top w:val="none" w:sz="0" w:space="0" w:color="auto"/>
        <w:left w:val="none" w:sz="0" w:space="0" w:color="auto"/>
        <w:bottom w:val="none" w:sz="0" w:space="0" w:color="auto"/>
        <w:right w:val="none" w:sz="0" w:space="0" w:color="auto"/>
      </w:divBdr>
    </w:div>
    <w:div w:id="214045458">
      <w:bodyDiv w:val="1"/>
      <w:marLeft w:val="0"/>
      <w:marRight w:val="0"/>
      <w:marTop w:val="0"/>
      <w:marBottom w:val="0"/>
      <w:divBdr>
        <w:top w:val="none" w:sz="0" w:space="0" w:color="auto"/>
        <w:left w:val="none" w:sz="0" w:space="0" w:color="auto"/>
        <w:bottom w:val="none" w:sz="0" w:space="0" w:color="auto"/>
        <w:right w:val="none" w:sz="0" w:space="0" w:color="auto"/>
      </w:divBdr>
    </w:div>
    <w:div w:id="330915676">
      <w:bodyDiv w:val="1"/>
      <w:marLeft w:val="0"/>
      <w:marRight w:val="0"/>
      <w:marTop w:val="0"/>
      <w:marBottom w:val="0"/>
      <w:divBdr>
        <w:top w:val="none" w:sz="0" w:space="0" w:color="auto"/>
        <w:left w:val="none" w:sz="0" w:space="0" w:color="auto"/>
        <w:bottom w:val="none" w:sz="0" w:space="0" w:color="auto"/>
        <w:right w:val="none" w:sz="0" w:space="0" w:color="auto"/>
      </w:divBdr>
    </w:div>
    <w:div w:id="458912779">
      <w:bodyDiv w:val="1"/>
      <w:marLeft w:val="0"/>
      <w:marRight w:val="0"/>
      <w:marTop w:val="0"/>
      <w:marBottom w:val="0"/>
      <w:divBdr>
        <w:top w:val="none" w:sz="0" w:space="0" w:color="auto"/>
        <w:left w:val="none" w:sz="0" w:space="0" w:color="auto"/>
        <w:bottom w:val="none" w:sz="0" w:space="0" w:color="auto"/>
        <w:right w:val="none" w:sz="0" w:space="0" w:color="auto"/>
      </w:divBdr>
    </w:div>
    <w:div w:id="465901289">
      <w:bodyDiv w:val="1"/>
      <w:marLeft w:val="0"/>
      <w:marRight w:val="0"/>
      <w:marTop w:val="0"/>
      <w:marBottom w:val="0"/>
      <w:divBdr>
        <w:top w:val="none" w:sz="0" w:space="0" w:color="auto"/>
        <w:left w:val="none" w:sz="0" w:space="0" w:color="auto"/>
        <w:bottom w:val="none" w:sz="0" w:space="0" w:color="auto"/>
        <w:right w:val="none" w:sz="0" w:space="0" w:color="auto"/>
      </w:divBdr>
    </w:div>
    <w:div w:id="593051243">
      <w:bodyDiv w:val="1"/>
      <w:marLeft w:val="0"/>
      <w:marRight w:val="0"/>
      <w:marTop w:val="0"/>
      <w:marBottom w:val="0"/>
      <w:divBdr>
        <w:top w:val="none" w:sz="0" w:space="0" w:color="auto"/>
        <w:left w:val="none" w:sz="0" w:space="0" w:color="auto"/>
        <w:bottom w:val="none" w:sz="0" w:space="0" w:color="auto"/>
        <w:right w:val="none" w:sz="0" w:space="0" w:color="auto"/>
      </w:divBdr>
    </w:div>
    <w:div w:id="654377937">
      <w:bodyDiv w:val="1"/>
      <w:marLeft w:val="0"/>
      <w:marRight w:val="0"/>
      <w:marTop w:val="0"/>
      <w:marBottom w:val="0"/>
      <w:divBdr>
        <w:top w:val="none" w:sz="0" w:space="0" w:color="auto"/>
        <w:left w:val="none" w:sz="0" w:space="0" w:color="auto"/>
        <w:bottom w:val="none" w:sz="0" w:space="0" w:color="auto"/>
        <w:right w:val="none" w:sz="0" w:space="0" w:color="auto"/>
      </w:divBdr>
    </w:div>
    <w:div w:id="695891298">
      <w:bodyDiv w:val="1"/>
      <w:marLeft w:val="0"/>
      <w:marRight w:val="0"/>
      <w:marTop w:val="0"/>
      <w:marBottom w:val="0"/>
      <w:divBdr>
        <w:top w:val="none" w:sz="0" w:space="0" w:color="auto"/>
        <w:left w:val="none" w:sz="0" w:space="0" w:color="auto"/>
        <w:bottom w:val="none" w:sz="0" w:space="0" w:color="auto"/>
        <w:right w:val="none" w:sz="0" w:space="0" w:color="auto"/>
      </w:divBdr>
    </w:div>
    <w:div w:id="789277110">
      <w:bodyDiv w:val="1"/>
      <w:marLeft w:val="0"/>
      <w:marRight w:val="0"/>
      <w:marTop w:val="0"/>
      <w:marBottom w:val="0"/>
      <w:divBdr>
        <w:top w:val="none" w:sz="0" w:space="0" w:color="auto"/>
        <w:left w:val="none" w:sz="0" w:space="0" w:color="auto"/>
        <w:bottom w:val="none" w:sz="0" w:space="0" w:color="auto"/>
        <w:right w:val="none" w:sz="0" w:space="0" w:color="auto"/>
      </w:divBdr>
    </w:div>
    <w:div w:id="863905671">
      <w:bodyDiv w:val="1"/>
      <w:marLeft w:val="0"/>
      <w:marRight w:val="0"/>
      <w:marTop w:val="0"/>
      <w:marBottom w:val="0"/>
      <w:divBdr>
        <w:top w:val="none" w:sz="0" w:space="0" w:color="auto"/>
        <w:left w:val="none" w:sz="0" w:space="0" w:color="auto"/>
        <w:bottom w:val="none" w:sz="0" w:space="0" w:color="auto"/>
        <w:right w:val="none" w:sz="0" w:space="0" w:color="auto"/>
      </w:divBdr>
    </w:div>
    <w:div w:id="887227055">
      <w:bodyDiv w:val="1"/>
      <w:marLeft w:val="0"/>
      <w:marRight w:val="0"/>
      <w:marTop w:val="0"/>
      <w:marBottom w:val="0"/>
      <w:divBdr>
        <w:top w:val="none" w:sz="0" w:space="0" w:color="auto"/>
        <w:left w:val="none" w:sz="0" w:space="0" w:color="auto"/>
        <w:bottom w:val="none" w:sz="0" w:space="0" w:color="auto"/>
        <w:right w:val="none" w:sz="0" w:space="0" w:color="auto"/>
      </w:divBdr>
    </w:div>
    <w:div w:id="890845479">
      <w:bodyDiv w:val="1"/>
      <w:marLeft w:val="0"/>
      <w:marRight w:val="0"/>
      <w:marTop w:val="0"/>
      <w:marBottom w:val="0"/>
      <w:divBdr>
        <w:top w:val="none" w:sz="0" w:space="0" w:color="auto"/>
        <w:left w:val="none" w:sz="0" w:space="0" w:color="auto"/>
        <w:bottom w:val="none" w:sz="0" w:space="0" w:color="auto"/>
        <w:right w:val="none" w:sz="0" w:space="0" w:color="auto"/>
      </w:divBdr>
    </w:div>
    <w:div w:id="1055355712">
      <w:bodyDiv w:val="1"/>
      <w:marLeft w:val="0"/>
      <w:marRight w:val="0"/>
      <w:marTop w:val="0"/>
      <w:marBottom w:val="0"/>
      <w:divBdr>
        <w:top w:val="none" w:sz="0" w:space="0" w:color="auto"/>
        <w:left w:val="none" w:sz="0" w:space="0" w:color="auto"/>
        <w:bottom w:val="none" w:sz="0" w:space="0" w:color="auto"/>
        <w:right w:val="none" w:sz="0" w:space="0" w:color="auto"/>
      </w:divBdr>
    </w:div>
    <w:div w:id="1086417958">
      <w:bodyDiv w:val="1"/>
      <w:marLeft w:val="0"/>
      <w:marRight w:val="0"/>
      <w:marTop w:val="0"/>
      <w:marBottom w:val="0"/>
      <w:divBdr>
        <w:top w:val="none" w:sz="0" w:space="0" w:color="auto"/>
        <w:left w:val="none" w:sz="0" w:space="0" w:color="auto"/>
        <w:bottom w:val="none" w:sz="0" w:space="0" w:color="auto"/>
        <w:right w:val="none" w:sz="0" w:space="0" w:color="auto"/>
      </w:divBdr>
    </w:div>
    <w:div w:id="1197082871">
      <w:bodyDiv w:val="1"/>
      <w:marLeft w:val="0"/>
      <w:marRight w:val="0"/>
      <w:marTop w:val="0"/>
      <w:marBottom w:val="0"/>
      <w:divBdr>
        <w:top w:val="none" w:sz="0" w:space="0" w:color="auto"/>
        <w:left w:val="none" w:sz="0" w:space="0" w:color="auto"/>
        <w:bottom w:val="none" w:sz="0" w:space="0" w:color="auto"/>
        <w:right w:val="none" w:sz="0" w:space="0" w:color="auto"/>
      </w:divBdr>
    </w:div>
    <w:div w:id="1415976060">
      <w:bodyDiv w:val="1"/>
      <w:marLeft w:val="0"/>
      <w:marRight w:val="0"/>
      <w:marTop w:val="0"/>
      <w:marBottom w:val="0"/>
      <w:divBdr>
        <w:top w:val="none" w:sz="0" w:space="0" w:color="auto"/>
        <w:left w:val="none" w:sz="0" w:space="0" w:color="auto"/>
        <w:bottom w:val="none" w:sz="0" w:space="0" w:color="auto"/>
        <w:right w:val="none" w:sz="0" w:space="0" w:color="auto"/>
      </w:divBdr>
    </w:div>
    <w:div w:id="1505440596">
      <w:bodyDiv w:val="1"/>
      <w:marLeft w:val="0"/>
      <w:marRight w:val="0"/>
      <w:marTop w:val="0"/>
      <w:marBottom w:val="0"/>
      <w:divBdr>
        <w:top w:val="none" w:sz="0" w:space="0" w:color="auto"/>
        <w:left w:val="none" w:sz="0" w:space="0" w:color="auto"/>
        <w:bottom w:val="none" w:sz="0" w:space="0" w:color="auto"/>
        <w:right w:val="none" w:sz="0" w:space="0" w:color="auto"/>
      </w:divBdr>
    </w:div>
    <w:div w:id="1573200698">
      <w:bodyDiv w:val="1"/>
      <w:marLeft w:val="0"/>
      <w:marRight w:val="0"/>
      <w:marTop w:val="0"/>
      <w:marBottom w:val="0"/>
      <w:divBdr>
        <w:top w:val="none" w:sz="0" w:space="0" w:color="auto"/>
        <w:left w:val="none" w:sz="0" w:space="0" w:color="auto"/>
        <w:bottom w:val="none" w:sz="0" w:space="0" w:color="auto"/>
        <w:right w:val="none" w:sz="0" w:space="0" w:color="auto"/>
      </w:divBdr>
    </w:div>
    <w:div w:id="1602181751">
      <w:bodyDiv w:val="1"/>
      <w:marLeft w:val="0"/>
      <w:marRight w:val="0"/>
      <w:marTop w:val="0"/>
      <w:marBottom w:val="0"/>
      <w:divBdr>
        <w:top w:val="none" w:sz="0" w:space="0" w:color="auto"/>
        <w:left w:val="none" w:sz="0" w:space="0" w:color="auto"/>
        <w:bottom w:val="none" w:sz="0" w:space="0" w:color="auto"/>
        <w:right w:val="none" w:sz="0" w:space="0" w:color="auto"/>
      </w:divBdr>
    </w:div>
    <w:div w:id="1694568700">
      <w:bodyDiv w:val="1"/>
      <w:marLeft w:val="0"/>
      <w:marRight w:val="0"/>
      <w:marTop w:val="0"/>
      <w:marBottom w:val="0"/>
      <w:divBdr>
        <w:top w:val="none" w:sz="0" w:space="0" w:color="auto"/>
        <w:left w:val="none" w:sz="0" w:space="0" w:color="auto"/>
        <w:bottom w:val="none" w:sz="0" w:space="0" w:color="auto"/>
        <w:right w:val="none" w:sz="0" w:space="0" w:color="auto"/>
      </w:divBdr>
    </w:div>
    <w:div w:id="1753771022">
      <w:bodyDiv w:val="1"/>
      <w:marLeft w:val="0"/>
      <w:marRight w:val="0"/>
      <w:marTop w:val="0"/>
      <w:marBottom w:val="0"/>
      <w:divBdr>
        <w:top w:val="none" w:sz="0" w:space="0" w:color="auto"/>
        <w:left w:val="none" w:sz="0" w:space="0" w:color="auto"/>
        <w:bottom w:val="none" w:sz="0" w:space="0" w:color="auto"/>
        <w:right w:val="none" w:sz="0" w:space="0" w:color="auto"/>
      </w:divBdr>
    </w:div>
    <w:div w:id="1758479329">
      <w:bodyDiv w:val="1"/>
      <w:marLeft w:val="0"/>
      <w:marRight w:val="0"/>
      <w:marTop w:val="0"/>
      <w:marBottom w:val="0"/>
      <w:divBdr>
        <w:top w:val="none" w:sz="0" w:space="0" w:color="auto"/>
        <w:left w:val="none" w:sz="0" w:space="0" w:color="auto"/>
        <w:bottom w:val="none" w:sz="0" w:space="0" w:color="auto"/>
        <w:right w:val="none" w:sz="0" w:space="0" w:color="auto"/>
      </w:divBdr>
    </w:div>
    <w:div w:id="1777560481">
      <w:bodyDiv w:val="1"/>
      <w:marLeft w:val="0"/>
      <w:marRight w:val="0"/>
      <w:marTop w:val="0"/>
      <w:marBottom w:val="0"/>
      <w:divBdr>
        <w:top w:val="none" w:sz="0" w:space="0" w:color="auto"/>
        <w:left w:val="none" w:sz="0" w:space="0" w:color="auto"/>
        <w:bottom w:val="none" w:sz="0" w:space="0" w:color="auto"/>
        <w:right w:val="none" w:sz="0" w:space="0" w:color="auto"/>
      </w:divBdr>
    </w:div>
    <w:div w:id="1870029719">
      <w:bodyDiv w:val="1"/>
      <w:marLeft w:val="0"/>
      <w:marRight w:val="0"/>
      <w:marTop w:val="0"/>
      <w:marBottom w:val="0"/>
      <w:divBdr>
        <w:top w:val="none" w:sz="0" w:space="0" w:color="auto"/>
        <w:left w:val="none" w:sz="0" w:space="0" w:color="auto"/>
        <w:bottom w:val="none" w:sz="0" w:space="0" w:color="auto"/>
        <w:right w:val="none" w:sz="0" w:space="0" w:color="auto"/>
      </w:divBdr>
    </w:div>
    <w:div w:id="1891529321">
      <w:bodyDiv w:val="1"/>
      <w:marLeft w:val="0"/>
      <w:marRight w:val="0"/>
      <w:marTop w:val="0"/>
      <w:marBottom w:val="0"/>
      <w:divBdr>
        <w:top w:val="none" w:sz="0" w:space="0" w:color="auto"/>
        <w:left w:val="none" w:sz="0" w:space="0" w:color="auto"/>
        <w:bottom w:val="none" w:sz="0" w:space="0" w:color="auto"/>
        <w:right w:val="none" w:sz="0" w:space="0" w:color="auto"/>
      </w:divBdr>
    </w:div>
    <w:div w:id="19783365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image" Target="media/image6.emf"/><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emf"/><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image" Target="media/image9.em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emf"/><Relationship Id="rId5" Type="http://schemas.openxmlformats.org/officeDocument/2006/relationships/webSettings" Target="webSettings.xml"/><Relationship Id="rId15" Type="http://schemas.openxmlformats.org/officeDocument/2006/relationships/image" Target="media/image8.emf"/><Relationship Id="rId10" Type="http://schemas.openxmlformats.org/officeDocument/2006/relationships/image" Target="media/image3.emf"/><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image" Target="media/image7.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AE914BE-25B7-4480-8116-0A1A348F1E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23</Pages>
  <Words>6370</Words>
  <Characters>36314</Characters>
  <Application>Microsoft Office Word</Application>
  <DocSecurity>4</DocSecurity>
  <Lines>302</Lines>
  <Paragraphs>85</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Hewlett-Packard Company</Company>
  <LinksUpToDate>false</LinksUpToDate>
  <CharactersWithSpaces>42599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Jasna Perhat</dc:creator>
  <cp:lastModifiedBy>Jasna Perhat</cp:lastModifiedBy>
  <cp:revision>2</cp:revision>
  <cp:lastPrinted>2022-07-11T07:23:00Z</cp:lastPrinted>
  <dcterms:created xsi:type="dcterms:W3CDTF">2024-03-21T07:38:00Z</dcterms:created>
  <dcterms:modified xsi:type="dcterms:W3CDTF">2024-03-21T07:38:00Z</dcterms:modified>
</cp:coreProperties>
</file>