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C8C1E" w14:textId="77777777" w:rsidR="00427089" w:rsidRPr="00F70208" w:rsidRDefault="00427089" w:rsidP="00427089">
      <w:pPr>
        <w:spacing w:after="0"/>
        <w:jc w:val="center"/>
        <w:rPr>
          <w:rFonts w:ascii="Arial" w:hAnsi="Arial" w:cs="Arial"/>
          <w:b/>
          <w:sz w:val="28"/>
          <w:szCs w:val="28"/>
        </w:rPr>
      </w:pPr>
      <w:r w:rsidRPr="00F70208">
        <w:rPr>
          <w:rFonts w:ascii="Arial" w:hAnsi="Arial" w:cs="Arial"/>
          <w:b/>
          <w:sz w:val="28"/>
          <w:szCs w:val="28"/>
        </w:rPr>
        <w:t xml:space="preserve">OBRAZLOŽENJE PRIJEDLOGA FINANCIJSKOG PLANA </w:t>
      </w:r>
    </w:p>
    <w:p w14:paraId="7D482573" w14:textId="74D7C889" w:rsidR="00427089" w:rsidRPr="00F70208" w:rsidRDefault="00427089" w:rsidP="00427089">
      <w:pPr>
        <w:spacing w:after="0"/>
        <w:jc w:val="center"/>
        <w:rPr>
          <w:rFonts w:ascii="Arial" w:hAnsi="Arial" w:cs="Arial"/>
          <w:b/>
          <w:sz w:val="28"/>
          <w:szCs w:val="28"/>
        </w:rPr>
      </w:pPr>
      <w:r w:rsidRPr="00F70208">
        <w:rPr>
          <w:rFonts w:ascii="Arial" w:hAnsi="Arial" w:cs="Arial"/>
          <w:b/>
          <w:sz w:val="28"/>
          <w:szCs w:val="28"/>
        </w:rPr>
        <w:t>ZA RAZDOBLJE 202</w:t>
      </w:r>
      <w:r w:rsidR="0035502F">
        <w:rPr>
          <w:rFonts w:ascii="Arial" w:hAnsi="Arial" w:cs="Arial"/>
          <w:b/>
          <w:sz w:val="28"/>
          <w:szCs w:val="28"/>
        </w:rPr>
        <w:t>5</w:t>
      </w:r>
      <w:r w:rsidRPr="00F70208">
        <w:rPr>
          <w:rFonts w:ascii="Arial" w:hAnsi="Arial" w:cs="Arial"/>
          <w:b/>
          <w:sz w:val="28"/>
          <w:szCs w:val="28"/>
        </w:rPr>
        <w:t>. -202</w:t>
      </w:r>
      <w:r w:rsidR="0035502F">
        <w:rPr>
          <w:rFonts w:ascii="Arial" w:hAnsi="Arial" w:cs="Arial"/>
          <w:b/>
          <w:sz w:val="28"/>
          <w:szCs w:val="28"/>
        </w:rPr>
        <w:t>7</w:t>
      </w:r>
      <w:r w:rsidRPr="00F70208">
        <w:rPr>
          <w:rFonts w:ascii="Arial" w:hAnsi="Arial" w:cs="Arial"/>
          <w:b/>
          <w:sz w:val="28"/>
          <w:szCs w:val="28"/>
        </w:rPr>
        <w:t>.</w:t>
      </w:r>
    </w:p>
    <w:p w14:paraId="53D1A2B7" w14:textId="77777777" w:rsidR="00427089" w:rsidRPr="00F70208" w:rsidRDefault="00427089" w:rsidP="00427089">
      <w:pPr>
        <w:autoSpaceDE w:val="0"/>
        <w:autoSpaceDN w:val="0"/>
        <w:adjustRightInd w:val="0"/>
        <w:spacing w:after="0" w:line="240" w:lineRule="auto"/>
        <w:jc w:val="center"/>
        <w:rPr>
          <w:rFonts w:ascii="Arial" w:hAnsi="Arial" w:cs="Arial"/>
          <w:b/>
          <w:bCs/>
          <w:sz w:val="24"/>
          <w:szCs w:val="24"/>
        </w:rPr>
      </w:pPr>
      <w:r w:rsidRPr="00F70208">
        <w:rPr>
          <w:rFonts w:ascii="Arial" w:hAnsi="Arial" w:cs="Arial"/>
          <w:b/>
          <w:bCs/>
          <w:sz w:val="24"/>
          <w:szCs w:val="24"/>
        </w:rPr>
        <w:t>RAZDJEL: 00</w:t>
      </w:r>
      <w:r>
        <w:rPr>
          <w:rFonts w:ascii="Arial" w:hAnsi="Arial" w:cs="Arial"/>
          <w:b/>
          <w:bCs/>
          <w:sz w:val="24"/>
          <w:szCs w:val="24"/>
        </w:rPr>
        <w:t>5</w:t>
      </w:r>
    </w:p>
    <w:p w14:paraId="2C5C1CB9" w14:textId="77777777" w:rsidR="00427089" w:rsidRPr="00F70208" w:rsidRDefault="00427089" w:rsidP="00427089">
      <w:pPr>
        <w:autoSpaceDE w:val="0"/>
        <w:autoSpaceDN w:val="0"/>
        <w:adjustRightInd w:val="0"/>
        <w:spacing w:after="0" w:line="240" w:lineRule="auto"/>
        <w:jc w:val="center"/>
        <w:rPr>
          <w:rFonts w:ascii="Arial" w:hAnsi="Arial" w:cs="Arial"/>
          <w:b/>
          <w:bCs/>
          <w:sz w:val="24"/>
          <w:szCs w:val="24"/>
        </w:rPr>
      </w:pPr>
      <w:r w:rsidRPr="00F70208">
        <w:rPr>
          <w:rFonts w:ascii="Arial" w:hAnsi="Arial" w:cs="Arial"/>
          <w:b/>
          <w:bCs/>
          <w:sz w:val="24"/>
          <w:szCs w:val="24"/>
        </w:rPr>
        <w:t>GLAVA: 00</w:t>
      </w:r>
      <w:r>
        <w:rPr>
          <w:rFonts w:ascii="Arial" w:hAnsi="Arial" w:cs="Arial"/>
          <w:b/>
          <w:bCs/>
          <w:sz w:val="24"/>
          <w:szCs w:val="24"/>
        </w:rPr>
        <w:t>5</w:t>
      </w:r>
      <w:r w:rsidRPr="00F70208">
        <w:rPr>
          <w:rFonts w:ascii="Arial" w:hAnsi="Arial" w:cs="Arial"/>
          <w:b/>
          <w:bCs/>
          <w:sz w:val="24"/>
          <w:szCs w:val="24"/>
        </w:rPr>
        <w:t>01</w:t>
      </w:r>
    </w:p>
    <w:p w14:paraId="64C6C1AB" w14:textId="77777777" w:rsidR="00427089" w:rsidRPr="00F70208" w:rsidRDefault="00427089" w:rsidP="00427089">
      <w:pPr>
        <w:autoSpaceDE w:val="0"/>
        <w:autoSpaceDN w:val="0"/>
        <w:adjustRightInd w:val="0"/>
        <w:spacing w:after="0" w:line="240" w:lineRule="auto"/>
        <w:jc w:val="center"/>
        <w:rPr>
          <w:rFonts w:ascii="Arial" w:hAnsi="Arial" w:cs="Arial"/>
          <w:b/>
          <w:bCs/>
          <w:sz w:val="24"/>
          <w:szCs w:val="24"/>
        </w:rPr>
      </w:pPr>
    </w:p>
    <w:p w14:paraId="38009C81" w14:textId="77777777" w:rsidR="00427089" w:rsidRPr="00F70208" w:rsidRDefault="00427089" w:rsidP="00427089">
      <w:pPr>
        <w:pStyle w:val="Odlomakpopisa"/>
        <w:numPr>
          <w:ilvl w:val="0"/>
          <w:numId w:val="1"/>
        </w:numPr>
        <w:spacing w:after="0"/>
        <w:rPr>
          <w:rFonts w:ascii="Arial" w:hAnsi="Arial" w:cs="Arial"/>
          <w:b/>
          <w:sz w:val="24"/>
        </w:rPr>
      </w:pPr>
      <w:r w:rsidRPr="00F70208">
        <w:rPr>
          <w:rFonts w:ascii="Arial" w:hAnsi="Arial" w:cs="Arial"/>
          <w:b/>
          <w:sz w:val="24"/>
        </w:rPr>
        <w:t>DJELOKRUG RADA</w:t>
      </w:r>
    </w:p>
    <w:p w14:paraId="0A80E379" w14:textId="77777777" w:rsidR="00427089" w:rsidRPr="002B712D" w:rsidRDefault="00427089" w:rsidP="00427089">
      <w:pPr>
        <w:spacing w:after="0"/>
        <w:rPr>
          <w:rFonts w:ascii="Times New Roman" w:hAnsi="Times New Roman" w:cs="Times New Roman"/>
          <w:b/>
          <w:sz w:val="24"/>
        </w:rPr>
      </w:pPr>
    </w:p>
    <w:tbl>
      <w:tblPr>
        <w:tblW w:w="10915" w:type="dxa"/>
        <w:tblInd w:w="-714" w:type="dxa"/>
        <w:tblLayout w:type="fixed"/>
        <w:tblLook w:val="04A0" w:firstRow="1" w:lastRow="0" w:firstColumn="1" w:lastColumn="0" w:noHBand="0" w:noVBand="1"/>
      </w:tblPr>
      <w:tblGrid>
        <w:gridCol w:w="10915"/>
      </w:tblGrid>
      <w:tr w:rsidR="00427089" w:rsidRPr="003E2D5C" w14:paraId="11800F3A" w14:textId="77777777" w:rsidTr="00612756">
        <w:trPr>
          <w:trHeight w:val="57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0DA34DEF" w14:textId="77777777" w:rsidR="00427089" w:rsidRPr="002B712D" w:rsidRDefault="00427089" w:rsidP="00612756">
            <w:pPr>
              <w:spacing w:after="0" w:line="240" w:lineRule="auto"/>
              <w:jc w:val="both"/>
              <w:rPr>
                <w:rFonts w:ascii="Arial" w:hAnsi="Arial" w:cs="Arial"/>
                <w:b/>
                <w:sz w:val="20"/>
                <w:szCs w:val="20"/>
              </w:rPr>
            </w:pPr>
            <w:r w:rsidRPr="002B712D">
              <w:rPr>
                <w:rFonts w:ascii="Arial" w:hAnsi="Arial" w:cs="Arial"/>
                <w:b/>
                <w:sz w:val="20"/>
                <w:szCs w:val="20"/>
              </w:rPr>
              <w:t xml:space="preserve">Upravni odjel za investicije, prostorno uređenje i imovinu </w:t>
            </w:r>
            <w:r w:rsidRPr="002B712D">
              <w:rPr>
                <w:rFonts w:ascii="Arial" w:hAnsi="Arial" w:cs="Arial"/>
                <w:sz w:val="20"/>
                <w:szCs w:val="20"/>
              </w:rPr>
              <w:t>obavlja poslove razvrstane u slijedeće skupine</w:t>
            </w:r>
            <w:r w:rsidRPr="002B712D">
              <w:rPr>
                <w:rFonts w:ascii="Arial" w:hAnsi="Arial" w:cs="Arial"/>
                <w:b/>
                <w:sz w:val="20"/>
                <w:szCs w:val="20"/>
              </w:rPr>
              <w:t>:</w:t>
            </w:r>
          </w:p>
          <w:p w14:paraId="4CF18D69" w14:textId="77777777" w:rsidR="00427089" w:rsidRPr="002B712D" w:rsidRDefault="00427089" w:rsidP="00612756">
            <w:pPr>
              <w:spacing w:after="0" w:line="240" w:lineRule="auto"/>
              <w:jc w:val="both"/>
              <w:rPr>
                <w:rFonts w:ascii="Arial" w:hAnsi="Arial" w:cs="Arial"/>
                <w:b/>
                <w:sz w:val="20"/>
                <w:szCs w:val="20"/>
              </w:rPr>
            </w:pPr>
          </w:p>
          <w:p w14:paraId="69CAC8D6" w14:textId="77777777" w:rsidR="00427089" w:rsidRPr="002B712D" w:rsidRDefault="00427089" w:rsidP="00427089">
            <w:pPr>
              <w:pStyle w:val="StandardWeb"/>
              <w:numPr>
                <w:ilvl w:val="0"/>
                <w:numId w:val="3"/>
              </w:numPr>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INVESTICIJE</w:t>
            </w:r>
          </w:p>
          <w:p w14:paraId="2387B5D3"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-sudjelovanje u pripremi, organizaciji, provedbi i praćenju ostvarenja kapitalnih projekata, koji se financiraju, u potpunosti ili djelomično, proračunskim sredstvima Grada,</w:t>
            </w:r>
          </w:p>
          <w:p w14:paraId="285731B3" w14:textId="77777777" w:rsidR="00427089" w:rsidRPr="002B712D" w:rsidRDefault="00427089" w:rsidP="00612756">
            <w:pPr>
              <w:spacing w:after="0" w:line="240" w:lineRule="auto"/>
              <w:jc w:val="both"/>
              <w:rPr>
                <w:rFonts w:ascii="Arial" w:hAnsi="Arial" w:cs="Arial"/>
                <w:sz w:val="20"/>
                <w:szCs w:val="20"/>
              </w:rPr>
            </w:pPr>
            <w:r w:rsidRPr="002B712D">
              <w:rPr>
                <w:rFonts w:ascii="Arial" w:hAnsi="Arial" w:cs="Arial"/>
                <w:sz w:val="20"/>
                <w:szCs w:val="20"/>
              </w:rPr>
              <w:t>-planiranje, pripremanje i organiziranje te provođenje kapitalnih projekata iz djelokruga Grada,</w:t>
            </w:r>
          </w:p>
          <w:p w14:paraId="341A75E5" w14:textId="77777777" w:rsidR="00427089" w:rsidRPr="002B712D" w:rsidRDefault="00427089" w:rsidP="00612756">
            <w:pPr>
              <w:spacing w:after="0" w:line="240" w:lineRule="auto"/>
              <w:jc w:val="both"/>
              <w:rPr>
                <w:rFonts w:ascii="Arial" w:hAnsi="Arial" w:cs="Arial"/>
                <w:sz w:val="20"/>
                <w:szCs w:val="20"/>
              </w:rPr>
            </w:pPr>
            <w:r w:rsidRPr="002B712D">
              <w:rPr>
                <w:rFonts w:ascii="Arial" w:hAnsi="Arial" w:cs="Arial"/>
                <w:sz w:val="20"/>
                <w:szCs w:val="20"/>
              </w:rPr>
              <w:t>-koordiniranje i  provođenje kapitalnih projekata u suradnji s ostalim upravnim tijelima Grada,</w:t>
            </w:r>
          </w:p>
          <w:p w14:paraId="7629B22C" w14:textId="77777777" w:rsidR="00427089" w:rsidRPr="002B712D" w:rsidRDefault="00427089" w:rsidP="00612756">
            <w:pPr>
              <w:spacing w:after="0" w:line="240" w:lineRule="auto"/>
              <w:jc w:val="both"/>
              <w:rPr>
                <w:rFonts w:ascii="Arial" w:hAnsi="Arial" w:cs="Arial"/>
                <w:sz w:val="20"/>
                <w:szCs w:val="20"/>
              </w:rPr>
            </w:pPr>
            <w:r w:rsidRPr="002B712D">
              <w:rPr>
                <w:rFonts w:ascii="Arial" w:hAnsi="Arial" w:cs="Arial"/>
                <w:sz w:val="20"/>
                <w:szCs w:val="20"/>
              </w:rPr>
              <w:t>-praćenje i koordiniranje razvojnih planova i realizacije projekata trgovačkih društava u vlasništvu i suvlasništvu Grada,</w:t>
            </w:r>
          </w:p>
          <w:p w14:paraId="38A535F9"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-priprema, organizira i prati davanje koncesijskih odobrenja i koncesija za obavljanje djelatnosti na pomorskom dobru,</w:t>
            </w:r>
          </w:p>
          <w:p w14:paraId="35147231"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-sudjelovanje u pripremi, organizaciji i praćenju ostvarenja kapitalnih projekata iz djelokruga rada ostalih upravnih tijela, koji se djelomično financiraju proračunskim sredstvima Grada, a kojih nije nositelj Grad.</w:t>
            </w:r>
          </w:p>
          <w:p w14:paraId="6C6D8861"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p>
          <w:p w14:paraId="4115F57D" w14:textId="77777777" w:rsidR="00427089" w:rsidRPr="002B712D" w:rsidRDefault="00427089" w:rsidP="00427089">
            <w:pPr>
              <w:pStyle w:val="Odlomakpopisa"/>
              <w:numPr>
                <w:ilvl w:val="0"/>
                <w:numId w:val="3"/>
              </w:numPr>
              <w:spacing w:after="0" w:line="240" w:lineRule="auto"/>
              <w:jc w:val="both"/>
              <w:rPr>
                <w:rFonts w:ascii="Arial" w:hAnsi="Arial" w:cs="Arial"/>
                <w:sz w:val="20"/>
                <w:szCs w:val="20"/>
              </w:rPr>
            </w:pPr>
            <w:r w:rsidRPr="002B712D">
              <w:rPr>
                <w:rFonts w:ascii="Arial" w:hAnsi="Arial" w:cs="Arial"/>
                <w:sz w:val="20"/>
                <w:szCs w:val="20"/>
              </w:rPr>
              <w:t>PROSTORNO PLANIRANJE</w:t>
            </w:r>
          </w:p>
          <w:p w14:paraId="027786D1"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praćenje i procjenjivanje stanja u prostoru, izradbu planskih i programskih dokumenata s područja prostornog i urbanističkog uređenja, te organiziranje i sudjelovanje u izradi dokumenata prostornog i urbanističkog uređenja, kao i ostalih dokumenata vezanih uz urbani izgled Grada,</w:t>
            </w:r>
          </w:p>
          <w:p w14:paraId="3E7BC190"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-praćenje provedbe Prostornog plana uređenja Grada i ostalih dokumenata prostornog i urbanističkog uređenja, te ostalih dokumenata vezanih uz urbani izgled Grada,</w:t>
            </w:r>
          </w:p>
          <w:p w14:paraId="2CBD8FA7"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-vođenje evidencije i čuvanje svih dokumenata prostornog i urbanističkog uređenja, te dokumenata vezanih uz urbani izgled Grada.</w:t>
            </w:r>
          </w:p>
          <w:p w14:paraId="7F3CB814"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p>
          <w:p w14:paraId="576EE33B" w14:textId="77777777" w:rsidR="00427089" w:rsidRPr="002B712D" w:rsidRDefault="00427089" w:rsidP="00427089">
            <w:pPr>
              <w:pStyle w:val="Odlomakpopisa"/>
              <w:numPr>
                <w:ilvl w:val="0"/>
                <w:numId w:val="3"/>
              </w:numPr>
              <w:spacing w:after="0" w:line="240" w:lineRule="auto"/>
              <w:jc w:val="both"/>
              <w:rPr>
                <w:rFonts w:ascii="Arial" w:hAnsi="Arial" w:cs="Arial"/>
                <w:sz w:val="20"/>
                <w:szCs w:val="20"/>
              </w:rPr>
            </w:pPr>
            <w:r w:rsidRPr="002B712D">
              <w:rPr>
                <w:rFonts w:ascii="Arial" w:hAnsi="Arial" w:cs="Arial"/>
                <w:sz w:val="20"/>
                <w:szCs w:val="20"/>
              </w:rPr>
              <w:t xml:space="preserve">IMOVINA </w:t>
            </w:r>
          </w:p>
          <w:p w14:paraId="541033F6" w14:textId="77777777" w:rsidR="00427089" w:rsidRPr="002B712D" w:rsidRDefault="00427089" w:rsidP="00612756">
            <w:pPr>
              <w:pStyle w:val="StandardWeb"/>
              <w:spacing w:before="0" w:beforeAutospacing="0" w:after="0" w:afterAutospacing="0"/>
              <w:jc w:val="both"/>
              <w:rPr>
                <w:color w:val="auto"/>
                <w:sz w:val="20"/>
                <w:szCs w:val="20"/>
              </w:rPr>
            </w:pPr>
            <w:r w:rsidRPr="002B712D">
              <w:rPr>
                <w:color w:val="auto"/>
                <w:sz w:val="20"/>
                <w:szCs w:val="20"/>
              </w:rPr>
              <w:t>-poslovi upravljanja, evidentiranja, stjecanja, otuđivanja, gradnje, održavanja, davanja u najam, davanja u zakup, davanja na upravljanje i davanja na korištenje svih objekata javne, poslovne i stambene namjene u vlasništvu Grada</w:t>
            </w:r>
          </w:p>
          <w:p w14:paraId="0CA642EE"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-vođenje svih imovinsko-pravnih poslova te provođenje postupaka u pravnom prometu nekretnina u vlasništvu Grada,</w:t>
            </w:r>
          </w:p>
          <w:p w14:paraId="616260C7"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zastupanje Grada pred pravosudnim i upravnim tijelima,</w:t>
            </w:r>
          </w:p>
          <w:p w14:paraId="1627949A"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organiziranje rada na trajnom popisu imovine u vlasništvu Grada,</w:t>
            </w:r>
          </w:p>
          <w:p w14:paraId="077C976A"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t>- vođenje evidencije te brige o upravljanju imovinom u vlasništvu Grada što se posebno odnosi na:</w:t>
            </w:r>
          </w:p>
          <w:p w14:paraId="51C96B37"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p>
          <w:p w14:paraId="3722EF2D" w14:textId="77777777" w:rsidR="00427089" w:rsidRPr="002B712D" w:rsidRDefault="00427089" w:rsidP="00612756">
            <w:pPr>
              <w:pStyle w:val="StandardWeb"/>
              <w:spacing w:before="0" w:beforeAutospacing="0" w:after="0" w:afterAutospacing="0"/>
              <w:ind w:left="708"/>
              <w:jc w:val="both"/>
              <w:rPr>
                <w:rFonts w:eastAsiaTheme="minorHAnsi"/>
                <w:color w:val="auto"/>
                <w:sz w:val="20"/>
                <w:szCs w:val="20"/>
                <w:lang w:eastAsia="en-US"/>
              </w:rPr>
            </w:pPr>
            <w:r w:rsidRPr="002B712D">
              <w:rPr>
                <w:rFonts w:eastAsiaTheme="minorHAnsi"/>
                <w:color w:val="auto"/>
                <w:sz w:val="20"/>
                <w:szCs w:val="20"/>
                <w:lang w:eastAsia="en-US"/>
              </w:rPr>
              <w:t>- upravljanje građevinskim zemljištem (izrada prijedloga visine kupoprodajne cijene sukladno tržišnoj cijeni, izrada prijedloga visine naknade za korištenje, izrada prijedloga općih i posebnih uvjeta natječaja, popis građevinskog zemljišta, namjena, uvjeti, mjerila za korištenje, ugovaranje zakupnine / najamnine / prava građenja, nadzor korištenja, utvrđivanje prestanka prava korištenja, popis korisnika i naknade za korištenje i sl.),</w:t>
            </w:r>
          </w:p>
          <w:p w14:paraId="523E7527" w14:textId="77777777" w:rsidR="00427089" w:rsidRPr="002B712D" w:rsidRDefault="00427089" w:rsidP="00612756">
            <w:pPr>
              <w:pStyle w:val="StandardWeb"/>
              <w:spacing w:before="0" w:beforeAutospacing="0" w:after="0" w:afterAutospacing="0"/>
              <w:ind w:left="708"/>
              <w:jc w:val="both"/>
              <w:rPr>
                <w:rFonts w:eastAsiaTheme="minorHAnsi"/>
                <w:color w:val="auto"/>
                <w:sz w:val="20"/>
                <w:szCs w:val="20"/>
                <w:lang w:eastAsia="en-US"/>
              </w:rPr>
            </w:pPr>
            <w:r w:rsidRPr="002B712D">
              <w:rPr>
                <w:rFonts w:eastAsiaTheme="minorHAnsi"/>
                <w:color w:val="auto"/>
                <w:sz w:val="20"/>
                <w:szCs w:val="20"/>
                <w:lang w:eastAsia="en-US"/>
              </w:rPr>
              <w:t>- upravljanje stambenim prostorom (mjerila za korištenje, izrada prijedloga visine najamnine, izrada prijedloga općih i posebnih uvjeta natječaja, ugovaranje najma, osiguranje imovine, nadzor korištenja, popis stanova, najmoprimaca i visine najamnine i sl.),</w:t>
            </w:r>
          </w:p>
          <w:p w14:paraId="412130E9" w14:textId="77777777" w:rsidR="00427089" w:rsidRPr="002B712D" w:rsidRDefault="00427089" w:rsidP="00612756">
            <w:pPr>
              <w:pStyle w:val="StandardWeb"/>
              <w:spacing w:before="0" w:beforeAutospacing="0" w:after="0" w:afterAutospacing="0"/>
              <w:ind w:left="708"/>
              <w:jc w:val="both"/>
              <w:rPr>
                <w:rFonts w:eastAsiaTheme="minorHAnsi"/>
                <w:color w:val="auto"/>
                <w:sz w:val="20"/>
                <w:szCs w:val="20"/>
                <w:lang w:eastAsia="en-US"/>
              </w:rPr>
            </w:pPr>
            <w:r w:rsidRPr="002B712D">
              <w:rPr>
                <w:rFonts w:eastAsiaTheme="minorHAnsi"/>
                <w:color w:val="auto"/>
                <w:sz w:val="20"/>
                <w:szCs w:val="20"/>
                <w:lang w:eastAsia="en-US"/>
              </w:rPr>
              <w:t>- upravljanje poslovnim prostorom (namjena, uvjeti, mjerila za korištenje, izrada prijedloga visine zakupa/ najma, izrada prijedloga općih i posebnih uvjeta natječaja, ugovaranje zakupnine / najamnine, osiguranje imovine,</w:t>
            </w:r>
            <w:r w:rsidRPr="002B712D">
              <w:rPr>
                <w:color w:val="auto"/>
                <w:sz w:val="20"/>
                <w:szCs w:val="20"/>
              </w:rPr>
              <w:t xml:space="preserve"> </w:t>
            </w:r>
            <w:r w:rsidRPr="002B712D">
              <w:rPr>
                <w:rFonts w:eastAsiaTheme="minorHAnsi"/>
                <w:color w:val="auto"/>
                <w:sz w:val="20"/>
                <w:szCs w:val="20"/>
                <w:lang w:eastAsia="en-US"/>
              </w:rPr>
              <w:t>nadzor korištenja, popis poslovnih prostora, zakupoprimaca / najmoprimaca i visine zakupnine / najamnine i sl.),</w:t>
            </w:r>
          </w:p>
          <w:p w14:paraId="315E2905" w14:textId="77777777" w:rsidR="00427089" w:rsidRPr="002B712D" w:rsidRDefault="00427089" w:rsidP="00612756">
            <w:pPr>
              <w:pStyle w:val="StandardWeb"/>
              <w:spacing w:before="0" w:beforeAutospacing="0" w:after="0" w:afterAutospacing="0"/>
              <w:ind w:left="708"/>
              <w:jc w:val="both"/>
              <w:rPr>
                <w:rFonts w:eastAsiaTheme="minorHAnsi"/>
                <w:color w:val="auto"/>
                <w:sz w:val="20"/>
                <w:szCs w:val="20"/>
                <w:lang w:eastAsia="en-US"/>
              </w:rPr>
            </w:pPr>
            <w:r w:rsidRPr="002B712D">
              <w:rPr>
                <w:rFonts w:eastAsiaTheme="minorHAnsi"/>
                <w:color w:val="auto"/>
                <w:sz w:val="20"/>
                <w:szCs w:val="20"/>
                <w:lang w:eastAsia="en-US"/>
              </w:rPr>
              <w:t>- upravljanje javnim površinama (namjena, uvjeti, mjerila za korištenje, izrada prijedloga visine zakupa / najma, izrada prijedloga općih i posebnih uvjeta natječaja, ugovaranje zakupnine / najamnine, nadzor korištenja, popis javnih površina danih na korištenje, korisnika i visine naknade za korištenje i sl.),</w:t>
            </w:r>
          </w:p>
          <w:p w14:paraId="04587E82" w14:textId="77777777" w:rsidR="00427089" w:rsidRPr="002B712D" w:rsidRDefault="00427089" w:rsidP="00612756">
            <w:pPr>
              <w:pStyle w:val="StandardWeb"/>
              <w:spacing w:before="0" w:beforeAutospacing="0" w:after="0" w:afterAutospacing="0"/>
              <w:ind w:firstLine="708"/>
              <w:jc w:val="both"/>
              <w:rPr>
                <w:rFonts w:eastAsiaTheme="minorHAnsi"/>
                <w:color w:val="auto"/>
                <w:sz w:val="20"/>
                <w:szCs w:val="20"/>
                <w:lang w:eastAsia="en-US"/>
              </w:rPr>
            </w:pPr>
            <w:r w:rsidRPr="002B712D">
              <w:rPr>
                <w:rFonts w:eastAsiaTheme="minorHAnsi"/>
                <w:color w:val="auto"/>
                <w:sz w:val="20"/>
                <w:szCs w:val="20"/>
                <w:lang w:eastAsia="en-US"/>
              </w:rPr>
              <w:t>- upravljanje nematerijalnom imovinom,</w:t>
            </w:r>
          </w:p>
          <w:p w14:paraId="51FA04F6" w14:textId="77777777" w:rsidR="00427089" w:rsidRPr="002B712D" w:rsidRDefault="00427089" w:rsidP="00612756">
            <w:pPr>
              <w:pStyle w:val="StandardWeb"/>
              <w:spacing w:before="0" w:beforeAutospacing="0" w:after="0" w:afterAutospacing="0"/>
              <w:ind w:left="708"/>
              <w:jc w:val="both"/>
              <w:rPr>
                <w:rFonts w:eastAsiaTheme="minorHAnsi"/>
                <w:color w:val="auto"/>
                <w:sz w:val="20"/>
                <w:szCs w:val="20"/>
                <w:lang w:eastAsia="en-US"/>
              </w:rPr>
            </w:pPr>
            <w:r w:rsidRPr="002B712D">
              <w:rPr>
                <w:rFonts w:eastAsiaTheme="minorHAnsi"/>
                <w:color w:val="auto"/>
                <w:sz w:val="20"/>
                <w:szCs w:val="20"/>
                <w:lang w:eastAsia="en-US"/>
              </w:rPr>
              <w:t>- upravljanje poljoprivrednim zemljištem, te nadzora provođenja odluka o agrotehničkim mjerama i mjerama za uređivanje i održavanje poljoprivrednih rudina,</w:t>
            </w:r>
          </w:p>
          <w:p w14:paraId="7F9D32FF"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r w:rsidRPr="002B712D">
              <w:rPr>
                <w:rFonts w:eastAsiaTheme="minorHAnsi"/>
                <w:color w:val="auto"/>
                <w:sz w:val="20"/>
                <w:szCs w:val="20"/>
                <w:lang w:eastAsia="en-US"/>
              </w:rPr>
              <w:lastRenderedPageBreak/>
              <w:t>- procjenjivanje stanja imovine Grada te s tim u vezi pripremanje i poticanje drugih ulagača na ostvarenje gospodarskih projekata,</w:t>
            </w:r>
          </w:p>
          <w:p w14:paraId="4CBA547A" w14:textId="77777777" w:rsidR="00427089" w:rsidRPr="002B712D" w:rsidRDefault="00427089" w:rsidP="00612756">
            <w:pPr>
              <w:pStyle w:val="StandardWeb"/>
              <w:spacing w:before="0" w:beforeAutospacing="0" w:after="0" w:afterAutospacing="0"/>
              <w:jc w:val="both"/>
              <w:rPr>
                <w:rFonts w:eastAsiaTheme="minorHAnsi"/>
                <w:color w:val="auto"/>
                <w:sz w:val="20"/>
                <w:szCs w:val="20"/>
                <w:lang w:eastAsia="en-US"/>
              </w:rPr>
            </w:pPr>
          </w:p>
          <w:p w14:paraId="23479F45" w14:textId="77777777" w:rsidR="00427089" w:rsidRPr="002B712D" w:rsidRDefault="00427089" w:rsidP="00612756">
            <w:pPr>
              <w:pStyle w:val="StandardWeb"/>
              <w:spacing w:before="0" w:beforeAutospacing="0" w:after="0" w:afterAutospacing="0"/>
              <w:ind w:left="1080"/>
              <w:jc w:val="both"/>
              <w:rPr>
                <w:rFonts w:eastAsiaTheme="minorHAnsi"/>
                <w:color w:val="auto"/>
                <w:sz w:val="20"/>
                <w:szCs w:val="20"/>
                <w:lang w:eastAsia="en-US"/>
              </w:rPr>
            </w:pPr>
            <w:r w:rsidRPr="002B712D">
              <w:rPr>
                <w:rFonts w:eastAsiaTheme="minorHAnsi"/>
                <w:color w:val="auto"/>
                <w:sz w:val="20"/>
                <w:szCs w:val="20"/>
                <w:lang w:eastAsia="en-US"/>
              </w:rPr>
              <w:t>IV. POMOĆI</w:t>
            </w:r>
          </w:p>
          <w:p w14:paraId="0DB5D078" w14:textId="77777777" w:rsidR="00427089" w:rsidRPr="002B712D" w:rsidRDefault="00427089" w:rsidP="00612756">
            <w:pPr>
              <w:spacing w:after="0" w:line="240" w:lineRule="auto"/>
              <w:contextualSpacing/>
              <w:jc w:val="both"/>
              <w:rPr>
                <w:rFonts w:ascii="Arial" w:hAnsi="Arial" w:cs="Arial"/>
                <w:sz w:val="20"/>
                <w:szCs w:val="20"/>
              </w:rPr>
            </w:pPr>
            <w:r w:rsidRPr="002B712D">
              <w:rPr>
                <w:rFonts w:ascii="Arial" w:hAnsi="Arial" w:cs="Arial"/>
                <w:sz w:val="20"/>
                <w:szCs w:val="20"/>
              </w:rPr>
              <w:t>-obavljanje strukovnih, upravnih i tehničkih poslova u svezi pripremanja i ustrojbe sjednica radnih tijela Gradskog vijeća za koje je zadužen posebnim aktima,</w:t>
            </w:r>
          </w:p>
          <w:p w14:paraId="130B3A21" w14:textId="77777777" w:rsidR="00427089" w:rsidRPr="002B712D" w:rsidRDefault="00427089" w:rsidP="00612756">
            <w:pPr>
              <w:spacing w:after="0" w:line="240" w:lineRule="auto"/>
              <w:contextualSpacing/>
              <w:jc w:val="both"/>
              <w:rPr>
                <w:rFonts w:ascii="Arial" w:hAnsi="Arial" w:cs="Arial"/>
                <w:sz w:val="20"/>
                <w:szCs w:val="20"/>
              </w:rPr>
            </w:pPr>
            <w:r w:rsidRPr="002B712D">
              <w:rPr>
                <w:rFonts w:ascii="Arial" w:hAnsi="Arial" w:cs="Arial"/>
                <w:sz w:val="20"/>
                <w:szCs w:val="20"/>
              </w:rPr>
              <w:t>-pružanje pomoći ostalim upravnim odjelima u obavljanju poslova naplate potraživanja.</w:t>
            </w:r>
          </w:p>
          <w:p w14:paraId="30C1AFBF" w14:textId="77777777" w:rsidR="00427089" w:rsidRPr="00E60E7D" w:rsidRDefault="00427089" w:rsidP="00612756">
            <w:pPr>
              <w:spacing w:after="0" w:line="240" w:lineRule="auto"/>
              <w:contextualSpacing/>
              <w:jc w:val="both"/>
              <w:rPr>
                <w:rFonts w:ascii="Times New Roman" w:eastAsia="Times New Roman" w:hAnsi="Times New Roman" w:cs="Times New Roman"/>
                <w:color w:val="000000"/>
                <w:sz w:val="20"/>
                <w:szCs w:val="20"/>
                <w:lang w:eastAsia="hr-HR"/>
              </w:rPr>
            </w:pPr>
          </w:p>
        </w:tc>
      </w:tr>
    </w:tbl>
    <w:p w14:paraId="78D4D991" w14:textId="77777777" w:rsidR="00427089" w:rsidRDefault="00427089" w:rsidP="00427089"/>
    <w:p w14:paraId="18AB840B" w14:textId="77777777" w:rsidR="00427089" w:rsidRDefault="00427089" w:rsidP="00427089">
      <w:pPr>
        <w:spacing w:after="0"/>
        <w:rPr>
          <w:rFonts w:ascii="Arial" w:hAnsi="Arial" w:cs="Arial"/>
          <w:b/>
          <w:bCs/>
          <w:i/>
          <w:iCs/>
          <w:sz w:val="24"/>
          <w:szCs w:val="24"/>
        </w:rPr>
      </w:pPr>
      <w:r w:rsidRPr="007C6EC1">
        <w:rPr>
          <w:rFonts w:ascii="Arial" w:hAnsi="Arial" w:cs="Arial"/>
          <w:b/>
          <w:bCs/>
          <w:i/>
          <w:iCs/>
          <w:sz w:val="24"/>
          <w:szCs w:val="24"/>
        </w:rPr>
        <w:t>OPĆI DIO PRORAČUNA</w:t>
      </w:r>
    </w:p>
    <w:p w14:paraId="56ED97E2" w14:textId="77777777" w:rsidR="007131B5" w:rsidRDefault="007131B5" w:rsidP="00427089">
      <w:pPr>
        <w:spacing w:after="0"/>
        <w:rPr>
          <w:rFonts w:ascii="Arial" w:hAnsi="Arial" w:cs="Arial"/>
          <w:b/>
          <w:bCs/>
          <w:i/>
          <w:iCs/>
          <w:sz w:val="24"/>
          <w:szCs w:val="24"/>
        </w:rPr>
      </w:pPr>
    </w:p>
    <w:p w14:paraId="6C7B87A1" w14:textId="77777777" w:rsidR="007131B5" w:rsidRPr="006550A4" w:rsidRDefault="007131B5" w:rsidP="007131B5">
      <w:pPr>
        <w:pStyle w:val="Odlomakpopisa"/>
        <w:numPr>
          <w:ilvl w:val="0"/>
          <w:numId w:val="6"/>
        </w:numPr>
        <w:spacing w:after="0"/>
        <w:jc w:val="center"/>
        <w:rPr>
          <w:rFonts w:eastAsia="Times New Roman" w:cstheme="minorHAnsi"/>
          <w:b/>
          <w:bCs/>
          <w:color w:val="000000"/>
          <w:sz w:val="18"/>
          <w:szCs w:val="18"/>
          <w:lang w:eastAsia="hr-HR"/>
        </w:rPr>
      </w:pPr>
      <w:r w:rsidRPr="006550A4">
        <w:rPr>
          <w:rFonts w:eastAsia="Times New Roman" w:cstheme="minorHAnsi"/>
          <w:b/>
          <w:bCs/>
          <w:color w:val="000000"/>
          <w:sz w:val="18"/>
          <w:szCs w:val="18"/>
          <w:lang w:eastAsia="hr-HR"/>
        </w:rPr>
        <w:t>OPĆI DIO</w:t>
      </w:r>
    </w:p>
    <w:tbl>
      <w:tblPr>
        <w:tblW w:w="12424" w:type="dxa"/>
        <w:tblInd w:w="108" w:type="dxa"/>
        <w:tblLook w:val="04A0" w:firstRow="1" w:lastRow="0" w:firstColumn="1" w:lastColumn="0" w:noHBand="0" w:noVBand="1"/>
      </w:tblPr>
      <w:tblGrid>
        <w:gridCol w:w="909"/>
        <w:gridCol w:w="257"/>
        <w:gridCol w:w="82"/>
        <w:gridCol w:w="180"/>
        <w:gridCol w:w="56"/>
        <w:gridCol w:w="148"/>
        <w:gridCol w:w="528"/>
        <w:gridCol w:w="224"/>
        <w:gridCol w:w="12"/>
        <w:gridCol w:w="1465"/>
        <w:gridCol w:w="492"/>
        <w:gridCol w:w="72"/>
        <w:gridCol w:w="1279"/>
        <w:gridCol w:w="1179"/>
        <w:gridCol w:w="381"/>
        <w:gridCol w:w="12"/>
        <w:gridCol w:w="373"/>
        <w:gridCol w:w="576"/>
        <w:gridCol w:w="462"/>
        <w:gridCol w:w="412"/>
        <w:gridCol w:w="1498"/>
        <w:gridCol w:w="1827"/>
      </w:tblGrid>
      <w:tr w:rsidR="007131B5" w:rsidRPr="006550A4" w14:paraId="0E5D4D0E" w14:textId="77777777" w:rsidTr="0088764D">
        <w:trPr>
          <w:gridAfter w:val="4"/>
          <w:wAfter w:w="4199" w:type="dxa"/>
          <w:trHeight w:val="20"/>
        </w:trPr>
        <w:tc>
          <w:tcPr>
            <w:tcW w:w="8225" w:type="dxa"/>
            <w:gridSpan w:val="18"/>
            <w:tcBorders>
              <w:top w:val="nil"/>
              <w:left w:val="nil"/>
              <w:bottom w:val="nil"/>
              <w:right w:val="nil"/>
            </w:tcBorders>
            <w:shd w:val="clear" w:color="auto" w:fill="auto"/>
            <w:vAlign w:val="center"/>
            <w:hideMark/>
          </w:tcPr>
          <w:p w14:paraId="5A0F0C72" w14:textId="77777777" w:rsidR="007131B5" w:rsidRPr="006550A4" w:rsidRDefault="007131B5" w:rsidP="001E18F7">
            <w:pPr>
              <w:ind w:left="284"/>
              <w:rPr>
                <w:rFonts w:cstheme="minorHAnsi"/>
                <w:b/>
                <w:bCs/>
                <w:color w:val="000000"/>
                <w:sz w:val="18"/>
                <w:szCs w:val="18"/>
                <w:lang w:eastAsia="hr-HR"/>
              </w:rPr>
            </w:pPr>
          </w:p>
        </w:tc>
      </w:tr>
      <w:tr w:rsidR="007131B5" w:rsidRPr="006550A4" w14:paraId="7F847B73" w14:textId="77777777" w:rsidTr="0088764D">
        <w:trPr>
          <w:gridAfter w:val="3"/>
          <w:wAfter w:w="3737" w:type="dxa"/>
          <w:trHeight w:val="20"/>
        </w:trPr>
        <w:tc>
          <w:tcPr>
            <w:tcW w:w="1632" w:type="dxa"/>
            <w:gridSpan w:val="6"/>
            <w:tcBorders>
              <w:top w:val="nil"/>
              <w:left w:val="nil"/>
              <w:bottom w:val="nil"/>
              <w:right w:val="nil"/>
            </w:tcBorders>
            <w:shd w:val="clear" w:color="auto" w:fill="auto"/>
            <w:vAlign w:val="center"/>
            <w:hideMark/>
          </w:tcPr>
          <w:p w14:paraId="2C61CB2F" w14:textId="77777777" w:rsidR="007131B5" w:rsidRPr="006550A4" w:rsidRDefault="007131B5" w:rsidP="001E18F7">
            <w:pPr>
              <w:jc w:val="center"/>
              <w:rPr>
                <w:rFonts w:cstheme="minorHAnsi"/>
                <w:b/>
                <w:bCs/>
                <w:color w:val="000000"/>
                <w:sz w:val="18"/>
                <w:szCs w:val="18"/>
              </w:rPr>
            </w:pPr>
          </w:p>
        </w:tc>
        <w:tc>
          <w:tcPr>
            <w:tcW w:w="752" w:type="dxa"/>
            <w:gridSpan w:val="2"/>
            <w:tcBorders>
              <w:top w:val="nil"/>
              <w:left w:val="nil"/>
              <w:bottom w:val="nil"/>
              <w:right w:val="nil"/>
            </w:tcBorders>
            <w:shd w:val="clear" w:color="auto" w:fill="auto"/>
            <w:vAlign w:val="center"/>
            <w:hideMark/>
          </w:tcPr>
          <w:p w14:paraId="3EBC8D49" w14:textId="77777777" w:rsidR="007131B5" w:rsidRPr="006550A4" w:rsidRDefault="007131B5" w:rsidP="001E18F7">
            <w:pPr>
              <w:jc w:val="center"/>
              <w:rPr>
                <w:rFonts w:cstheme="minorHAnsi"/>
                <w:sz w:val="18"/>
                <w:szCs w:val="18"/>
              </w:rPr>
            </w:pPr>
          </w:p>
        </w:tc>
        <w:tc>
          <w:tcPr>
            <w:tcW w:w="1969" w:type="dxa"/>
            <w:gridSpan w:val="3"/>
            <w:tcBorders>
              <w:top w:val="nil"/>
              <w:left w:val="nil"/>
              <w:bottom w:val="nil"/>
              <w:right w:val="nil"/>
            </w:tcBorders>
            <w:shd w:val="clear" w:color="auto" w:fill="auto"/>
            <w:vAlign w:val="center"/>
            <w:hideMark/>
          </w:tcPr>
          <w:p w14:paraId="628500BC" w14:textId="77777777" w:rsidR="007131B5" w:rsidRPr="006550A4" w:rsidRDefault="007131B5" w:rsidP="001E18F7">
            <w:pPr>
              <w:jc w:val="center"/>
              <w:rPr>
                <w:rFonts w:cstheme="minorHAnsi"/>
                <w:sz w:val="18"/>
                <w:szCs w:val="18"/>
              </w:rPr>
            </w:pPr>
          </w:p>
        </w:tc>
        <w:tc>
          <w:tcPr>
            <w:tcW w:w="2530" w:type="dxa"/>
            <w:gridSpan w:val="3"/>
            <w:tcBorders>
              <w:top w:val="nil"/>
              <w:left w:val="nil"/>
              <w:bottom w:val="nil"/>
              <w:right w:val="nil"/>
            </w:tcBorders>
            <w:shd w:val="clear" w:color="auto" w:fill="auto"/>
            <w:vAlign w:val="center"/>
            <w:hideMark/>
          </w:tcPr>
          <w:p w14:paraId="237A169F" w14:textId="77777777" w:rsidR="007131B5" w:rsidRPr="006550A4" w:rsidRDefault="007131B5" w:rsidP="001E18F7">
            <w:pPr>
              <w:jc w:val="center"/>
              <w:rPr>
                <w:rFonts w:cstheme="minorHAnsi"/>
                <w:sz w:val="18"/>
                <w:szCs w:val="18"/>
              </w:rPr>
            </w:pPr>
          </w:p>
        </w:tc>
        <w:tc>
          <w:tcPr>
            <w:tcW w:w="381" w:type="dxa"/>
            <w:tcBorders>
              <w:top w:val="nil"/>
              <w:left w:val="nil"/>
              <w:bottom w:val="nil"/>
              <w:right w:val="nil"/>
            </w:tcBorders>
            <w:shd w:val="clear" w:color="auto" w:fill="auto"/>
            <w:vAlign w:val="center"/>
            <w:hideMark/>
          </w:tcPr>
          <w:p w14:paraId="1DC2A1F0" w14:textId="77777777" w:rsidR="007131B5" w:rsidRPr="006550A4" w:rsidRDefault="007131B5" w:rsidP="001E18F7">
            <w:pPr>
              <w:jc w:val="center"/>
              <w:rPr>
                <w:rFonts w:cstheme="minorHAnsi"/>
                <w:sz w:val="18"/>
                <w:szCs w:val="18"/>
              </w:rPr>
            </w:pPr>
          </w:p>
        </w:tc>
        <w:tc>
          <w:tcPr>
            <w:tcW w:w="385" w:type="dxa"/>
            <w:gridSpan w:val="2"/>
            <w:tcBorders>
              <w:top w:val="nil"/>
              <w:left w:val="nil"/>
              <w:bottom w:val="nil"/>
              <w:right w:val="nil"/>
            </w:tcBorders>
            <w:shd w:val="clear" w:color="auto" w:fill="auto"/>
            <w:vAlign w:val="center"/>
            <w:hideMark/>
          </w:tcPr>
          <w:p w14:paraId="4ECB354D" w14:textId="77777777" w:rsidR="007131B5" w:rsidRPr="006550A4" w:rsidRDefault="007131B5" w:rsidP="001E18F7">
            <w:pPr>
              <w:jc w:val="center"/>
              <w:rPr>
                <w:rFonts w:cstheme="minorHAnsi"/>
                <w:sz w:val="18"/>
                <w:szCs w:val="18"/>
              </w:rPr>
            </w:pPr>
          </w:p>
        </w:tc>
        <w:tc>
          <w:tcPr>
            <w:tcW w:w="1038" w:type="dxa"/>
            <w:gridSpan w:val="2"/>
            <w:tcBorders>
              <w:top w:val="nil"/>
              <w:left w:val="nil"/>
              <w:bottom w:val="nil"/>
              <w:right w:val="nil"/>
            </w:tcBorders>
            <w:shd w:val="clear" w:color="auto" w:fill="auto"/>
            <w:noWrap/>
            <w:vAlign w:val="bottom"/>
            <w:hideMark/>
          </w:tcPr>
          <w:p w14:paraId="64C89EE4" w14:textId="77777777" w:rsidR="007131B5" w:rsidRPr="006550A4" w:rsidRDefault="007131B5" w:rsidP="001E18F7">
            <w:pPr>
              <w:rPr>
                <w:rFonts w:cstheme="minorHAnsi"/>
                <w:sz w:val="18"/>
                <w:szCs w:val="18"/>
              </w:rPr>
            </w:pPr>
          </w:p>
        </w:tc>
      </w:tr>
      <w:tr w:rsidR="007131B5" w:rsidRPr="006550A4" w14:paraId="21BE33CC" w14:textId="77777777" w:rsidTr="0088764D">
        <w:trPr>
          <w:gridAfter w:val="4"/>
          <w:wAfter w:w="4199" w:type="dxa"/>
          <w:trHeight w:val="20"/>
        </w:trPr>
        <w:tc>
          <w:tcPr>
            <w:tcW w:w="8225" w:type="dxa"/>
            <w:gridSpan w:val="18"/>
            <w:tcBorders>
              <w:top w:val="nil"/>
              <w:left w:val="nil"/>
              <w:bottom w:val="nil"/>
              <w:right w:val="nil"/>
            </w:tcBorders>
            <w:shd w:val="clear" w:color="auto" w:fill="auto"/>
            <w:vAlign w:val="center"/>
            <w:hideMark/>
          </w:tcPr>
          <w:p w14:paraId="1880D6D4" w14:textId="77777777" w:rsidR="007131B5" w:rsidRPr="006550A4" w:rsidRDefault="007131B5" w:rsidP="001E18F7">
            <w:pPr>
              <w:jc w:val="center"/>
              <w:rPr>
                <w:rFonts w:cstheme="minorHAnsi"/>
                <w:b/>
                <w:bCs/>
                <w:color w:val="000000"/>
                <w:sz w:val="18"/>
                <w:szCs w:val="18"/>
              </w:rPr>
            </w:pPr>
            <w:r w:rsidRPr="006550A4">
              <w:rPr>
                <w:rFonts w:cstheme="minorHAnsi"/>
                <w:b/>
                <w:bCs/>
                <w:color w:val="000000"/>
                <w:sz w:val="18"/>
                <w:szCs w:val="18"/>
              </w:rPr>
              <w:t>A) SAŽETAK RAČUNA PRIHODA I RASHODA</w:t>
            </w:r>
          </w:p>
        </w:tc>
      </w:tr>
      <w:tr w:rsidR="007131B5" w14:paraId="5E8377BD" w14:textId="77777777" w:rsidTr="0088764D">
        <w:trPr>
          <w:gridAfter w:val="2"/>
          <w:wAfter w:w="3325" w:type="dxa"/>
          <w:trHeight w:val="360"/>
        </w:trPr>
        <w:tc>
          <w:tcPr>
            <w:tcW w:w="9099" w:type="dxa"/>
            <w:gridSpan w:val="20"/>
            <w:tcBorders>
              <w:top w:val="nil"/>
              <w:left w:val="nil"/>
              <w:bottom w:val="nil"/>
              <w:right w:val="nil"/>
            </w:tcBorders>
            <w:shd w:val="clear" w:color="auto" w:fill="auto"/>
            <w:vAlign w:val="center"/>
            <w:hideMark/>
          </w:tcPr>
          <w:p w14:paraId="18D5D61B" w14:textId="77777777" w:rsidR="007131B5" w:rsidRDefault="007131B5" w:rsidP="001E18F7">
            <w:pPr>
              <w:rPr>
                <w:b/>
                <w:bCs/>
                <w:color w:val="000000"/>
                <w:lang w:eastAsia="hr-HR"/>
              </w:rPr>
            </w:pPr>
          </w:p>
        </w:tc>
      </w:tr>
      <w:tr w:rsidR="007131B5" w14:paraId="6E6CF120" w14:textId="77777777" w:rsidTr="0088764D">
        <w:trPr>
          <w:trHeight w:val="375"/>
        </w:trPr>
        <w:tc>
          <w:tcPr>
            <w:tcW w:w="1248" w:type="dxa"/>
            <w:gridSpan w:val="3"/>
            <w:tcBorders>
              <w:top w:val="nil"/>
              <w:left w:val="nil"/>
              <w:bottom w:val="nil"/>
              <w:right w:val="nil"/>
            </w:tcBorders>
            <w:shd w:val="clear" w:color="auto" w:fill="auto"/>
            <w:vAlign w:val="bottom"/>
            <w:hideMark/>
          </w:tcPr>
          <w:p w14:paraId="749574C2" w14:textId="77777777" w:rsidR="007131B5" w:rsidRPr="00520B50" w:rsidRDefault="007131B5" w:rsidP="001E18F7">
            <w:pPr>
              <w:rPr>
                <w:b/>
                <w:bCs/>
                <w:color w:val="000000"/>
                <w:sz w:val="18"/>
                <w:szCs w:val="18"/>
              </w:rPr>
            </w:pPr>
          </w:p>
        </w:tc>
        <w:tc>
          <w:tcPr>
            <w:tcW w:w="236" w:type="dxa"/>
            <w:gridSpan w:val="2"/>
            <w:tcBorders>
              <w:top w:val="nil"/>
              <w:left w:val="nil"/>
              <w:bottom w:val="nil"/>
              <w:right w:val="nil"/>
            </w:tcBorders>
            <w:shd w:val="clear" w:color="auto" w:fill="auto"/>
            <w:vAlign w:val="bottom"/>
            <w:hideMark/>
          </w:tcPr>
          <w:p w14:paraId="24AD3448" w14:textId="77777777" w:rsidR="007131B5" w:rsidRPr="00520B50" w:rsidRDefault="007131B5" w:rsidP="001E18F7">
            <w:pPr>
              <w:rPr>
                <w:sz w:val="18"/>
                <w:szCs w:val="18"/>
              </w:rPr>
            </w:pPr>
          </w:p>
        </w:tc>
        <w:tc>
          <w:tcPr>
            <w:tcW w:w="676" w:type="dxa"/>
            <w:gridSpan w:val="2"/>
            <w:tcBorders>
              <w:top w:val="nil"/>
              <w:left w:val="nil"/>
              <w:bottom w:val="nil"/>
              <w:right w:val="nil"/>
            </w:tcBorders>
            <w:shd w:val="clear" w:color="auto" w:fill="auto"/>
            <w:vAlign w:val="bottom"/>
            <w:hideMark/>
          </w:tcPr>
          <w:p w14:paraId="23BB8719" w14:textId="77777777" w:rsidR="007131B5" w:rsidRPr="00520B50" w:rsidRDefault="007131B5" w:rsidP="001E18F7">
            <w:pPr>
              <w:rPr>
                <w:sz w:val="18"/>
                <w:szCs w:val="18"/>
              </w:rPr>
            </w:pPr>
          </w:p>
        </w:tc>
        <w:tc>
          <w:tcPr>
            <w:tcW w:w="236" w:type="dxa"/>
            <w:gridSpan w:val="2"/>
            <w:tcBorders>
              <w:top w:val="nil"/>
              <w:left w:val="nil"/>
              <w:bottom w:val="nil"/>
              <w:right w:val="nil"/>
            </w:tcBorders>
            <w:shd w:val="clear" w:color="auto" w:fill="auto"/>
            <w:vAlign w:val="bottom"/>
            <w:hideMark/>
          </w:tcPr>
          <w:p w14:paraId="6C3A94DC" w14:textId="77777777" w:rsidR="007131B5" w:rsidRPr="00520B50" w:rsidRDefault="007131B5" w:rsidP="001E18F7">
            <w:pPr>
              <w:rPr>
                <w:sz w:val="18"/>
                <w:szCs w:val="18"/>
              </w:rPr>
            </w:pPr>
          </w:p>
        </w:tc>
        <w:tc>
          <w:tcPr>
            <w:tcW w:w="1465" w:type="dxa"/>
            <w:tcBorders>
              <w:top w:val="nil"/>
              <w:left w:val="nil"/>
              <w:bottom w:val="single" w:sz="4" w:space="0" w:color="auto"/>
              <w:right w:val="nil"/>
            </w:tcBorders>
            <w:shd w:val="clear" w:color="auto" w:fill="auto"/>
            <w:vAlign w:val="center"/>
            <w:hideMark/>
          </w:tcPr>
          <w:p w14:paraId="1E6DA067" w14:textId="77777777" w:rsidR="007131B5" w:rsidRPr="00520B50" w:rsidRDefault="007131B5" w:rsidP="001E18F7">
            <w:pPr>
              <w:jc w:val="center"/>
              <w:rPr>
                <w:b/>
                <w:bCs/>
                <w:color w:val="000000"/>
                <w:sz w:val="18"/>
                <w:szCs w:val="18"/>
              </w:rPr>
            </w:pPr>
            <w:r w:rsidRPr="00520B50">
              <w:rPr>
                <w:b/>
                <w:bCs/>
                <w:color w:val="000000"/>
                <w:sz w:val="18"/>
                <w:szCs w:val="18"/>
              </w:rPr>
              <w:t> </w:t>
            </w:r>
          </w:p>
        </w:tc>
        <w:tc>
          <w:tcPr>
            <w:tcW w:w="564" w:type="dxa"/>
            <w:gridSpan w:val="2"/>
            <w:tcBorders>
              <w:top w:val="nil"/>
              <w:left w:val="nil"/>
              <w:bottom w:val="single" w:sz="4" w:space="0" w:color="auto"/>
              <w:right w:val="nil"/>
            </w:tcBorders>
            <w:shd w:val="clear" w:color="auto" w:fill="auto"/>
            <w:noWrap/>
            <w:vAlign w:val="center"/>
            <w:hideMark/>
          </w:tcPr>
          <w:p w14:paraId="6EAF5938" w14:textId="77777777" w:rsidR="007131B5" w:rsidRPr="00520B50" w:rsidRDefault="007131B5" w:rsidP="001E18F7">
            <w:pPr>
              <w:jc w:val="center"/>
              <w:rPr>
                <w:b/>
                <w:bCs/>
                <w:color w:val="000000"/>
                <w:sz w:val="18"/>
                <w:szCs w:val="18"/>
              </w:rPr>
            </w:pPr>
            <w:r w:rsidRPr="00520B50">
              <w:rPr>
                <w:b/>
                <w:bCs/>
                <w:color w:val="000000"/>
                <w:sz w:val="18"/>
                <w:szCs w:val="18"/>
              </w:rPr>
              <w:t> </w:t>
            </w:r>
          </w:p>
        </w:tc>
        <w:tc>
          <w:tcPr>
            <w:tcW w:w="2839" w:type="dxa"/>
            <w:gridSpan w:val="3"/>
            <w:tcBorders>
              <w:top w:val="nil"/>
              <w:left w:val="nil"/>
              <w:bottom w:val="single" w:sz="4" w:space="0" w:color="auto"/>
              <w:right w:val="nil"/>
            </w:tcBorders>
            <w:shd w:val="clear" w:color="auto" w:fill="auto"/>
            <w:noWrap/>
            <w:vAlign w:val="center"/>
            <w:hideMark/>
          </w:tcPr>
          <w:p w14:paraId="57FEB653" w14:textId="77777777" w:rsidR="007131B5" w:rsidRPr="00520B50" w:rsidRDefault="007131B5" w:rsidP="001E18F7">
            <w:pPr>
              <w:rPr>
                <w:b/>
                <w:bCs/>
                <w:color w:val="000000"/>
                <w:sz w:val="18"/>
                <w:szCs w:val="18"/>
              </w:rPr>
            </w:pPr>
            <w:r w:rsidRPr="00520B50">
              <w:rPr>
                <w:b/>
                <w:bCs/>
                <w:color w:val="000000"/>
                <w:sz w:val="18"/>
                <w:szCs w:val="18"/>
              </w:rPr>
              <w:t> </w:t>
            </w:r>
          </w:p>
        </w:tc>
        <w:tc>
          <w:tcPr>
            <w:tcW w:w="1835" w:type="dxa"/>
            <w:gridSpan w:val="5"/>
            <w:tcBorders>
              <w:top w:val="nil"/>
              <w:left w:val="nil"/>
              <w:bottom w:val="single" w:sz="4" w:space="0" w:color="auto"/>
              <w:right w:val="nil"/>
            </w:tcBorders>
            <w:shd w:val="clear" w:color="auto" w:fill="auto"/>
            <w:noWrap/>
            <w:vAlign w:val="center"/>
            <w:hideMark/>
          </w:tcPr>
          <w:p w14:paraId="61A56717" w14:textId="77777777" w:rsidR="007131B5" w:rsidRPr="00520B50" w:rsidRDefault="007131B5" w:rsidP="001E18F7">
            <w:pPr>
              <w:jc w:val="center"/>
              <w:rPr>
                <w:b/>
                <w:bCs/>
                <w:color w:val="000000"/>
                <w:sz w:val="18"/>
                <w:szCs w:val="18"/>
              </w:rPr>
            </w:pPr>
            <w:r w:rsidRPr="00520B50">
              <w:rPr>
                <w:b/>
                <w:bCs/>
                <w:color w:val="000000"/>
                <w:sz w:val="18"/>
                <w:szCs w:val="18"/>
              </w:rPr>
              <w:t> </w:t>
            </w:r>
          </w:p>
        </w:tc>
        <w:tc>
          <w:tcPr>
            <w:tcW w:w="1498" w:type="dxa"/>
            <w:tcBorders>
              <w:top w:val="nil"/>
              <w:left w:val="nil"/>
              <w:bottom w:val="single" w:sz="4" w:space="0" w:color="auto"/>
              <w:right w:val="nil"/>
            </w:tcBorders>
            <w:shd w:val="clear" w:color="auto" w:fill="auto"/>
            <w:noWrap/>
            <w:vAlign w:val="center"/>
            <w:hideMark/>
          </w:tcPr>
          <w:p w14:paraId="2170CE80" w14:textId="77777777" w:rsidR="007131B5" w:rsidRPr="00520B50" w:rsidRDefault="007131B5" w:rsidP="001E18F7">
            <w:pPr>
              <w:jc w:val="center"/>
              <w:rPr>
                <w:b/>
                <w:bCs/>
                <w:color w:val="000000"/>
                <w:sz w:val="18"/>
                <w:szCs w:val="18"/>
              </w:rPr>
            </w:pPr>
            <w:r w:rsidRPr="00520B50">
              <w:rPr>
                <w:b/>
                <w:bCs/>
                <w:color w:val="000000"/>
                <w:sz w:val="18"/>
                <w:szCs w:val="18"/>
              </w:rPr>
              <w:t> </w:t>
            </w:r>
          </w:p>
        </w:tc>
        <w:tc>
          <w:tcPr>
            <w:tcW w:w="1827" w:type="dxa"/>
            <w:tcBorders>
              <w:top w:val="nil"/>
              <w:left w:val="nil"/>
              <w:bottom w:val="single" w:sz="4" w:space="0" w:color="auto"/>
              <w:right w:val="nil"/>
            </w:tcBorders>
            <w:shd w:val="clear" w:color="auto" w:fill="auto"/>
            <w:noWrap/>
            <w:vAlign w:val="center"/>
            <w:hideMark/>
          </w:tcPr>
          <w:p w14:paraId="7FAEC29D" w14:textId="77777777" w:rsidR="007131B5" w:rsidRDefault="007131B5" w:rsidP="001E18F7">
            <w:pPr>
              <w:jc w:val="right"/>
              <w:rPr>
                <w:b/>
                <w:bCs/>
                <w:color w:val="000000"/>
                <w:sz w:val="20"/>
                <w:szCs w:val="20"/>
              </w:rPr>
            </w:pPr>
            <w:r>
              <w:rPr>
                <w:b/>
                <w:bCs/>
                <w:color w:val="000000"/>
                <w:sz w:val="20"/>
                <w:szCs w:val="20"/>
              </w:rPr>
              <w:t> </w:t>
            </w:r>
          </w:p>
        </w:tc>
      </w:tr>
      <w:tr w:rsidR="007131B5" w14:paraId="2DFF22DA" w14:textId="77777777" w:rsidTr="0088764D">
        <w:trPr>
          <w:gridAfter w:val="1"/>
          <w:wAfter w:w="1827" w:type="dxa"/>
          <w:trHeight w:val="510"/>
        </w:trPr>
        <w:tc>
          <w:tcPr>
            <w:tcW w:w="2160" w:type="dxa"/>
            <w:gridSpan w:val="7"/>
            <w:tcBorders>
              <w:top w:val="single" w:sz="4" w:space="0" w:color="auto"/>
              <w:left w:val="single" w:sz="4" w:space="0" w:color="auto"/>
              <w:bottom w:val="single" w:sz="4" w:space="0" w:color="auto"/>
              <w:right w:val="nil"/>
            </w:tcBorders>
            <w:shd w:val="clear" w:color="auto" w:fill="auto"/>
            <w:vAlign w:val="center"/>
            <w:hideMark/>
          </w:tcPr>
          <w:p w14:paraId="646B4EA3" w14:textId="77777777" w:rsidR="007131B5" w:rsidRPr="00520B50" w:rsidRDefault="007131B5" w:rsidP="001E18F7">
            <w:pPr>
              <w:jc w:val="center"/>
              <w:rPr>
                <w:b/>
                <w:bCs/>
                <w:color w:val="000000"/>
                <w:sz w:val="18"/>
                <w:szCs w:val="18"/>
              </w:rPr>
            </w:pPr>
            <w:r w:rsidRPr="00520B50">
              <w:rPr>
                <w:b/>
                <w:bCs/>
                <w:color w:val="000000"/>
                <w:sz w:val="18"/>
                <w:szCs w:val="18"/>
              </w:rPr>
              <w:t>RAZRED I NAZIV</w:t>
            </w:r>
          </w:p>
        </w:tc>
        <w:tc>
          <w:tcPr>
            <w:tcW w:w="1701" w:type="dxa"/>
            <w:gridSpan w:val="3"/>
            <w:tcBorders>
              <w:top w:val="nil"/>
              <w:left w:val="single" w:sz="4" w:space="0" w:color="auto"/>
              <w:bottom w:val="single" w:sz="4" w:space="0" w:color="auto"/>
              <w:right w:val="single" w:sz="4" w:space="0" w:color="auto"/>
            </w:tcBorders>
            <w:shd w:val="clear" w:color="auto" w:fill="auto"/>
            <w:vAlign w:val="center"/>
            <w:hideMark/>
          </w:tcPr>
          <w:p w14:paraId="03B4A05B" w14:textId="77777777" w:rsidR="007131B5" w:rsidRPr="00520B50" w:rsidRDefault="007131B5" w:rsidP="001E18F7">
            <w:pPr>
              <w:jc w:val="center"/>
              <w:rPr>
                <w:b/>
                <w:bCs/>
                <w:color w:val="000000"/>
                <w:sz w:val="18"/>
                <w:szCs w:val="18"/>
              </w:rPr>
            </w:pPr>
            <w:r w:rsidRPr="00520B50">
              <w:rPr>
                <w:b/>
                <w:bCs/>
                <w:color w:val="000000"/>
                <w:sz w:val="18"/>
                <w:szCs w:val="18"/>
              </w:rPr>
              <w:t>IZVRŠENJE 2023.</w:t>
            </w:r>
          </w:p>
        </w:tc>
        <w:tc>
          <w:tcPr>
            <w:tcW w:w="1843" w:type="dxa"/>
            <w:gridSpan w:val="3"/>
            <w:tcBorders>
              <w:top w:val="nil"/>
              <w:left w:val="nil"/>
              <w:bottom w:val="single" w:sz="4" w:space="0" w:color="auto"/>
              <w:right w:val="single" w:sz="4" w:space="0" w:color="auto"/>
            </w:tcBorders>
            <w:shd w:val="clear" w:color="auto" w:fill="auto"/>
            <w:vAlign w:val="center"/>
            <w:hideMark/>
          </w:tcPr>
          <w:p w14:paraId="43786E11" w14:textId="77777777" w:rsidR="007131B5" w:rsidRPr="00520B50" w:rsidRDefault="007131B5" w:rsidP="001E18F7">
            <w:pPr>
              <w:jc w:val="center"/>
              <w:rPr>
                <w:b/>
                <w:bCs/>
                <w:color w:val="000000"/>
                <w:sz w:val="18"/>
                <w:szCs w:val="18"/>
              </w:rPr>
            </w:pPr>
            <w:r w:rsidRPr="00520B50">
              <w:rPr>
                <w:b/>
                <w:bCs/>
                <w:color w:val="000000"/>
                <w:sz w:val="18"/>
                <w:szCs w:val="18"/>
              </w:rPr>
              <w:t>TEKUĆI PLAN 2024.</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E23660D" w14:textId="77777777" w:rsidR="007131B5" w:rsidRPr="00520B50" w:rsidRDefault="007131B5" w:rsidP="001E18F7">
            <w:pPr>
              <w:jc w:val="center"/>
              <w:rPr>
                <w:b/>
                <w:bCs/>
                <w:color w:val="000000"/>
                <w:sz w:val="18"/>
                <w:szCs w:val="18"/>
              </w:rPr>
            </w:pPr>
            <w:r w:rsidRPr="00520B50">
              <w:rPr>
                <w:b/>
                <w:bCs/>
                <w:color w:val="000000"/>
                <w:sz w:val="18"/>
                <w:szCs w:val="18"/>
              </w:rPr>
              <w:t>PLAN 2025.</w:t>
            </w:r>
          </w:p>
        </w:tc>
        <w:tc>
          <w:tcPr>
            <w:tcW w:w="1835" w:type="dxa"/>
            <w:gridSpan w:val="5"/>
            <w:tcBorders>
              <w:top w:val="nil"/>
              <w:left w:val="nil"/>
              <w:bottom w:val="single" w:sz="4" w:space="0" w:color="auto"/>
              <w:right w:val="single" w:sz="4" w:space="0" w:color="auto"/>
            </w:tcBorders>
            <w:shd w:val="clear" w:color="000000" w:fill="FFFFFF"/>
            <w:vAlign w:val="center"/>
            <w:hideMark/>
          </w:tcPr>
          <w:p w14:paraId="2F0F05CC" w14:textId="77777777" w:rsidR="007131B5" w:rsidRPr="00520B50" w:rsidRDefault="007131B5" w:rsidP="001E18F7">
            <w:pPr>
              <w:jc w:val="center"/>
              <w:rPr>
                <w:b/>
                <w:bCs/>
                <w:color w:val="000000"/>
                <w:sz w:val="18"/>
                <w:szCs w:val="18"/>
              </w:rPr>
            </w:pPr>
            <w:r w:rsidRPr="00520B50">
              <w:rPr>
                <w:b/>
                <w:bCs/>
                <w:color w:val="000000"/>
                <w:sz w:val="18"/>
                <w:szCs w:val="18"/>
              </w:rPr>
              <w:t>PROJEKCIJA 2026.</w:t>
            </w:r>
          </w:p>
        </w:tc>
        <w:tc>
          <w:tcPr>
            <w:tcW w:w="1498" w:type="dxa"/>
            <w:tcBorders>
              <w:top w:val="nil"/>
              <w:left w:val="nil"/>
              <w:bottom w:val="single" w:sz="4" w:space="0" w:color="auto"/>
              <w:right w:val="single" w:sz="4" w:space="0" w:color="auto"/>
            </w:tcBorders>
            <w:shd w:val="clear" w:color="000000" w:fill="FFFFFF"/>
            <w:vAlign w:val="center"/>
            <w:hideMark/>
          </w:tcPr>
          <w:p w14:paraId="6E5E2D5C" w14:textId="77777777" w:rsidR="007131B5" w:rsidRPr="00520B50" w:rsidRDefault="007131B5" w:rsidP="001E18F7">
            <w:pPr>
              <w:jc w:val="center"/>
              <w:rPr>
                <w:b/>
                <w:bCs/>
                <w:color w:val="000000"/>
                <w:sz w:val="18"/>
                <w:szCs w:val="18"/>
              </w:rPr>
            </w:pPr>
            <w:r w:rsidRPr="00520B50">
              <w:rPr>
                <w:b/>
                <w:bCs/>
                <w:color w:val="000000"/>
                <w:sz w:val="18"/>
                <w:szCs w:val="18"/>
              </w:rPr>
              <w:t>PROJEKCIJA 2027.</w:t>
            </w:r>
          </w:p>
        </w:tc>
      </w:tr>
      <w:tr w:rsidR="007131B5" w14:paraId="22E5EB9C" w14:textId="77777777" w:rsidTr="0088764D">
        <w:trPr>
          <w:gridAfter w:val="1"/>
          <w:wAfter w:w="1827" w:type="dxa"/>
          <w:trHeight w:val="240"/>
        </w:trPr>
        <w:tc>
          <w:tcPr>
            <w:tcW w:w="21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FE8C58F" w14:textId="77777777" w:rsidR="007131B5" w:rsidRPr="00520B50" w:rsidRDefault="007131B5" w:rsidP="001E18F7">
            <w:pPr>
              <w:jc w:val="center"/>
              <w:rPr>
                <w:color w:val="000000"/>
                <w:sz w:val="18"/>
                <w:szCs w:val="18"/>
              </w:rPr>
            </w:pPr>
            <w:r w:rsidRPr="00520B50">
              <w:rPr>
                <w:color w:val="000000"/>
                <w:sz w:val="18"/>
                <w:szCs w:val="18"/>
              </w:rPr>
              <w:t>1</w:t>
            </w:r>
          </w:p>
        </w:tc>
        <w:tc>
          <w:tcPr>
            <w:tcW w:w="1701" w:type="dxa"/>
            <w:gridSpan w:val="3"/>
            <w:tcBorders>
              <w:top w:val="nil"/>
              <w:left w:val="nil"/>
              <w:bottom w:val="single" w:sz="4" w:space="0" w:color="auto"/>
              <w:right w:val="single" w:sz="4" w:space="0" w:color="auto"/>
            </w:tcBorders>
            <w:shd w:val="clear" w:color="auto" w:fill="auto"/>
            <w:vAlign w:val="center"/>
            <w:hideMark/>
          </w:tcPr>
          <w:p w14:paraId="0FEFD9EA" w14:textId="77777777" w:rsidR="007131B5" w:rsidRPr="00520B50" w:rsidRDefault="007131B5" w:rsidP="001E18F7">
            <w:pPr>
              <w:jc w:val="center"/>
              <w:rPr>
                <w:color w:val="000000"/>
                <w:sz w:val="18"/>
                <w:szCs w:val="18"/>
              </w:rPr>
            </w:pPr>
            <w:r w:rsidRPr="00520B50">
              <w:rPr>
                <w:color w:val="000000"/>
                <w:sz w:val="18"/>
                <w:szCs w:val="18"/>
              </w:rPr>
              <w:t>2</w:t>
            </w:r>
          </w:p>
        </w:tc>
        <w:tc>
          <w:tcPr>
            <w:tcW w:w="1843" w:type="dxa"/>
            <w:gridSpan w:val="3"/>
            <w:tcBorders>
              <w:top w:val="nil"/>
              <w:left w:val="nil"/>
              <w:bottom w:val="single" w:sz="4" w:space="0" w:color="auto"/>
              <w:right w:val="single" w:sz="4" w:space="0" w:color="auto"/>
            </w:tcBorders>
            <w:shd w:val="clear" w:color="auto" w:fill="auto"/>
            <w:vAlign w:val="center"/>
            <w:hideMark/>
          </w:tcPr>
          <w:p w14:paraId="7F87AD1C" w14:textId="77777777" w:rsidR="007131B5" w:rsidRPr="00520B50" w:rsidRDefault="007131B5" w:rsidP="001E18F7">
            <w:pPr>
              <w:jc w:val="center"/>
              <w:rPr>
                <w:color w:val="000000"/>
                <w:sz w:val="18"/>
                <w:szCs w:val="18"/>
              </w:rPr>
            </w:pPr>
            <w:r w:rsidRPr="00520B50">
              <w:rPr>
                <w:color w:val="000000"/>
                <w:sz w:val="18"/>
                <w:szCs w:val="18"/>
              </w:rPr>
              <w:t>3</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130919D7" w14:textId="77777777" w:rsidR="007131B5" w:rsidRPr="00520B50" w:rsidRDefault="007131B5" w:rsidP="001E18F7">
            <w:pPr>
              <w:jc w:val="center"/>
              <w:rPr>
                <w:color w:val="000000"/>
                <w:sz w:val="18"/>
                <w:szCs w:val="18"/>
              </w:rPr>
            </w:pPr>
            <w:r w:rsidRPr="00520B50">
              <w:rPr>
                <w:color w:val="000000"/>
                <w:sz w:val="18"/>
                <w:szCs w:val="18"/>
              </w:rPr>
              <w:t>4</w:t>
            </w:r>
          </w:p>
        </w:tc>
        <w:tc>
          <w:tcPr>
            <w:tcW w:w="1835" w:type="dxa"/>
            <w:gridSpan w:val="5"/>
            <w:tcBorders>
              <w:top w:val="nil"/>
              <w:left w:val="nil"/>
              <w:bottom w:val="single" w:sz="4" w:space="0" w:color="auto"/>
              <w:right w:val="single" w:sz="4" w:space="0" w:color="auto"/>
            </w:tcBorders>
            <w:shd w:val="clear" w:color="000000" w:fill="FFFFFF"/>
            <w:vAlign w:val="center"/>
            <w:hideMark/>
          </w:tcPr>
          <w:p w14:paraId="5F30FA96" w14:textId="77777777" w:rsidR="007131B5" w:rsidRPr="00520B50" w:rsidRDefault="007131B5" w:rsidP="001E18F7">
            <w:pPr>
              <w:jc w:val="center"/>
              <w:rPr>
                <w:color w:val="000000"/>
                <w:sz w:val="18"/>
                <w:szCs w:val="18"/>
              </w:rPr>
            </w:pPr>
            <w:r w:rsidRPr="00520B50">
              <w:rPr>
                <w:color w:val="000000"/>
                <w:sz w:val="18"/>
                <w:szCs w:val="18"/>
              </w:rPr>
              <w:t>5</w:t>
            </w:r>
          </w:p>
        </w:tc>
        <w:tc>
          <w:tcPr>
            <w:tcW w:w="1498" w:type="dxa"/>
            <w:tcBorders>
              <w:top w:val="nil"/>
              <w:left w:val="nil"/>
              <w:bottom w:val="single" w:sz="4" w:space="0" w:color="auto"/>
              <w:right w:val="single" w:sz="4" w:space="0" w:color="auto"/>
            </w:tcBorders>
            <w:shd w:val="clear" w:color="000000" w:fill="FFFFFF"/>
            <w:vAlign w:val="center"/>
            <w:hideMark/>
          </w:tcPr>
          <w:p w14:paraId="750A3025" w14:textId="77777777" w:rsidR="007131B5" w:rsidRPr="00520B50" w:rsidRDefault="007131B5" w:rsidP="001E18F7">
            <w:pPr>
              <w:jc w:val="center"/>
              <w:rPr>
                <w:color w:val="000000"/>
                <w:sz w:val="18"/>
                <w:szCs w:val="18"/>
              </w:rPr>
            </w:pPr>
            <w:r w:rsidRPr="00520B50">
              <w:rPr>
                <w:color w:val="000000"/>
                <w:sz w:val="18"/>
                <w:szCs w:val="18"/>
              </w:rPr>
              <w:t>6</w:t>
            </w:r>
          </w:p>
        </w:tc>
      </w:tr>
      <w:tr w:rsidR="0088764D" w14:paraId="2E6267DA" w14:textId="77777777" w:rsidTr="0088764D">
        <w:trPr>
          <w:gridAfter w:val="1"/>
          <w:wAfter w:w="1827" w:type="dxa"/>
          <w:trHeight w:val="300"/>
        </w:trPr>
        <w:tc>
          <w:tcPr>
            <w:tcW w:w="2160" w:type="dxa"/>
            <w:gridSpan w:val="7"/>
            <w:tcBorders>
              <w:top w:val="single" w:sz="4" w:space="0" w:color="auto"/>
              <w:left w:val="single" w:sz="4" w:space="0" w:color="auto"/>
              <w:bottom w:val="single" w:sz="4" w:space="0" w:color="auto"/>
              <w:right w:val="nil"/>
            </w:tcBorders>
            <w:shd w:val="clear" w:color="000000" w:fill="BDD7EE"/>
            <w:vAlign w:val="center"/>
            <w:hideMark/>
          </w:tcPr>
          <w:p w14:paraId="698C965D" w14:textId="77777777" w:rsidR="0088764D" w:rsidRPr="00520B50" w:rsidRDefault="0088764D" w:rsidP="0088764D">
            <w:pPr>
              <w:rPr>
                <w:b/>
                <w:bCs/>
                <w:sz w:val="18"/>
                <w:szCs w:val="18"/>
              </w:rPr>
            </w:pPr>
            <w:r w:rsidRPr="00520B50">
              <w:rPr>
                <w:b/>
                <w:bCs/>
                <w:sz w:val="18"/>
                <w:szCs w:val="18"/>
              </w:rPr>
              <w:t>PRIHODI UKUPNO</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BDD7EE"/>
            <w:noWrap/>
            <w:vAlign w:val="bottom"/>
          </w:tcPr>
          <w:p w14:paraId="51714DB1" w14:textId="56990B2A" w:rsidR="0088764D" w:rsidRPr="00520B50" w:rsidRDefault="0088764D" w:rsidP="0088764D">
            <w:pPr>
              <w:jc w:val="right"/>
              <w:rPr>
                <w:rFonts w:ascii="Calibri" w:hAnsi="Calibri" w:cs="Calibri"/>
                <w:color w:val="000000"/>
                <w:sz w:val="18"/>
                <w:szCs w:val="18"/>
              </w:rPr>
            </w:pPr>
            <w:r>
              <w:rPr>
                <w:rFonts w:ascii="Calibri" w:hAnsi="Calibri" w:cs="Calibri"/>
                <w:color w:val="000000"/>
              </w:rPr>
              <w:t>1.998.675,23</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BDD7EE"/>
            <w:noWrap/>
            <w:vAlign w:val="bottom"/>
          </w:tcPr>
          <w:p w14:paraId="02BE6C53" w14:textId="792A807C" w:rsidR="0088764D" w:rsidRPr="00520B50" w:rsidRDefault="0088764D" w:rsidP="0088764D">
            <w:pPr>
              <w:jc w:val="right"/>
              <w:rPr>
                <w:rFonts w:ascii="Calibri" w:hAnsi="Calibri" w:cs="Calibri"/>
                <w:color w:val="000000"/>
                <w:sz w:val="18"/>
                <w:szCs w:val="18"/>
              </w:rPr>
            </w:pPr>
            <w:r>
              <w:rPr>
                <w:rFonts w:ascii="Calibri" w:hAnsi="Calibri" w:cs="Calibri"/>
                <w:color w:val="000000"/>
              </w:rPr>
              <w:t>9.084.224,65</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BDD7EE"/>
            <w:noWrap/>
            <w:vAlign w:val="bottom"/>
          </w:tcPr>
          <w:p w14:paraId="5E4E6AA4" w14:textId="2558CEEE" w:rsidR="0088764D" w:rsidRPr="00520B50" w:rsidRDefault="0088764D" w:rsidP="0088764D">
            <w:pPr>
              <w:jc w:val="right"/>
              <w:rPr>
                <w:rFonts w:ascii="Calibri" w:hAnsi="Calibri" w:cs="Calibri"/>
                <w:color w:val="000000"/>
                <w:sz w:val="18"/>
                <w:szCs w:val="18"/>
              </w:rPr>
            </w:pPr>
            <w:r>
              <w:rPr>
                <w:rFonts w:ascii="Calibri" w:hAnsi="Calibri" w:cs="Calibri"/>
                <w:color w:val="000000"/>
              </w:rPr>
              <w:t>10.414.745,16</w:t>
            </w:r>
          </w:p>
        </w:tc>
        <w:tc>
          <w:tcPr>
            <w:tcW w:w="1835" w:type="dxa"/>
            <w:gridSpan w:val="5"/>
            <w:tcBorders>
              <w:top w:val="single" w:sz="4" w:space="0" w:color="auto"/>
              <w:left w:val="single" w:sz="4" w:space="0" w:color="auto"/>
              <w:bottom w:val="single" w:sz="4" w:space="0" w:color="auto"/>
              <w:right w:val="single" w:sz="4" w:space="0" w:color="auto"/>
            </w:tcBorders>
            <w:shd w:val="clear" w:color="000000" w:fill="BDD7EE"/>
            <w:noWrap/>
            <w:vAlign w:val="bottom"/>
          </w:tcPr>
          <w:p w14:paraId="015E0228" w14:textId="43F20FB7" w:rsidR="0088764D" w:rsidRPr="00520B50" w:rsidRDefault="0088764D" w:rsidP="0088764D">
            <w:pPr>
              <w:jc w:val="right"/>
              <w:rPr>
                <w:rFonts w:ascii="Calibri" w:hAnsi="Calibri" w:cs="Calibri"/>
                <w:color w:val="000000"/>
                <w:sz w:val="18"/>
                <w:szCs w:val="18"/>
              </w:rPr>
            </w:pPr>
            <w:r>
              <w:rPr>
                <w:rFonts w:ascii="Calibri" w:hAnsi="Calibri" w:cs="Calibri"/>
                <w:color w:val="000000"/>
              </w:rPr>
              <w:t>12.754.894,96</w:t>
            </w:r>
          </w:p>
        </w:tc>
        <w:tc>
          <w:tcPr>
            <w:tcW w:w="1498"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0E856438" w14:textId="309023DC" w:rsidR="0088764D" w:rsidRPr="00520B50" w:rsidRDefault="0088764D" w:rsidP="0088764D">
            <w:pPr>
              <w:jc w:val="right"/>
              <w:rPr>
                <w:rFonts w:ascii="Calibri" w:hAnsi="Calibri" w:cs="Calibri"/>
                <w:color w:val="000000"/>
                <w:sz w:val="18"/>
                <w:szCs w:val="18"/>
              </w:rPr>
            </w:pPr>
            <w:r>
              <w:rPr>
                <w:rFonts w:ascii="Calibri" w:hAnsi="Calibri" w:cs="Calibri"/>
                <w:color w:val="000000"/>
              </w:rPr>
              <w:t>12.274.685,16</w:t>
            </w:r>
          </w:p>
        </w:tc>
      </w:tr>
      <w:tr w:rsidR="0088764D" w14:paraId="1DD80979" w14:textId="77777777" w:rsidTr="0088764D">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036DB52" w14:textId="77777777" w:rsidR="0088764D" w:rsidRPr="00520B50" w:rsidRDefault="0088764D" w:rsidP="0088764D">
            <w:pPr>
              <w:rPr>
                <w:b/>
                <w:bCs/>
                <w:sz w:val="18"/>
                <w:szCs w:val="18"/>
              </w:rPr>
            </w:pPr>
            <w:r w:rsidRPr="00520B50">
              <w:rPr>
                <w:b/>
                <w:bCs/>
                <w:sz w:val="18"/>
                <w:szCs w:val="18"/>
              </w:rPr>
              <w:t>6 PRIHODI POSLOVANJA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888EB4" w14:textId="706CEBC9" w:rsidR="0088764D" w:rsidRPr="00520B50" w:rsidRDefault="0088764D" w:rsidP="0088764D">
            <w:pPr>
              <w:jc w:val="right"/>
              <w:rPr>
                <w:rFonts w:ascii="Calibri" w:hAnsi="Calibri" w:cs="Calibri"/>
                <w:color w:val="000000"/>
                <w:sz w:val="18"/>
                <w:szCs w:val="18"/>
              </w:rPr>
            </w:pPr>
            <w:r>
              <w:rPr>
                <w:rFonts w:ascii="Calibri" w:hAnsi="Calibri" w:cs="Calibri"/>
                <w:color w:val="000000"/>
              </w:rPr>
              <w:t>1.998.675,23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D74A2C" w14:textId="60ED8A07" w:rsidR="0088764D" w:rsidRPr="00520B50" w:rsidRDefault="0088764D" w:rsidP="0088764D">
            <w:pPr>
              <w:jc w:val="right"/>
              <w:rPr>
                <w:rFonts w:ascii="Calibri" w:hAnsi="Calibri" w:cs="Calibri"/>
                <w:color w:val="000000"/>
                <w:sz w:val="18"/>
                <w:szCs w:val="18"/>
              </w:rPr>
            </w:pPr>
            <w:r>
              <w:rPr>
                <w:rFonts w:ascii="Calibri" w:hAnsi="Calibri" w:cs="Calibri"/>
                <w:color w:val="000000"/>
              </w:rPr>
              <w:t>9.084.224,65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4553B7" w14:textId="6EEBC68E" w:rsidR="0088764D" w:rsidRPr="00520B50" w:rsidRDefault="0088764D" w:rsidP="0088764D">
            <w:pPr>
              <w:jc w:val="right"/>
              <w:rPr>
                <w:rFonts w:ascii="Calibri" w:hAnsi="Calibri" w:cs="Calibri"/>
                <w:color w:val="000000"/>
                <w:sz w:val="18"/>
                <w:szCs w:val="18"/>
              </w:rPr>
            </w:pPr>
            <w:r>
              <w:rPr>
                <w:rFonts w:ascii="Calibri" w:hAnsi="Calibri" w:cs="Calibri"/>
                <w:color w:val="000000"/>
              </w:rPr>
              <w:t>10.414.745,16</w:t>
            </w:r>
          </w:p>
        </w:tc>
        <w:tc>
          <w:tcPr>
            <w:tcW w:w="183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CA9477B" w14:textId="6DEB89EB" w:rsidR="0088764D" w:rsidRPr="00520B50" w:rsidRDefault="0088764D" w:rsidP="0088764D">
            <w:pPr>
              <w:jc w:val="right"/>
              <w:rPr>
                <w:rFonts w:ascii="Calibri" w:hAnsi="Calibri" w:cs="Calibri"/>
                <w:color w:val="000000"/>
                <w:sz w:val="18"/>
                <w:szCs w:val="18"/>
              </w:rPr>
            </w:pPr>
            <w:r>
              <w:rPr>
                <w:rFonts w:ascii="Calibri" w:hAnsi="Calibri" w:cs="Calibri"/>
                <w:color w:val="000000"/>
              </w:rPr>
              <w:t>12.754.894,96</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815C4" w14:textId="0D4900B3" w:rsidR="0088764D" w:rsidRPr="00520B50" w:rsidRDefault="0088764D" w:rsidP="0088764D">
            <w:pPr>
              <w:jc w:val="right"/>
              <w:rPr>
                <w:rFonts w:ascii="Calibri" w:hAnsi="Calibri" w:cs="Calibri"/>
                <w:color w:val="000000"/>
                <w:sz w:val="18"/>
                <w:szCs w:val="18"/>
              </w:rPr>
            </w:pPr>
            <w:r>
              <w:rPr>
                <w:rFonts w:ascii="Calibri" w:hAnsi="Calibri" w:cs="Calibri"/>
                <w:color w:val="000000"/>
              </w:rPr>
              <w:t>12.274.685,16</w:t>
            </w:r>
          </w:p>
        </w:tc>
      </w:tr>
      <w:tr w:rsidR="007131B5" w14:paraId="4B3109A2" w14:textId="77777777" w:rsidTr="0088764D">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037CF" w14:textId="77777777" w:rsidR="007131B5" w:rsidRPr="00520B50" w:rsidRDefault="007131B5" w:rsidP="001E18F7">
            <w:pPr>
              <w:rPr>
                <w:b/>
                <w:bCs/>
                <w:sz w:val="18"/>
                <w:szCs w:val="18"/>
              </w:rPr>
            </w:pPr>
            <w:r w:rsidRPr="00520B50">
              <w:rPr>
                <w:b/>
                <w:bCs/>
                <w:sz w:val="18"/>
                <w:szCs w:val="18"/>
              </w:rPr>
              <w:t>7 PRIHODI OD PRODAJE NEFINANCIJSKE IMOVINE</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99B34D" w14:textId="77777777" w:rsidR="007131B5" w:rsidRPr="00520B50" w:rsidRDefault="007131B5" w:rsidP="001E18F7">
            <w:pPr>
              <w:jc w:val="right"/>
              <w:rPr>
                <w:rFonts w:ascii="Calibri" w:hAnsi="Calibri" w:cs="Calibri"/>
                <w:color w:val="000000"/>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80662A" w14:textId="77777777" w:rsidR="007131B5" w:rsidRPr="00520B50" w:rsidRDefault="007131B5" w:rsidP="001E18F7">
            <w:pPr>
              <w:jc w:val="right"/>
              <w:rPr>
                <w:rFonts w:ascii="Calibri" w:hAnsi="Calibri" w:cs="Calibri"/>
                <w:color w:val="00000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DC4742" w14:textId="77777777" w:rsidR="007131B5" w:rsidRPr="00520B50" w:rsidRDefault="007131B5" w:rsidP="001E18F7">
            <w:pPr>
              <w:jc w:val="right"/>
              <w:rPr>
                <w:rFonts w:ascii="Calibri" w:hAnsi="Calibri" w:cs="Calibri"/>
                <w:color w:val="000000"/>
                <w:sz w:val="18"/>
                <w:szCs w:val="18"/>
              </w:rPr>
            </w:pPr>
          </w:p>
        </w:tc>
        <w:tc>
          <w:tcPr>
            <w:tcW w:w="183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5A654F8" w14:textId="77777777" w:rsidR="007131B5" w:rsidRPr="00520B50" w:rsidRDefault="007131B5" w:rsidP="001E18F7">
            <w:pPr>
              <w:jc w:val="right"/>
              <w:rPr>
                <w:rFonts w:ascii="Calibri" w:hAnsi="Calibri" w:cs="Calibri"/>
                <w:color w:val="000000"/>
                <w:sz w:val="18"/>
                <w:szCs w:val="18"/>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66517" w14:textId="77777777" w:rsidR="007131B5" w:rsidRPr="00520B50" w:rsidRDefault="007131B5" w:rsidP="001E18F7">
            <w:pPr>
              <w:jc w:val="right"/>
              <w:rPr>
                <w:rFonts w:ascii="Calibri" w:hAnsi="Calibri" w:cs="Calibri"/>
                <w:color w:val="000000"/>
                <w:sz w:val="18"/>
                <w:szCs w:val="18"/>
              </w:rPr>
            </w:pPr>
          </w:p>
        </w:tc>
      </w:tr>
      <w:tr w:rsidR="007131B5" w14:paraId="367B6048" w14:textId="77777777" w:rsidTr="0088764D">
        <w:trPr>
          <w:gridAfter w:val="1"/>
          <w:wAfter w:w="1827" w:type="dxa"/>
          <w:trHeight w:val="300"/>
        </w:trPr>
        <w:tc>
          <w:tcPr>
            <w:tcW w:w="909" w:type="dxa"/>
            <w:tcBorders>
              <w:top w:val="single" w:sz="4" w:space="0" w:color="auto"/>
              <w:left w:val="single" w:sz="4" w:space="0" w:color="auto"/>
              <w:bottom w:val="single" w:sz="4" w:space="0" w:color="auto"/>
              <w:right w:val="nil"/>
            </w:tcBorders>
            <w:shd w:val="clear" w:color="000000" w:fill="DDEBF7"/>
            <w:noWrap/>
            <w:vAlign w:val="center"/>
            <w:hideMark/>
          </w:tcPr>
          <w:p w14:paraId="334B635E" w14:textId="77777777" w:rsidR="007131B5" w:rsidRPr="00520B50" w:rsidRDefault="007131B5" w:rsidP="007131B5">
            <w:pPr>
              <w:rPr>
                <w:b/>
                <w:bCs/>
                <w:sz w:val="18"/>
                <w:szCs w:val="18"/>
              </w:rPr>
            </w:pPr>
            <w:r w:rsidRPr="00520B50">
              <w:rPr>
                <w:b/>
                <w:bCs/>
                <w:sz w:val="18"/>
                <w:szCs w:val="18"/>
              </w:rPr>
              <w:t>RASHODI UKUPNO</w:t>
            </w:r>
          </w:p>
        </w:tc>
        <w:tc>
          <w:tcPr>
            <w:tcW w:w="257" w:type="dxa"/>
            <w:tcBorders>
              <w:top w:val="single" w:sz="4" w:space="0" w:color="auto"/>
              <w:left w:val="nil"/>
              <w:bottom w:val="single" w:sz="4" w:space="0" w:color="auto"/>
              <w:right w:val="nil"/>
            </w:tcBorders>
            <w:shd w:val="clear" w:color="000000" w:fill="DDEBF7"/>
            <w:noWrap/>
            <w:vAlign w:val="center"/>
            <w:hideMark/>
          </w:tcPr>
          <w:p w14:paraId="6E2FECFB" w14:textId="77777777" w:rsidR="007131B5" w:rsidRPr="00520B50" w:rsidRDefault="007131B5" w:rsidP="007131B5">
            <w:pPr>
              <w:rPr>
                <w:sz w:val="18"/>
                <w:szCs w:val="18"/>
              </w:rPr>
            </w:pPr>
            <w:r w:rsidRPr="00520B50">
              <w:rPr>
                <w:sz w:val="18"/>
                <w:szCs w:val="18"/>
              </w:rPr>
              <w:t> </w:t>
            </w:r>
          </w:p>
        </w:tc>
        <w:tc>
          <w:tcPr>
            <w:tcW w:w="262" w:type="dxa"/>
            <w:gridSpan w:val="2"/>
            <w:tcBorders>
              <w:top w:val="single" w:sz="4" w:space="0" w:color="auto"/>
              <w:left w:val="nil"/>
              <w:bottom w:val="single" w:sz="4" w:space="0" w:color="auto"/>
              <w:right w:val="nil"/>
            </w:tcBorders>
            <w:shd w:val="clear" w:color="000000" w:fill="DDEBF7"/>
            <w:noWrap/>
            <w:vAlign w:val="center"/>
            <w:hideMark/>
          </w:tcPr>
          <w:p w14:paraId="3FA33F3C" w14:textId="77777777" w:rsidR="007131B5" w:rsidRPr="00520B50" w:rsidRDefault="007131B5" w:rsidP="007131B5">
            <w:pPr>
              <w:rPr>
                <w:sz w:val="18"/>
                <w:szCs w:val="18"/>
              </w:rPr>
            </w:pPr>
            <w:r w:rsidRPr="00520B50">
              <w:rPr>
                <w:sz w:val="18"/>
                <w:szCs w:val="18"/>
              </w:rPr>
              <w:t> </w:t>
            </w:r>
          </w:p>
        </w:tc>
        <w:tc>
          <w:tcPr>
            <w:tcW w:w="732" w:type="dxa"/>
            <w:gridSpan w:val="3"/>
            <w:tcBorders>
              <w:top w:val="single" w:sz="4" w:space="0" w:color="auto"/>
              <w:left w:val="nil"/>
              <w:bottom w:val="single" w:sz="4" w:space="0" w:color="auto"/>
              <w:right w:val="nil"/>
            </w:tcBorders>
            <w:shd w:val="clear" w:color="000000" w:fill="DDEBF7"/>
            <w:noWrap/>
            <w:vAlign w:val="center"/>
            <w:hideMark/>
          </w:tcPr>
          <w:p w14:paraId="74BDC9EB" w14:textId="77777777" w:rsidR="007131B5" w:rsidRPr="00520B50" w:rsidRDefault="007131B5" w:rsidP="007131B5">
            <w:pPr>
              <w:rPr>
                <w:sz w:val="18"/>
                <w:szCs w:val="18"/>
              </w:rPr>
            </w:pPr>
            <w:r w:rsidRPr="00520B50">
              <w:rPr>
                <w:sz w:val="18"/>
                <w:szCs w:val="18"/>
              </w:rPr>
              <w:t> </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DDEBF7"/>
            <w:noWrap/>
          </w:tcPr>
          <w:p w14:paraId="2FF83681" w14:textId="358B069B" w:rsidR="007131B5" w:rsidRPr="000E7BFD" w:rsidRDefault="007131B5" w:rsidP="007131B5">
            <w:pPr>
              <w:jc w:val="right"/>
              <w:rPr>
                <w:rFonts w:ascii="Arial" w:hAnsi="Arial" w:cs="Arial"/>
                <w:color w:val="000000"/>
                <w:sz w:val="18"/>
                <w:szCs w:val="18"/>
              </w:rPr>
            </w:pPr>
            <w:r w:rsidRPr="003D0FD8">
              <w:t>1.397.545,89</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DDEBF7"/>
            <w:noWrap/>
          </w:tcPr>
          <w:p w14:paraId="604FCFB3" w14:textId="7A3CD7A7" w:rsidR="007131B5" w:rsidRPr="000E7BFD" w:rsidRDefault="007131B5" w:rsidP="007131B5">
            <w:pPr>
              <w:jc w:val="right"/>
              <w:rPr>
                <w:rFonts w:ascii="Arial" w:hAnsi="Arial" w:cs="Arial"/>
                <w:color w:val="000000"/>
                <w:sz w:val="18"/>
                <w:szCs w:val="18"/>
              </w:rPr>
            </w:pPr>
            <w:r w:rsidRPr="003D0FD8">
              <w:t>9.728.287,83</w:t>
            </w:r>
          </w:p>
        </w:tc>
        <w:tc>
          <w:tcPr>
            <w:tcW w:w="1572" w:type="dxa"/>
            <w:gridSpan w:val="3"/>
            <w:tcBorders>
              <w:top w:val="single" w:sz="4" w:space="0" w:color="auto"/>
              <w:left w:val="single" w:sz="4" w:space="0" w:color="auto"/>
              <w:bottom w:val="single" w:sz="4" w:space="0" w:color="auto"/>
              <w:right w:val="single" w:sz="4" w:space="0" w:color="auto"/>
            </w:tcBorders>
            <w:shd w:val="clear" w:color="000000" w:fill="DDEBF7"/>
            <w:noWrap/>
          </w:tcPr>
          <w:p w14:paraId="70DFE1E3" w14:textId="6B454F9D" w:rsidR="007131B5" w:rsidRPr="000E7BFD" w:rsidRDefault="007131B5" w:rsidP="007131B5">
            <w:pPr>
              <w:jc w:val="right"/>
              <w:rPr>
                <w:rFonts w:ascii="Arial" w:hAnsi="Arial" w:cs="Arial"/>
                <w:color w:val="000000"/>
                <w:sz w:val="18"/>
                <w:szCs w:val="18"/>
              </w:rPr>
            </w:pPr>
            <w:r w:rsidRPr="003D0FD8">
              <w:t>10.414.745,16</w:t>
            </w:r>
          </w:p>
        </w:tc>
        <w:tc>
          <w:tcPr>
            <w:tcW w:w="1823" w:type="dxa"/>
            <w:gridSpan w:val="4"/>
            <w:tcBorders>
              <w:top w:val="single" w:sz="4" w:space="0" w:color="auto"/>
              <w:left w:val="single" w:sz="4" w:space="0" w:color="auto"/>
              <w:bottom w:val="single" w:sz="4" w:space="0" w:color="auto"/>
              <w:right w:val="single" w:sz="4" w:space="0" w:color="auto"/>
            </w:tcBorders>
            <w:shd w:val="clear" w:color="000000" w:fill="DDEBF7"/>
            <w:noWrap/>
          </w:tcPr>
          <w:p w14:paraId="57E9B5D4" w14:textId="385CB0E8" w:rsidR="007131B5" w:rsidRPr="000E7BFD" w:rsidRDefault="007131B5" w:rsidP="007131B5">
            <w:pPr>
              <w:jc w:val="right"/>
              <w:rPr>
                <w:rFonts w:ascii="Arial" w:hAnsi="Arial" w:cs="Arial"/>
                <w:color w:val="000000"/>
                <w:sz w:val="18"/>
                <w:szCs w:val="18"/>
              </w:rPr>
            </w:pPr>
            <w:r w:rsidRPr="003D0FD8">
              <w:t>12.754.894,96</w:t>
            </w:r>
          </w:p>
        </w:tc>
        <w:tc>
          <w:tcPr>
            <w:tcW w:w="1498" w:type="dxa"/>
            <w:tcBorders>
              <w:top w:val="single" w:sz="4" w:space="0" w:color="auto"/>
              <w:left w:val="single" w:sz="4" w:space="0" w:color="auto"/>
              <w:bottom w:val="single" w:sz="4" w:space="0" w:color="auto"/>
              <w:right w:val="single" w:sz="4" w:space="0" w:color="auto"/>
            </w:tcBorders>
            <w:shd w:val="clear" w:color="000000" w:fill="DDEBF7"/>
            <w:noWrap/>
          </w:tcPr>
          <w:p w14:paraId="3BF1634D" w14:textId="0A2C3C96" w:rsidR="007131B5" w:rsidRPr="000E7BFD" w:rsidRDefault="007131B5" w:rsidP="007131B5">
            <w:pPr>
              <w:jc w:val="right"/>
              <w:rPr>
                <w:rFonts w:ascii="Arial" w:hAnsi="Arial" w:cs="Arial"/>
                <w:color w:val="000000"/>
                <w:sz w:val="18"/>
                <w:szCs w:val="18"/>
              </w:rPr>
            </w:pPr>
            <w:r w:rsidRPr="003D0FD8">
              <w:t>12.274.685,16</w:t>
            </w:r>
          </w:p>
        </w:tc>
      </w:tr>
      <w:tr w:rsidR="007131B5" w14:paraId="05D97010" w14:textId="77777777" w:rsidTr="0088764D">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62985CB" w14:textId="77777777" w:rsidR="007131B5" w:rsidRPr="00520B50" w:rsidRDefault="007131B5" w:rsidP="007131B5">
            <w:pPr>
              <w:rPr>
                <w:b/>
                <w:bCs/>
                <w:sz w:val="18"/>
                <w:szCs w:val="18"/>
              </w:rPr>
            </w:pPr>
            <w:r w:rsidRPr="00520B50">
              <w:rPr>
                <w:b/>
                <w:bCs/>
                <w:sz w:val="18"/>
                <w:szCs w:val="18"/>
              </w:rPr>
              <w:t>3 RASHODI  POSLOVANJA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E9C34" w14:textId="56C05CF1" w:rsidR="007131B5" w:rsidRPr="00520B50" w:rsidRDefault="007131B5" w:rsidP="007131B5">
            <w:pPr>
              <w:jc w:val="right"/>
              <w:rPr>
                <w:rFonts w:ascii="Calibri" w:hAnsi="Calibri" w:cs="Calibri"/>
                <w:color w:val="000000"/>
                <w:sz w:val="18"/>
                <w:szCs w:val="18"/>
              </w:rPr>
            </w:pPr>
            <w:r>
              <w:rPr>
                <w:rFonts w:ascii="Arial" w:hAnsi="Arial" w:cs="Arial"/>
                <w:sz w:val="20"/>
                <w:szCs w:val="20"/>
              </w:rPr>
              <w:t>169.331,59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6077" w14:textId="09271B1A" w:rsidR="007131B5" w:rsidRPr="00520B50" w:rsidRDefault="007131B5" w:rsidP="007131B5">
            <w:pPr>
              <w:jc w:val="right"/>
              <w:rPr>
                <w:rFonts w:ascii="Calibri" w:hAnsi="Calibri" w:cs="Calibri"/>
                <w:color w:val="000000"/>
                <w:sz w:val="18"/>
                <w:szCs w:val="18"/>
              </w:rPr>
            </w:pPr>
            <w:r>
              <w:rPr>
                <w:rFonts w:ascii="Arial" w:hAnsi="Arial" w:cs="Arial"/>
                <w:sz w:val="20"/>
                <w:szCs w:val="20"/>
              </w:rPr>
              <w:t>546.915,00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08C85" w14:textId="1B78CE41" w:rsidR="007131B5" w:rsidRPr="00520B50" w:rsidRDefault="007131B5" w:rsidP="007131B5">
            <w:pPr>
              <w:jc w:val="right"/>
              <w:rPr>
                <w:rFonts w:ascii="Calibri" w:hAnsi="Calibri" w:cs="Calibri"/>
                <w:color w:val="000000"/>
                <w:sz w:val="18"/>
                <w:szCs w:val="18"/>
              </w:rPr>
            </w:pPr>
            <w:r>
              <w:rPr>
                <w:rFonts w:ascii="Arial" w:hAnsi="Arial" w:cs="Arial"/>
                <w:sz w:val="20"/>
                <w:szCs w:val="20"/>
              </w:rPr>
              <w:t>1.473.830,00</w:t>
            </w:r>
          </w:p>
        </w:tc>
        <w:tc>
          <w:tcPr>
            <w:tcW w:w="183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BBB9C" w14:textId="3A4C1645" w:rsidR="007131B5" w:rsidRPr="00520B50" w:rsidRDefault="007131B5" w:rsidP="007131B5">
            <w:pPr>
              <w:jc w:val="right"/>
              <w:rPr>
                <w:rFonts w:ascii="Calibri" w:hAnsi="Calibri" w:cs="Calibri"/>
                <w:color w:val="000000"/>
                <w:sz w:val="18"/>
                <w:szCs w:val="18"/>
              </w:rPr>
            </w:pPr>
            <w:r>
              <w:rPr>
                <w:rFonts w:ascii="Arial" w:hAnsi="Arial" w:cs="Arial"/>
                <w:sz w:val="20"/>
                <w:szCs w:val="20"/>
              </w:rPr>
              <w:t>457.959,80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91BBA" w14:textId="3FBD0BB2" w:rsidR="007131B5" w:rsidRPr="00520B50" w:rsidRDefault="007131B5" w:rsidP="007131B5">
            <w:pPr>
              <w:jc w:val="right"/>
              <w:rPr>
                <w:rFonts w:ascii="Calibri" w:hAnsi="Calibri" w:cs="Calibri"/>
                <w:color w:val="000000"/>
                <w:sz w:val="18"/>
                <w:szCs w:val="18"/>
              </w:rPr>
            </w:pPr>
            <w:r>
              <w:rPr>
                <w:rFonts w:ascii="Arial" w:hAnsi="Arial" w:cs="Arial"/>
                <w:sz w:val="20"/>
                <w:szCs w:val="20"/>
              </w:rPr>
              <w:t>262.750,00</w:t>
            </w:r>
          </w:p>
        </w:tc>
      </w:tr>
      <w:tr w:rsidR="007131B5" w14:paraId="24FE6B44" w14:textId="77777777" w:rsidTr="0088764D">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CBFDA" w14:textId="77777777" w:rsidR="007131B5" w:rsidRPr="00520B50" w:rsidRDefault="007131B5" w:rsidP="007131B5">
            <w:pPr>
              <w:rPr>
                <w:b/>
                <w:bCs/>
                <w:sz w:val="18"/>
                <w:szCs w:val="18"/>
              </w:rPr>
            </w:pPr>
            <w:r w:rsidRPr="00520B50">
              <w:rPr>
                <w:b/>
                <w:bCs/>
                <w:sz w:val="18"/>
                <w:szCs w:val="18"/>
              </w:rPr>
              <w:t>4 RASHODI ZA NABAVU NEFINANCIJSKE IMOVINE</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8BDD9" w14:textId="269F068A" w:rsidR="007131B5" w:rsidRPr="00520B50" w:rsidRDefault="007131B5" w:rsidP="007131B5">
            <w:pPr>
              <w:jc w:val="right"/>
              <w:rPr>
                <w:rFonts w:ascii="Calibri" w:hAnsi="Calibri" w:cs="Calibri"/>
                <w:color w:val="000000"/>
                <w:sz w:val="18"/>
                <w:szCs w:val="18"/>
              </w:rPr>
            </w:pPr>
            <w:r>
              <w:rPr>
                <w:rFonts w:ascii="Arial" w:hAnsi="Arial" w:cs="Arial"/>
                <w:sz w:val="20"/>
                <w:szCs w:val="20"/>
              </w:rPr>
              <w:t>1.228.214,30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81BC2" w14:textId="2189479A" w:rsidR="007131B5" w:rsidRPr="00520B50" w:rsidRDefault="007131B5" w:rsidP="007131B5">
            <w:pPr>
              <w:jc w:val="right"/>
              <w:rPr>
                <w:rFonts w:ascii="Calibri" w:hAnsi="Calibri" w:cs="Calibri"/>
                <w:color w:val="000000"/>
                <w:sz w:val="18"/>
                <w:szCs w:val="18"/>
              </w:rPr>
            </w:pPr>
            <w:r>
              <w:rPr>
                <w:rFonts w:ascii="Arial" w:hAnsi="Arial" w:cs="Arial"/>
                <w:sz w:val="20"/>
                <w:szCs w:val="20"/>
              </w:rPr>
              <w:t>9.181.372,83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D9781" w14:textId="6F77F848" w:rsidR="007131B5" w:rsidRPr="00520B50" w:rsidRDefault="007131B5" w:rsidP="007131B5">
            <w:pPr>
              <w:jc w:val="right"/>
              <w:rPr>
                <w:rFonts w:ascii="Calibri" w:hAnsi="Calibri" w:cs="Calibri"/>
                <w:color w:val="000000"/>
                <w:sz w:val="18"/>
                <w:szCs w:val="18"/>
              </w:rPr>
            </w:pPr>
            <w:r>
              <w:rPr>
                <w:rFonts w:ascii="Arial" w:hAnsi="Arial" w:cs="Arial"/>
                <w:sz w:val="20"/>
                <w:szCs w:val="20"/>
              </w:rPr>
              <w:t>8.940.915,16</w:t>
            </w:r>
          </w:p>
        </w:tc>
        <w:tc>
          <w:tcPr>
            <w:tcW w:w="183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9E1EB" w14:textId="174194FC" w:rsidR="007131B5" w:rsidRPr="00520B50" w:rsidRDefault="007131B5" w:rsidP="007131B5">
            <w:pPr>
              <w:jc w:val="right"/>
              <w:rPr>
                <w:rFonts w:ascii="Calibri" w:hAnsi="Calibri" w:cs="Calibri"/>
                <w:color w:val="000000"/>
                <w:sz w:val="18"/>
                <w:szCs w:val="18"/>
              </w:rPr>
            </w:pPr>
            <w:r>
              <w:rPr>
                <w:rFonts w:ascii="Arial" w:hAnsi="Arial" w:cs="Arial"/>
                <w:sz w:val="20"/>
                <w:szCs w:val="20"/>
              </w:rPr>
              <w:t>12.296.935,16</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CB4BD" w14:textId="163ADF69" w:rsidR="007131B5" w:rsidRPr="00520B50" w:rsidRDefault="007131B5" w:rsidP="007131B5">
            <w:pPr>
              <w:jc w:val="right"/>
              <w:rPr>
                <w:rFonts w:ascii="Calibri" w:hAnsi="Calibri" w:cs="Calibri"/>
                <w:color w:val="000000"/>
                <w:sz w:val="18"/>
                <w:szCs w:val="18"/>
              </w:rPr>
            </w:pPr>
            <w:r>
              <w:rPr>
                <w:rFonts w:ascii="Arial" w:hAnsi="Arial" w:cs="Arial"/>
                <w:sz w:val="20"/>
                <w:szCs w:val="20"/>
              </w:rPr>
              <w:t>12.011.935,16</w:t>
            </w:r>
          </w:p>
        </w:tc>
      </w:tr>
      <w:tr w:rsidR="0088764D" w14:paraId="68370533" w14:textId="77777777" w:rsidTr="0088764D">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auto"/>
            </w:tcBorders>
            <w:shd w:val="clear" w:color="000000" w:fill="DDEBF7"/>
            <w:vAlign w:val="center"/>
            <w:hideMark/>
          </w:tcPr>
          <w:p w14:paraId="4F65C771" w14:textId="77777777" w:rsidR="0088764D" w:rsidRPr="00520B50" w:rsidRDefault="0088764D" w:rsidP="0088764D">
            <w:pPr>
              <w:rPr>
                <w:b/>
                <w:bCs/>
                <w:sz w:val="18"/>
                <w:szCs w:val="18"/>
              </w:rPr>
            </w:pPr>
            <w:r w:rsidRPr="00520B50">
              <w:rPr>
                <w:b/>
                <w:bCs/>
                <w:sz w:val="18"/>
                <w:szCs w:val="18"/>
              </w:rPr>
              <w:t>RAZLIKA - VIŠAK / MANJAK</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tcPr>
          <w:p w14:paraId="0EA10A0A" w14:textId="7DBF9575" w:rsidR="0088764D" w:rsidRPr="00520B50" w:rsidRDefault="0088764D" w:rsidP="0088764D">
            <w:pPr>
              <w:jc w:val="right"/>
              <w:rPr>
                <w:b/>
                <w:bCs/>
                <w:color w:val="000000"/>
                <w:sz w:val="18"/>
                <w:szCs w:val="18"/>
              </w:rPr>
            </w:pPr>
            <w:r>
              <w:rPr>
                <w:b/>
                <w:bCs/>
                <w:color w:val="000000"/>
                <w:sz w:val="20"/>
                <w:szCs w:val="20"/>
              </w:rPr>
              <w:t>601.129,34</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tcPr>
          <w:p w14:paraId="530AE478" w14:textId="540A8004" w:rsidR="0088764D" w:rsidRPr="00520B50" w:rsidRDefault="0088764D" w:rsidP="0088764D">
            <w:pPr>
              <w:jc w:val="right"/>
              <w:rPr>
                <w:b/>
                <w:bCs/>
                <w:color w:val="000000"/>
                <w:sz w:val="18"/>
                <w:szCs w:val="18"/>
              </w:rPr>
            </w:pPr>
            <w:r>
              <w:rPr>
                <w:b/>
                <w:bCs/>
                <w:color w:val="000000"/>
                <w:sz w:val="20"/>
                <w:szCs w:val="20"/>
              </w:rPr>
              <w:t>-644.063,18</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tcPr>
          <w:p w14:paraId="63EBAA54" w14:textId="2BE7E91E" w:rsidR="0088764D" w:rsidRPr="00520B50" w:rsidRDefault="0088764D" w:rsidP="0088764D">
            <w:pPr>
              <w:jc w:val="right"/>
              <w:rPr>
                <w:b/>
                <w:bCs/>
                <w:color w:val="000000"/>
                <w:sz w:val="18"/>
                <w:szCs w:val="18"/>
              </w:rPr>
            </w:pPr>
            <w:r>
              <w:rPr>
                <w:b/>
                <w:bCs/>
                <w:color w:val="000000"/>
                <w:sz w:val="20"/>
                <w:szCs w:val="20"/>
              </w:rPr>
              <w:t>0,00</w:t>
            </w:r>
          </w:p>
        </w:tc>
        <w:tc>
          <w:tcPr>
            <w:tcW w:w="1835" w:type="dxa"/>
            <w:gridSpan w:val="5"/>
            <w:tcBorders>
              <w:top w:val="single" w:sz="4" w:space="0" w:color="auto"/>
              <w:left w:val="single" w:sz="4" w:space="0" w:color="auto"/>
              <w:bottom w:val="single" w:sz="4" w:space="0" w:color="auto"/>
              <w:right w:val="single" w:sz="4" w:space="0" w:color="auto"/>
            </w:tcBorders>
            <w:shd w:val="clear" w:color="000000" w:fill="DDEBF7"/>
            <w:noWrap/>
            <w:vAlign w:val="bottom"/>
          </w:tcPr>
          <w:p w14:paraId="62F25771" w14:textId="06E99825" w:rsidR="0088764D" w:rsidRPr="00520B50" w:rsidRDefault="0088764D" w:rsidP="0088764D">
            <w:pPr>
              <w:jc w:val="right"/>
              <w:rPr>
                <w:b/>
                <w:bCs/>
                <w:color w:val="000000"/>
                <w:sz w:val="18"/>
                <w:szCs w:val="18"/>
              </w:rPr>
            </w:pPr>
            <w:r>
              <w:rPr>
                <w:b/>
                <w:bCs/>
                <w:color w:val="000000"/>
                <w:sz w:val="20"/>
                <w:szCs w:val="20"/>
              </w:rPr>
              <w:t>0,00</w:t>
            </w:r>
          </w:p>
        </w:tc>
        <w:tc>
          <w:tcPr>
            <w:tcW w:w="1498"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06117EB8" w14:textId="6E0A050B" w:rsidR="0088764D" w:rsidRPr="00520B50" w:rsidRDefault="0088764D" w:rsidP="0088764D">
            <w:pPr>
              <w:jc w:val="right"/>
              <w:rPr>
                <w:b/>
                <w:bCs/>
                <w:color w:val="000000"/>
                <w:sz w:val="18"/>
                <w:szCs w:val="18"/>
              </w:rPr>
            </w:pPr>
            <w:r>
              <w:rPr>
                <w:b/>
                <w:bCs/>
                <w:color w:val="000000"/>
                <w:sz w:val="20"/>
                <w:szCs w:val="20"/>
              </w:rPr>
              <w:t>0,00</w:t>
            </w:r>
          </w:p>
        </w:tc>
      </w:tr>
      <w:tr w:rsidR="007131B5" w14:paraId="7B5FA435" w14:textId="77777777" w:rsidTr="0088764D">
        <w:trPr>
          <w:trHeight w:val="375"/>
        </w:trPr>
        <w:tc>
          <w:tcPr>
            <w:tcW w:w="1248" w:type="dxa"/>
            <w:gridSpan w:val="3"/>
            <w:tcBorders>
              <w:top w:val="nil"/>
              <w:left w:val="nil"/>
              <w:bottom w:val="nil"/>
              <w:right w:val="nil"/>
            </w:tcBorders>
            <w:shd w:val="clear" w:color="auto" w:fill="auto"/>
            <w:vAlign w:val="center"/>
            <w:hideMark/>
          </w:tcPr>
          <w:p w14:paraId="21CF63C0" w14:textId="77777777" w:rsidR="007131B5" w:rsidRPr="00520B50" w:rsidRDefault="007131B5" w:rsidP="001E18F7">
            <w:pPr>
              <w:jc w:val="right"/>
              <w:rPr>
                <w:b/>
                <w:bCs/>
                <w:color w:val="000000"/>
                <w:sz w:val="18"/>
                <w:szCs w:val="18"/>
              </w:rPr>
            </w:pPr>
          </w:p>
        </w:tc>
        <w:tc>
          <w:tcPr>
            <w:tcW w:w="236" w:type="dxa"/>
            <w:gridSpan w:val="2"/>
            <w:tcBorders>
              <w:top w:val="nil"/>
              <w:left w:val="nil"/>
              <w:bottom w:val="nil"/>
              <w:right w:val="nil"/>
            </w:tcBorders>
            <w:shd w:val="clear" w:color="auto" w:fill="auto"/>
            <w:vAlign w:val="center"/>
            <w:hideMark/>
          </w:tcPr>
          <w:p w14:paraId="2C3277A5" w14:textId="77777777" w:rsidR="007131B5" w:rsidRPr="00520B50" w:rsidRDefault="007131B5" w:rsidP="001E18F7">
            <w:pPr>
              <w:jc w:val="center"/>
              <w:rPr>
                <w:sz w:val="18"/>
                <w:szCs w:val="18"/>
              </w:rPr>
            </w:pPr>
          </w:p>
        </w:tc>
        <w:tc>
          <w:tcPr>
            <w:tcW w:w="676" w:type="dxa"/>
            <w:gridSpan w:val="2"/>
            <w:tcBorders>
              <w:top w:val="nil"/>
              <w:left w:val="nil"/>
              <w:bottom w:val="nil"/>
              <w:right w:val="nil"/>
            </w:tcBorders>
            <w:shd w:val="clear" w:color="auto" w:fill="auto"/>
            <w:vAlign w:val="center"/>
            <w:hideMark/>
          </w:tcPr>
          <w:p w14:paraId="2724C5F1" w14:textId="77777777" w:rsidR="007131B5" w:rsidRPr="00520B50" w:rsidRDefault="007131B5" w:rsidP="001E18F7">
            <w:pPr>
              <w:jc w:val="center"/>
              <w:rPr>
                <w:sz w:val="18"/>
                <w:szCs w:val="18"/>
              </w:rPr>
            </w:pPr>
          </w:p>
        </w:tc>
        <w:tc>
          <w:tcPr>
            <w:tcW w:w="236" w:type="dxa"/>
            <w:gridSpan w:val="2"/>
            <w:tcBorders>
              <w:top w:val="single" w:sz="4" w:space="0" w:color="auto"/>
              <w:left w:val="nil"/>
              <w:bottom w:val="nil"/>
              <w:right w:val="nil"/>
            </w:tcBorders>
            <w:shd w:val="clear" w:color="auto" w:fill="auto"/>
            <w:vAlign w:val="center"/>
            <w:hideMark/>
          </w:tcPr>
          <w:p w14:paraId="48CA6F97" w14:textId="77777777" w:rsidR="007131B5" w:rsidRPr="00520B50" w:rsidRDefault="007131B5" w:rsidP="001E18F7">
            <w:pPr>
              <w:jc w:val="center"/>
              <w:rPr>
                <w:sz w:val="18"/>
                <w:szCs w:val="18"/>
              </w:rPr>
            </w:pPr>
          </w:p>
        </w:tc>
        <w:tc>
          <w:tcPr>
            <w:tcW w:w="1465" w:type="dxa"/>
            <w:tcBorders>
              <w:top w:val="single" w:sz="4" w:space="0" w:color="auto"/>
              <w:left w:val="nil"/>
              <w:bottom w:val="nil"/>
              <w:right w:val="nil"/>
            </w:tcBorders>
            <w:shd w:val="clear" w:color="auto" w:fill="auto"/>
            <w:vAlign w:val="center"/>
            <w:hideMark/>
          </w:tcPr>
          <w:p w14:paraId="1927C0CF" w14:textId="77777777" w:rsidR="007131B5" w:rsidRPr="00520B50" w:rsidRDefault="007131B5" w:rsidP="001E18F7">
            <w:pPr>
              <w:jc w:val="center"/>
              <w:rPr>
                <w:sz w:val="18"/>
                <w:szCs w:val="18"/>
              </w:rPr>
            </w:pPr>
          </w:p>
        </w:tc>
        <w:tc>
          <w:tcPr>
            <w:tcW w:w="564" w:type="dxa"/>
            <w:gridSpan w:val="2"/>
            <w:tcBorders>
              <w:top w:val="single" w:sz="4" w:space="0" w:color="auto"/>
              <w:left w:val="nil"/>
              <w:bottom w:val="nil"/>
              <w:right w:val="nil"/>
            </w:tcBorders>
            <w:shd w:val="clear" w:color="auto" w:fill="auto"/>
            <w:vAlign w:val="center"/>
            <w:hideMark/>
          </w:tcPr>
          <w:p w14:paraId="251C8D95" w14:textId="77777777" w:rsidR="007131B5" w:rsidRPr="00520B50" w:rsidRDefault="007131B5" w:rsidP="001E18F7">
            <w:pPr>
              <w:jc w:val="center"/>
              <w:rPr>
                <w:sz w:val="18"/>
                <w:szCs w:val="18"/>
              </w:rPr>
            </w:pPr>
          </w:p>
        </w:tc>
        <w:tc>
          <w:tcPr>
            <w:tcW w:w="2839" w:type="dxa"/>
            <w:gridSpan w:val="3"/>
            <w:tcBorders>
              <w:top w:val="single" w:sz="4" w:space="0" w:color="auto"/>
              <w:left w:val="nil"/>
              <w:bottom w:val="nil"/>
              <w:right w:val="nil"/>
            </w:tcBorders>
            <w:shd w:val="clear" w:color="auto" w:fill="auto"/>
            <w:vAlign w:val="center"/>
            <w:hideMark/>
          </w:tcPr>
          <w:p w14:paraId="53705270" w14:textId="77777777" w:rsidR="007131B5" w:rsidRPr="00520B50" w:rsidRDefault="007131B5" w:rsidP="001E18F7">
            <w:pPr>
              <w:jc w:val="center"/>
              <w:rPr>
                <w:sz w:val="18"/>
                <w:szCs w:val="18"/>
              </w:rPr>
            </w:pPr>
          </w:p>
        </w:tc>
        <w:tc>
          <w:tcPr>
            <w:tcW w:w="1835" w:type="dxa"/>
            <w:gridSpan w:val="5"/>
            <w:tcBorders>
              <w:top w:val="single" w:sz="4" w:space="0" w:color="auto"/>
              <w:left w:val="nil"/>
              <w:bottom w:val="nil"/>
              <w:right w:val="nil"/>
            </w:tcBorders>
            <w:shd w:val="clear" w:color="auto" w:fill="auto"/>
            <w:noWrap/>
            <w:vAlign w:val="bottom"/>
            <w:hideMark/>
          </w:tcPr>
          <w:p w14:paraId="17176D34" w14:textId="77777777" w:rsidR="007131B5" w:rsidRPr="00520B50" w:rsidRDefault="007131B5" w:rsidP="001E18F7">
            <w:pPr>
              <w:jc w:val="center"/>
              <w:rPr>
                <w:sz w:val="18"/>
                <w:szCs w:val="18"/>
              </w:rPr>
            </w:pPr>
          </w:p>
        </w:tc>
        <w:tc>
          <w:tcPr>
            <w:tcW w:w="1498" w:type="dxa"/>
            <w:tcBorders>
              <w:top w:val="single" w:sz="4" w:space="0" w:color="auto"/>
              <w:left w:val="nil"/>
              <w:bottom w:val="nil"/>
              <w:right w:val="nil"/>
            </w:tcBorders>
            <w:shd w:val="clear" w:color="auto" w:fill="auto"/>
            <w:noWrap/>
            <w:vAlign w:val="bottom"/>
            <w:hideMark/>
          </w:tcPr>
          <w:p w14:paraId="78C5278C" w14:textId="77777777" w:rsidR="007131B5" w:rsidRPr="00520B50" w:rsidRDefault="007131B5" w:rsidP="001E18F7">
            <w:pPr>
              <w:rPr>
                <w:sz w:val="18"/>
                <w:szCs w:val="18"/>
              </w:rPr>
            </w:pPr>
          </w:p>
        </w:tc>
        <w:tc>
          <w:tcPr>
            <w:tcW w:w="1827" w:type="dxa"/>
            <w:tcBorders>
              <w:top w:val="nil"/>
              <w:left w:val="nil"/>
              <w:bottom w:val="nil"/>
              <w:right w:val="nil"/>
            </w:tcBorders>
            <w:shd w:val="clear" w:color="auto" w:fill="auto"/>
            <w:noWrap/>
            <w:vAlign w:val="bottom"/>
            <w:hideMark/>
          </w:tcPr>
          <w:p w14:paraId="3E8B26E3" w14:textId="77777777" w:rsidR="007131B5" w:rsidRDefault="007131B5" w:rsidP="001E18F7">
            <w:pPr>
              <w:rPr>
                <w:sz w:val="20"/>
                <w:szCs w:val="20"/>
              </w:rPr>
            </w:pPr>
          </w:p>
        </w:tc>
      </w:tr>
      <w:tr w:rsidR="007131B5" w14:paraId="64A5C013" w14:textId="77777777" w:rsidTr="0088764D">
        <w:trPr>
          <w:gridAfter w:val="2"/>
          <w:wAfter w:w="3325" w:type="dxa"/>
          <w:trHeight w:val="360"/>
        </w:trPr>
        <w:tc>
          <w:tcPr>
            <w:tcW w:w="9099" w:type="dxa"/>
            <w:gridSpan w:val="20"/>
            <w:tcBorders>
              <w:top w:val="nil"/>
              <w:left w:val="nil"/>
              <w:bottom w:val="nil"/>
              <w:right w:val="nil"/>
            </w:tcBorders>
            <w:shd w:val="clear" w:color="auto" w:fill="auto"/>
            <w:vAlign w:val="center"/>
            <w:hideMark/>
          </w:tcPr>
          <w:p w14:paraId="1F2B8BFA" w14:textId="77777777" w:rsidR="007131B5" w:rsidRPr="00520B50" w:rsidRDefault="007131B5" w:rsidP="001E18F7">
            <w:pPr>
              <w:jc w:val="center"/>
              <w:rPr>
                <w:b/>
                <w:bCs/>
                <w:color w:val="000000"/>
                <w:sz w:val="18"/>
                <w:szCs w:val="18"/>
              </w:rPr>
            </w:pPr>
            <w:r w:rsidRPr="00520B50">
              <w:rPr>
                <w:b/>
                <w:bCs/>
                <w:color w:val="000000"/>
                <w:sz w:val="18"/>
                <w:szCs w:val="18"/>
              </w:rPr>
              <w:t>B) SAŽETAK RAČUNA FINANCIRANJA</w:t>
            </w:r>
          </w:p>
        </w:tc>
      </w:tr>
      <w:tr w:rsidR="007131B5" w14:paraId="42627F9A" w14:textId="77777777" w:rsidTr="0088764D">
        <w:trPr>
          <w:trHeight w:val="375"/>
        </w:trPr>
        <w:tc>
          <w:tcPr>
            <w:tcW w:w="1248" w:type="dxa"/>
            <w:gridSpan w:val="3"/>
            <w:tcBorders>
              <w:top w:val="nil"/>
              <w:left w:val="nil"/>
              <w:bottom w:val="nil"/>
              <w:right w:val="nil"/>
            </w:tcBorders>
            <w:shd w:val="clear" w:color="auto" w:fill="auto"/>
            <w:vAlign w:val="center"/>
            <w:hideMark/>
          </w:tcPr>
          <w:p w14:paraId="45C672F7" w14:textId="77777777" w:rsidR="007131B5" w:rsidRPr="00520B50" w:rsidRDefault="007131B5" w:rsidP="001E18F7">
            <w:pPr>
              <w:jc w:val="center"/>
              <w:rPr>
                <w:b/>
                <w:bCs/>
                <w:color w:val="000000"/>
                <w:sz w:val="18"/>
                <w:szCs w:val="18"/>
              </w:rPr>
            </w:pPr>
          </w:p>
        </w:tc>
        <w:tc>
          <w:tcPr>
            <w:tcW w:w="236" w:type="dxa"/>
            <w:gridSpan w:val="2"/>
            <w:tcBorders>
              <w:top w:val="nil"/>
              <w:left w:val="nil"/>
              <w:bottom w:val="nil"/>
              <w:right w:val="nil"/>
            </w:tcBorders>
            <w:shd w:val="clear" w:color="auto" w:fill="auto"/>
            <w:vAlign w:val="center"/>
            <w:hideMark/>
          </w:tcPr>
          <w:p w14:paraId="6935544E" w14:textId="77777777" w:rsidR="007131B5" w:rsidRPr="00520B50" w:rsidRDefault="007131B5" w:rsidP="001E18F7">
            <w:pPr>
              <w:jc w:val="center"/>
              <w:rPr>
                <w:sz w:val="18"/>
                <w:szCs w:val="18"/>
              </w:rPr>
            </w:pPr>
          </w:p>
        </w:tc>
        <w:tc>
          <w:tcPr>
            <w:tcW w:w="676" w:type="dxa"/>
            <w:gridSpan w:val="2"/>
            <w:tcBorders>
              <w:top w:val="nil"/>
              <w:left w:val="nil"/>
              <w:bottom w:val="nil"/>
              <w:right w:val="nil"/>
            </w:tcBorders>
            <w:shd w:val="clear" w:color="auto" w:fill="auto"/>
            <w:vAlign w:val="center"/>
            <w:hideMark/>
          </w:tcPr>
          <w:p w14:paraId="3DF027BA" w14:textId="77777777" w:rsidR="007131B5" w:rsidRPr="00520B50" w:rsidRDefault="007131B5" w:rsidP="001E18F7">
            <w:pPr>
              <w:jc w:val="center"/>
              <w:rPr>
                <w:sz w:val="18"/>
                <w:szCs w:val="18"/>
              </w:rPr>
            </w:pPr>
          </w:p>
        </w:tc>
        <w:tc>
          <w:tcPr>
            <w:tcW w:w="236" w:type="dxa"/>
            <w:gridSpan w:val="2"/>
            <w:tcBorders>
              <w:top w:val="nil"/>
              <w:left w:val="nil"/>
              <w:bottom w:val="nil"/>
              <w:right w:val="nil"/>
            </w:tcBorders>
            <w:shd w:val="clear" w:color="auto" w:fill="auto"/>
            <w:vAlign w:val="center"/>
            <w:hideMark/>
          </w:tcPr>
          <w:p w14:paraId="4130D9EB" w14:textId="77777777" w:rsidR="007131B5" w:rsidRPr="00520B50" w:rsidRDefault="007131B5" w:rsidP="001E18F7">
            <w:pPr>
              <w:jc w:val="center"/>
              <w:rPr>
                <w:sz w:val="18"/>
                <w:szCs w:val="18"/>
              </w:rPr>
            </w:pPr>
          </w:p>
        </w:tc>
        <w:tc>
          <w:tcPr>
            <w:tcW w:w="1465" w:type="dxa"/>
            <w:tcBorders>
              <w:top w:val="nil"/>
              <w:left w:val="nil"/>
              <w:bottom w:val="nil"/>
              <w:right w:val="nil"/>
            </w:tcBorders>
            <w:shd w:val="clear" w:color="auto" w:fill="auto"/>
            <w:vAlign w:val="center"/>
            <w:hideMark/>
          </w:tcPr>
          <w:p w14:paraId="0A24F3ED" w14:textId="77777777" w:rsidR="007131B5" w:rsidRPr="00520B50" w:rsidRDefault="007131B5" w:rsidP="001E18F7">
            <w:pPr>
              <w:jc w:val="center"/>
              <w:rPr>
                <w:sz w:val="18"/>
                <w:szCs w:val="18"/>
              </w:rPr>
            </w:pPr>
          </w:p>
        </w:tc>
        <w:tc>
          <w:tcPr>
            <w:tcW w:w="564" w:type="dxa"/>
            <w:gridSpan w:val="2"/>
            <w:tcBorders>
              <w:top w:val="nil"/>
              <w:left w:val="nil"/>
              <w:bottom w:val="nil"/>
              <w:right w:val="nil"/>
            </w:tcBorders>
            <w:shd w:val="clear" w:color="auto" w:fill="auto"/>
            <w:vAlign w:val="center"/>
            <w:hideMark/>
          </w:tcPr>
          <w:p w14:paraId="46AE7F9F" w14:textId="77777777" w:rsidR="007131B5" w:rsidRPr="00520B50" w:rsidRDefault="007131B5" w:rsidP="001E18F7">
            <w:pPr>
              <w:jc w:val="center"/>
              <w:rPr>
                <w:sz w:val="18"/>
                <w:szCs w:val="18"/>
              </w:rPr>
            </w:pPr>
          </w:p>
        </w:tc>
        <w:tc>
          <w:tcPr>
            <w:tcW w:w="2839" w:type="dxa"/>
            <w:gridSpan w:val="3"/>
            <w:tcBorders>
              <w:top w:val="nil"/>
              <w:left w:val="nil"/>
              <w:bottom w:val="nil"/>
              <w:right w:val="nil"/>
            </w:tcBorders>
            <w:shd w:val="clear" w:color="auto" w:fill="auto"/>
            <w:vAlign w:val="center"/>
            <w:hideMark/>
          </w:tcPr>
          <w:p w14:paraId="2F62DD44" w14:textId="77777777" w:rsidR="007131B5" w:rsidRPr="00520B50" w:rsidRDefault="007131B5" w:rsidP="001E18F7">
            <w:pPr>
              <w:jc w:val="center"/>
              <w:rPr>
                <w:sz w:val="18"/>
                <w:szCs w:val="18"/>
              </w:rPr>
            </w:pPr>
          </w:p>
        </w:tc>
        <w:tc>
          <w:tcPr>
            <w:tcW w:w="1835" w:type="dxa"/>
            <w:gridSpan w:val="5"/>
            <w:tcBorders>
              <w:top w:val="nil"/>
              <w:left w:val="nil"/>
              <w:bottom w:val="nil"/>
              <w:right w:val="nil"/>
            </w:tcBorders>
            <w:shd w:val="clear" w:color="auto" w:fill="auto"/>
            <w:noWrap/>
            <w:vAlign w:val="bottom"/>
            <w:hideMark/>
          </w:tcPr>
          <w:p w14:paraId="7ECF3FC2" w14:textId="77777777" w:rsidR="007131B5" w:rsidRPr="00520B50" w:rsidRDefault="007131B5" w:rsidP="001E18F7">
            <w:pPr>
              <w:jc w:val="center"/>
              <w:rPr>
                <w:sz w:val="18"/>
                <w:szCs w:val="18"/>
              </w:rPr>
            </w:pPr>
          </w:p>
        </w:tc>
        <w:tc>
          <w:tcPr>
            <w:tcW w:w="1498" w:type="dxa"/>
            <w:tcBorders>
              <w:top w:val="nil"/>
              <w:left w:val="nil"/>
              <w:bottom w:val="nil"/>
              <w:right w:val="nil"/>
            </w:tcBorders>
            <w:shd w:val="clear" w:color="auto" w:fill="auto"/>
            <w:noWrap/>
            <w:vAlign w:val="bottom"/>
            <w:hideMark/>
          </w:tcPr>
          <w:p w14:paraId="6FCDEF4F" w14:textId="77777777" w:rsidR="007131B5" w:rsidRPr="00520B50" w:rsidRDefault="007131B5" w:rsidP="001E18F7">
            <w:pPr>
              <w:rPr>
                <w:sz w:val="18"/>
                <w:szCs w:val="18"/>
              </w:rPr>
            </w:pPr>
          </w:p>
        </w:tc>
        <w:tc>
          <w:tcPr>
            <w:tcW w:w="1827" w:type="dxa"/>
            <w:tcBorders>
              <w:top w:val="nil"/>
              <w:left w:val="nil"/>
              <w:bottom w:val="nil"/>
              <w:right w:val="nil"/>
            </w:tcBorders>
            <w:shd w:val="clear" w:color="auto" w:fill="auto"/>
            <w:noWrap/>
            <w:vAlign w:val="bottom"/>
            <w:hideMark/>
          </w:tcPr>
          <w:p w14:paraId="4A629106" w14:textId="77777777" w:rsidR="007131B5" w:rsidRDefault="007131B5" w:rsidP="001E18F7">
            <w:pPr>
              <w:rPr>
                <w:sz w:val="20"/>
                <w:szCs w:val="20"/>
              </w:rPr>
            </w:pPr>
          </w:p>
        </w:tc>
      </w:tr>
      <w:tr w:rsidR="007131B5" w14:paraId="325CEE7D" w14:textId="77777777" w:rsidTr="0088764D">
        <w:trPr>
          <w:gridAfter w:val="1"/>
          <w:wAfter w:w="1827" w:type="dxa"/>
          <w:trHeight w:val="510"/>
        </w:trPr>
        <w:tc>
          <w:tcPr>
            <w:tcW w:w="2160" w:type="dxa"/>
            <w:gridSpan w:val="7"/>
            <w:tcBorders>
              <w:top w:val="single" w:sz="4" w:space="0" w:color="auto"/>
              <w:left w:val="single" w:sz="4" w:space="0" w:color="auto"/>
              <w:bottom w:val="single" w:sz="4" w:space="0" w:color="auto"/>
              <w:right w:val="nil"/>
            </w:tcBorders>
            <w:shd w:val="clear" w:color="auto" w:fill="auto"/>
            <w:vAlign w:val="center"/>
            <w:hideMark/>
          </w:tcPr>
          <w:p w14:paraId="57C60A6A" w14:textId="77777777" w:rsidR="007131B5" w:rsidRPr="00520B50" w:rsidRDefault="007131B5" w:rsidP="001E18F7">
            <w:pPr>
              <w:jc w:val="center"/>
              <w:rPr>
                <w:b/>
                <w:bCs/>
                <w:color w:val="000000"/>
                <w:sz w:val="18"/>
                <w:szCs w:val="18"/>
              </w:rPr>
            </w:pPr>
            <w:r w:rsidRPr="00520B50">
              <w:rPr>
                <w:b/>
                <w:bCs/>
                <w:color w:val="000000"/>
                <w:sz w:val="18"/>
                <w:szCs w:val="18"/>
              </w:rPr>
              <w:t>RAZRED I NAZIV</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8A6BAF" w14:textId="77777777" w:rsidR="007131B5" w:rsidRPr="00520B50" w:rsidRDefault="007131B5" w:rsidP="001E18F7">
            <w:pPr>
              <w:jc w:val="center"/>
              <w:rPr>
                <w:b/>
                <w:bCs/>
                <w:color w:val="000000"/>
                <w:sz w:val="18"/>
                <w:szCs w:val="18"/>
              </w:rPr>
            </w:pPr>
            <w:r w:rsidRPr="00520B50">
              <w:rPr>
                <w:b/>
                <w:bCs/>
                <w:color w:val="000000"/>
                <w:sz w:val="18"/>
                <w:szCs w:val="18"/>
              </w:rPr>
              <w:t>IZVRŠENJE 2023.</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5051F6FC" w14:textId="77777777" w:rsidR="007131B5" w:rsidRPr="00520B50" w:rsidRDefault="007131B5" w:rsidP="001E18F7">
            <w:pPr>
              <w:jc w:val="center"/>
              <w:rPr>
                <w:b/>
                <w:bCs/>
                <w:color w:val="000000"/>
                <w:sz w:val="18"/>
                <w:szCs w:val="18"/>
              </w:rPr>
            </w:pPr>
            <w:r w:rsidRPr="00520B50">
              <w:rPr>
                <w:b/>
                <w:bCs/>
                <w:color w:val="000000"/>
                <w:sz w:val="18"/>
                <w:szCs w:val="18"/>
              </w:rPr>
              <w:t>TEKUĆI PLAN 2024.</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14:paraId="737CF64A" w14:textId="77777777" w:rsidR="007131B5" w:rsidRPr="00520B50" w:rsidRDefault="007131B5" w:rsidP="001E18F7">
            <w:pPr>
              <w:jc w:val="center"/>
              <w:rPr>
                <w:b/>
                <w:bCs/>
                <w:color w:val="000000"/>
                <w:sz w:val="18"/>
                <w:szCs w:val="18"/>
              </w:rPr>
            </w:pPr>
            <w:r w:rsidRPr="00520B50">
              <w:rPr>
                <w:b/>
                <w:bCs/>
                <w:color w:val="000000"/>
                <w:sz w:val="18"/>
                <w:szCs w:val="18"/>
              </w:rPr>
              <w:t>PLAN 2025.</w:t>
            </w:r>
          </w:p>
        </w:tc>
        <w:tc>
          <w:tcPr>
            <w:tcW w:w="1835" w:type="dxa"/>
            <w:gridSpan w:val="5"/>
            <w:tcBorders>
              <w:top w:val="single" w:sz="4" w:space="0" w:color="auto"/>
              <w:left w:val="nil"/>
              <w:bottom w:val="single" w:sz="4" w:space="0" w:color="auto"/>
              <w:right w:val="single" w:sz="4" w:space="0" w:color="auto"/>
            </w:tcBorders>
            <w:shd w:val="clear" w:color="000000" w:fill="FFFFFF"/>
            <w:vAlign w:val="center"/>
            <w:hideMark/>
          </w:tcPr>
          <w:p w14:paraId="1C015F6F" w14:textId="77777777" w:rsidR="007131B5" w:rsidRPr="00520B50" w:rsidRDefault="007131B5" w:rsidP="001E18F7">
            <w:pPr>
              <w:jc w:val="center"/>
              <w:rPr>
                <w:b/>
                <w:bCs/>
                <w:color w:val="000000"/>
                <w:sz w:val="18"/>
                <w:szCs w:val="18"/>
              </w:rPr>
            </w:pPr>
            <w:r w:rsidRPr="00520B50">
              <w:rPr>
                <w:b/>
                <w:bCs/>
                <w:color w:val="000000"/>
                <w:sz w:val="18"/>
                <w:szCs w:val="18"/>
              </w:rPr>
              <w:t>PROJEKCIJA 2026.</w:t>
            </w:r>
          </w:p>
        </w:tc>
        <w:tc>
          <w:tcPr>
            <w:tcW w:w="1498" w:type="dxa"/>
            <w:tcBorders>
              <w:top w:val="single" w:sz="4" w:space="0" w:color="auto"/>
              <w:left w:val="nil"/>
              <w:bottom w:val="single" w:sz="4" w:space="0" w:color="auto"/>
              <w:right w:val="single" w:sz="4" w:space="0" w:color="auto"/>
            </w:tcBorders>
            <w:shd w:val="clear" w:color="000000" w:fill="FFFFFF"/>
            <w:vAlign w:val="center"/>
            <w:hideMark/>
          </w:tcPr>
          <w:p w14:paraId="7BB6E430" w14:textId="77777777" w:rsidR="007131B5" w:rsidRPr="00520B50" w:rsidRDefault="007131B5" w:rsidP="001E18F7">
            <w:pPr>
              <w:jc w:val="center"/>
              <w:rPr>
                <w:b/>
                <w:bCs/>
                <w:color w:val="000000"/>
                <w:sz w:val="18"/>
                <w:szCs w:val="18"/>
              </w:rPr>
            </w:pPr>
            <w:r w:rsidRPr="00520B50">
              <w:rPr>
                <w:b/>
                <w:bCs/>
                <w:color w:val="000000"/>
                <w:sz w:val="18"/>
                <w:szCs w:val="18"/>
              </w:rPr>
              <w:t>PROJEKCIJA 2027.</w:t>
            </w:r>
          </w:p>
        </w:tc>
      </w:tr>
      <w:tr w:rsidR="007131B5" w14:paraId="228D0715" w14:textId="77777777" w:rsidTr="0088764D">
        <w:trPr>
          <w:gridAfter w:val="1"/>
          <w:wAfter w:w="1827" w:type="dxa"/>
          <w:trHeight w:val="240"/>
        </w:trPr>
        <w:tc>
          <w:tcPr>
            <w:tcW w:w="21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35FE5D" w14:textId="77777777" w:rsidR="007131B5" w:rsidRPr="00520B50" w:rsidRDefault="007131B5" w:rsidP="001E18F7">
            <w:pPr>
              <w:jc w:val="center"/>
              <w:rPr>
                <w:color w:val="000000"/>
                <w:sz w:val="18"/>
                <w:szCs w:val="18"/>
              </w:rPr>
            </w:pPr>
            <w:r w:rsidRPr="00520B50">
              <w:rPr>
                <w:color w:val="000000"/>
                <w:sz w:val="18"/>
                <w:szCs w:val="18"/>
              </w:rPr>
              <w:t>1</w:t>
            </w:r>
          </w:p>
        </w:tc>
        <w:tc>
          <w:tcPr>
            <w:tcW w:w="1701" w:type="dxa"/>
            <w:gridSpan w:val="3"/>
            <w:tcBorders>
              <w:top w:val="nil"/>
              <w:left w:val="nil"/>
              <w:bottom w:val="single" w:sz="4" w:space="0" w:color="auto"/>
              <w:right w:val="single" w:sz="4" w:space="0" w:color="auto"/>
            </w:tcBorders>
            <w:shd w:val="clear" w:color="auto" w:fill="auto"/>
            <w:vAlign w:val="center"/>
            <w:hideMark/>
          </w:tcPr>
          <w:p w14:paraId="5C6BFE2A" w14:textId="77777777" w:rsidR="007131B5" w:rsidRPr="00520B50" w:rsidRDefault="007131B5" w:rsidP="001E18F7">
            <w:pPr>
              <w:jc w:val="center"/>
              <w:rPr>
                <w:color w:val="000000"/>
                <w:sz w:val="18"/>
                <w:szCs w:val="18"/>
              </w:rPr>
            </w:pPr>
            <w:r w:rsidRPr="00520B50">
              <w:rPr>
                <w:color w:val="000000"/>
                <w:sz w:val="18"/>
                <w:szCs w:val="18"/>
              </w:rPr>
              <w:t>2</w:t>
            </w:r>
          </w:p>
        </w:tc>
        <w:tc>
          <w:tcPr>
            <w:tcW w:w="1843" w:type="dxa"/>
            <w:gridSpan w:val="3"/>
            <w:tcBorders>
              <w:top w:val="nil"/>
              <w:left w:val="nil"/>
              <w:bottom w:val="single" w:sz="4" w:space="0" w:color="auto"/>
              <w:right w:val="single" w:sz="4" w:space="0" w:color="auto"/>
            </w:tcBorders>
            <w:shd w:val="clear" w:color="auto" w:fill="auto"/>
            <w:vAlign w:val="center"/>
            <w:hideMark/>
          </w:tcPr>
          <w:p w14:paraId="36027CEE" w14:textId="77777777" w:rsidR="007131B5" w:rsidRPr="00520B50" w:rsidRDefault="007131B5" w:rsidP="001E18F7">
            <w:pPr>
              <w:jc w:val="center"/>
              <w:rPr>
                <w:color w:val="000000"/>
                <w:sz w:val="18"/>
                <w:szCs w:val="18"/>
              </w:rPr>
            </w:pPr>
            <w:r w:rsidRPr="00520B50">
              <w:rPr>
                <w:color w:val="000000"/>
                <w:sz w:val="18"/>
                <w:szCs w:val="18"/>
              </w:rPr>
              <w:t>3</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187F90FA" w14:textId="77777777" w:rsidR="007131B5" w:rsidRPr="00520B50" w:rsidRDefault="007131B5" w:rsidP="001E18F7">
            <w:pPr>
              <w:jc w:val="center"/>
              <w:rPr>
                <w:color w:val="000000"/>
                <w:sz w:val="18"/>
                <w:szCs w:val="18"/>
              </w:rPr>
            </w:pPr>
            <w:r w:rsidRPr="00520B50">
              <w:rPr>
                <w:color w:val="000000"/>
                <w:sz w:val="18"/>
                <w:szCs w:val="18"/>
              </w:rPr>
              <w:t>4</w:t>
            </w:r>
          </w:p>
        </w:tc>
        <w:tc>
          <w:tcPr>
            <w:tcW w:w="1835" w:type="dxa"/>
            <w:gridSpan w:val="5"/>
            <w:tcBorders>
              <w:top w:val="nil"/>
              <w:left w:val="nil"/>
              <w:bottom w:val="single" w:sz="4" w:space="0" w:color="auto"/>
              <w:right w:val="single" w:sz="4" w:space="0" w:color="auto"/>
            </w:tcBorders>
            <w:shd w:val="clear" w:color="000000" w:fill="FFFFFF"/>
            <w:vAlign w:val="center"/>
            <w:hideMark/>
          </w:tcPr>
          <w:p w14:paraId="70E98A7A" w14:textId="77777777" w:rsidR="007131B5" w:rsidRPr="00520B50" w:rsidRDefault="007131B5" w:rsidP="001E18F7">
            <w:pPr>
              <w:jc w:val="center"/>
              <w:rPr>
                <w:color w:val="000000"/>
                <w:sz w:val="18"/>
                <w:szCs w:val="18"/>
              </w:rPr>
            </w:pPr>
            <w:r w:rsidRPr="00520B50">
              <w:rPr>
                <w:color w:val="000000"/>
                <w:sz w:val="18"/>
                <w:szCs w:val="18"/>
              </w:rPr>
              <w:t>5</w:t>
            </w:r>
          </w:p>
        </w:tc>
        <w:tc>
          <w:tcPr>
            <w:tcW w:w="1498" w:type="dxa"/>
            <w:tcBorders>
              <w:top w:val="nil"/>
              <w:left w:val="nil"/>
              <w:bottom w:val="single" w:sz="4" w:space="0" w:color="auto"/>
              <w:right w:val="single" w:sz="4" w:space="0" w:color="auto"/>
            </w:tcBorders>
            <w:shd w:val="clear" w:color="000000" w:fill="FFFFFF"/>
            <w:vAlign w:val="center"/>
            <w:hideMark/>
          </w:tcPr>
          <w:p w14:paraId="4A726B59" w14:textId="77777777" w:rsidR="007131B5" w:rsidRPr="00520B50" w:rsidRDefault="007131B5" w:rsidP="001E18F7">
            <w:pPr>
              <w:jc w:val="center"/>
              <w:rPr>
                <w:color w:val="000000"/>
                <w:sz w:val="18"/>
                <w:szCs w:val="18"/>
              </w:rPr>
            </w:pPr>
            <w:r w:rsidRPr="00520B50">
              <w:rPr>
                <w:color w:val="000000"/>
                <w:sz w:val="18"/>
                <w:szCs w:val="18"/>
              </w:rPr>
              <w:t>6</w:t>
            </w:r>
          </w:p>
        </w:tc>
      </w:tr>
      <w:tr w:rsidR="007131B5" w14:paraId="2E940C52" w14:textId="77777777" w:rsidTr="00183760">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56AA0" w14:textId="77777777" w:rsidR="007131B5" w:rsidRPr="00520B50" w:rsidRDefault="007131B5" w:rsidP="001E18F7">
            <w:pPr>
              <w:rPr>
                <w:b/>
                <w:bCs/>
                <w:sz w:val="18"/>
                <w:szCs w:val="18"/>
              </w:rPr>
            </w:pPr>
            <w:r w:rsidRPr="00520B50">
              <w:rPr>
                <w:b/>
                <w:bCs/>
                <w:sz w:val="18"/>
                <w:szCs w:val="18"/>
              </w:rPr>
              <w:lastRenderedPageBreak/>
              <w:t>8 PRIMICI OD FINANCIJSKE IMOVINE I ZADUŽIVANJA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E8463B" w14:textId="2CA63D7A" w:rsidR="007131B5" w:rsidRPr="00050DFA" w:rsidRDefault="00183760" w:rsidP="001E18F7">
            <w:pPr>
              <w:jc w:val="right"/>
              <w:rPr>
                <w:rFonts w:ascii="Arial" w:hAnsi="Arial" w:cs="Arial"/>
                <w:color w:val="000000"/>
                <w:sz w:val="18"/>
                <w:szCs w:val="18"/>
              </w:rPr>
            </w:pPr>
            <w:r>
              <w:rPr>
                <w:rFonts w:ascii="Arial" w:hAnsi="Arial" w:cs="Arial"/>
                <w:color w:val="000000"/>
                <w:sz w:val="18"/>
                <w:szCs w:val="18"/>
              </w:rPr>
              <w:t>0,00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DB118F" w14:textId="6ED6CADD" w:rsidR="007131B5" w:rsidRPr="00050DFA" w:rsidRDefault="00183760" w:rsidP="001E18F7">
            <w:pPr>
              <w:jc w:val="right"/>
              <w:rPr>
                <w:rFonts w:ascii="Arial" w:hAnsi="Arial" w:cs="Arial"/>
                <w:color w:val="000000"/>
                <w:sz w:val="18"/>
                <w:szCs w:val="18"/>
              </w:rPr>
            </w:pPr>
            <w:r>
              <w:rPr>
                <w:rFonts w:ascii="Arial" w:hAnsi="Arial" w:cs="Arial"/>
                <w:color w:val="000000"/>
                <w:sz w:val="18"/>
                <w:szCs w:val="18"/>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3D89C4" w14:textId="25AA8BCE" w:rsidR="007131B5" w:rsidRPr="00050DFA" w:rsidRDefault="00183760" w:rsidP="001E18F7">
            <w:pPr>
              <w:jc w:val="right"/>
              <w:rPr>
                <w:rFonts w:ascii="Arial" w:hAnsi="Arial" w:cs="Arial"/>
                <w:color w:val="000000"/>
                <w:sz w:val="18"/>
                <w:szCs w:val="18"/>
              </w:rPr>
            </w:pPr>
            <w:r>
              <w:rPr>
                <w:rFonts w:ascii="Arial" w:hAnsi="Arial" w:cs="Arial"/>
                <w:color w:val="000000"/>
                <w:sz w:val="18"/>
                <w:szCs w:val="18"/>
              </w:rPr>
              <w:t>0,00</w:t>
            </w:r>
          </w:p>
        </w:tc>
        <w:tc>
          <w:tcPr>
            <w:tcW w:w="183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1DB16D7" w14:textId="33A814A7" w:rsidR="007131B5" w:rsidRPr="00050DFA" w:rsidRDefault="00183760" w:rsidP="001E18F7">
            <w:pPr>
              <w:jc w:val="right"/>
              <w:rPr>
                <w:rFonts w:ascii="Arial" w:hAnsi="Arial" w:cs="Arial"/>
                <w:color w:val="000000"/>
                <w:sz w:val="18"/>
                <w:szCs w:val="18"/>
              </w:rPr>
            </w:pPr>
            <w:r>
              <w:rPr>
                <w:rFonts w:ascii="Arial" w:hAnsi="Arial" w:cs="Arial"/>
                <w:color w:val="000000"/>
                <w:sz w:val="18"/>
                <w:szCs w:val="18"/>
              </w:rPr>
              <w:t>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832DD" w14:textId="69727AD2" w:rsidR="007131B5" w:rsidRPr="00050DFA" w:rsidRDefault="00183760" w:rsidP="001E18F7">
            <w:pPr>
              <w:jc w:val="right"/>
              <w:rPr>
                <w:rFonts w:ascii="Arial" w:hAnsi="Arial" w:cs="Arial"/>
                <w:color w:val="000000"/>
                <w:sz w:val="18"/>
                <w:szCs w:val="18"/>
              </w:rPr>
            </w:pPr>
            <w:r>
              <w:rPr>
                <w:rFonts w:ascii="Arial" w:hAnsi="Arial" w:cs="Arial"/>
                <w:color w:val="000000"/>
                <w:sz w:val="18"/>
                <w:szCs w:val="18"/>
              </w:rPr>
              <w:t>0,00</w:t>
            </w:r>
          </w:p>
        </w:tc>
      </w:tr>
      <w:tr w:rsidR="007131B5" w14:paraId="72C1990B" w14:textId="77777777" w:rsidTr="00183760">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97CEF" w14:textId="77777777" w:rsidR="007131B5" w:rsidRPr="00520B50" w:rsidRDefault="007131B5" w:rsidP="001E18F7">
            <w:pPr>
              <w:rPr>
                <w:b/>
                <w:bCs/>
                <w:sz w:val="18"/>
                <w:szCs w:val="18"/>
              </w:rPr>
            </w:pPr>
            <w:r w:rsidRPr="00520B50">
              <w:rPr>
                <w:b/>
                <w:bCs/>
                <w:sz w:val="18"/>
                <w:szCs w:val="18"/>
              </w:rPr>
              <w:t>5 IZDACI ZA FINANCIJSKU IMOVINU I OTPLATE ZAJMOVA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2A99D2" w14:textId="538F8D51" w:rsidR="007131B5" w:rsidRPr="00142F2D" w:rsidRDefault="00183760" w:rsidP="001E18F7">
            <w:pPr>
              <w:jc w:val="right"/>
              <w:rPr>
                <w:rFonts w:ascii="Calibri" w:hAnsi="Calibri" w:cs="Calibri"/>
                <w:color w:val="000000"/>
                <w:sz w:val="18"/>
                <w:szCs w:val="18"/>
              </w:rPr>
            </w:pPr>
            <w:r>
              <w:rPr>
                <w:rFonts w:ascii="Calibri" w:hAnsi="Calibri" w:cs="Calibri"/>
                <w:color w:val="000000"/>
                <w:sz w:val="18"/>
                <w:szCs w:val="18"/>
              </w:rPr>
              <w:t>0,00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A5BBB38" w14:textId="2994DE8C" w:rsidR="007131B5" w:rsidRPr="00142F2D" w:rsidRDefault="00183760" w:rsidP="001E18F7">
            <w:pPr>
              <w:jc w:val="right"/>
              <w:rPr>
                <w:rFonts w:ascii="Calibri" w:hAnsi="Calibri" w:cs="Calibri"/>
                <w:color w:val="000000"/>
                <w:sz w:val="18"/>
                <w:szCs w:val="18"/>
              </w:rPr>
            </w:pPr>
            <w:r>
              <w:rPr>
                <w:rFonts w:ascii="Calibri" w:hAnsi="Calibri" w:cs="Calibri"/>
                <w:color w:val="000000"/>
                <w:sz w:val="18"/>
                <w:szCs w:val="18"/>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2A45F3" w14:textId="70589036" w:rsidR="007131B5" w:rsidRPr="00142F2D" w:rsidRDefault="00183760" w:rsidP="001E18F7">
            <w:pPr>
              <w:jc w:val="right"/>
              <w:rPr>
                <w:rFonts w:ascii="Calibri" w:hAnsi="Calibri" w:cs="Calibri"/>
                <w:color w:val="000000"/>
                <w:sz w:val="18"/>
                <w:szCs w:val="18"/>
              </w:rPr>
            </w:pPr>
            <w:r>
              <w:rPr>
                <w:rFonts w:ascii="Calibri" w:hAnsi="Calibri" w:cs="Calibri"/>
                <w:color w:val="000000"/>
                <w:sz w:val="18"/>
                <w:szCs w:val="18"/>
              </w:rPr>
              <w:t>0,00</w:t>
            </w:r>
          </w:p>
        </w:tc>
        <w:tc>
          <w:tcPr>
            <w:tcW w:w="183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CCA240A" w14:textId="295A0594" w:rsidR="007131B5" w:rsidRPr="00142F2D" w:rsidRDefault="00183760" w:rsidP="001E18F7">
            <w:pPr>
              <w:jc w:val="right"/>
              <w:rPr>
                <w:rFonts w:ascii="Calibri" w:hAnsi="Calibri" w:cs="Calibri"/>
                <w:color w:val="000000"/>
                <w:sz w:val="18"/>
                <w:szCs w:val="18"/>
              </w:rPr>
            </w:pPr>
            <w:r>
              <w:rPr>
                <w:rFonts w:ascii="Calibri" w:hAnsi="Calibri" w:cs="Calibri"/>
                <w:color w:val="000000"/>
                <w:sz w:val="18"/>
                <w:szCs w:val="18"/>
              </w:rPr>
              <w:t>0,00</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56648" w14:textId="6429EC1D" w:rsidR="007131B5" w:rsidRPr="00142F2D" w:rsidRDefault="00183760" w:rsidP="001E18F7">
            <w:pPr>
              <w:jc w:val="right"/>
              <w:rPr>
                <w:rFonts w:ascii="Calibri" w:hAnsi="Calibri" w:cs="Calibri"/>
                <w:color w:val="000000"/>
                <w:sz w:val="18"/>
                <w:szCs w:val="18"/>
              </w:rPr>
            </w:pPr>
            <w:r>
              <w:rPr>
                <w:rFonts w:ascii="Calibri" w:hAnsi="Calibri" w:cs="Calibri"/>
                <w:color w:val="000000"/>
                <w:sz w:val="18"/>
                <w:szCs w:val="18"/>
              </w:rPr>
              <w:t>0,00</w:t>
            </w:r>
          </w:p>
        </w:tc>
      </w:tr>
      <w:tr w:rsidR="007131B5" w14:paraId="0F7FC536" w14:textId="77777777" w:rsidTr="00183760">
        <w:trPr>
          <w:gridAfter w:val="1"/>
          <w:wAfter w:w="1827" w:type="dxa"/>
          <w:trHeight w:val="300"/>
        </w:trPr>
        <w:tc>
          <w:tcPr>
            <w:tcW w:w="2160" w:type="dxa"/>
            <w:gridSpan w:val="7"/>
            <w:tcBorders>
              <w:top w:val="single" w:sz="4" w:space="0" w:color="auto"/>
              <w:left w:val="single" w:sz="4" w:space="0" w:color="auto"/>
              <w:bottom w:val="single" w:sz="4" w:space="0" w:color="auto"/>
              <w:right w:val="nil"/>
            </w:tcBorders>
            <w:shd w:val="clear" w:color="000000" w:fill="DDEBF7"/>
            <w:vAlign w:val="center"/>
            <w:hideMark/>
          </w:tcPr>
          <w:p w14:paraId="08192061" w14:textId="77777777" w:rsidR="007131B5" w:rsidRPr="00520B50" w:rsidRDefault="007131B5" w:rsidP="001E18F7">
            <w:pPr>
              <w:rPr>
                <w:b/>
                <w:bCs/>
                <w:sz w:val="18"/>
                <w:szCs w:val="18"/>
              </w:rPr>
            </w:pPr>
            <w:r w:rsidRPr="00520B50">
              <w:rPr>
                <w:b/>
                <w:bCs/>
                <w:sz w:val="18"/>
                <w:szCs w:val="18"/>
              </w:rPr>
              <w:t>NETO FINANCIRANJE</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tcPr>
          <w:p w14:paraId="46FBEA80" w14:textId="4D65F0A0" w:rsidR="007131B5" w:rsidRPr="00520B50" w:rsidRDefault="00183760" w:rsidP="001E18F7">
            <w:pPr>
              <w:jc w:val="right"/>
              <w:rPr>
                <w:b/>
                <w:bCs/>
                <w:color w:val="000000"/>
                <w:sz w:val="18"/>
                <w:szCs w:val="18"/>
              </w:rPr>
            </w:pPr>
            <w:r>
              <w:rPr>
                <w:b/>
                <w:bCs/>
                <w:color w:val="000000"/>
                <w:sz w:val="18"/>
                <w:szCs w:val="18"/>
              </w:rPr>
              <w:t>0,00</w:t>
            </w:r>
          </w:p>
        </w:tc>
        <w:tc>
          <w:tcPr>
            <w:tcW w:w="1843" w:type="dxa"/>
            <w:gridSpan w:val="3"/>
            <w:tcBorders>
              <w:top w:val="single" w:sz="4" w:space="0" w:color="auto"/>
              <w:left w:val="nil"/>
              <w:bottom w:val="single" w:sz="4" w:space="0" w:color="auto"/>
              <w:right w:val="single" w:sz="4" w:space="0" w:color="auto"/>
            </w:tcBorders>
            <w:shd w:val="clear" w:color="000000" w:fill="DDEBF7"/>
            <w:noWrap/>
            <w:vAlign w:val="bottom"/>
          </w:tcPr>
          <w:p w14:paraId="4960125B" w14:textId="633E33F5" w:rsidR="007131B5" w:rsidRPr="00520B50" w:rsidRDefault="00183760" w:rsidP="001E18F7">
            <w:pPr>
              <w:jc w:val="right"/>
              <w:rPr>
                <w:b/>
                <w:bCs/>
                <w:color w:val="000000"/>
                <w:sz w:val="18"/>
                <w:szCs w:val="18"/>
              </w:rPr>
            </w:pPr>
            <w:r>
              <w:rPr>
                <w:b/>
                <w:bCs/>
                <w:color w:val="000000"/>
                <w:sz w:val="18"/>
                <w:szCs w:val="18"/>
              </w:rPr>
              <w:t>0,00</w:t>
            </w:r>
          </w:p>
        </w:tc>
        <w:tc>
          <w:tcPr>
            <w:tcW w:w="1560" w:type="dxa"/>
            <w:gridSpan w:val="2"/>
            <w:tcBorders>
              <w:top w:val="single" w:sz="4" w:space="0" w:color="auto"/>
              <w:left w:val="nil"/>
              <w:bottom w:val="single" w:sz="4" w:space="0" w:color="auto"/>
              <w:right w:val="single" w:sz="4" w:space="0" w:color="auto"/>
            </w:tcBorders>
            <w:shd w:val="clear" w:color="000000" w:fill="DDEBF7"/>
            <w:noWrap/>
            <w:vAlign w:val="bottom"/>
          </w:tcPr>
          <w:p w14:paraId="05AD0F71" w14:textId="7599E10C" w:rsidR="007131B5" w:rsidRPr="00520B50" w:rsidRDefault="00183760" w:rsidP="001E18F7">
            <w:pPr>
              <w:jc w:val="right"/>
              <w:rPr>
                <w:b/>
                <w:bCs/>
                <w:color w:val="000000"/>
                <w:sz w:val="18"/>
                <w:szCs w:val="18"/>
              </w:rPr>
            </w:pPr>
            <w:r>
              <w:rPr>
                <w:b/>
                <w:bCs/>
                <w:color w:val="000000"/>
                <w:sz w:val="18"/>
                <w:szCs w:val="18"/>
              </w:rPr>
              <w:t>0,00</w:t>
            </w:r>
          </w:p>
        </w:tc>
        <w:tc>
          <w:tcPr>
            <w:tcW w:w="1835" w:type="dxa"/>
            <w:gridSpan w:val="5"/>
            <w:tcBorders>
              <w:top w:val="single" w:sz="4" w:space="0" w:color="auto"/>
              <w:left w:val="nil"/>
              <w:bottom w:val="single" w:sz="4" w:space="0" w:color="auto"/>
              <w:right w:val="single" w:sz="4" w:space="0" w:color="auto"/>
            </w:tcBorders>
            <w:shd w:val="clear" w:color="000000" w:fill="DDEBF7"/>
            <w:noWrap/>
            <w:vAlign w:val="bottom"/>
          </w:tcPr>
          <w:p w14:paraId="5B36287B" w14:textId="3078E08F" w:rsidR="007131B5" w:rsidRPr="00520B50" w:rsidRDefault="00183760" w:rsidP="001E18F7">
            <w:pPr>
              <w:jc w:val="right"/>
              <w:rPr>
                <w:b/>
                <w:bCs/>
                <w:color w:val="000000"/>
                <w:sz w:val="18"/>
                <w:szCs w:val="18"/>
              </w:rPr>
            </w:pPr>
            <w:r>
              <w:rPr>
                <w:b/>
                <w:bCs/>
                <w:color w:val="000000"/>
                <w:sz w:val="18"/>
                <w:szCs w:val="18"/>
              </w:rPr>
              <w:t>0,00</w:t>
            </w:r>
          </w:p>
        </w:tc>
        <w:tc>
          <w:tcPr>
            <w:tcW w:w="1498" w:type="dxa"/>
            <w:tcBorders>
              <w:top w:val="single" w:sz="4" w:space="0" w:color="auto"/>
              <w:left w:val="nil"/>
              <w:bottom w:val="single" w:sz="4" w:space="0" w:color="auto"/>
              <w:right w:val="single" w:sz="4" w:space="0" w:color="auto"/>
            </w:tcBorders>
            <w:shd w:val="clear" w:color="000000" w:fill="DDEBF7"/>
            <w:noWrap/>
            <w:vAlign w:val="bottom"/>
          </w:tcPr>
          <w:p w14:paraId="47BBECFF" w14:textId="651940D0" w:rsidR="007131B5" w:rsidRPr="00520B50" w:rsidRDefault="00183760" w:rsidP="001E18F7">
            <w:pPr>
              <w:jc w:val="right"/>
              <w:rPr>
                <w:b/>
                <w:bCs/>
                <w:color w:val="000000"/>
                <w:sz w:val="18"/>
                <w:szCs w:val="18"/>
              </w:rPr>
            </w:pPr>
            <w:r>
              <w:rPr>
                <w:b/>
                <w:bCs/>
                <w:color w:val="000000"/>
                <w:sz w:val="18"/>
                <w:szCs w:val="18"/>
              </w:rPr>
              <w:t>0,00</w:t>
            </w:r>
          </w:p>
        </w:tc>
      </w:tr>
      <w:tr w:rsidR="00D55838" w14:paraId="4224C786" w14:textId="77777777" w:rsidTr="0088764D">
        <w:trPr>
          <w:gridAfter w:val="1"/>
          <w:wAfter w:w="1827" w:type="dxa"/>
          <w:trHeight w:val="300"/>
        </w:trPr>
        <w:tc>
          <w:tcPr>
            <w:tcW w:w="2160" w:type="dxa"/>
            <w:gridSpan w:val="7"/>
            <w:tcBorders>
              <w:top w:val="single" w:sz="4" w:space="0" w:color="auto"/>
              <w:left w:val="single" w:sz="4" w:space="0" w:color="auto"/>
              <w:bottom w:val="single" w:sz="4" w:space="0" w:color="auto"/>
              <w:right w:val="nil"/>
            </w:tcBorders>
            <w:shd w:val="clear" w:color="000000" w:fill="DDEBF7"/>
            <w:vAlign w:val="center"/>
            <w:hideMark/>
          </w:tcPr>
          <w:p w14:paraId="33BD628A" w14:textId="77777777" w:rsidR="00D55838" w:rsidRPr="00520B50" w:rsidRDefault="00D55838" w:rsidP="00D55838">
            <w:pPr>
              <w:rPr>
                <w:b/>
                <w:bCs/>
                <w:sz w:val="18"/>
                <w:szCs w:val="18"/>
              </w:rPr>
            </w:pPr>
            <w:r w:rsidRPr="00520B50">
              <w:rPr>
                <w:b/>
                <w:bCs/>
                <w:sz w:val="18"/>
                <w:szCs w:val="18"/>
              </w:rPr>
              <w:t>VIŠAK / MANJAK + NETO FINANCIRANJE</w:t>
            </w:r>
          </w:p>
        </w:tc>
        <w:tc>
          <w:tcPr>
            <w:tcW w:w="1701" w:type="dxa"/>
            <w:gridSpan w:val="3"/>
            <w:tcBorders>
              <w:top w:val="nil"/>
              <w:left w:val="single" w:sz="4" w:space="0" w:color="auto"/>
              <w:bottom w:val="single" w:sz="4" w:space="0" w:color="auto"/>
              <w:right w:val="single" w:sz="4" w:space="0" w:color="auto"/>
            </w:tcBorders>
            <w:shd w:val="clear" w:color="000000" w:fill="DDEBF7"/>
            <w:noWrap/>
            <w:vAlign w:val="bottom"/>
            <w:hideMark/>
          </w:tcPr>
          <w:p w14:paraId="037A0B46" w14:textId="37E28E92" w:rsidR="00D55838" w:rsidRPr="00520B50" w:rsidRDefault="00D55838" w:rsidP="00D55838">
            <w:pPr>
              <w:jc w:val="right"/>
              <w:rPr>
                <w:b/>
                <w:bCs/>
                <w:color w:val="000000"/>
                <w:sz w:val="18"/>
                <w:szCs w:val="18"/>
              </w:rPr>
            </w:pPr>
            <w:r>
              <w:rPr>
                <w:b/>
                <w:bCs/>
                <w:color w:val="000000"/>
                <w:sz w:val="20"/>
                <w:szCs w:val="20"/>
              </w:rPr>
              <w:t>601.129,34</w:t>
            </w:r>
          </w:p>
        </w:tc>
        <w:tc>
          <w:tcPr>
            <w:tcW w:w="1843" w:type="dxa"/>
            <w:gridSpan w:val="3"/>
            <w:tcBorders>
              <w:top w:val="nil"/>
              <w:left w:val="nil"/>
              <w:bottom w:val="single" w:sz="4" w:space="0" w:color="auto"/>
              <w:right w:val="single" w:sz="4" w:space="0" w:color="auto"/>
            </w:tcBorders>
            <w:shd w:val="clear" w:color="000000" w:fill="DDEBF7"/>
            <w:noWrap/>
            <w:vAlign w:val="bottom"/>
            <w:hideMark/>
          </w:tcPr>
          <w:p w14:paraId="7C0F2650" w14:textId="34615A6D" w:rsidR="00D55838" w:rsidRPr="00520B50" w:rsidRDefault="00D55838" w:rsidP="00D55838">
            <w:pPr>
              <w:jc w:val="right"/>
              <w:rPr>
                <w:b/>
                <w:bCs/>
                <w:color w:val="000000"/>
                <w:sz w:val="18"/>
                <w:szCs w:val="18"/>
              </w:rPr>
            </w:pPr>
            <w:r>
              <w:rPr>
                <w:b/>
                <w:bCs/>
                <w:color w:val="000000"/>
                <w:sz w:val="20"/>
                <w:szCs w:val="20"/>
              </w:rPr>
              <w:t>-644.063,18</w:t>
            </w:r>
          </w:p>
        </w:tc>
        <w:tc>
          <w:tcPr>
            <w:tcW w:w="1560" w:type="dxa"/>
            <w:gridSpan w:val="2"/>
            <w:tcBorders>
              <w:top w:val="nil"/>
              <w:left w:val="nil"/>
              <w:bottom w:val="single" w:sz="4" w:space="0" w:color="auto"/>
              <w:right w:val="single" w:sz="4" w:space="0" w:color="auto"/>
            </w:tcBorders>
            <w:shd w:val="clear" w:color="000000" w:fill="DDEBF7"/>
            <w:noWrap/>
            <w:vAlign w:val="bottom"/>
            <w:hideMark/>
          </w:tcPr>
          <w:p w14:paraId="6C3DB981" w14:textId="77777777" w:rsidR="00D55838" w:rsidRPr="00520B50" w:rsidRDefault="00D55838" w:rsidP="00D55838">
            <w:pPr>
              <w:jc w:val="right"/>
              <w:rPr>
                <w:b/>
                <w:bCs/>
                <w:color w:val="000000"/>
                <w:sz w:val="18"/>
                <w:szCs w:val="18"/>
              </w:rPr>
            </w:pPr>
            <w:r>
              <w:rPr>
                <w:b/>
                <w:bCs/>
                <w:color w:val="000000"/>
                <w:sz w:val="18"/>
                <w:szCs w:val="18"/>
              </w:rPr>
              <w:t>0,00</w:t>
            </w:r>
          </w:p>
        </w:tc>
        <w:tc>
          <w:tcPr>
            <w:tcW w:w="1835" w:type="dxa"/>
            <w:gridSpan w:val="5"/>
            <w:tcBorders>
              <w:top w:val="nil"/>
              <w:left w:val="nil"/>
              <w:bottom w:val="single" w:sz="4" w:space="0" w:color="auto"/>
              <w:right w:val="single" w:sz="4" w:space="0" w:color="auto"/>
            </w:tcBorders>
            <w:shd w:val="clear" w:color="000000" w:fill="DDEBF7"/>
            <w:noWrap/>
            <w:vAlign w:val="bottom"/>
            <w:hideMark/>
          </w:tcPr>
          <w:p w14:paraId="1702802E" w14:textId="77777777" w:rsidR="00D55838" w:rsidRPr="00520B50" w:rsidRDefault="00D55838" w:rsidP="00D55838">
            <w:pPr>
              <w:jc w:val="right"/>
              <w:rPr>
                <w:b/>
                <w:bCs/>
                <w:color w:val="000000"/>
                <w:sz w:val="18"/>
                <w:szCs w:val="18"/>
              </w:rPr>
            </w:pPr>
            <w:r w:rsidRPr="00520B50">
              <w:rPr>
                <w:b/>
                <w:bCs/>
                <w:color w:val="000000"/>
                <w:sz w:val="18"/>
                <w:szCs w:val="18"/>
              </w:rPr>
              <w:t>0,00</w:t>
            </w:r>
          </w:p>
        </w:tc>
        <w:tc>
          <w:tcPr>
            <w:tcW w:w="1498" w:type="dxa"/>
            <w:tcBorders>
              <w:top w:val="nil"/>
              <w:left w:val="nil"/>
              <w:bottom w:val="single" w:sz="4" w:space="0" w:color="auto"/>
              <w:right w:val="single" w:sz="4" w:space="0" w:color="auto"/>
            </w:tcBorders>
            <w:shd w:val="clear" w:color="000000" w:fill="DDEBF7"/>
            <w:noWrap/>
            <w:vAlign w:val="bottom"/>
            <w:hideMark/>
          </w:tcPr>
          <w:p w14:paraId="55FC10FE" w14:textId="77777777" w:rsidR="00D55838" w:rsidRPr="00520B50" w:rsidRDefault="00D55838" w:rsidP="00D55838">
            <w:pPr>
              <w:jc w:val="right"/>
              <w:rPr>
                <w:b/>
                <w:bCs/>
                <w:color w:val="000000"/>
                <w:sz w:val="18"/>
                <w:szCs w:val="18"/>
              </w:rPr>
            </w:pPr>
            <w:r w:rsidRPr="00520B50">
              <w:rPr>
                <w:b/>
                <w:bCs/>
                <w:color w:val="000000"/>
                <w:sz w:val="18"/>
                <w:szCs w:val="18"/>
              </w:rPr>
              <w:t>0,00</w:t>
            </w:r>
          </w:p>
        </w:tc>
      </w:tr>
      <w:tr w:rsidR="007131B5" w14:paraId="620EAC55" w14:textId="77777777" w:rsidTr="0088764D">
        <w:trPr>
          <w:trHeight w:val="375"/>
        </w:trPr>
        <w:tc>
          <w:tcPr>
            <w:tcW w:w="1248" w:type="dxa"/>
            <w:gridSpan w:val="3"/>
            <w:tcBorders>
              <w:top w:val="nil"/>
              <w:left w:val="nil"/>
              <w:bottom w:val="nil"/>
              <w:right w:val="nil"/>
            </w:tcBorders>
            <w:shd w:val="clear" w:color="auto" w:fill="auto"/>
            <w:vAlign w:val="center"/>
            <w:hideMark/>
          </w:tcPr>
          <w:p w14:paraId="1807450F" w14:textId="77777777" w:rsidR="007131B5" w:rsidRPr="00520B50" w:rsidRDefault="007131B5" w:rsidP="001E18F7">
            <w:pPr>
              <w:jc w:val="right"/>
              <w:rPr>
                <w:b/>
                <w:bCs/>
                <w:color w:val="000000"/>
                <w:sz w:val="18"/>
                <w:szCs w:val="18"/>
              </w:rPr>
            </w:pPr>
          </w:p>
        </w:tc>
        <w:tc>
          <w:tcPr>
            <w:tcW w:w="236" w:type="dxa"/>
            <w:gridSpan w:val="2"/>
            <w:tcBorders>
              <w:top w:val="nil"/>
              <w:left w:val="nil"/>
              <w:bottom w:val="nil"/>
              <w:right w:val="nil"/>
            </w:tcBorders>
            <w:shd w:val="clear" w:color="auto" w:fill="auto"/>
            <w:vAlign w:val="center"/>
            <w:hideMark/>
          </w:tcPr>
          <w:p w14:paraId="69F12112" w14:textId="77777777" w:rsidR="007131B5" w:rsidRPr="00520B50" w:rsidRDefault="007131B5" w:rsidP="001E18F7">
            <w:pPr>
              <w:jc w:val="center"/>
              <w:rPr>
                <w:sz w:val="18"/>
                <w:szCs w:val="18"/>
              </w:rPr>
            </w:pPr>
          </w:p>
        </w:tc>
        <w:tc>
          <w:tcPr>
            <w:tcW w:w="676" w:type="dxa"/>
            <w:gridSpan w:val="2"/>
            <w:tcBorders>
              <w:top w:val="nil"/>
              <w:left w:val="nil"/>
              <w:bottom w:val="nil"/>
              <w:right w:val="nil"/>
            </w:tcBorders>
            <w:shd w:val="clear" w:color="auto" w:fill="auto"/>
            <w:vAlign w:val="center"/>
            <w:hideMark/>
          </w:tcPr>
          <w:p w14:paraId="628E9A76" w14:textId="77777777" w:rsidR="007131B5" w:rsidRPr="00520B50" w:rsidRDefault="007131B5" w:rsidP="001E18F7">
            <w:pPr>
              <w:jc w:val="center"/>
              <w:rPr>
                <w:sz w:val="18"/>
                <w:szCs w:val="18"/>
              </w:rPr>
            </w:pPr>
          </w:p>
        </w:tc>
        <w:tc>
          <w:tcPr>
            <w:tcW w:w="236" w:type="dxa"/>
            <w:gridSpan w:val="2"/>
            <w:tcBorders>
              <w:top w:val="nil"/>
              <w:left w:val="nil"/>
              <w:bottom w:val="nil"/>
              <w:right w:val="nil"/>
            </w:tcBorders>
            <w:shd w:val="clear" w:color="auto" w:fill="auto"/>
            <w:vAlign w:val="center"/>
            <w:hideMark/>
          </w:tcPr>
          <w:p w14:paraId="13C8826D" w14:textId="77777777" w:rsidR="007131B5" w:rsidRPr="00520B50" w:rsidRDefault="007131B5" w:rsidP="001E18F7">
            <w:pPr>
              <w:jc w:val="center"/>
              <w:rPr>
                <w:sz w:val="18"/>
                <w:szCs w:val="18"/>
              </w:rPr>
            </w:pPr>
          </w:p>
        </w:tc>
        <w:tc>
          <w:tcPr>
            <w:tcW w:w="1465" w:type="dxa"/>
            <w:tcBorders>
              <w:top w:val="nil"/>
              <w:left w:val="nil"/>
              <w:bottom w:val="nil"/>
              <w:right w:val="nil"/>
            </w:tcBorders>
            <w:shd w:val="clear" w:color="auto" w:fill="auto"/>
            <w:vAlign w:val="center"/>
            <w:hideMark/>
          </w:tcPr>
          <w:p w14:paraId="0E40561C" w14:textId="77777777" w:rsidR="007131B5" w:rsidRPr="00520B50" w:rsidRDefault="007131B5" w:rsidP="001E18F7">
            <w:pPr>
              <w:jc w:val="center"/>
              <w:rPr>
                <w:sz w:val="18"/>
                <w:szCs w:val="18"/>
              </w:rPr>
            </w:pPr>
          </w:p>
        </w:tc>
        <w:tc>
          <w:tcPr>
            <w:tcW w:w="564" w:type="dxa"/>
            <w:gridSpan w:val="2"/>
            <w:tcBorders>
              <w:top w:val="nil"/>
              <w:left w:val="nil"/>
              <w:bottom w:val="nil"/>
              <w:right w:val="nil"/>
            </w:tcBorders>
            <w:shd w:val="clear" w:color="auto" w:fill="auto"/>
            <w:vAlign w:val="center"/>
            <w:hideMark/>
          </w:tcPr>
          <w:p w14:paraId="553420B9" w14:textId="77777777" w:rsidR="007131B5" w:rsidRPr="00520B50" w:rsidRDefault="007131B5" w:rsidP="001E18F7">
            <w:pPr>
              <w:jc w:val="center"/>
              <w:rPr>
                <w:sz w:val="18"/>
                <w:szCs w:val="18"/>
              </w:rPr>
            </w:pPr>
          </w:p>
        </w:tc>
        <w:tc>
          <w:tcPr>
            <w:tcW w:w="2839" w:type="dxa"/>
            <w:gridSpan w:val="3"/>
            <w:tcBorders>
              <w:top w:val="nil"/>
              <w:left w:val="nil"/>
              <w:bottom w:val="nil"/>
              <w:right w:val="nil"/>
            </w:tcBorders>
            <w:shd w:val="clear" w:color="auto" w:fill="auto"/>
            <w:vAlign w:val="center"/>
            <w:hideMark/>
          </w:tcPr>
          <w:p w14:paraId="4BD84E05" w14:textId="77777777" w:rsidR="007131B5" w:rsidRPr="00520B50" w:rsidRDefault="007131B5" w:rsidP="001E18F7">
            <w:pPr>
              <w:jc w:val="center"/>
              <w:rPr>
                <w:sz w:val="18"/>
                <w:szCs w:val="18"/>
              </w:rPr>
            </w:pPr>
          </w:p>
        </w:tc>
        <w:tc>
          <w:tcPr>
            <w:tcW w:w="1835" w:type="dxa"/>
            <w:gridSpan w:val="5"/>
            <w:tcBorders>
              <w:top w:val="nil"/>
              <w:left w:val="nil"/>
              <w:bottom w:val="nil"/>
              <w:right w:val="nil"/>
            </w:tcBorders>
            <w:shd w:val="clear" w:color="auto" w:fill="auto"/>
            <w:noWrap/>
            <w:vAlign w:val="bottom"/>
            <w:hideMark/>
          </w:tcPr>
          <w:p w14:paraId="4435F679" w14:textId="77777777" w:rsidR="007131B5" w:rsidRPr="00520B50" w:rsidRDefault="007131B5" w:rsidP="001E18F7">
            <w:pPr>
              <w:jc w:val="center"/>
              <w:rPr>
                <w:sz w:val="18"/>
                <w:szCs w:val="18"/>
              </w:rPr>
            </w:pPr>
          </w:p>
        </w:tc>
        <w:tc>
          <w:tcPr>
            <w:tcW w:w="1498" w:type="dxa"/>
            <w:tcBorders>
              <w:top w:val="nil"/>
              <w:left w:val="nil"/>
              <w:bottom w:val="nil"/>
              <w:right w:val="nil"/>
            </w:tcBorders>
            <w:shd w:val="clear" w:color="auto" w:fill="auto"/>
            <w:noWrap/>
            <w:vAlign w:val="bottom"/>
            <w:hideMark/>
          </w:tcPr>
          <w:p w14:paraId="653D65EF" w14:textId="77777777" w:rsidR="007131B5" w:rsidRPr="00520B50" w:rsidRDefault="007131B5" w:rsidP="001E18F7">
            <w:pPr>
              <w:rPr>
                <w:sz w:val="18"/>
                <w:szCs w:val="18"/>
              </w:rPr>
            </w:pPr>
          </w:p>
        </w:tc>
        <w:tc>
          <w:tcPr>
            <w:tcW w:w="1827" w:type="dxa"/>
            <w:tcBorders>
              <w:top w:val="nil"/>
              <w:left w:val="nil"/>
              <w:bottom w:val="nil"/>
              <w:right w:val="nil"/>
            </w:tcBorders>
            <w:shd w:val="clear" w:color="auto" w:fill="auto"/>
            <w:noWrap/>
            <w:vAlign w:val="bottom"/>
            <w:hideMark/>
          </w:tcPr>
          <w:p w14:paraId="7F7C63D4" w14:textId="77777777" w:rsidR="007131B5" w:rsidRDefault="007131B5" w:rsidP="001E18F7">
            <w:pPr>
              <w:rPr>
                <w:sz w:val="20"/>
                <w:szCs w:val="20"/>
              </w:rPr>
            </w:pPr>
          </w:p>
        </w:tc>
      </w:tr>
      <w:tr w:rsidR="007131B5" w14:paraId="67D6DBE4" w14:textId="77777777" w:rsidTr="0088764D">
        <w:trPr>
          <w:gridAfter w:val="2"/>
          <w:wAfter w:w="3325" w:type="dxa"/>
          <w:trHeight w:val="360"/>
        </w:trPr>
        <w:tc>
          <w:tcPr>
            <w:tcW w:w="9099" w:type="dxa"/>
            <w:gridSpan w:val="20"/>
            <w:tcBorders>
              <w:top w:val="nil"/>
              <w:left w:val="nil"/>
              <w:bottom w:val="nil"/>
              <w:right w:val="nil"/>
            </w:tcBorders>
            <w:shd w:val="clear" w:color="auto" w:fill="auto"/>
            <w:vAlign w:val="center"/>
            <w:hideMark/>
          </w:tcPr>
          <w:p w14:paraId="67F61D81" w14:textId="77777777" w:rsidR="007131B5" w:rsidRPr="00520B50" w:rsidRDefault="007131B5" w:rsidP="001E18F7">
            <w:pPr>
              <w:jc w:val="center"/>
              <w:rPr>
                <w:b/>
                <w:bCs/>
                <w:color w:val="000000"/>
                <w:sz w:val="18"/>
                <w:szCs w:val="18"/>
              </w:rPr>
            </w:pPr>
            <w:r w:rsidRPr="00520B50">
              <w:rPr>
                <w:b/>
                <w:bCs/>
                <w:color w:val="000000"/>
                <w:sz w:val="18"/>
                <w:szCs w:val="18"/>
              </w:rPr>
              <w:t xml:space="preserve">C) PRENESENI VIŠAK ILI PRENESENI MANJAK </w:t>
            </w:r>
          </w:p>
        </w:tc>
      </w:tr>
      <w:tr w:rsidR="007131B5" w14:paraId="658B3546" w14:textId="77777777" w:rsidTr="0088764D">
        <w:trPr>
          <w:trHeight w:val="360"/>
        </w:trPr>
        <w:tc>
          <w:tcPr>
            <w:tcW w:w="1248" w:type="dxa"/>
            <w:gridSpan w:val="3"/>
            <w:tcBorders>
              <w:top w:val="nil"/>
              <w:left w:val="nil"/>
              <w:bottom w:val="nil"/>
              <w:right w:val="nil"/>
            </w:tcBorders>
            <w:shd w:val="clear" w:color="auto" w:fill="auto"/>
            <w:vAlign w:val="center"/>
            <w:hideMark/>
          </w:tcPr>
          <w:p w14:paraId="38BEA799" w14:textId="77777777" w:rsidR="007131B5" w:rsidRPr="00520B50" w:rsidRDefault="007131B5" w:rsidP="001E18F7">
            <w:pPr>
              <w:jc w:val="center"/>
              <w:rPr>
                <w:b/>
                <w:bCs/>
                <w:color w:val="000000"/>
                <w:sz w:val="18"/>
                <w:szCs w:val="18"/>
              </w:rPr>
            </w:pPr>
          </w:p>
        </w:tc>
        <w:tc>
          <w:tcPr>
            <w:tcW w:w="236" w:type="dxa"/>
            <w:gridSpan w:val="2"/>
            <w:tcBorders>
              <w:top w:val="nil"/>
              <w:left w:val="nil"/>
              <w:bottom w:val="nil"/>
              <w:right w:val="nil"/>
            </w:tcBorders>
            <w:shd w:val="clear" w:color="auto" w:fill="auto"/>
            <w:vAlign w:val="bottom"/>
            <w:hideMark/>
          </w:tcPr>
          <w:p w14:paraId="05307665" w14:textId="77777777" w:rsidR="007131B5" w:rsidRPr="00520B50" w:rsidRDefault="007131B5" w:rsidP="001E18F7">
            <w:pPr>
              <w:jc w:val="center"/>
              <w:rPr>
                <w:sz w:val="18"/>
                <w:szCs w:val="18"/>
              </w:rPr>
            </w:pPr>
          </w:p>
        </w:tc>
        <w:tc>
          <w:tcPr>
            <w:tcW w:w="676" w:type="dxa"/>
            <w:gridSpan w:val="2"/>
            <w:tcBorders>
              <w:top w:val="nil"/>
              <w:left w:val="nil"/>
              <w:bottom w:val="nil"/>
              <w:right w:val="nil"/>
            </w:tcBorders>
            <w:shd w:val="clear" w:color="auto" w:fill="auto"/>
            <w:vAlign w:val="bottom"/>
            <w:hideMark/>
          </w:tcPr>
          <w:p w14:paraId="2F3AC40E" w14:textId="77777777" w:rsidR="007131B5" w:rsidRPr="00520B50" w:rsidRDefault="007131B5" w:rsidP="001E18F7">
            <w:pPr>
              <w:rPr>
                <w:sz w:val="18"/>
                <w:szCs w:val="18"/>
              </w:rPr>
            </w:pPr>
          </w:p>
        </w:tc>
        <w:tc>
          <w:tcPr>
            <w:tcW w:w="236" w:type="dxa"/>
            <w:gridSpan w:val="2"/>
            <w:tcBorders>
              <w:top w:val="nil"/>
              <w:left w:val="nil"/>
              <w:bottom w:val="nil"/>
              <w:right w:val="nil"/>
            </w:tcBorders>
            <w:shd w:val="clear" w:color="auto" w:fill="auto"/>
            <w:vAlign w:val="bottom"/>
            <w:hideMark/>
          </w:tcPr>
          <w:p w14:paraId="7C800BDF" w14:textId="77777777" w:rsidR="007131B5" w:rsidRPr="00520B50" w:rsidRDefault="007131B5" w:rsidP="001E18F7">
            <w:pPr>
              <w:rPr>
                <w:sz w:val="18"/>
                <w:szCs w:val="18"/>
              </w:rPr>
            </w:pPr>
          </w:p>
        </w:tc>
        <w:tc>
          <w:tcPr>
            <w:tcW w:w="1465" w:type="dxa"/>
            <w:tcBorders>
              <w:top w:val="nil"/>
              <w:left w:val="nil"/>
              <w:bottom w:val="nil"/>
              <w:right w:val="nil"/>
            </w:tcBorders>
            <w:shd w:val="clear" w:color="auto" w:fill="auto"/>
            <w:vAlign w:val="bottom"/>
            <w:hideMark/>
          </w:tcPr>
          <w:p w14:paraId="57547274" w14:textId="77777777" w:rsidR="007131B5" w:rsidRPr="00520B50" w:rsidRDefault="007131B5" w:rsidP="001E18F7">
            <w:pPr>
              <w:rPr>
                <w:sz w:val="18"/>
                <w:szCs w:val="18"/>
              </w:rPr>
            </w:pPr>
          </w:p>
        </w:tc>
        <w:tc>
          <w:tcPr>
            <w:tcW w:w="564" w:type="dxa"/>
            <w:gridSpan w:val="2"/>
            <w:tcBorders>
              <w:top w:val="nil"/>
              <w:left w:val="nil"/>
              <w:bottom w:val="nil"/>
              <w:right w:val="nil"/>
            </w:tcBorders>
            <w:shd w:val="clear" w:color="auto" w:fill="auto"/>
            <w:vAlign w:val="bottom"/>
            <w:hideMark/>
          </w:tcPr>
          <w:p w14:paraId="5DB7C380" w14:textId="77777777" w:rsidR="007131B5" w:rsidRPr="00520B50" w:rsidRDefault="007131B5" w:rsidP="001E18F7">
            <w:pPr>
              <w:rPr>
                <w:sz w:val="18"/>
                <w:szCs w:val="18"/>
              </w:rPr>
            </w:pPr>
          </w:p>
        </w:tc>
        <w:tc>
          <w:tcPr>
            <w:tcW w:w="2839" w:type="dxa"/>
            <w:gridSpan w:val="3"/>
            <w:tcBorders>
              <w:top w:val="nil"/>
              <w:left w:val="nil"/>
              <w:bottom w:val="nil"/>
              <w:right w:val="nil"/>
            </w:tcBorders>
            <w:shd w:val="clear" w:color="auto" w:fill="auto"/>
            <w:vAlign w:val="bottom"/>
            <w:hideMark/>
          </w:tcPr>
          <w:p w14:paraId="6DD3ECE6" w14:textId="77777777" w:rsidR="007131B5" w:rsidRPr="00520B50" w:rsidRDefault="007131B5" w:rsidP="001E18F7">
            <w:pPr>
              <w:rPr>
                <w:sz w:val="18"/>
                <w:szCs w:val="18"/>
              </w:rPr>
            </w:pPr>
          </w:p>
        </w:tc>
        <w:tc>
          <w:tcPr>
            <w:tcW w:w="1835" w:type="dxa"/>
            <w:gridSpan w:val="5"/>
            <w:tcBorders>
              <w:top w:val="nil"/>
              <w:left w:val="nil"/>
              <w:bottom w:val="nil"/>
              <w:right w:val="nil"/>
            </w:tcBorders>
            <w:shd w:val="clear" w:color="auto" w:fill="auto"/>
            <w:vAlign w:val="bottom"/>
            <w:hideMark/>
          </w:tcPr>
          <w:p w14:paraId="763426DE" w14:textId="77777777" w:rsidR="007131B5" w:rsidRPr="00520B50" w:rsidRDefault="007131B5" w:rsidP="001E18F7">
            <w:pPr>
              <w:rPr>
                <w:sz w:val="18"/>
                <w:szCs w:val="18"/>
              </w:rPr>
            </w:pPr>
          </w:p>
        </w:tc>
        <w:tc>
          <w:tcPr>
            <w:tcW w:w="1498" w:type="dxa"/>
            <w:tcBorders>
              <w:top w:val="nil"/>
              <w:left w:val="nil"/>
              <w:bottom w:val="nil"/>
              <w:right w:val="nil"/>
            </w:tcBorders>
            <w:shd w:val="clear" w:color="auto" w:fill="auto"/>
            <w:vAlign w:val="bottom"/>
            <w:hideMark/>
          </w:tcPr>
          <w:p w14:paraId="49C40178" w14:textId="77777777" w:rsidR="007131B5" w:rsidRPr="00520B50" w:rsidRDefault="007131B5" w:rsidP="001E18F7">
            <w:pPr>
              <w:rPr>
                <w:sz w:val="18"/>
                <w:szCs w:val="18"/>
              </w:rPr>
            </w:pPr>
          </w:p>
        </w:tc>
        <w:tc>
          <w:tcPr>
            <w:tcW w:w="1827" w:type="dxa"/>
            <w:tcBorders>
              <w:top w:val="nil"/>
              <w:left w:val="nil"/>
              <w:bottom w:val="nil"/>
              <w:right w:val="nil"/>
            </w:tcBorders>
            <w:shd w:val="clear" w:color="auto" w:fill="auto"/>
            <w:vAlign w:val="bottom"/>
            <w:hideMark/>
          </w:tcPr>
          <w:p w14:paraId="7F7924F1" w14:textId="77777777" w:rsidR="007131B5" w:rsidRDefault="007131B5" w:rsidP="001E18F7">
            <w:pPr>
              <w:rPr>
                <w:sz w:val="20"/>
                <w:szCs w:val="20"/>
              </w:rPr>
            </w:pPr>
          </w:p>
        </w:tc>
      </w:tr>
      <w:tr w:rsidR="007131B5" w14:paraId="2D8C6123" w14:textId="77777777" w:rsidTr="0088764D">
        <w:trPr>
          <w:gridAfter w:val="1"/>
          <w:wAfter w:w="1827" w:type="dxa"/>
          <w:trHeight w:val="510"/>
        </w:trPr>
        <w:tc>
          <w:tcPr>
            <w:tcW w:w="21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887A4DC" w14:textId="77777777" w:rsidR="007131B5" w:rsidRPr="00520B50" w:rsidRDefault="007131B5" w:rsidP="001E18F7">
            <w:pPr>
              <w:jc w:val="center"/>
              <w:rPr>
                <w:b/>
                <w:bCs/>
                <w:color w:val="000000"/>
                <w:sz w:val="18"/>
                <w:szCs w:val="18"/>
              </w:rPr>
            </w:pPr>
            <w:r w:rsidRPr="00520B50">
              <w:rPr>
                <w:b/>
                <w:bCs/>
                <w:color w:val="000000"/>
                <w:sz w:val="18"/>
                <w:szCs w:val="18"/>
              </w:rPr>
              <w:t>NAZIV</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14:paraId="76CC4B02" w14:textId="77777777" w:rsidR="007131B5" w:rsidRPr="00520B50" w:rsidRDefault="007131B5" w:rsidP="001E18F7">
            <w:pPr>
              <w:jc w:val="center"/>
              <w:rPr>
                <w:b/>
                <w:bCs/>
                <w:color w:val="000000"/>
                <w:sz w:val="18"/>
                <w:szCs w:val="18"/>
              </w:rPr>
            </w:pPr>
            <w:r w:rsidRPr="00520B50">
              <w:rPr>
                <w:b/>
                <w:bCs/>
                <w:color w:val="000000"/>
                <w:sz w:val="18"/>
                <w:szCs w:val="18"/>
              </w:rPr>
              <w:t>IZVRŠENJE 2023.</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166689AF" w14:textId="77777777" w:rsidR="007131B5" w:rsidRPr="00520B50" w:rsidRDefault="007131B5" w:rsidP="001E18F7">
            <w:pPr>
              <w:jc w:val="center"/>
              <w:rPr>
                <w:b/>
                <w:bCs/>
                <w:color w:val="000000"/>
                <w:sz w:val="18"/>
                <w:szCs w:val="18"/>
              </w:rPr>
            </w:pPr>
            <w:r w:rsidRPr="00520B50">
              <w:rPr>
                <w:b/>
                <w:bCs/>
                <w:color w:val="000000"/>
                <w:sz w:val="18"/>
                <w:szCs w:val="18"/>
              </w:rPr>
              <w:t>TEKUĆI PLAN 2024.</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14:paraId="76BCBF16" w14:textId="77777777" w:rsidR="007131B5" w:rsidRPr="00520B50" w:rsidRDefault="007131B5" w:rsidP="001E18F7">
            <w:pPr>
              <w:jc w:val="center"/>
              <w:rPr>
                <w:b/>
                <w:bCs/>
                <w:color w:val="000000"/>
                <w:sz w:val="18"/>
                <w:szCs w:val="18"/>
              </w:rPr>
            </w:pPr>
            <w:r w:rsidRPr="00520B50">
              <w:rPr>
                <w:b/>
                <w:bCs/>
                <w:color w:val="000000"/>
                <w:sz w:val="18"/>
                <w:szCs w:val="18"/>
              </w:rPr>
              <w:t>PLAN 2025.</w:t>
            </w:r>
          </w:p>
        </w:tc>
        <w:tc>
          <w:tcPr>
            <w:tcW w:w="1835" w:type="dxa"/>
            <w:gridSpan w:val="5"/>
            <w:tcBorders>
              <w:top w:val="single" w:sz="4" w:space="0" w:color="auto"/>
              <w:left w:val="nil"/>
              <w:bottom w:val="single" w:sz="4" w:space="0" w:color="auto"/>
              <w:right w:val="single" w:sz="4" w:space="0" w:color="auto"/>
            </w:tcBorders>
            <w:shd w:val="clear" w:color="000000" w:fill="FFFFFF"/>
            <w:vAlign w:val="center"/>
            <w:hideMark/>
          </w:tcPr>
          <w:p w14:paraId="41FB97E4" w14:textId="77777777" w:rsidR="007131B5" w:rsidRPr="00520B50" w:rsidRDefault="007131B5" w:rsidP="001E18F7">
            <w:pPr>
              <w:jc w:val="center"/>
              <w:rPr>
                <w:b/>
                <w:bCs/>
                <w:color w:val="000000"/>
                <w:sz w:val="18"/>
                <w:szCs w:val="18"/>
              </w:rPr>
            </w:pPr>
            <w:r w:rsidRPr="00520B50">
              <w:rPr>
                <w:b/>
                <w:bCs/>
                <w:color w:val="000000"/>
                <w:sz w:val="18"/>
                <w:szCs w:val="18"/>
              </w:rPr>
              <w:t>PROJEKCIJA 2026.</w:t>
            </w:r>
          </w:p>
        </w:tc>
        <w:tc>
          <w:tcPr>
            <w:tcW w:w="1498" w:type="dxa"/>
            <w:tcBorders>
              <w:top w:val="single" w:sz="4" w:space="0" w:color="auto"/>
              <w:left w:val="nil"/>
              <w:bottom w:val="single" w:sz="4" w:space="0" w:color="auto"/>
              <w:right w:val="single" w:sz="4" w:space="0" w:color="auto"/>
            </w:tcBorders>
            <w:shd w:val="clear" w:color="000000" w:fill="FFFFFF"/>
            <w:vAlign w:val="center"/>
            <w:hideMark/>
          </w:tcPr>
          <w:p w14:paraId="6BFEEB0E" w14:textId="77777777" w:rsidR="007131B5" w:rsidRPr="00520B50" w:rsidRDefault="007131B5" w:rsidP="001E18F7">
            <w:pPr>
              <w:jc w:val="center"/>
              <w:rPr>
                <w:b/>
                <w:bCs/>
                <w:color w:val="000000"/>
                <w:sz w:val="18"/>
                <w:szCs w:val="18"/>
              </w:rPr>
            </w:pPr>
            <w:r w:rsidRPr="00520B50">
              <w:rPr>
                <w:b/>
                <w:bCs/>
                <w:color w:val="000000"/>
                <w:sz w:val="18"/>
                <w:szCs w:val="18"/>
              </w:rPr>
              <w:t>PROJEKCIJA 2027.</w:t>
            </w:r>
          </w:p>
        </w:tc>
      </w:tr>
      <w:tr w:rsidR="007131B5" w14:paraId="34A40AF0" w14:textId="77777777" w:rsidTr="0088764D">
        <w:trPr>
          <w:gridAfter w:val="1"/>
          <w:wAfter w:w="1827" w:type="dxa"/>
          <w:trHeight w:val="240"/>
        </w:trPr>
        <w:tc>
          <w:tcPr>
            <w:tcW w:w="21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D7748AA" w14:textId="77777777" w:rsidR="007131B5" w:rsidRPr="00520B50" w:rsidRDefault="007131B5" w:rsidP="001E18F7">
            <w:pPr>
              <w:jc w:val="center"/>
              <w:rPr>
                <w:color w:val="000000"/>
                <w:sz w:val="18"/>
                <w:szCs w:val="18"/>
              </w:rPr>
            </w:pPr>
            <w:r w:rsidRPr="00520B50">
              <w:rPr>
                <w:color w:val="000000"/>
                <w:sz w:val="18"/>
                <w:szCs w:val="18"/>
              </w:rPr>
              <w:t>1</w:t>
            </w:r>
          </w:p>
        </w:tc>
        <w:tc>
          <w:tcPr>
            <w:tcW w:w="1701" w:type="dxa"/>
            <w:gridSpan w:val="3"/>
            <w:tcBorders>
              <w:top w:val="nil"/>
              <w:left w:val="nil"/>
              <w:bottom w:val="single" w:sz="4" w:space="0" w:color="auto"/>
              <w:right w:val="single" w:sz="4" w:space="0" w:color="auto"/>
            </w:tcBorders>
            <w:shd w:val="clear" w:color="auto" w:fill="auto"/>
            <w:vAlign w:val="center"/>
            <w:hideMark/>
          </w:tcPr>
          <w:p w14:paraId="642B9080" w14:textId="77777777" w:rsidR="007131B5" w:rsidRPr="00520B50" w:rsidRDefault="007131B5" w:rsidP="001E18F7">
            <w:pPr>
              <w:jc w:val="center"/>
              <w:rPr>
                <w:color w:val="000000"/>
                <w:sz w:val="18"/>
                <w:szCs w:val="18"/>
              </w:rPr>
            </w:pPr>
            <w:r w:rsidRPr="00520B50">
              <w:rPr>
                <w:color w:val="000000"/>
                <w:sz w:val="18"/>
                <w:szCs w:val="18"/>
              </w:rPr>
              <w:t>2</w:t>
            </w:r>
          </w:p>
        </w:tc>
        <w:tc>
          <w:tcPr>
            <w:tcW w:w="1843" w:type="dxa"/>
            <w:gridSpan w:val="3"/>
            <w:tcBorders>
              <w:top w:val="nil"/>
              <w:left w:val="nil"/>
              <w:bottom w:val="single" w:sz="4" w:space="0" w:color="auto"/>
              <w:right w:val="single" w:sz="4" w:space="0" w:color="auto"/>
            </w:tcBorders>
            <w:shd w:val="clear" w:color="auto" w:fill="auto"/>
            <w:vAlign w:val="center"/>
            <w:hideMark/>
          </w:tcPr>
          <w:p w14:paraId="76536A52" w14:textId="77777777" w:rsidR="007131B5" w:rsidRPr="00520B50" w:rsidRDefault="007131B5" w:rsidP="001E18F7">
            <w:pPr>
              <w:jc w:val="center"/>
              <w:rPr>
                <w:color w:val="000000"/>
                <w:sz w:val="18"/>
                <w:szCs w:val="18"/>
              </w:rPr>
            </w:pPr>
            <w:r w:rsidRPr="00520B50">
              <w:rPr>
                <w:color w:val="000000"/>
                <w:sz w:val="18"/>
                <w:szCs w:val="18"/>
              </w:rPr>
              <w:t>3</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922B43C" w14:textId="77777777" w:rsidR="007131B5" w:rsidRPr="00520B50" w:rsidRDefault="007131B5" w:rsidP="001E18F7">
            <w:pPr>
              <w:jc w:val="center"/>
              <w:rPr>
                <w:color w:val="000000"/>
                <w:sz w:val="18"/>
                <w:szCs w:val="18"/>
              </w:rPr>
            </w:pPr>
            <w:r w:rsidRPr="00520B50">
              <w:rPr>
                <w:color w:val="000000"/>
                <w:sz w:val="18"/>
                <w:szCs w:val="18"/>
              </w:rPr>
              <w:t>4</w:t>
            </w:r>
          </w:p>
        </w:tc>
        <w:tc>
          <w:tcPr>
            <w:tcW w:w="1835" w:type="dxa"/>
            <w:gridSpan w:val="5"/>
            <w:tcBorders>
              <w:top w:val="nil"/>
              <w:left w:val="nil"/>
              <w:bottom w:val="single" w:sz="4" w:space="0" w:color="auto"/>
              <w:right w:val="single" w:sz="4" w:space="0" w:color="auto"/>
            </w:tcBorders>
            <w:shd w:val="clear" w:color="000000" w:fill="FFFFFF"/>
            <w:vAlign w:val="center"/>
            <w:hideMark/>
          </w:tcPr>
          <w:p w14:paraId="43696A17" w14:textId="77777777" w:rsidR="007131B5" w:rsidRPr="00520B50" w:rsidRDefault="007131B5" w:rsidP="001E18F7">
            <w:pPr>
              <w:jc w:val="center"/>
              <w:rPr>
                <w:color w:val="000000"/>
                <w:sz w:val="18"/>
                <w:szCs w:val="18"/>
              </w:rPr>
            </w:pPr>
            <w:r w:rsidRPr="00520B50">
              <w:rPr>
                <w:color w:val="000000"/>
                <w:sz w:val="18"/>
                <w:szCs w:val="18"/>
              </w:rPr>
              <w:t>5</w:t>
            </w:r>
          </w:p>
        </w:tc>
        <w:tc>
          <w:tcPr>
            <w:tcW w:w="1498" w:type="dxa"/>
            <w:tcBorders>
              <w:top w:val="nil"/>
              <w:left w:val="nil"/>
              <w:bottom w:val="single" w:sz="4" w:space="0" w:color="auto"/>
              <w:right w:val="single" w:sz="4" w:space="0" w:color="auto"/>
            </w:tcBorders>
            <w:shd w:val="clear" w:color="000000" w:fill="FFFFFF"/>
            <w:vAlign w:val="center"/>
            <w:hideMark/>
          </w:tcPr>
          <w:p w14:paraId="3E17DDC8" w14:textId="77777777" w:rsidR="007131B5" w:rsidRPr="00520B50" w:rsidRDefault="007131B5" w:rsidP="001E18F7">
            <w:pPr>
              <w:jc w:val="center"/>
              <w:rPr>
                <w:color w:val="000000"/>
                <w:sz w:val="18"/>
                <w:szCs w:val="18"/>
              </w:rPr>
            </w:pPr>
            <w:r w:rsidRPr="00520B50">
              <w:rPr>
                <w:color w:val="000000"/>
                <w:sz w:val="18"/>
                <w:szCs w:val="18"/>
              </w:rPr>
              <w:t>6</w:t>
            </w:r>
          </w:p>
        </w:tc>
      </w:tr>
      <w:tr w:rsidR="00D55838" w14:paraId="19DD37B1" w14:textId="77777777" w:rsidTr="0088764D">
        <w:trPr>
          <w:gridAfter w:val="1"/>
          <w:wAfter w:w="1827" w:type="dxa"/>
          <w:trHeight w:val="300"/>
        </w:trPr>
        <w:tc>
          <w:tcPr>
            <w:tcW w:w="2160"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446564" w14:textId="77777777" w:rsidR="00D55838" w:rsidRPr="00520B50" w:rsidRDefault="00D55838" w:rsidP="00D55838">
            <w:pPr>
              <w:rPr>
                <w:b/>
                <w:bCs/>
                <w:sz w:val="18"/>
                <w:szCs w:val="18"/>
              </w:rPr>
            </w:pPr>
            <w:r w:rsidRPr="00520B50">
              <w:rPr>
                <w:b/>
                <w:bCs/>
                <w:sz w:val="18"/>
                <w:szCs w:val="18"/>
              </w:rPr>
              <w:t>PRIJENOS VIŠKA / MANJKA IZ PRETHODNE(IH) GODINE</w:t>
            </w:r>
          </w:p>
        </w:tc>
        <w:tc>
          <w:tcPr>
            <w:tcW w:w="1701" w:type="dxa"/>
            <w:gridSpan w:val="3"/>
            <w:tcBorders>
              <w:top w:val="nil"/>
              <w:left w:val="nil"/>
              <w:bottom w:val="single" w:sz="4" w:space="0" w:color="auto"/>
              <w:right w:val="nil"/>
            </w:tcBorders>
            <w:shd w:val="clear" w:color="000000" w:fill="D9D9D9"/>
            <w:noWrap/>
            <w:vAlign w:val="bottom"/>
            <w:hideMark/>
          </w:tcPr>
          <w:p w14:paraId="1EF27CC1" w14:textId="5A0D1105" w:rsidR="00D55838" w:rsidRPr="00520B50" w:rsidRDefault="00D55838" w:rsidP="00D55838">
            <w:pPr>
              <w:jc w:val="right"/>
              <w:rPr>
                <w:b/>
                <w:bCs/>
                <w:sz w:val="18"/>
                <w:szCs w:val="18"/>
              </w:rPr>
            </w:pPr>
            <w:r>
              <w:rPr>
                <w:b/>
                <w:bCs/>
                <w:sz w:val="20"/>
                <w:szCs w:val="20"/>
              </w:rPr>
              <w:t>42.933,84</w:t>
            </w:r>
          </w:p>
        </w:tc>
        <w:tc>
          <w:tcPr>
            <w:tcW w:w="1843" w:type="dxa"/>
            <w:gridSpan w:val="3"/>
            <w:tcBorders>
              <w:top w:val="nil"/>
              <w:left w:val="single" w:sz="4" w:space="0" w:color="auto"/>
              <w:bottom w:val="single" w:sz="4" w:space="0" w:color="auto"/>
              <w:right w:val="nil"/>
            </w:tcBorders>
            <w:shd w:val="clear" w:color="000000" w:fill="D9D9D9"/>
            <w:noWrap/>
            <w:vAlign w:val="bottom"/>
            <w:hideMark/>
          </w:tcPr>
          <w:p w14:paraId="57A8C045" w14:textId="7E79173B" w:rsidR="00D55838" w:rsidRPr="00520B50" w:rsidRDefault="00D55838" w:rsidP="00D55838">
            <w:pPr>
              <w:jc w:val="right"/>
              <w:rPr>
                <w:b/>
                <w:bCs/>
                <w:sz w:val="18"/>
                <w:szCs w:val="18"/>
              </w:rPr>
            </w:pPr>
            <w:r>
              <w:rPr>
                <w:b/>
                <w:bCs/>
                <w:sz w:val="20"/>
                <w:szCs w:val="20"/>
              </w:rPr>
              <w:t>644.063,18</w:t>
            </w:r>
          </w:p>
        </w:tc>
        <w:tc>
          <w:tcPr>
            <w:tcW w:w="1560" w:type="dxa"/>
            <w:gridSpan w:val="2"/>
            <w:tcBorders>
              <w:top w:val="nil"/>
              <w:left w:val="single" w:sz="4" w:space="0" w:color="auto"/>
              <w:bottom w:val="single" w:sz="4" w:space="0" w:color="auto"/>
              <w:right w:val="nil"/>
            </w:tcBorders>
            <w:shd w:val="clear" w:color="000000" w:fill="D9D9D9"/>
            <w:noWrap/>
            <w:vAlign w:val="bottom"/>
            <w:hideMark/>
          </w:tcPr>
          <w:p w14:paraId="7FE4EDD4" w14:textId="77777777" w:rsidR="00D55838" w:rsidRPr="00520B50" w:rsidRDefault="00D55838" w:rsidP="00D55838">
            <w:pPr>
              <w:jc w:val="right"/>
              <w:rPr>
                <w:b/>
                <w:bCs/>
                <w:sz w:val="18"/>
                <w:szCs w:val="18"/>
              </w:rPr>
            </w:pPr>
            <w:r>
              <w:rPr>
                <w:b/>
                <w:bCs/>
                <w:sz w:val="18"/>
                <w:szCs w:val="18"/>
              </w:rPr>
              <w:t>0</w:t>
            </w:r>
            <w:r w:rsidRPr="00520B50">
              <w:rPr>
                <w:b/>
                <w:bCs/>
                <w:sz w:val="18"/>
                <w:szCs w:val="18"/>
              </w:rPr>
              <w:t>,00</w:t>
            </w:r>
          </w:p>
        </w:tc>
        <w:tc>
          <w:tcPr>
            <w:tcW w:w="1835" w:type="dxa"/>
            <w:gridSpan w:val="5"/>
            <w:tcBorders>
              <w:top w:val="nil"/>
              <w:left w:val="single" w:sz="4" w:space="0" w:color="auto"/>
              <w:bottom w:val="single" w:sz="4" w:space="0" w:color="auto"/>
              <w:right w:val="nil"/>
            </w:tcBorders>
            <w:shd w:val="clear" w:color="000000" w:fill="D9D9D9"/>
            <w:noWrap/>
            <w:vAlign w:val="bottom"/>
            <w:hideMark/>
          </w:tcPr>
          <w:p w14:paraId="0C84EB42" w14:textId="77777777" w:rsidR="00D55838" w:rsidRPr="00520B50" w:rsidRDefault="00D55838" w:rsidP="00D55838">
            <w:pPr>
              <w:jc w:val="right"/>
              <w:rPr>
                <w:b/>
                <w:bCs/>
                <w:sz w:val="18"/>
                <w:szCs w:val="18"/>
              </w:rPr>
            </w:pPr>
            <w:r w:rsidRPr="00520B50">
              <w:rPr>
                <w:b/>
                <w:bCs/>
                <w:sz w:val="18"/>
                <w:szCs w:val="18"/>
              </w:rPr>
              <w:t>0</w:t>
            </w:r>
          </w:p>
        </w:tc>
        <w:tc>
          <w:tcPr>
            <w:tcW w:w="1498" w:type="dxa"/>
            <w:tcBorders>
              <w:top w:val="nil"/>
              <w:left w:val="single" w:sz="4" w:space="0" w:color="auto"/>
              <w:bottom w:val="single" w:sz="4" w:space="0" w:color="auto"/>
              <w:right w:val="single" w:sz="4" w:space="0" w:color="auto"/>
            </w:tcBorders>
            <w:shd w:val="clear" w:color="000000" w:fill="D9D9D9"/>
            <w:vAlign w:val="bottom"/>
            <w:hideMark/>
          </w:tcPr>
          <w:p w14:paraId="62420596" w14:textId="77777777" w:rsidR="00D55838" w:rsidRPr="00520B50" w:rsidRDefault="00D55838" w:rsidP="00D55838">
            <w:pPr>
              <w:jc w:val="right"/>
              <w:rPr>
                <w:b/>
                <w:bCs/>
                <w:sz w:val="18"/>
                <w:szCs w:val="18"/>
              </w:rPr>
            </w:pPr>
            <w:r w:rsidRPr="00520B50">
              <w:rPr>
                <w:b/>
                <w:bCs/>
                <w:sz w:val="18"/>
                <w:szCs w:val="18"/>
              </w:rPr>
              <w:t>0</w:t>
            </w:r>
          </w:p>
        </w:tc>
      </w:tr>
      <w:tr w:rsidR="007131B5" w14:paraId="586646D1" w14:textId="77777777" w:rsidTr="0088764D">
        <w:trPr>
          <w:gridAfter w:val="1"/>
          <w:wAfter w:w="1827" w:type="dxa"/>
          <w:trHeight w:val="300"/>
        </w:trPr>
        <w:tc>
          <w:tcPr>
            <w:tcW w:w="2160" w:type="dxa"/>
            <w:gridSpan w:val="7"/>
            <w:tcBorders>
              <w:top w:val="single" w:sz="4" w:space="0" w:color="auto"/>
              <w:left w:val="single" w:sz="4" w:space="0" w:color="auto"/>
              <w:bottom w:val="single" w:sz="4" w:space="0" w:color="auto"/>
              <w:right w:val="nil"/>
            </w:tcBorders>
            <w:shd w:val="clear" w:color="000000" w:fill="DDEBF7"/>
            <w:vAlign w:val="center"/>
            <w:hideMark/>
          </w:tcPr>
          <w:p w14:paraId="56AE3FDD" w14:textId="77777777" w:rsidR="007131B5" w:rsidRPr="00520B50" w:rsidRDefault="007131B5" w:rsidP="001E18F7">
            <w:pPr>
              <w:rPr>
                <w:b/>
                <w:bCs/>
                <w:sz w:val="18"/>
                <w:szCs w:val="18"/>
              </w:rPr>
            </w:pPr>
            <w:r w:rsidRPr="00520B50">
              <w:rPr>
                <w:b/>
                <w:bCs/>
                <w:sz w:val="18"/>
                <w:szCs w:val="18"/>
              </w:rPr>
              <w:t>PRIJENOS VIŠKA / MANJKA U SLJEDEĆE RAZDOBLJE</w:t>
            </w:r>
          </w:p>
        </w:tc>
        <w:tc>
          <w:tcPr>
            <w:tcW w:w="1701" w:type="dxa"/>
            <w:gridSpan w:val="3"/>
            <w:tcBorders>
              <w:top w:val="nil"/>
              <w:left w:val="single" w:sz="4" w:space="0" w:color="auto"/>
              <w:bottom w:val="single" w:sz="4" w:space="0" w:color="auto"/>
              <w:right w:val="nil"/>
            </w:tcBorders>
            <w:shd w:val="clear" w:color="000000" w:fill="DDEBF7"/>
            <w:noWrap/>
            <w:vAlign w:val="bottom"/>
            <w:hideMark/>
          </w:tcPr>
          <w:p w14:paraId="75D4F4D2" w14:textId="77777777" w:rsidR="007131B5" w:rsidRPr="00520B50" w:rsidRDefault="007131B5" w:rsidP="001E18F7">
            <w:pPr>
              <w:jc w:val="right"/>
              <w:rPr>
                <w:b/>
                <w:bCs/>
                <w:sz w:val="18"/>
                <w:szCs w:val="18"/>
              </w:rPr>
            </w:pPr>
            <w:r>
              <w:rPr>
                <w:b/>
                <w:bCs/>
                <w:sz w:val="18"/>
                <w:szCs w:val="18"/>
              </w:rPr>
              <w:t>0</w:t>
            </w:r>
          </w:p>
        </w:tc>
        <w:tc>
          <w:tcPr>
            <w:tcW w:w="1843" w:type="dxa"/>
            <w:gridSpan w:val="3"/>
            <w:tcBorders>
              <w:top w:val="nil"/>
              <w:left w:val="single" w:sz="4" w:space="0" w:color="auto"/>
              <w:bottom w:val="single" w:sz="4" w:space="0" w:color="auto"/>
              <w:right w:val="nil"/>
            </w:tcBorders>
            <w:shd w:val="clear" w:color="000000" w:fill="DDEBF7"/>
            <w:noWrap/>
            <w:vAlign w:val="bottom"/>
            <w:hideMark/>
          </w:tcPr>
          <w:p w14:paraId="05C11FF1" w14:textId="77777777" w:rsidR="007131B5" w:rsidRPr="00520B50" w:rsidRDefault="007131B5" w:rsidP="001E18F7">
            <w:pPr>
              <w:jc w:val="right"/>
              <w:rPr>
                <w:b/>
                <w:bCs/>
                <w:sz w:val="18"/>
                <w:szCs w:val="18"/>
              </w:rPr>
            </w:pPr>
            <w:r w:rsidRPr="00520B50">
              <w:rPr>
                <w:b/>
                <w:bCs/>
                <w:sz w:val="18"/>
                <w:szCs w:val="18"/>
              </w:rPr>
              <w:t>0,00</w:t>
            </w:r>
          </w:p>
        </w:tc>
        <w:tc>
          <w:tcPr>
            <w:tcW w:w="1560" w:type="dxa"/>
            <w:gridSpan w:val="2"/>
            <w:tcBorders>
              <w:top w:val="nil"/>
              <w:left w:val="single" w:sz="4" w:space="0" w:color="auto"/>
              <w:bottom w:val="single" w:sz="4" w:space="0" w:color="auto"/>
              <w:right w:val="nil"/>
            </w:tcBorders>
            <w:shd w:val="clear" w:color="000000" w:fill="DDEBF7"/>
            <w:noWrap/>
            <w:vAlign w:val="bottom"/>
            <w:hideMark/>
          </w:tcPr>
          <w:p w14:paraId="5CF31992" w14:textId="77777777" w:rsidR="007131B5" w:rsidRPr="00520B50" w:rsidRDefault="007131B5" w:rsidP="001E18F7">
            <w:pPr>
              <w:jc w:val="right"/>
              <w:rPr>
                <w:b/>
                <w:bCs/>
                <w:sz w:val="18"/>
                <w:szCs w:val="18"/>
              </w:rPr>
            </w:pPr>
            <w:r w:rsidRPr="00520B50">
              <w:rPr>
                <w:b/>
                <w:bCs/>
                <w:sz w:val="18"/>
                <w:szCs w:val="18"/>
              </w:rPr>
              <w:t>0,00</w:t>
            </w:r>
          </w:p>
        </w:tc>
        <w:tc>
          <w:tcPr>
            <w:tcW w:w="1835" w:type="dxa"/>
            <w:gridSpan w:val="5"/>
            <w:tcBorders>
              <w:top w:val="nil"/>
              <w:left w:val="single" w:sz="4" w:space="0" w:color="auto"/>
              <w:bottom w:val="single" w:sz="4" w:space="0" w:color="auto"/>
              <w:right w:val="nil"/>
            </w:tcBorders>
            <w:shd w:val="clear" w:color="000000" w:fill="DDEBF7"/>
            <w:noWrap/>
            <w:vAlign w:val="bottom"/>
            <w:hideMark/>
          </w:tcPr>
          <w:p w14:paraId="7528D8A4" w14:textId="77777777" w:rsidR="007131B5" w:rsidRPr="00520B50" w:rsidRDefault="007131B5" w:rsidP="001E18F7">
            <w:pPr>
              <w:jc w:val="right"/>
              <w:rPr>
                <w:b/>
                <w:bCs/>
                <w:sz w:val="18"/>
                <w:szCs w:val="18"/>
              </w:rPr>
            </w:pPr>
            <w:r w:rsidRPr="00520B50">
              <w:rPr>
                <w:b/>
                <w:bCs/>
                <w:sz w:val="18"/>
                <w:szCs w:val="18"/>
              </w:rPr>
              <w:t>0,00</w:t>
            </w:r>
          </w:p>
        </w:tc>
        <w:tc>
          <w:tcPr>
            <w:tcW w:w="1498" w:type="dxa"/>
            <w:tcBorders>
              <w:top w:val="nil"/>
              <w:left w:val="single" w:sz="4" w:space="0" w:color="auto"/>
              <w:bottom w:val="single" w:sz="4" w:space="0" w:color="auto"/>
              <w:right w:val="single" w:sz="4" w:space="0" w:color="auto"/>
            </w:tcBorders>
            <w:shd w:val="clear" w:color="000000" w:fill="DDEBF7"/>
            <w:noWrap/>
            <w:vAlign w:val="bottom"/>
            <w:hideMark/>
          </w:tcPr>
          <w:p w14:paraId="3B0C0D48" w14:textId="77777777" w:rsidR="007131B5" w:rsidRPr="00520B50" w:rsidRDefault="007131B5" w:rsidP="001E18F7">
            <w:pPr>
              <w:jc w:val="right"/>
              <w:rPr>
                <w:b/>
                <w:bCs/>
                <w:sz w:val="18"/>
                <w:szCs w:val="18"/>
              </w:rPr>
            </w:pPr>
            <w:r w:rsidRPr="00520B50">
              <w:rPr>
                <w:b/>
                <w:bCs/>
                <w:sz w:val="18"/>
                <w:szCs w:val="18"/>
              </w:rPr>
              <w:t>0,00</w:t>
            </w:r>
          </w:p>
        </w:tc>
      </w:tr>
      <w:tr w:rsidR="007131B5" w14:paraId="3D688E16" w14:textId="77777777" w:rsidTr="0088764D">
        <w:trPr>
          <w:gridAfter w:val="1"/>
          <w:wAfter w:w="1827" w:type="dxa"/>
          <w:trHeight w:val="900"/>
        </w:trPr>
        <w:tc>
          <w:tcPr>
            <w:tcW w:w="2160" w:type="dxa"/>
            <w:gridSpan w:val="7"/>
            <w:tcBorders>
              <w:top w:val="single" w:sz="4" w:space="0" w:color="auto"/>
              <w:left w:val="single" w:sz="4" w:space="0" w:color="auto"/>
              <w:bottom w:val="single" w:sz="4" w:space="0" w:color="auto"/>
              <w:right w:val="single" w:sz="4" w:space="0" w:color="000000"/>
            </w:tcBorders>
            <w:shd w:val="clear" w:color="000000" w:fill="DDEBF7"/>
            <w:vAlign w:val="center"/>
            <w:hideMark/>
          </w:tcPr>
          <w:p w14:paraId="66B79A96" w14:textId="77777777" w:rsidR="007131B5" w:rsidRPr="00520B50" w:rsidRDefault="007131B5" w:rsidP="001E18F7">
            <w:pPr>
              <w:rPr>
                <w:b/>
                <w:bCs/>
                <w:sz w:val="18"/>
                <w:szCs w:val="18"/>
              </w:rPr>
            </w:pPr>
            <w:r w:rsidRPr="00520B50">
              <w:rPr>
                <w:b/>
                <w:bCs/>
                <w:sz w:val="18"/>
                <w:szCs w:val="18"/>
              </w:rPr>
              <w:t>VIŠAK / MANJAK + NETO FINANCIRANJE + PRIJENOS VIŠKA / MANJKA IZ PRETHODNE(IH) GODINE - PRIJENOS VIŠKA / MANJKA U SLJEDEĆE RAZDOBLJE</w:t>
            </w:r>
          </w:p>
        </w:tc>
        <w:tc>
          <w:tcPr>
            <w:tcW w:w="1701" w:type="dxa"/>
            <w:gridSpan w:val="3"/>
            <w:tcBorders>
              <w:top w:val="nil"/>
              <w:left w:val="nil"/>
              <w:bottom w:val="single" w:sz="4" w:space="0" w:color="auto"/>
              <w:right w:val="nil"/>
            </w:tcBorders>
            <w:shd w:val="clear" w:color="000000" w:fill="DDEBF7"/>
            <w:noWrap/>
            <w:vAlign w:val="bottom"/>
            <w:hideMark/>
          </w:tcPr>
          <w:p w14:paraId="5C9BC0FA" w14:textId="77777777" w:rsidR="00D55838" w:rsidRDefault="00D55838" w:rsidP="00D55838">
            <w:pPr>
              <w:jc w:val="right"/>
              <w:rPr>
                <w:b/>
                <w:bCs/>
                <w:sz w:val="20"/>
                <w:szCs w:val="20"/>
              </w:rPr>
            </w:pPr>
            <w:r>
              <w:rPr>
                <w:b/>
                <w:bCs/>
                <w:sz w:val="20"/>
                <w:szCs w:val="20"/>
              </w:rPr>
              <w:t>644.063,18</w:t>
            </w:r>
          </w:p>
          <w:p w14:paraId="2CB26474" w14:textId="61506BC7" w:rsidR="007131B5" w:rsidRPr="00520B50" w:rsidRDefault="007131B5" w:rsidP="001E18F7">
            <w:pPr>
              <w:jc w:val="right"/>
              <w:rPr>
                <w:b/>
                <w:bCs/>
                <w:sz w:val="18"/>
                <w:szCs w:val="18"/>
              </w:rPr>
            </w:pPr>
          </w:p>
        </w:tc>
        <w:tc>
          <w:tcPr>
            <w:tcW w:w="1843" w:type="dxa"/>
            <w:gridSpan w:val="3"/>
            <w:tcBorders>
              <w:top w:val="nil"/>
              <w:left w:val="single" w:sz="4" w:space="0" w:color="auto"/>
              <w:bottom w:val="single" w:sz="4" w:space="0" w:color="auto"/>
              <w:right w:val="nil"/>
            </w:tcBorders>
            <w:shd w:val="clear" w:color="000000" w:fill="DDEBF7"/>
            <w:noWrap/>
            <w:vAlign w:val="bottom"/>
            <w:hideMark/>
          </w:tcPr>
          <w:p w14:paraId="52C48890" w14:textId="77777777" w:rsidR="007131B5" w:rsidRPr="00520B50" w:rsidRDefault="007131B5" w:rsidP="001E18F7">
            <w:pPr>
              <w:jc w:val="right"/>
              <w:rPr>
                <w:b/>
                <w:bCs/>
                <w:sz w:val="18"/>
                <w:szCs w:val="18"/>
              </w:rPr>
            </w:pPr>
            <w:r w:rsidRPr="00520B50">
              <w:rPr>
                <w:b/>
                <w:bCs/>
                <w:sz w:val="18"/>
                <w:szCs w:val="18"/>
              </w:rPr>
              <w:t>0</w:t>
            </w:r>
          </w:p>
        </w:tc>
        <w:tc>
          <w:tcPr>
            <w:tcW w:w="1560" w:type="dxa"/>
            <w:gridSpan w:val="2"/>
            <w:tcBorders>
              <w:top w:val="nil"/>
              <w:left w:val="single" w:sz="4" w:space="0" w:color="auto"/>
              <w:bottom w:val="single" w:sz="4" w:space="0" w:color="auto"/>
              <w:right w:val="nil"/>
            </w:tcBorders>
            <w:shd w:val="clear" w:color="000000" w:fill="DDEBF7"/>
            <w:noWrap/>
            <w:vAlign w:val="bottom"/>
            <w:hideMark/>
          </w:tcPr>
          <w:p w14:paraId="58B7CEA8" w14:textId="77777777" w:rsidR="007131B5" w:rsidRPr="00520B50" w:rsidRDefault="007131B5" w:rsidP="001E18F7">
            <w:pPr>
              <w:jc w:val="right"/>
              <w:rPr>
                <w:b/>
                <w:bCs/>
                <w:sz w:val="18"/>
                <w:szCs w:val="18"/>
              </w:rPr>
            </w:pPr>
            <w:r w:rsidRPr="00520B50">
              <w:rPr>
                <w:b/>
                <w:bCs/>
                <w:sz w:val="18"/>
                <w:szCs w:val="18"/>
              </w:rPr>
              <w:t>0</w:t>
            </w:r>
          </w:p>
        </w:tc>
        <w:tc>
          <w:tcPr>
            <w:tcW w:w="1835" w:type="dxa"/>
            <w:gridSpan w:val="5"/>
            <w:tcBorders>
              <w:top w:val="nil"/>
              <w:left w:val="single" w:sz="4" w:space="0" w:color="auto"/>
              <w:bottom w:val="single" w:sz="4" w:space="0" w:color="auto"/>
              <w:right w:val="nil"/>
            </w:tcBorders>
            <w:shd w:val="clear" w:color="000000" w:fill="DDEBF7"/>
            <w:noWrap/>
            <w:vAlign w:val="bottom"/>
            <w:hideMark/>
          </w:tcPr>
          <w:p w14:paraId="1E7FF4C6" w14:textId="77777777" w:rsidR="007131B5" w:rsidRPr="00520B50" w:rsidRDefault="007131B5" w:rsidP="001E18F7">
            <w:pPr>
              <w:jc w:val="right"/>
              <w:rPr>
                <w:b/>
                <w:bCs/>
                <w:sz w:val="18"/>
                <w:szCs w:val="18"/>
              </w:rPr>
            </w:pPr>
            <w:r w:rsidRPr="00520B50">
              <w:rPr>
                <w:b/>
                <w:bCs/>
                <w:sz w:val="18"/>
                <w:szCs w:val="18"/>
              </w:rPr>
              <w:t>0</w:t>
            </w:r>
          </w:p>
        </w:tc>
        <w:tc>
          <w:tcPr>
            <w:tcW w:w="1498" w:type="dxa"/>
            <w:tcBorders>
              <w:top w:val="nil"/>
              <w:left w:val="single" w:sz="4" w:space="0" w:color="auto"/>
              <w:bottom w:val="single" w:sz="4" w:space="0" w:color="auto"/>
              <w:right w:val="single" w:sz="4" w:space="0" w:color="auto"/>
            </w:tcBorders>
            <w:shd w:val="clear" w:color="000000" w:fill="DDEBF7"/>
            <w:noWrap/>
            <w:vAlign w:val="bottom"/>
            <w:hideMark/>
          </w:tcPr>
          <w:p w14:paraId="2DDE1F6E" w14:textId="77777777" w:rsidR="007131B5" w:rsidRPr="00520B50" w:rsidRDefault="007131B5" w:rsidP="001E18F7">
            <w:pPr>
              <w:jc w:val="right"/>
              <w:rPr>
                <w:b/>
                <w:bCs/>
                <w:sz w:val="18"/>
                <w:szCs w:val="18"/>
              </w:rPr>
            </w:pPr>
            <w:r w:rsidRPr="00520B50">
              <w:rPr>
                <w:b/>
                <w:bCs/>
                <w:sz w:val="18"/>
                <w:szCs w:val="18"/>
              </w:rPr>
              <w:t>0</w:t>
            </w:r>
          </w:p>
        </w:tc>
      </w:tr>
    </w:tbl>
    <w:p w14:paraId="3CE9B2C2" w14:textId="77777777" w:rsidR="007131B5" w:rsidRPr="007131B5" w:rsidRDefault="007131B5" w:rsidP="00427089">
      <w:pPr>
        <w:spacing w:after="0"/>
        <w:rPr>
          <w:rFonts w:ascii="Times New Roman" w:hAnsi="Times New Roman" w:cs="Times New Roman"/>
          <w:sz w:val="24"/>
        </w:rPr>
      </w:pPr>
    </w:p>
    <w:p w14:paraId="2EBDAE6B" w14:textId="77777777" w:rsidR="00771DB2" w:rsidRPr="006550A4" w:rsidRDefault="00771DB2" w:rsidP="00771DB2">
      <w:pPr>
        <w:jc w:val="center"/>
      </w:pPr>
      <w:r>
        <w:rPr>
          <w:b/>
          <w:bCs/>
          <w:color w:val="000000"/>
        </w:rPr>
        <w:t>A. RAČUN PRIHODA I RASHODA</w:t>
      </w:r>
    </w:p>
    <w:p w14:paraId="0C2E26AF" w14:textId="77777777" w:rsidR="00427089" w:rsidRDefault="00427089" w:rsidP="00427089">
      <w:pPr>
        <w:pStyle w:val="Odlomakpopisa"/>
        <w:spacing w:after="0"/>
        <w:ind w:left="1004"/>
        <w:rPr>
          <w:rFonts w:ascii="Arial" w:eastAsia="Times New Roman" w:hAnsi="Arial" w:cs="Arial"/>
          <w:b/>
          <w:bCs/>
          <w:color w:val="000000"/>
          <w:sz w:val="24"/>
          <w:szCs w:val="24"/>
          <w:lang w:eastAsia="hr-HR"/>
        </w:rPr>
      </w:pPr>
    </w:p>
    <w:p w14:paraId="5AAFDE64" w14:textId="77777777" w:rsidR="00D41028" w:rsidRDefault="00D41028" w:rsidP="00427089">
      <w:pPr>
        <w:pStyle w:val="Odlomakpopisa"/>
        <w:spacing w:after="0"/>
        <w:ind w:left="1004"/>
        <w:rPr>
          <w:rFonts w:ascii="Arial" w:eastAsia="Times New Roman" w:hAnsi="Arial" w:cs="Arial"/>
          <w:b/>
          <w:bCs/>
          <w:color w:val="000000"/>
          <w:sz w:val="24"/>
          <w:szCs w:val="24"/>
          <w:lang w:eastAsia="hr-HR"/>
        </w:rPr>
      </w:pPr>
    </w:p>
    <w:p w14:paraId="42E3CFCF" w14:textId="77777777" w:rsidR="00D41028" w:rsidRPr="005E4586" w:rsidRDefault="00D41028" w:rsidP="00427089">
      <w:pPr>
        <w:pStyle w:val="Odlomakpopisa"/>
        <w:spacing w:after="0"/>
        <w:ind w:left="1004"/>
        <w:rPr>
          <w:rFonts w:ascii="Arial" w:eastAsia="Times New Roman" w:hAnsi="Arial" w:cs="Arial"/>
          <w:b/>
          <w:bCs/>
          <w:color w:val="000000"/>
          <w:sz w:val="24"/>
          <w:szCs w:val="24"/>
          <w:lang w:eastAsia="hr-HR"/>
        </w:rPr>
      </w:pPr>
    </w:p>
    <w:p w14:paraId="618EBCD9" w14:textId="2D892517" w:rsidR="00427089" w:rsidRDefault="00427089" w:rsidP="00427089">
      <w:pPr>
        <w:pStyle w:val="Odlomakpopisa"/>
        <w:spacing w:after="0"/>
        <w:ind w:left="1004" w:hanging="153"/>
        <w:rPr>
          <w:rFonts w:ascii="Arial" w:eastAsia="Times New Roman" w:hAnsi="Arial" w:cs="Arial"/>
          <w:b/>
          <w:bCs/>
          <w:color w:val="000000"/>
          <w:sz w:val="24"/>
          <w:szCs w:val="24"/>
          <w:lang w:eastAsia="hr-HR"/>
        </w:rPr>
      </w:pPr>
      <w:r w:rsidRPr="005E4586">
        <w:rPr>
          <w:rFonts w:ascii="Arial" w:eastAsia="Times New Roman" w:hAnsi="Arial" w:cs="Arial"/>
          <w:b/>
          <w:bCs/>
          <w:color w:val="000000"/>
          <w:sz w:val="24"/>
          <w:szCs w:val="24"/>
          <w:lang w:eastAsia="hr-HR"/>
        </w:rPr>
        <w:t>A.</w:t>
      </w:r>
      <w:r w:rsidR="00771DB2">
        <w:rPr>
          <w:rFonts w:ascii="Arial" w:eastAsia="Times New Roman" w:hAnsi="Arial" w:cs="Arial"/>
          <w:b/>
          <w:bCs/>
          <w:color w:val="000000"/>
          <w:sz w:val="24"/>
          <w:szCs w:val="24"/>
          <w:lang w:eastAsia="hr-HR"/>
        </w:rPr>
        <w:t>1</w:t>
      </w:r>
      <w:r w:rsidRPr="005E4586">
        <w:rPr>
          <w:rFonts w:ascii="Arial" w:eastAsia="Times New Roman" w:hAnsi="Arial" w:cs="Arial"/>
          <w:b/>
          <w:bCs/>
          <w:color w:val="000000"/>
          <w:sz w:val="24"/>
          <w:szCs w:val="24"/>
          <w:lang w:eastAsia="hr-HR"/>
        </w:rPr>
        <w:t xml:space="preserve">. </w:t>
      </w:r>
      <w:r w:rsidR="00771DB2">
        <w:rPr>
          <w:rFonts w:ascii="Arial" w:eastAsia="Times New Roman" w:hAnsi="Arial" w:cs="Arial"/>
          <w:b/>
          <w:bCs/>
          <w:color w:val="000000"/>
          <w:sz w:val="24"/>
          <w:szCs w:val="24"/>
          <w:lang w:eastAsia="hr-HR"/>
        </w:rPr>
        <w:t>PRIHODI I</w:t>
      </w:r>
      <w:r>
        <w:rPr>
          <w:rFonts w:ascii="Arial" w:eastAsia="Times New Roman" w:hAnsi="Arial" w:cs="Arial"/>
          <w:b/>
          <w:bCs/>
          <w:color w:val="000000"/>
          <w:sz w:val="24"/>
          <w:szCs w:val="24"/>
          <w:lang w:eastAsia="hr-HR"/>
        </w:rPr>
        <w:t xml:space="preserve"> </w:t>
      </w:r>
      <w:r w:rsidRPr="005E4586">
        <w:rPr>
          <w:rFonts w:ascii="Arial" w:eastAsia="Times New Roman" w:hAnsi="Arial" w:cs="Arial"/>
          <w:b/>
          <w:bCs/>
          <w:color w:val="000000"/>
          <w:sz w:val="24"/>
          <w:szCs w:val="24"/>
          <w:lang w:eastAsia="hr-HR"/>
        </w:rPr>
        <w:t>RASHOD</w:t>
      </w:r>
      <w:r w:rsidR="00771DB2">
        <w:rPr>
          <w:rFonts w:ascii="Arial" w:eastAsia="Times New Roman" w:hAnsi="Arial" w:cs="Arial"/>
          <w:b/>
          <w:bCs/>
          <w:color w:val="000000"/>
          <w:sz w:val="24"/>
          <w:szCs w:val="24"/>
          <w:lang w:eastAsia="hr-HR"/>
        </w:rPr>
        <w:t>I</w:t>
      </w:r>
      <w:r w:rsidRPr="005E4586">
        <w:rPr>
          <w:rFonts w:ascii="Arial" w:eastAsia="Times New Roman" w:hAnsi="Arial" w:cs="Arial"/>
          <w:b/>
          <w:bCs/>
          <w:color w:val="000000"/>
          <w:sz w:val="24"/>
          <w:szCs w:val="24"/>
          <w:lang w:eastAsia="hr-HR"/>
        </w:rPr>
        <w:t xml:space="preserve"> PREMA EKONOMSKOJ </w:t>
      </w:r>
      <w:r>
        <w:rPr>
          <w:rFonts w:ascii="Arial" w:eastAsia="Times New Roman" w:hAnsi="Arial" w:cs="Arial"/>
          <w:b/>
          <w:bCs/>
          <w:color w:val="000000"/>
          <w:sz w:val="24"/>
          <w:szCs w:val="24"/>
          <w:lang w:eastAsia="hr-HR"/>
        </w:rPr>
        <w:t>K</w:t>
      </w:r>
      <w:r w:rsidRPr="005E4586">
        <w:rPr>
          <w:rFonts w:ascii="Arial" w:eastAsia="Times New Roman" w:hAnsi="Arial" w:cs="Arial"/>
          <w:b/>
          <w:bCs/>
          <w:color w:val="000000"/>
          <w:sz w:val="24"/>
          <w:szCs w:val="24"/>
          <w:lang w:eastAsia="hr-HR"/>
        </w:rPr>
        <w:t>LASIFIKACIJI</w:t>
      </w:r>
    </w:p>
    <w:p w14:paraId="3BEFB04B" w14:textId="77777777" w:rsidR="00427089" w:rsidRDefault="00427089" w:rsidP="00427089">
      <w:pPr>
        <w:pStyle w:val="Odlomakpopisa"/>
        <w:spacing w:after="0"/>
        <w:ind w:left="1004" w:hanging="153"/>
        <w:rPr>
          <w:rFonts w:ascii="Arial" w:eastAsia="Times New Roman" w:hAnsi="Arial" w:cs="Arial"/>
          <w:b/>
          <w:bCs/>
          <w:color w:val="000000"/>
          <w:sz w:val="24"/>
          <w:szCs w:val="24"/>
          <w:lang w:eastAsia="hr-HR"/>
        </w:rPr>
      </w:pPr>
    </w:p>
    <w:p w14:paraId="754AF074" w14:textId="77777777" w:rsidR="00427089" w:rsidRDefault="00427089" w:rsidP="00427089">
      <w:pPr>
        <w:pStyle w:val="Odlomakpopisa"/>
        <w:spacing w:after="0"/>
        <w:ind w:left="1004" w:hanging="153"/>
        <w:rPr>
          <w:rFonts w:ascii="Arial" w:eastAsia="Times New Roman" w:hAnsi="Arial" w:cs="Arial"/>
          <w:b/>
          <w:bCs/>
          <w:color w:val="000000"/>
          <w:sz w:val="24"/>
          <w:szCs w:val="24"/>
          <w:lang w:eastAsia="hr-HR"/>
        </w:rPr>
      </w:pPr>
    </w:p>
    <w:tbl>
      <w:tblPr>
        <w:tblW w:w="12055" w:type="dxa"/>
        <w:tblInd w:w="-1276" w:type="dxa"/>
        <w:tblLook w:val="04A0" w:firstRow="1" w:lastRow="0" w:firstColumn="1" w:lastColumn="0" w:noHBand="0" w:noVBand="1"/>
      </w:tblPr>
      <w:tblGrid>
        <w:gridCol w:w="1702"/>
        <w:gridCol w:w="1763"/>
        <w:gridCol w:w="995"/>
        <w:gridCol w:w="1505"/>
        <w:gridCol w:w="447"/>
        <w:gridCol w:w="937"/>
        <w:gridCol w:w="345"/>
        <w:gridCol w:w="761"/>
        <w:gridCol w:w="608"/>
        <w:gridCol w:w="1379"/>
        <w:gridCol w:w="117"/>
        <w:gridCol w:w="1421"/>
        <w:gridCol w:w="75"/>
      </w:tblGrid>
      <w:tr w:rsidR="00A41055" w:rsidRPr="00025FC7" w14:paraId="7085610D" w14:textId="77777777" w:rsidTr="00A41055">
        <w:trPr>
          <w:gridAfter w:val="1"/>
          <w:wAfter w:w="75" w:type="dxa"/>
          <w:trHeight w:val="255"/>
        </w:trPr>
        <w:tc>
          <w:tcPr>
            <w:tcW w:w="1702" w:type="dxa"/>
            <w:tcBorders>
              <w:top w:val="nil"/>
              <w:left w:val="nil"/>
              <w:bottom w:val="nil"/>
              <w:right w:val="nil"/>
            </w:tcBorders>
            <w:shd w:val="clear" w:color="auto" w:fill="C6D9F1" w:themeFill="text2" w:themeFillTint="33"/>
            <w:noWrap/>
            <w:vAlign w:val="center"/>
            <w:hideMark/>
          </w:tcPr>
          <w:p w14:paraId="56F78FB8" w14:textId="0F13EB2B" w:rsidR="00A41055" w:rsidRPr="00A41055" w:rsidRDefault="00A41055" w:rsidP="00A41055">
            <w:pPr>
              <w:spacing w:after="0" w:line="240" w:lineRule="auto"/>
              <w:rPr>
                <w:rFonts w:ascii="Times New Roman" w:eastAsia="Times New Roman" w:hAnsi="Times New Roman" w:cs="Times New Roman"/>
                <w:lang w:eastAsia="hr-HR"/>
              </w:rPr>
            </w:pPr>
            <w:r w:rsidRPr="00A41055">
              <w:rPr>
                <w:b/>
                <w:bCs/>
                <w:color w:val="000000"/>
              </w:rPr>
              <w:lastRenderedPageBreak/>
              <w:t>Razred/</w:t>
            </w:r>
            <w:r w:rsidRPr="00A41055">
              <w:rPr>
                <w:b/>
                <w:bCs/>
                <w:color w:val="000000"/>
              </w:rPr>
              <w:br/>
              <w:t>skupina</w:t>
            </w:r>
          </w:p>
        </w:tc>
        <w:tc>
          <w:tcPr>
            <w:tcW w:w="2758" w:type="dxa"/>
            <w:gridSpan w:val="2"/>
            <w:tcBorders>
              <w:top w:val="nil"/>
              <w:left w:val="nil"/>
              <w:bottom w:val="nil"/>
              <w:right w:val="nil"/>
            </w:tcBorders>
            <w:shd w:val="clear" w:color="auto" w:fill="C6D9F1" w:themeFill="text2" w:themeFillTint="33"/>
            <w:noWrap/>
            <w:vAlign w:val="center"/>
            <w:hideMark/>
          </w:tcPr>
          <w:p w14:paraId="7251702A" w14:textId="0A3189B8" w:rsidR="00A41055" w:rsidRPr="00A41055" w:rsidRDefault="00A41055" w:rsidP="00A41055">
            <w:pPr>
              <w:spacing w:after="0" w:line="240" w:lineRule="auto"/>
              <w:rPr>
                <w:rFonts w:ascii="Times New Roman" w:eastAsia="Times New Roman" w:hAnsi="Times New Roman" w:cs="Times New Roman"/>
                <w:lang w:eastAsia="hr-HR"/>
              </w:rPr>
            </w:pPr>
            <w:r w:rsidRPr="00A41055">
              <w:rPr>
                <w:b/>
                <w:bCs/>
                <w:color w:val="000000"/>
              </w:rPr>
              <w:t>NAZIV</w:t>
            </w:r>
          </w:p>
        </w:tc>
        <w:tc>
          <w:tcPr>
            <w:tcW w:w="1952" w:type="dxa"/>
            <w:gridSpan w:val="2"/>
            <w:tcBorders>
              <w:top w:val="nil"/>
              <w:left w:val="nil"/>
              <w:bottom w:val="nil"/>
              <w:right w:val="nil"/>
            </w:tcBorders>
            <w:shd w:val="clear" w:color="auto" w:fill="C6D9F1" w:themeFill="text2" w:themeFillTint="33"/>
            <w:noWrap/>
            <w:vAlign w:val="center"/>
            <w:hideMark/>
          </w:tcPr>
          <w:p w14:paraId="3948F1CC" w14:textId="61F27145" w:rsidR="00A41055" w:rsidRPr="00A41055" w:rsidRDefault="00A41055" w:rsidP="00A41055">
            <w:pPr>
              <w:spacing w:after="0" w:line="240" w:lineRule="auto"/>
              <w:jc w:val="center"/>
              <w:rPr>
                <w:rFonts w:ascii="Arial" w:eastAsia="Times New Roman" w:hAnsi="Arial" w:cs="Arial"/>
                <w:b/>
                <w:bCs/>
                <w:lang w:eastAsia="hr-HR"/>
              </w:rPr>
            </w:pPr>
            <w:r w:rsidRPr="00A41055">
              <w:rPr>
                <w:b/>
                <w:bCs/>
                <w:color w:val="000000"/>
              </w:rPr>
              <w:t xml:space="preserve">IZVRŠENJE </w:t>
            </w:r>
            <w:r w:rsidRPr="00A41055">
              <w:rPr>
                <w:b/>
                <w:bCs/>
                <w:color w:val="000000"/>
              </w:rPr>
              <w:br/>
            </w:r>
            <w:r w:rsidRPr="00A41055">
              <w:rPr>
                <w:rFonts w:ascii="Arial" w:eastAsia="Times New Roman" w:hAnsi="Arial" w:cs="Arial"/>
                <w:b/>
                <w:bCs/>
                <w:lang w:eastAsia="hr-HR"/>
              </w:rPr>
              <w:t>2023.</w:t>
            </w:r>
          </w:p>
        </w:tc>
        <w:tc>
          <w:tcPr>
            <w:tcW w:w="1282" w:type="dxa"/>
            <w:gridSpan w:val="2"/>
            <w:tcBorders>
              <w:top w:val="nil"/>
              <w:left w:val="nil"/>
              <w:bottom w:val="nil"/>
              <w:right w:val="nil"/>
            </w:tcBorders>
            <w:shd w:val="clear" w:color="auto" w:fill="C6D9F1" w:themeFill="text2" w:themeFillTint="33"/>
            <w:noWrap/>
            <w:vAlign w:val="center"/>
            <w:hideMark/>
          </w:tcPr>
          <w:p w14:paraId="3E70E05F" w14:textId="1B0132E3" w:rsidR="00A41055" w:rsidRPr="00A41055" w:rsidRDefault="00A41055" w:rsidP="00A41055">
            <w:pPr>
              <w:spacing w:after="0" w:line="240" w:lineRule="auto"/>
              <w:rPr>
                <w:rFonts w:ascii="Arial" w:eastAsia="Times New Roman" w:hAnsi="Arial" w:cs="Arial"/>
                <w:b/>
                <w:bCs/>
                <w:lang w:eastAsia="hr-HR"/>
              </w:rPr>
            </w:pPr>
            <w:r w:rsidRPr="00A41055">
              <w:rPr>
                <w:b/>
                <w:bCs/>
                <w:color w:val="000000"/>
              </w:rPr>
              <w:t xml:space="preserve">TEKUĆI PLAN </w:t>
            </w:r>
            <w:r w:rsidRPr="00A41055">
              <w:rPr>
                <w:b/>
                <w:bCs/>
                <w:color w:val="000000"/>
              </w:rPr>
              <w:br/>
            </w:r>
            <w:r w:rsidRPr="00A41055">
              <w:rPr>
                <w:rFonts w:ascii="Arial" w:eastAsia="Times New Roman" w:hAnsi="Arial" w:cs="Arial"/>
                <w:b/>
                <w:bCs/>
                <w:lang w:eastAsia="hr-HR"/>
              </w:rPr>
              <w:t>2024</w:t>
            </w:r>
          </w:p>
        </w:tc>
        <w:tc>
          <w:tcPr>
            <w:tcW w:w="761" w:type="dxa"/>
            <w:tcBorders>
              <w:top w:val="nil"/>
              <w:left w:val="nil"/>
              <w:bottom w:val="nil"/>
              <w:right w:val="nil"/>
            </w:tcBorders>
            <w:shd w:val="clear" w:color="auto" w:fill="C6D9F1" w:themeFill="text2" w:themeFillTint="33"/>
            <w:noWrap/>
            <w:vAlign w:val="center"/>
            <w:hideMark/>
          </w:tcPr>
          <w:p w14:paraId="0B5C7E5F" w14:textId="1D01A7B4" w:rsidR="00A41055" w:rsidRPr="00A41055" w:rsidRDefault="00A41055" w:rsidP="00A41055">
            <w:pPr>
              <w:spacing w:after="0" w:line="240" w:lineRule="auto"/>
              <w:jc w:val="center"/>
              <w:rPr>
                <w:rFonts w:ascii="Arial" w:eastAsia="Times New Roman" w:hAnsi="Arial" w:cs="Arial"/>
                <w:b/>
                <w:bCs/>
                <w:lang w:eastAsia="hr-HR"/>
              </w:rPr>
            </w:pPr>
            <w:r w:rsidRPr="00A41055">
              <w:rPr>
                <w:b/>
                <w:bCs/>
                <w:color w:val="000000"/>
              </w:rPr>
              <w:t xml:space="preserve">PLAN </w:t>
            </w:r>
            <w:r w:rsidRPr="00A41055">
              <w:rPr>
                <w:b/>
                <w:bCs/>
                <w:color w:val="000000"/>
              </w:rPr>
              <w:br/>
            </w:r>
            <w:r w:rsidRPr="00A41055">
              <w:rPr>
                <w:rFonts w:ascii="Arial" w:eastAsia="Times New Roman" w:hAnsi="Arial" w:cs="Arial"/>
                <w:b/>
                <w:bCs/>
                <w:lang w:eastAsia="hr-HR"/>
              </w:rPr>
              <w:t>2025</w:t>
            </w:r>
          </w:p>
        </w:tc>
        <w:tc>
          <w:tcPr>
            <w:tcW w:w="1987" w:type="dxa"/>
            <w:gridSpan w:val="2"/>
            <w:tcBorders>
              <w:top w:val="nil"/>
              <w:left w:val="nil"/>
              <w:bottom w:val="nil"/>
              <w:right w:val="nil"/>
            </w:tcBorders>
            <w:shd w:val="clear" w:color="auto" w:fill="C6D9F1" w:themeFill="text2" w:themeFillTint="33"/>
            <w:noWrap/>
            <w:vAlign w:val="center"/>
            <w:hideMark/>
          </w:tcPr>
          <w:p w14:paraId="7668BE87" w14:textId="75C756BE" w:rsidR="00A41055" w:rsidRPr="00A41055" w:rsidRDefault="00A41055" w:rsidP="00A41055">
            <w:pPr>
              <w:spacing w:after="0" w:line="240" w:lineRule="auto"/>
              <w:jc w:val="center"/>
              <w:rPr>
                <w:rFonts w:ascii="Arial" w:eastAsia="Times New Roman" w:hAnsi="Arial" w:cs="Arial"/>
                <w:b/>
                <w:bCs/>
                <w:lang w:eastAsia="hr-HR"/>
              </w:rPr>
            </w:pPr>
            <w:r w:rsidRPr="00A41055">
              <w:rPr>
                <w:b/>
                <w:bCs/>
                <w:color w:val="000000"/>
              </w:rPr>
              <w:t xml:space="preserve">PROJEKCIJA </w:t>
            </w:r>
            <w:r w:rsidRPr="00A41055">
              <w:rPr>
                <w:b/>
                <w:bCs/>
                <w:color w:val="000000"/>
              </w:rPr>
              <w:br/>
            </w:r>
            <w:r w:rsidRPr="00A41055">
              <w:rPr>
                <w:rFonts w:ascii="Arial" w:eastAsia="Times New Roman" w:hAnsi="Arial" w:cs="Arial"/>
                <w:b/>
                <w:bCs/>
                <w:lang w:eastAsia="hr-HR"/>
              </w:rPr>
              <w:t>2026</w:t>
            </w:r>
          </w:p>
        </w:tc>
        <w:tc>
          <w:tcPr>
            <w:tcW w:w="1538" w:type="dxa"/>
            <w:gridSpan w:val="2"/>
            <w:tcBorders>
              <w:top w:val="nil"/>
              <w:left w:val="nil"/>
              <w:bottom w:val="nil"/>
              <w:right w:val="nil"/>
            </w:tcBorders>
            <w:shd w:val="clear" w:color="auto" w:fill="C6D9F1" w:themeFill="text2" w:themeFillTint="33"/>
            <w:noWrap/>
            <w:vAlign w:val="center"/>
            <w:hideMark/>
          </w:tcPr>
          <w:p w14:paraId="2B622DD7" w14:textId="12D3F69A" w:rsidR="00A41055" w:rsidRPr="00A41055" w:rsidRDefault="00A41055" w:rsidP="00A41055">
            <w:pPr>
              <w:spacing w:after="0" w:line="240" w:lineRule="auto"/>
              <w:jc w:val="center"/>
              <w:rPr>
                <w:rFonts w:ascii="Arial" w:eastAsia="Times New Roman" w:hAnsi="Arial" w:cs="Arial"/>
                <w:b/>
                <w:bCs/>
                <w:lang w:eastAsia="hr-HR"/>
              </w:rPr>
            </w:pPr>
            <w:r w:rsidRPr="00A41055">
              <w:rPr>
                <w:b/>
                <w:bCs/>
                <w:color w:val="000000"/>
              </w:rPr>
              <w:t>PROJEKCIJA</w:t>
            </w:r>
            <w:r w:rsidRPr="00A41055">
              <w:rPr>
                <w:b/>
                <w:bCs/>
                <w:color w:val="000000"/>
              </w:rPr>
              <w:br/>
            </w:r>
            <w:r w:rsidRPr="00A41055">
              <w:rPr>
                <w:rFonts w:ascii="Arial" w:eastAsia="Times New Roman" w:hAnsi="Arial" w:cs="Arial"/>
                <w:b/>
                <w:bCs/>
                <w:lang w:eastAsia="hr-HR"/>
              </w:rPr>
              <w:t>2027</w:t>
            </w:r>
          </w:p>
        </w:tc>
      </w:tr>
      <w:tr w:rsidR="00A41055" w:rsidRPr="00025FC7" w14:paraId="2694399E" w14:textId="77777777" w:rsidTr="00D30DD0">
        <w:trPr>
          <w:gridAfter w:val="1"/>
          <w:wAfter w:w="75" w:type="dxa"/>
          <w:trHeight w:val="255"/>
        </w:trPr>
        <w:tc>
          <w:tcPr>
            <w:tcW w:w="1702" w:type="dxa"/>
            <w:tcBorders>
              <w:top w:val="nil"/>
              <w:left w:val="nil"/>
              <w:bottom w:val="nil"/>
              <w:right w:val="nil"/>
            </w:tcBorders>
            <w:shd w:val="clear" w:color="auto" w:fill="auto"/>
            <w:noWrap/>
            <w:vAlign w:val="center"/>
            <w:hideMark/>
          </w:tcPr>
          <w:p w14:paraId="47E928A8" w14:textId="213B685A" w:rsidR="00A41055" w:rsidRPr="00025FC7" w:rsidRDefault="00A41055" w:rsidP="00A41055">
            <w:pPr>
              <w:spacing w:after="0" w:line="240" w:lineRule="auto"/>
              <w:jc w:val="center"/>
              <w:rPr>
                <w:rFonts w:ascii="Arial" w:eastAsia="Times New Roman" w:hAnsi="Arial" w:cs="Arial"/>
                <w:b/>
                <w:bCs/>
                <w:sz w:val="20"/>
                <w:szCs w:val="20"/>
                <w:lang w:eastAsia="hr-HR"/>
              </w:rPr>
            </w:pPr>
            <w:r>
              <w:rPr>
                <w:color w:val="000000"/>
                <w:sz w:val="16"/>
                <w:szCs w:val="16"/>
              </w:rPr>
              <w:t>1</w:t>
            </w:r>
          </w:p>
        </w:tc>
        <w:tc>
          <w:tcPr>
            <w:tcW w:w="2758" w:type="dxa"/>
            <w:gridSpan w:val="2"/>
            <w:tcBorders>
              <w:top w:val="nil"/>
              <w:left w:val="nil"/>
              <w:bottom w:val="nil"/>
              <w:right w:val="nil"/>
            </w:tcBorders>
            <w:shd w:val="clear" w:color="auto" w:fill="auto"/>
            <w:noWrap/>
            <w:vAlign w:val="center"/>
            <w:hideMark/>
          </w:tcPr>
          <w:p w14:paraId="56C99577" w14:textId="7F1F07C1" w:rsidR="00A41055" w:rsidRPr="00025FC7" w:rsidRDefault="00A41055" w:rsidP="00A41055">
            <w:pPr>
              <w:spacing w:after="0" w:line="240" w:lineRule="auto"/>
              <w:rPr>
                <w:rFonts w:ascii="Times New Roman" w:eastAsia="Times New Roman" w:hAnsi="Times New Roman" w:cs="Times New Roman"/>
                <w:sz w:val="20"/>
                <w:szCs w:val="20"/>
                <w:lang w:eastAsia="hr-HR"/>
              </w:rPr>
            </w:pPr>
            <w:r>
              <w:rPr>
                <w:color w:val="000000"/>
                <w:sz w:val="16"/>
                <w:szCs w:val="16"/>
              </w:rPr>
              <w:t>2</w:t>
            </w:r>
          </w:p>
        </w:tc>
        <w:tc>
          <w:tcPr>
            <w:tcW w:w="1952" w:type="dxa"/>
            <w:gridSpan w:val="2"/>
            <w:tcBorders>
              <w:top w:val="nil"/>
              <w:left w:val="nil"/>
              <w:bottom w:val="nil"/>
              <w:right w:val="nil"/>
            </w:tcBorders>
            <w:shd w:val="clear" w:color="auto" w:fill="auto"/>
            <w:noWrap/>
            <w:vAlign w:val="center"/>
          </w:tcPr>
          <w:p w14:paraId="0E77C74E" w14:textId="647966C1" w:rsidR="00A41055" w:rsidRPr="00025FC7" w:rsidRDefault="00A41055" w:rsidP="00A41055">
            <w:pPr>
              <w:spacing w:after="0" w:line="240" w:lineRule="auto"/>
              <w:jc w:val="center"/>
              <w:rPr>
                <w:rFonts w:ascii="Arial" w:eastAsia="Times New Roman" w:hAnsi="Arial" w:cs="Arial"/>
                <w:b/>
                <w:bCs/>
                <w:color w:val="FF0000"/>
                <w:sz w:val="20"/>
                <w:szCs w:val="20"/>
                <w:lang w:eastAsia="hr-HR"/>
              </w:rPr>
            </w:pPr>
            <w:r>
              <w:rPr>
                <w:color w:val="000000"/>
                <w:sz w:val="16"/>
                <w:szCs w:val="16"/>
              </w:rPr>
              <w:t>3</w:t>
            </w:r>
          </w:p>
        </w:tc>
        <w:tc>
          <w:tcPr>
            <w:tcW w:w="1282" w:type="dxa"/>
            <w:gridSpan w:val="2"/>
            <w:tcBorders>
              <w:top w:val="nil"/>
              <w:left w:val="nil"/>
              <w:bottom w:val="nil"/>
              <w:right w:val="nil"/>
            </w:tcBorders>
            <w:shd w:val="clear" w:color="auto" w:fill="auto"/>
            <w:noWrap/>
            <w:vAlign w:val="center"/>
          </w:tcPr>
          <w:p w14:paraId="2425C358" w14:textId="2067ECD5" w:rsidR="00A41055" w:rsidRPr="00025FC7" w:rsidRDefault="00A41055" w:rsidP="00A41055">
            <w:pPr>
              <w:spacing w:after="0" w:line="240" w:lineRule="auto"/>
              <w:jc w:val="center"/>
              <w:rPr>
                <w:rFonts w:ascii="Arial" w:eastAsia="Times New Roman" w:hAnsi="Arial" w:cs="Arial"/>
                <w:b/>
                <w:bCs/>
                <w:color w:val="FF0000"/>
                <w:sz w:val="20"/>
                <w:szCs w:val="20"/>
                <w:lang w:eastAsia="hr-HR"/>
              </w:rPr>
            </w:pPr>
            <w:r>
              <w:rPr>
                <w:color w:val="000000"/>
                <w:sz w:val="16"/>
                <w:szCs w:val="16"/>
              </w:rPr>
              <w:t>4</w:t>
            </w:r>
          </w:p>
        </w:tc>
        <w:tc>
          <w:tcPr>
            <w:tcW w:w="761" w:type="dxa"/>
            <w:tcBorders>
              <w:top w:val="nil"/>
              <w:left w:val="nil"/>
              <w:bottom w:val="nil"/>
              <w:right w:val="nil"/>
            </w:tcBorders>
            <w:shd w:val="clear" w:color="auto" w:fill="auto"/>
            <w:noWrap/>
            <w:vAlign w:val="center"/>
          </w:tcPr>
          <w:p w14:paraId="57C3CFCC" w14:textId="4DF55E60" w:rsidR="00A41055" w:rsidRPr="00025FC7" w:rsidRDefault="00A41055" w:rsidP="00A41055">
            <w:pPr>
              <w:spacing w:after="0" w:line="240" w:lineRule="auto"/>
              <w:jc w:val="center"/>
              <w:rPr>
                <w:rFonts w:ascii="Arial" w:eastAsia="Times New Roman" w:hAnsi="Arial" w:cs="Arial"/>
                <w:b/>
                <w:bCs/>
                <w:color w:val="FF0000"/>
                <w:sz w:val="20"/>
                <w:szCs w:val="20"/>
                <w:lang w:eastAsia="hr-HR"/>
              </w:rPr>
            </w:pPr>
            <w:r>
              <w:rPr>
                <w:color w:val="000000"/>
                <w:sz w:val="16"/>
                <w:szCs w:val="16"/>
              </w:rPr>
              <w:t>5</w:t>
            </w:r>
          </w:p>
        </w:tc>
        <w:tc>
          <w:tcPr>
            <w:tcW w:w="1987" w:type="dxa"/>
            <w:gridSpan w:val="2"/>
            <w:tcBorders>
              <w:top w:val="nil"/>
              <w:left w:val="nil"/>
              <w:bottom w:val="nil"/>
              <w:right w:val="nil"/>
            </w:tcBorders>
            <w:shd w:val="clear" w:color="auto" w:fill="auto"/>
            <w:noWrap/>
            <w:vAlign w:val="center"/>
          </w:tcPr>
          <w:p w14:paraId="0E07B43B" w14:textId="59326F27" w:rsidR="00A41055" w:rsidRPr="00025FC7" w:rsidRDefault="00A41055" w:rsidP="00A41055">
            <w:pPr>
              <w:spacing w:after="0" w:line="240" w:lineRule="auto"/>
              <w:jc w:val="center"/>
              <w:rPr>
                <w:rFonts w:ascii="Arial" w:eastAsia="Times New Roman" w:hAnsi="Arial" w:cs="Arial"/>
                <w:b/>
                <w:bCs/>
                <w:color w:val="FF0000"/>
                <w:sz w:val="20"/>
                <w:szCs w:val="20"/>
                <w:lang w:eastAsia="hr-HR"/>
              </w:rPr>
            </w:pPr>
            <w:r>
              <w:rPr>
                <w:color w:val="000000"/>
                <w:sz w:val="16"/>
                <w:szCs w:val="16"/>
              </w:rPr>
              <w:t>6</w:t>
            </w:r>
          </w:p>
        </w:tc>
        <w:tc>
          <w:tcPr>
            <w:tcW w:w="1538" w:type="dxa"/>
            <w:gridSpan w:val="2"/>
            <w:tcBorders>
              <w:top w:val="nil"/>
              <w:left w:val="nil"/>
              <w:bottom w:val="nil"/>
              <w:right w:val="nil"/>
            </w:tcBorders>
            <w:shd w:val="clear" w:color="auto" w:fill="auto"/>
            <w:noWrap/>
            <w:vAlign w:val="center"/>
          </w:tcPr>
          <w:p w14:paraId="5899FD38" w14:textId="7EDF02AE" w:rsidR="00A41055" w:rsidRPr="00025FC7" w:rsidRDefault="00A41055" w:rsidP="00A41055">
            <w:pPr>
              <w:spacing w:after="0" w:line="240" w:lineRule="auto"/>
              <w:jc w:val="center"/>
              <w:rPr>
                <w:rFonts w:ascii="Arial" w:eastAsia="Times New Roman" w:hAnsi="Arial" w:cs="Arial"/>
                <w:b/>
                <w:bCs/>
                <w:color w:val="FF0000"/>
                <w:sz w:val="20"/>
                <w:szCs w:val="20"/>
                <w:lang w:eastAsia="hr-HR"/>
              </w:rPr>
            </w:pPr>
            <w:r>
              <w:rPr>
                <w:color w:val="000000"/>
                <w:sz w:val="16"/>
                <w:szCs w:val="16"/>
              </w:rPr>
              <w:t>7</w:t>
            </w:r>
          </w:p>
        </w:tc>
      </w:tr>
      <w:tr w:rsidR="00B91DA5" w:rsidRPr="008E73E1" w14:paraId="3593B773" w14:textId="77777777" w:rsidTr="008E7354">
        <w:trPr>
          <w:trHeight w:val="255"/>
        </w:trPr>
        <w:tc>
          <w:tcPr>
            <w:tcW w:w="3465" w:type="dxa"/>
            <w:gridSpan w:val="2"/>
            <w:tcBorders>
              <w:top w:val="nil"/>
              <w:left w:val="nil"/>
              <w:bottom w:val="nil"/>
              <w:right w:val="nil"/>
            </w:tcBorders>
            <w:shd w:val="clear" w:color="auto" w:fill="A6A6A6" w:themeFill="background1" w:themeFillShade="A6"/>
            <w:noWrap/>
            <w:vAlign w:val="bottom"/>
          </w:tcPr>
          <w:p w14:paraId="38371FBF" w14:textId="383F2B32" w:rsidR="00B91DA5" w:rsidRPr="00B91DA5" w:rsidRDefault="00B91DA5" w:rsidP="00B91DA5">
            <w:pPr>
              <w:spacing w:after="0" w:line="240" w:lineRule="auto"/>
              <w:rPr>
                <w:rFonts w:ascii="Arial" w:eastAsia="Times New Roman" w:hAnsi="Arial" w:cs="Arial"/>
                <w:sz w:val="20"/>
                <w:szCs w:val="20"/>
                <w:highlight w:val="darkGray"/>
                <w:lang w:eastAsia="hr-HR"/>
              </w:rPr>
            </w:pPr>
            <w:r w:rsidRPr="00B91DA5">
              <w:rPr>
                <w:rFonts w:ascii="Arial" w:hAnsi="Arial" w:cs="Arial"/>
                <w:sz w:val="20"/>
                <w:szCs w:val="20"/>
                <w:lang w:eastAsia="hr-HR"/>
              </w:rPr>
              <w:t xml:space="preserve">UKUPNO PRIHODI </w:t>
            </w:r>
          </w:p>
        </w:tc>
        <w:tc>
          <w:tcPr>
            <w:tcW w:w="2500" w:type="dxa"/>
            <w:gridSpan w:val="2"/>
            <w:tcBorders>
              <w:top w:val="nil"/>
              <w:left w:val="nil"/>
              <w:bottom w:val="nil"/>
              <w:right w:val="nil"/>
            </w:tcBorders>
            <w:shd w:val="clear" w:color="auto" w:fill="A6A6A6" w:themeFill="background1" w:themeFillShade="A6"/>
            <w:noWrap/>
            <w:vAlign w:val="bottom"/>
          </w:tcPr>
          <w:p w14:paraId="35C9BBA1" w14:textId="3412807C"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1.998.675,23</w:t>
            </w:r>
          </w:p>
        </w:tc>
        <w:tc>
          <w:tcPr>
            <w:tcW w:w="1384" w:type="dxa"/>
            <w:gridSpan w:val="2"/>
            <w:tcBorders>
              <w:top w:val="nil"/>
              <w:left w:val="nil"/>
              <w:bottom w:val="nil"/>
              <w:right w:val="nil"/>
            </w:tcBorders>
            <w:shd w:val="clear" w:color="auto" w:fill="A6A6A6" w:themeFill="background1" w:themeFillShade="A6"/>
            <w:noWrap/>
            <w:vAlign w:val="bottom"/>
          </w:tcPr>
          <w:p w14:paraId="172FCFC8" w14:textId="283F8B4E"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9.084.224,65</w:t>
            </w:r>
          </w:p>
        </w:tc>
        <w:tc>
          <w:tcPr>
            <w:tcW w:w="1714" w:type="dxa"/>
            <w:gridSpan w:val="3"/>
            <w:tcBorders>
              <w:top w:val="nil"/>
              <w:left w:val="nil"/>
              <w:bottom w:val="nil"/>
              <w:right w:val="nil"/>
            </w:tcBorders>
            <w:shd w:val="clear" w:color="auto" w:fill="A6A6A6" w:themeFill="background1" w:themeFillShade="A6"/>
            <w:noWrap/>
            <w:vAlign w:val="bottom"/>
          </w:tcPr>
          <w:p w14:paraId="2042D94A" w14:textId="4F47BD2B"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10.414.745,16</w:t>
            </w:r>
          </w:p>
        </w:tc>
        <w:tc>
          <w:tcPr>
            <w:tcW w:w="1496" w:type="dxa"/>
            <w:gridSpan w:val="2"/>
            <w:tcBorders>
              <w:top w:val="nil"/>
              <w:left w:val="nil"/>
              <w:bottom w:val="nil"/>
              <w:right w:val="nil"/>
            </w:tcBorders>
            <w:shd w:val="clear" w:color="auto" w:fill="A6A6A6" w:themeFill="background1" w:themeFillShade="A6"/>
            <w:noWrap/>
            <w:vAlign w:val="bottom"/>
          </w:tcPr>
          <w:p w14:paraId="3F96B71C" w14:textId="05B7D4B5"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12.754.894,96</w:t>
            </w:r>
          </w:p>
        </w:tc>
        <w:tc>
          <w:tcPr>
            <w:tcW w:w="1496" w:type="dxa"/>
            <w:gridSpan w:val="2"/>
            <w:tcBorders>
              <w:top w:val="nil"/>
              <w:left w:val="nil"/>
              <w:bottom w:val="nil"/>
              <w:right w:val="nil"/>
            </w:tcBorders>
            <w:shd w:val="clear" w:color="auto" w:fill="A6A6A6" w:themeFill="background1" w:themeFillShade="A6"/>
            <w:noWrap/>
            <w:vAlign w:val="bottom"/>
          </w:tcPr>
          <w:p w14:paraId="13FB951A" w14:textId="451D088F"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12.274.685,16</w:t>
            </w:r>
          </w:p>
        </w:tc>
      </w:tr>
      <w:tr w:rsidR="00B91DA5" w:rsidRPr="008E73E1" w14:paraId="10E23381" w14:textId="77777777" w:rsidTr="00B91DA5">
        <w:trPr>
          <w:trHeight w:val="255"/>
        </w:trPr>
        <w:tc>
          <w:tcPr>
            <w:tcW w:w="3465" w:type="dxa"/>
            <w:gridSpan w:val="2"/>
            <w:tcBorders>
              <w:top w:val="nil"/>
              <w:left w:val="nil"/>
              <w:bottom w:val="nil"/>
              <w:right w:val="nil"/>
            </w:tcBorders>
            <w:shd w:val="clear" w:color="auto" w:fill="auto"/>
            <w:noWrap/>
            <w:vAlign w:val="bottom"/>
          </w:tcPr>
          <w:p w14:paraId="773A57FC" w14:textId="3B34688F" w:rsidR="00B91DA5" w:rsidRPr="00B91DA5" w:rsidRDefault="00B91DA5" w:rsidP="00B91DA5">
            <w:pPr>
              <w:spacing w:after="0" w:line="240" w:lineRule="auto"/>
              <w:rPr>
                <w:rFonts w:ascii="Arial" w:eastAsia="Times New Roman" w:hAnsi="Arial" w:cs="Arial"/>
                <w:sz w:val="20"/>
                <w:szCs w:val="20"/>
                <w:highlight w:val="darkGray"/>
                <w:lang w:eastAsia="hr-HR"/>
              </w:rPr>
            </w:pPr>
            <w:r w:rsidRPr="00B91DA5">
              <w:rPr>
                <w:rFonts w:ascii="Arial" w:hAnsi="Arial" w:cs="Arial"/>
                <w:b/>
                <w:bCs/>
                <w:sz w:val="20"/>
                <w:szCs w:val="20"/>
                <w:lang w:eastAsia="hr-HR"/>
              </w:rPr>
              <w:t>6 Prihodi poslovanja</w:t>
            </w:r>
          </w:p>
        </w:tc>
        <w:tc>
          <w:tcPr>
            <w:tcW w:w="2500" w:type="dxa"/>
            <w:gridSpan w:val="2"/>
            <w:tcBorders>
              <w:top w:val="nil"/>
              <w:left w:val="nil"/>
              <w:bottom w:val="nil"/>
              <w:right w:val="nil"/>
            </w:tcBorders>
            <w:shd w:val="clear" w:color="auto" w:fill="auto"/>
            <w:noWrap/>
            <w:vAlign w:val="bottom"/>
          </w:tcPr>
          <w:p w14:paraId="144E4C65" w14:textId="387D22D0"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1.998.675,23</w:t>
            </w:r>
          </w:p>
        </w:tc>
        <w:tc>
          <w:tcPr>
            <w:tcW w:w="1384" w:type="dxa"/>
            <w:gridSpan w:val="2"/>
            <w:tcBorders>
              <w:top w:val="nil"/>
              <w:left w:val="nil"/>
              <w:bottom w:val="nil"/>
              <w:right w:val="nil"/>
            </w:tcBorders>
            <w:shd w:val="clear" w:color="auto" w:fill="auto"/>
            <w:noWrap/>
            <w:vAlign w:val="bottom"/>
          </w:tcPr>
          <w:p w14:paraId="1AD588A6" w14:textId="1D0985E7"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9.084.224,65</w:t>
            </w:r>
          </w:p>
        </w:tc>
        <w:tc>
          <w:tcPr>
            <w:tcW w:w="1714" w:type="dxa"/>
            <w:gridSpan w:val="3"/>
            <w:tcBorders>
              <w:top w:val="nil"/>
              <w:left w:val="nil"/>
              <w:bottom w:val="nil"/>
              <w:right w:val="nil"/>
            </w:tcBorders>
            <w:shd w:val="clear" w:color="auto" w:fill="auto"/>
            <w:noWrap/>
            <w:vAlign w:val="bottom"/>
          </w:tcPr>
          <w:p w14:paraId="0CE80680" w14:textId="12D12DC7"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10.414.745,16</w:t>
            </w:r>
          </w:p>
        </w:tc>
        <w:tc>
          <w:tcPr>
            <w:tcW w:w="1496" w:type="dxa"/>
            <w:gridSpan w:val="2"/>
            <w:tcBorders>
              <w:top w:val="nil"/>
              <w:left w:val="nil"/>
              <w:bottom w:val="nil"/>
              <w:right w:val="nil"/>
            </w:tcBorders>
            <w:shd w:val="clear" w:color="auto" w:fill="auto"/>
            <w:noWrap/>
            <w:vAlign w:val="bottom"/>
          </w:tcPr>
          <w:p w14:paraId="3C4E06D6" w14:textId="105742AC"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12.754.894,96</w:t>
            </w:r>
          </w:p>
        </w:tc>
        <w:tc>
          <w:tcPr>
            <w:tcW w:w="1496" w:type="dxa"/>
            <w:gridSpan w:val="2"/>
            <w:tcBorders>
              <w:top w:val="nil"/>
              <w:left w:val="nil"/>
              <w:bottom w:val="nil"/>
              <w:right w:val="nil"/>
            </w:tcBorders>
            <w:shd w:val="clear" w:color="auto" w:fill="auto"/>
            <w:noWrap/>
            <w:vAlign w:val="bottom"/>
          </w:tcPr>
          <w:p w14:paraId="18690B46" w14:textId="2F3E54EF"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12.274.685,16</w:t>
            </w:r>
          </w:p>
        </w:tc>
      </w:tr>
      <w:tr w:rsidR="00B91DA5" w:rsidRPr="008E73E1" w14:paraId="2F39D9AA" w14:textId="77777777" w:rsidTr="00B91DA5">
        <w:trPr>
          <w:trHeight w:val="255"/>
        </w:trPr>
        <w:tc>
          <w:tcPr>
            <w:tcW w:w="3465" w:type="dxa"/>
            <w:gridSpan w:val="2"/>
            <w:tcBorders>
              <w:top w:val="nil"/>
              <w:left w:val="nil"/>
              <w:bottom w:val="nil"/>
              <w:right w:val="nil"/>
            </w:tcBorders>
            <w:shd w:val="clear" w:color="auto" w:fill="auto"/>
            <w:noWrap/>
            <w:vAlign w:val="bottom"/>
          </w:tcPr>
          <w:p w14:paraId="7999DBB1" w14:textId="33B3CEC4" w:rsidR="00B91DA5" w:rsidRPr="00B91DA5" w:rsidRDefault="00B91DA5" w:rsidP="00B91DA5">
            <w:pPr>
              <w:spacing w:after="0" w:line="240" w:lineRule="auto"/>
              <w:rPr>
                <w:rFonts w:ascii="Arial" w:eastAsia="Times New Roman" w:hAnsi="Arial" w:cs="Arial"/>
                <w:sz w:val="20"/>
                <w:szCs w:val="20"/>
                <w:highlight w:val="darkGray"/>
                <w:lang w:eastAsia="hr-HR"/>
              </w:rPr>
            </w:pPr>
            <w:r w:rsidRPr="00B91DA5">
              <w:rPr>
                <w:rFonts w:ascii="Arial" w:hAnsi="Arial" w:cs="Arial"/>
                <w:b/>
                <w:bCs/>
                <w:sz w:val="20"/>
                <w:szCs w:val="20"/>
                <w:lang w:eastAsia="hr-HR"/>
              </w:rPr>
              <w:t>67 Prihodi iz nadležnog proračuna i od HZZO-a temeljen ugovornih obveza</w:t>
            </w:r>
          </w:p>
        </w:tc>
        <w:tc>
          <w:tcPr>
            <w:tcW w:w="2500" w:type="dxa"/>
            <w:gridSpan w:val="2"/>
            <w:tcBorders>
              <w:top w:val="nil"/>
              <w:left w:val="nil"/>
              <w:bottom w:val="nil"/>
              <w:right w:val="nil"/>
            </w:tcBorders>
            <w:shd w:val="clear" w:color="auto" w:fill="auto"/>
            <w:noWrap/>
            <w:vAlign w:val="bottom"/>
          </w:tcPr>
          <w:p w14:paraId="1E8E119C" w14:textId="1ED1DEE5"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1.998.675,23</w:t>
            </w:r>
          </w:p>
        </w:tc>
        <w:tc>
          <w:tcPr>
            <w:tcW w:w="1384" w:type="dxa"/>
            <w:gridSpan w:val="2"/>
            <w:tcBorders>
              <w:top w:val="nil"/>
              <w:left w:val="nil"/>
              <w:bottom w:val="nil"/>
              <w:right w:val="nil"/>
            </w:tcBorders>
            <w:shd w:val="clear" w:color="auto" w:fill="auto"/>
            <w:noWrap/>
            <w:vAlign w:val="bottom"/>
          </w:tcPr>
          <w:p w14:paraId="4B464E56" w14:textId="3C1B6CCF"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9.084.224,65</w:t>
            </w:r>
          </w:p>
        </w:tc>
        <w:tc>
          <w:tcPr>
            <w:tcW w:w="1714" w:type="dxa"/>
            <w:gridSpan w:val="3"/>
            <w:tcBorders>
              <w:top w:val="nil"/>
              <w:left w:val="nil"/>
              <w:bottom w:val="nil"/>
              <w:right w:val="nil"/>
            </w:tcBorders>
            <w:shd w:val="clear" w:color="auto" w:fill="auto"/>
            <w:noWrap/>
            <w:vAlign w:val="bottom"/>
          </w:tcPr>
          <w:p w14:paraId="633809B7" w14:textId="027013E5"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10.414.745,16</w:t>
            </w:r>
          </w:p>
        </w:tc>
        <w:tc>
          <w:tcPr>
            <w:tcW w:w="1496" w:type="dxa"/>
            <w:gridSpan w:val="2"/>
            <w:tcBorders>
              <w:top w:val="nil"/>
              <w:left w:val="nil"/>
              <w:bottom w:val="nil"/>
              <w:right w:val="nil"/>
            </w:tcBorders>
            <w:shd w:val="clear" w:color="auto" w:fill="auto"/>
            <w:noWrap/>
            <w:vAlign w:val="bottom"/>
          </w:tcPr>
          <w:p w14:paraId="77D98E77" w14:textId="48FBBD42"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12.754.894,96</w:t>
            </w:r>
          </w:p>
        </w:tc>
        <w:tc>
          <w:tcPr>
            <w:tcW w:w="1496" w:type="dxa"/>
            <w:gridSpan w:val="2"/>
            <w:tcBorders>
              <w:top w:val="nil"/>
              <w:left w:val="nil"/>
              <w:bottom w:val="nil"/>
              <w:right w:val="nil"/>
            </w:tcBorders>
            <w:shd w:val="clear" w:color="auto" w:fill="auto"/>
            <w:noWrap/>
            <w:vAlign w:val="bottom"/>
          </w:tcPr>
          <w:p w14:paraId="703B5507" w14:textId="7FE3781E" w:rsidR="00B91DA5" w:rsidRPr="00B91DA5" w:rsidRDefault="00B91DA5" w:rsidP="00B91DA5">
            <w:pPr>
              <w:spacing w:after="0" w:line="240" w:lineRule="auto"/>
              <w:jc w:val="right"/>
              <w:rPr>
                <w:rFonts w:ascii="Arial" w:eastAsia="Times New Roman" w:hAnsi="Arial" w:cs="Arial"/>
                <w:b/>
                <w:bCs/>
                <w:sz w:val="20"/>
                <w:szCs w:val="20"/>
                <w:highlight w:val="darkGray"/>
                <w:lang w:eastAsia="hr-HR"/>
              </w:rPr>
            </w:pPr>
            <w:r w:rsidRPr="00B91DA5">
              <w:rPr>
                <w:rFonts w:ascii="Arial" w:hAnsi="Arial" w:cs="Arial"/>
                <w:b/>
                <w:bCs/>
                <w:color w:val="000000"/>
                <w:sz w:val="20"/>
                <w:szCs w:val="20"/>
              </w:rPr>
              <w:t>12.274.685,16</w:t>
            </w:r>
          </w:p>
        </w:tc>
      </w:tr>
      <w:tr w:rsidR="008E7354" w:rsidRPr="008E73E1" w14:paraId="31D2E42F" w14:textId="77777777" w:rsidTr="008E7354">
        <w:trPr>
          <w:trHeight w:val="255"/>
        </w:trPr>
        <w:tc>
          <w:tcPr>
            <w:tcW w:w="3465" w:type="dxa"/>
            <w:gridSpan w:val="2"/>
            <w:tcBorders>
              <w:top w:val="nil"/>
              <w:left w:val="nil"/>
              <w:bottom w:val="nil"/>
              <w:right w:val="nil"/>
            </w:tcBorders>
            <w:shd w:val="clear" w:color="auto" w:fill="A6A6A6" w:themeFill="background1" w:themeFillShade="A6"/>
            <w:noWrap/>
            <w:vAlign w:val="bottom"/>
            <w:hideMark/>
          </w:tcPr>
          <w:p w14:paraId="0EB19C9D" w14:textId="77777777" w:rsidR="00D03C9B" w:rsidRPr="00D03C9B" w:rsidRDefault="00D03C9B" w:rsidP="008E73E1">
            <w:pPr>
              <w:spacing w:after="0" w:line="240" w:lineRule="auto"/>
              <w:rPr>
                <w:rFonts w:ascii="Arial" w:eastAsia="Times New Roman" w:hAnsi="Arial" w:cs="Arial"/>
                <w:sz w:val="20"/>
                <w:szCs w:val="20"/>
                <w:highlight w:val="darkGray"/>
                <w:lang w:eastAsia="hr-HR"/>
              </w:rPr>
            </w:pPr>
          </w:p>
          <w:p w14:paraId="359AB62A" w14:textId="7869D231" w:rsidR="008E73E1" w:rsidRPr="008E73E1" w:rsidRDefault="008E73E1" w:rsidP="008E73E1">
            <w:pPr>
              <w:spacing w:after="0" w:line="240" w:lineRule="auto"/>
              <w:rPr>
                <w:rFonts w:ascii="Arial" w:eastAsia="Times New Roman" w:hAnsi="Arial" w:cs="Arial"/>
                <w:sz w:val="20"/>
                <w:szCs w:val="20"/>
                <w:highlight w:val="darkGray"/>
                <w:lang w:eastAsia="hr-HR"/>
              </w:rPr>
            </w:pPr>
            <w:r w:rsidRPr="008E73E1">
              <w:rPr>
                <w:rFonts w:ascii="Arial" w:eastAsia="Times New Roman" w:hAnsi="Arial" w:cs="Arial"/>
                <w:sz w:val="20"/>
                <w:szCs w:val="20"/>
                <w:highlight w:val="darkGray"/>
                <w:lang w:eastAsia="hr-HR"/>
              </w:rPr>
              <w:t xml:space="preserve">UKUPNO RASHODI / IZDACI </w:t>
            </w:r>
          </w:p>
        </w:tc>
        <w:tc>
          <w:tcPr>
            <w:tcW w:w="2500" w:type="dxa"/>
            <w:gridSpan w:val="2"/>
            <w:tcBorders>
              <w:top w:val="nil"/>
              <w:left w:val="nil"/>
              <w:bottom w:val="nil"/>
              <w:right w:val="nil"/>
            </w:tcBorders>
            <w:shd w:val="clear" w:color="auto" w:fill="A6A6A6" w:themeFill="background1" w:themeFillShade="A6"/>
            <w:noWrap/>
            <w:vAlign w:val="bottom"/>
            <w:hideMark/>
          </w:tcPr>
          <w:p w14:paraId="0B4B3251" w14:textId="77777777" w:rsidR="008E73E1" w:rsidRPr="008E73E1" w:rsidRDefault="008E73E1" w:rsidP="008E73E1">
            <w:pPr>
              <w:spacing w:after="0" w:line="240" w:lineRule="auto"/>
              <w:jc w:val="right"/>
              <w:rPr>
                <w:rFonts w:ascii="Arial" w:eastAsia="Times New Roman" w:hAnsi="Arial" w:cs="Arial"/>
                <w:b/>
                <w:bCs/>
                <w:sz w:val="20"/>
                <w:szCs w:val="20"/>
                <w:highlight w:val="darkGray"/>
                <w:lang w:eastAsia="hr-HR"/>
              </w:rPr>
            </w:pPr>
            <w:r w:rsidRPr="008E73E1">
              <w:rPr>
                <w:rFonts w:ascii="Arial" w:eastAsia="Times New Roman" w:hAnsi="Arial" w:cs="Arial"/>
                <w:b/>
                <w:bCs/>
                <w:sz w:val="20"/>
                <w:szCs w:val="20"/>
                <w:highlight w:val="darkGray"/>
                <w:lang w:eastAsia="hr-HR"/>
              </w:rPr>
              <w:t>1.397.545,89</w:t>
            </w:r>
          </w:p>
        </w:tc>
        <w:tc>
          <w:tcPr>
            <w:tcW w:w="1384" w:type="dxa"/>
            <w:gridSpan w:val="2"/>
            <w:tcBorders>
              <w:top w:val="nil"/>
              <w:left w:val="nil"/>
              <w:bottom w:val="nil"/>
              <w:right w:val="nil"/>
            </w:tcBorders>
            <w:shd w:val="clear" w:color="auto" w:fill="A6A6A6" w:themeFill="background1" w:themeFillShade="A6"/>
            <w:noWrap/>
            <w:vAlign w:val="bottom"/>
            <w:hideMark/>
          </w:tcPr>
          <w:p w14:paraId="5ED604B9" w14:textId="77777777" w:rsidR="008E73E1" w:rsidRPr="008E73E1" w:rsidRDefault="008E73E1" w:rsidP="008E73E1">
            <w:pPr>
              <w:spacing w:after="0" w:line="240" w:lineRule="auto"/>
              <w:jc w:val="right"/>
              <w:rPr>
                <w:rFonts w:ascii="Arial" w:eastAsia="Times New Roman" w:hAnsi="Arial" w:cs="Arial"/>
                <w:b/>
                <w:bCs/>
                <w:sz w:val="20"/>
                <w:szCs w:val="20"/>
                <w:highlight w:val="darkGray"/>
                <w:lang w:eastAsia="hr-HR"/>
              </w:rPr>
            </w:pPr>
            <w:r w:rsidRPr="008E73E1">
              <w:rPr>
                <w:rFonts w:ascii="Arial" w:eastAsia="Times New Roman" w:hAnsi="Arial" w:cs="Arial"/>
                <w:b/>
                <w:bCs/>
                <w:sz w:val="20"/>
                <w:szCs w:val="20"/>
                <w:highlight w:val="darkGray"/>
                <w:lang w:eastAsia="hr-HR"/>
              </w:rPr>
              <w:t>9.728.287,83</w:t>
            </w:r>
          </w:p>
        </w:tc>
        <w:tc>
          <w:tcPr>
            <w:tcW w:w="1714" w:type="dxa"/>
            <w:gridSpan w:val="3"/>
            <w:tcBorders>
              <w:top w:val="nil"/>
              <w:left w:val="nil"/>
              <w:bottom w:val="nil"/>
              <w:right w:val="nil"/>
            </w:tcBorders>
            <w:shd w:val="clear" w:color="auto" w:fill="A6A6A6" w:themeFill="background1" w:themeFillShade="A6"/>
            <w:noWrap/>
            <w:vAlign w:val="bottom"/>
            <w:hideMark/>
          </w:tcPr>
          <w:p w14:paraId="538008FE" w14:textId="77777777" w:rsidR="008E73E1" w:rsidRPr="008E73E1" w:rsidRDefault="008E73E1" w:rsidP="008E73E1">
            <w:pPr>
              <w:spacing w:after="0" w:line="240" w:lineRule="auto"/>
              <w:jc w:val="right"/>
              <w:rPr>
                <w:rFonts w:ascii="Arial" w:eastAsia="Times New Roman" w:hAnsi="Arial" w:cs="Arial"/>
                <w:b/>
                <w:bCs/>
                <w:sz w:val="20"/>
                <w:szCs w:val="20"/>
                <w:highlight w:val="darkGray"/>
                <w:lang w:eastAsia="hr-HR"/>
              </w:rPr>
            </w:pPr>
            <w:r w:rsidRPr="008E73E1">
              <w:rPr>
                <w:rFonts w:ascii="Arial" w:eastAsia="Times New Roman" w:hAnsi="Arial" w:cs="Arial"/>
                <w:b/>
                <w:bCs/>
                <w:sz w:val="20"/>
                <w:szCs w:val="20"/>
                <w:highlight w:val="darkGray"/>
                <w:lang w:eastAsia="hr-HR"/>
              </w:rPr>
              <w:t>10.414.745,16</w:t>
            </w:r>
          </w:p>
        </w:tc>
        <w:tc>
          <w:tcPr>
            <w:tcW w:w="1496" w:type="dxa"/>
            <w:gridSpan w:val="2"/>
            <w:tcBorders>
              <w:top w:val="nil"/>
              <w:left w:val="nil"/>
              <w:bottom w:val="nil"/>
              <w:right w:val="nil"/>
            </w:tcBorders>
            <w:shd w:val="clear" w:color="auto" w:fill="A6A6A6" w:themeFill="background1" w:themeFillShade="A6"/>
            <w:noWrap/>
            <w:vAlign w:val="bottom"/>
            <w:hideMark/>
          </w:tcPr>
          <w:p w14:paraId="71E5E5AB" w14:textId="77777777" w:rsidR="008E73E1" w:rsidRPr="008E73E1" w:rsidRDefault="008E73E1" w:rsidP="008E73E1">
            <w:pPr>
              <w:spacing w:after="0" w:line="240" w:lineRule="auto"/>
              <w:jc w:val="right"/>
              <w:rPr>
                <w:rFonts w:ascii="Arial" w:eastAsia="Times New Roman" w:hAnsi="Arial" w:cs="Arial"/>
                <w:b/>
                <w:bCs/>
                <w:sz w:val="20"/>
                <w:szCs w:val="20"/>
                <w:highlight w:val="darkGray"/>
                <w:lang w:eastAsia="hr-HR"/>
              </w:rPr>
            </w:pPr>
            <w:r w:rsidRPr="008E73E1">
              <w:rPr>
                <w:rFonts w:ascii="Arial" w:eastAsia="Times New Roman" w:hAnsi="Arial" w:cs="Arial"/>
                <w:b/>
                <w:bCs/>
                <w:sz w:val="20"/>
                <w:szCs w:val="20"/>
                <w:highlight w:val="darkGray"/>
                <w:lang w:eastAsia="hr-HR"/>
              </w:rPr>
              <w:t>12.754.894,96</w:t>
            </w:r>
          </w:p>
        </w:tc>
        <w:tc>
          <w:tcPr>
            <w:tcW w:w="1496" w:type="dxa"/>
            <w:gridSpan w:val="2"/>
            <w:tcBorders>
              <w:top w:val="nil"/>
              <w:left w:val="nil"/>
              <w:bottom w:val="nil"/>
              <w:right w:val="nil"/>
            </w:tcBorders>
            <w:shd w:val="clear" w:color="auto" w:fill="A6A6A6" w:themeFill="background1" w:themeFillShade="A6"/>
            <w:noWrap/>
            <w:vAlign w:val="bottom"/>
            <w:hideMark/>
          </w:tcPr>
          <w:p w14:paraId="1BA8B275" w14:textId="77777777" w:rsidR="008E73E1" w:rsidRPr="008E73E1" w:rsidRDefault="008E73E1" w:rsidP="008E73E1">
            <w:pPr>
              <w:spacing w:after="0" w:line="240" w:lineRule="auto"/>
              <w:jc w:val="right"/>
              <w:rPr>
                <w:rFonts w:ascii="Arial" w:eastAsia="Times New Roman" w:hAnsi="Arial" w:cs="Arial"/>
                <w:b/>
                <w:bCs/>
                <w:sz w:val="20"/>
                <w:szCs w:val="20"/>
                <w:highlight w:val="darkGray"/>
                <w:lang w:eastAsia="hr-HR"/>
              </w:rPr>
            </w:pPr>
            <w:r w:rsidRPr="008E73E1">
              <w:rPr>
                <w:rFonts w:ascii="Arial" w:eastAsia="Times New Roman" w:hAnsi="Arial" w:cs="Arial"/>
                <w:b/>
                <w:bCs/>
                <w:sz w:val="20"/>
                <w:szCs w:val="20"/>
                <w:highlight w:val="darkGray"/>
                <w:lang w:eastAsia="hr-HR"/>
              </w:rPr>
              <w:t>12.274.685,16</w:t>
            </w:r>
          </w:p>
        </w:tc>
      </w:tr>
      <w:tr w:rsidR="008E7354" w:rsidRPr="008E73E1" w14:paraId="20C17818" w14:textId="77777777" w:rsidTr="008E7354">
        <w:trPr>
          <w:trHeight w:val="255"/>
        </w:trPr>
        <w:tc>
          <w:tcPr>
            <w:tcW w:w="3465" w:type="dxa"/>
            <w:gridSpan w:val="2"/>
            <w:tcBorders>
              <w:top w:val="nil"/>
              <w:left w:val="nil"/>
              <w:bottom w:val="nil"/>
              <w:right w:val="nil"/>
            </w:tcBorders>
            <w:shd w:val="clear" w:color="auto" w:fill="D9D9D9" w:themeFill="background1" w:themeFillShade="D9"/>
            <w:noWrap/>
            <w:vAlign w:val="bottom"/>
            <w:hideMark/>
          </w:tcPr>
          <w:p w14:paraId="0288A2F7" w14:textId="4C2C8EBA" w:rsidR="008E73E1" w:rsidRPr="008E73E1" w:rsidRDefault="008E73E1" w:rsidP="008E73E1">
            <w:pPr>
              <w:spacing w:after="0" w:line="240" w:lineRule="auto"/>
              <w:rPr>
                <w:rFonts w:ascii="Arial" w:eastAsia="Times New Roman" w:hAnsi="Arial" w:cs="Arial"/>
                <w:b/>
                <w:bCs/>
                <w:sz w:val="20"/>
                <w:szCs w:val="20"/>
                <w:highlight w:val="lightGray"/>
                <w:lang w:eastAsia="hr-HR"/>
              </w:rPr>
            </w:pPr>
            <w:r w:rsidRPr="008E73E1">
              <w:rPr>
                <w:rFonts w:ascii="Arial" w:eastAsia="Times New Roman" w:hAnsi="Arial" w:cs="Arial"/>
                <w:b/>
                <w:bCs/>
                <w:sz w:val="20"/>
                <w:szCs w:val="20"/>
                <w:highlight w:val="lightGray"/>
                <w:lang w:eastAsia="hr-HR"/>
              </w:rPr>
              <w:t xml:space="preserve">3 </w:t>
            </w:r>
            <w:r w:rsidR="00A41055">
              <w:rPr>
                <w:rFonts w:ascii="Arial" w:eastAsia="Times New Roman" w:hAnsi="Arial" w:cs="Arial"/>
                <w:b/>
                <w:bCs/>
                <w:sz w:val="20"/>
                <w:szCs w:val="20"/>
                <w:highlight w:val="lightGray"/>
                <w:lang w:eastAsia="hr-HR"/>
              </w:rPr>
              <w:t xml:space="preserve">          </w:t>
            </w:r>
            <w:r w:rsidRPr="008E73E1">
              <w:rPr>
                <w:rFonts w:ascii="Arial" w:eastAsia="Times New Roman" w:hAnsi="Arial" w:cs="Arial"/>
                <w:b/>
                <w:bCs/>
                <w:sz w:val="20"/>
                <w:szCs w:val="20"/>
                <w:highlight w:val="lightGray"/>
                <w:lang w:eastAsia="hr-HR"/>
              </w:rPr>
              <w:t>Rashodi poslovanja</w:t>
            </w:r>
          </w:p>
        </w:tc>
        <w:tc>
          <w:tcPr>
            <w:tcW w:w="2500" w:type="dxa"/>
            <w:gridSpan w:val="2"/>
            <w:tcBorders>
              <w:top w:val="nil"/>
              <w:left w:val="nil"/>
              <w:bottom w:val="nil"/>
              <w:right w:val="nil"/>
            </w:tcBorders>
            <w:shd w:val="clear" w:color="auto" w:fill="D9D9D9" w:themeFill="background1" w:themeFillShade="D9"/>
            <w:noWrap/>
            <w:vAlign w:val="bottom"/>
            <w:hideMark/>
          </w:tcPr>
          <w:p w14:paraId="4EE08092" w14:textId="77777777" w:rsidR="008E73E1" w:rsidRPr="008E73E1" w:rsidRDefault="008E73E1" w:rsidP="008E73E1">
            <w:pPr>
              <w:spacing w:after="0" w:line="240" w:lineRule="auto"/>
              <w:jc w:val="right"/>
              <w:rPr>
                <w:rFonts w:ascii="Arial" w:eastAsia="Times New Roman" w:hAnsi="Arial" w:cs="Arial"/>
                <w:b/>
                <w:bCs/>
                <w:sz w:val="20"/>
                <w:szCs w:val="20"/>
                <w:highlight w:val="lightGray"/>
                <w:lang w:eastAsia="hr-HR"/>
              </w:rPr>
            </w:pPr>
            <w:r w:rsidRPr="008E73E1">
              <w:rPr>
                <w:rFonts w:ascii="Arial" w:eastAsia="Times New Roman" w:hAnsi="Arial" w:cs="Arial"/>
                <w:b/>
                <w:bCs/>
                <w:sz w:val="20"/>
                <w:szCs w:val="20"/>
                <w:highlight w:val="lightGray"/>
                <w:lang w:eastAsia="hr-HR"/>
              </w:rPr>
              <w:t>169.331,59</w:t>
            </w:r>
          </w:p>
        </w:tc>
        <w:tc>
          <w:tcPr>
            <w:tcW w:w="1384" w:type="dxa"/>
            <w:gridSpan w:val="2"/>
            <w:tcBorders>
              <w:top w:val="nil"/>
              <w:left w:val="nil"/>
              <w:bottom w:val="nil"/>
              <w:right w:val="nil"/>
            </w:tcBorders>
            <w:shd w:val="clear" w:color="auto" w:fill="D9D9D9" w:themeFill="background1" w:themeFillShade="D9"/>
            <w:noWrap/>
            <w:vAlign w:val="bottom"/>
            <w:hideMark/>
          </w:tcPr>
          <w:p w14:paraId="15B14CA4" w14:textId="77777777" w:rsidR="008E73E1" w:rsidRPr="008E73E1" w:rsidRDefault="008E73E1" w:rsidP="008E73E1">
            <w:pPr>
              <w:spacing w:after="0" w:line="240" w:lineRule="auto"/>
              <w:jc w:val="right"/>
              <w:rPr>
                <w:rFonts w:ascii="Arial" w:eastAsia="Times New Roman" w:hAnsi="Arial" w:cs="Arial"/>
                <w:b/>
                <w:bCs/>
                <w:sz w:val="20"/>
                <w:szCs w:val="20"/>
                <w:highlight w:val="lightGray"/>
                <w:lang w:eastAsia="hr-HR"/>
              </w:rPr>
            </w:pPr>
            <w:r w:rsidRPr="008E73E1">
              <w:rPr>
                <w:rFonts w:ascii="Arial" w:eastAsia="Times New Roman" w:hAnsi="Arial" w:cs="Arial"/>
                <w:b/>
                <w:bCs/>
                <w:sz w:val="20"/>
                <w:szCs w:val="20"/>
                <w:highlight w:val="lightGray"/>
                <w:lang w:eastAsia="hr-HR"/>
              </w:rPr>
              <w:t>546.915,00</w:t>
            </w:r>
          </w:p>
        </w:tc>
        <w:tc>
          <w:tcPr>
            <w:tcW w:w="1714" w:type="dxa"/>
            <w:gridSpan w:val="3"/>
            <w:tcBorders>
              <w:top w:val="nil"/>
              <w:left w:val="nil"/>
              <w:bottom w:val="nil"/>
              <w:right w:val="nil"/>
            </w:tcBorders>
            <w:shd w:val="clear" w:color="auto" w:fill="D9D9D9" w:themeFill="background1" w:themeFillShade="D9"/>
            <w:noWrap/>
            <w:vAlign w:val="bottom"/>
            <w:hideMark/>
          </w:tcPr>
          <w:p w14:paraId="4DD5F3C3" w14:textId="77777777" w:rsidR="008E73E1" w:rsidRPr="008E73E1" w:rsidRDefault="008E73E1" w:rsidP="008E73E1">
            <w:pPr>
              <w:spacing w:after="0" w:line="240" w:lineRule="auto"/>
              <w:jc w:val="right"/>
              <w:rPr>
                <w:rFonts w:ascii="Arial" w:eastAsia="Times New Roman" w:hAnsi="Arial" w:cs="Arial"/>
                <w:b/>
                <w:bCs/>
                <w:sz w:val="20"/>
                <w:szCs w:val="20"/>
                <w:highlight w:val="lightGray"/>
                <w:lang w:eastAsia="hr-HR"/>
              </w:rPr>
            </w:pPr>
            <w:r w:rsidRPr="008E73E1">
              <w:rPr>
                <w:rFonts w:ascii="Arial" w:eastAsia="Times New Roman" w:hAnsi="Arial" w:cs="Arial"/>
                <w:b/>
                <w:bCs/>
                <w:sz w:val="20"/>
                <w:szCs w:val="20"/>
                <w:highlight w:val="lightGray"/>
                <w:lang w:eastAsia="hr-HR"/>
              </w:rPr>
              <w:t>1.473.830,00</w:t>
            </w:r>
          </w:p>
        </w:tc>
        <w:tc>
          <w:tcPr>
            <w:tcW w:w="1496" w:type="dxa"/>
            <w:gridSpan w:val="2"/>
            <w:tcBorders>
              <w:top w:val="nil"/>
              <w:left w:val="nil"/>
              <w:bottom w:val="nil"/>
              <w:right w:val="nil"/>
            </w:tcBorders>
            <w:shd w:val="clear" w:color="auto" w:fill="D9D9D9" w:themeFill="background1" w:themeFillShade="D9"/>
            <w:noWrap/>
            <w:vAlign w:val="bottom"/>
            <w:hideMark/>
          </w:tcPr>
          <w:p w14:paraId="23F564EC" w14:textId="77777777" w:rsidR="008E73E1" w:rsidRPr="008E73E1" w:rsidRDefault="008E73E1" w:rsidP="008E73E1">
            <w:pPr>
              <w:spacing w:after="0" w:line="240" w:lineRule="auto"/>
              <w:jc w:val="right"/>
              <w:rPr>
                <w:rFonts w:ascii="Arial" w:eastAsia="Times New Roman" w:hAnsi="Arial" w:cs="Arial"/>
                <w:b/>
                <w:bCs/>
                <w:sz w:val="20"/>
                <w:szCs w:val="20"/>
                <w:highlight w:val="lightGray"/>
                <w:lang w:eastAsia="hr-HR"/>
              </w:rPr>
            </w:pPr>
            <w:r w:rsidRPr="008E73E1">
              <w:rPr>
                <w:rFonts w:ascii="Arial" w:eastAsia="Times New Roman" w:hAnsi="Arial" w:cs="Arial"/>
                <w:b/>
                <w:bCs/>
                <w:sz w:val="20"/>
                <w:szCs w:val="20"/>
                <w:highlight w:val="lightGray"/>
                <w:lang w:eastAsia="hr-HR"/>
              </w:rPr>
              <w:t>457.959,80</w:t>
            </w:r>
          </w:p>
        </w:tc>
        <w:tc>
          <w:tcPr>
            <w:tcW w:w="1496" w:type="dxa"/>
            <w:gridSpan w:val="2"/>
            <w:tcBorders>
              <w:top w:val="nil"/>
              <w:left w:val="nil"/>
              <w:bottom w:val="nil"/>
              <w:right w:val="nil"/>
            </w:tcBorders>
            <w:shd w:val="clear" w:color="auto" w:fill="D9D9D9" w:themeFill="background1" w:themeFillShade="D9"/>
            <w:noWrap/>
            <w:vAlign w:val="bottom"/>
            <w:hideMark/>
          </w:tcPr>
          <w:p w14:paraId="182D667D" w14:textId="77777777" w:rsidR="008E73E1" w:rsidRPr="008E73E1" w:rsidRDefault="008E73E1" w:rsidP="008E73E1">
            <w:pPr>
              <w:spacing w:after="0" w:line="240" w:lineRule="auto"/>
              <w:jc w:val="right"/>
              <w:rPr>
                <w:rFonts w:ascii="Arial" w:eastAsia="Times New Roman" w:hAnsi="Arial" w:cs="Arial"/>
                <w:b/>
                <w:bCs/>
                <w:sz w:val="20"/>
                <w:szCs w:val="20"/>
                <w:highlight w:val="lightGray"/>
                <w:lang w:eastAsia="hr-HR"/>
              </w:rPr>
            </w:pPr>
            <w:r w:rsidRPr="008E73E1">
              <w:rPr>
                <w:rFonts w:ascii="Arial" w:eastAsia="Times New Roman" w:hAnsi="Arial" w:cs="Arial"/>
                <w:b/>
                <w:bCs/>
                <w:sz w:val="20"/>
                <w:szCs w:val="20"/>
                <w:highlight w:val="lightGray"/>
                <w:lang w:eastAsia="hr-HR"/>
              </w:rPr>
              <w:t>262.750,00</w:t>
            </w:r>
          </w:p>
        </w:tc>
      </w:tr>
      <w:tr w:rsidR="008E73E1" w:rsidRPr="008E73E1" w14:paraId="47EE3DF3" w14:textId="77777777" w:rsidTr="00D03C9B">
        <w:trPr>
          <w:trHeight w:val="255"/>
        </w:trPr>
        <w:tc>
          <w:tcPr>
            <w:tcW w:w="3465" w:type="dxa"/>
            <w:gridSpan w:val="2"/>
            <w:tcBorders>
              <w:top w:val="nil"/>
              <w:left w:val="nil"/>
              <w:bottom w:val="nil"/>
              <w:right w:val="nil"/>
            </w:tcBorders>
            <w:shd w:val="clear" w:color="auto" w:fill="auto"/>
            <w:noWrap/>
            <w:vAlign w:val="bottom"/>
            <w:hideMark/>
          </w:tcPr>
          <w:p w14:paraId="3928EA6A" w14:textId="7EE3D07E" w:rsidR="008E73E1" w:rsidRPr="008E73E1" w:rsidRDefault="008E73E1" w:rsidP="008E73E1">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 xml:space="preserve">31 </w:t>
            </w:r>
            <w:r w:rsidR="00A41055">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Rashodi za zaposlene</w:t>
            </w:r>
          </w:p>
        </w:tc>
        <w:tc>
          <w:tcPr>
            <w:tcW w:w="2500" w:type="dxa"/>
            <w:gridSpan w:val="2"/>
            <w:tcBorders>
              <w:top w:val="nil"/>
              <w:left w:val="nil"/>
              <w:bottom w:val="nil"/>
              <w:right w:val="nil"/>
            </w:tcBorders>
            <w:shd w:val="clear" w:color="auto" w:fill="auto"/>
            <w:noWrap/>
            <w:vAlign w:val="bottom"/>
            <w:hideMark/>
          </w:tcPr>
          <w:p w14:paraId="71B5B919"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7.151,06</w:t>
            </w:r>
          </w:p>
        </w:tc>
        <w:tc>
          <w:tcPr>
            <w:tcW w:w="1384" w:type="dxa"/>
            <w:gridSpan w:val="2"/>
            <w:tcBorders>
              <w:top w:val="nil"/>
              <w:left w:val="nil"/>
              <w:bottom w:val="nil"/>
              <w:right w:val="nil"/>
            </w:tcBorders>
            <w:shd w:val="clear" w:color="auto" w:fill="auto"/>
            <w:noWrap/>
            <w:vAlign w:val="bottom"/>
            <w:hideMark/>
          </w:tcPr>
          <w:p w14:paraId="638AF70E"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103.300,00</w:t>
            </w:r>
          </w:p>
        </w:tc>
        <w:tc>
          <w:tcPr>
            <w:tcW w:w="1714" w:type="dxa"/>
            <w:gridSpan w:val="3"/>
            <w:tcBorders>
              <w:top w:val="nil"/>
              <w:left w:val="nil"/>
              <w:bottom w:val="nil"/>
              <w:right w:val="nil"/>
            </w:tcBorders>
            <w:shd w:val="clear" w:color="auto" w:fill="auto"/>
            <w:noWrap/>
            <w:vAlign w:val="bottom"/>
            <w:hideMark/>
          </w:tcPr>
          <w:p w14:paraId="6534C168"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100.940,00</w:t>
            </w:r>
          </w:p>
        </w:tc>
        <w:tc>
          <w:tcPr>
            <w:tcW w:w="1496" w:type="dxa"/>
            <w:gridSpan w:val="2"/>
            <w:tcBorders>
              <w:top w:val="nil"/>
              <w:left w:val="nil"/>
              <w:bottom w:val="nil"/>
              <w:right w:val="nil"/>
            </w:tcBorders>
            <w:shd w:val="clear" w:color="auto" w:fill="auto"/>
            <w:noWrap/>
            <w:vAlign w:val="bottom"/>
            <w:hideMark/>
          </w:tcPr>
          <w:p w14:paraId="33EC8D25"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81.600,00</w:t>
            </w:r>
          </w:p>
        </w:tc>
        <w:tc>
          <w:tcPr>
            <w:tcW w:w="1496" w:type="dxa"/>
            <w:gridSpan w:val="2"/>
            <w:tcBorders>
              <w:top w:val="nil"/>
              <w:left w:val="nil"/>
              <w:bottom w:val="nil"/>
              <w:right w:val="nil"/>
            </w:tcBorders>
            <w:shd w:val="clear" w:color="auto" w:fill="auto"/>
            <w:noWrap/>
            <w:vAlign w:val="bottom"/>
            <w:hideMark/>
          </w:tcPr>
          <w:p w14:paraId="14EFA088"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20.000,00</w:t>
            </w:r>
          </w:p>
        </w:tc>
      </w:tr>
      <w:tr w:rsidR="008E73E1" w:rsidRPr="008E73E1" w14:paraId="6034FDCA" w14:textId="77777777" w:rsidTr="00D03C9B">
        <w:trPr>
          <w:trHeight w:val="255"/>
        </w:trPr>
        <w:tc>
          <w:tcPr>
            <w:tcW w:w="3465" w:type="dxa"/>
            <w:gridSpan w:val="2"/>
            <w:tcBorders>
              <w:top w:val="nil"/>
              <w:left w:val="nil"/>
              <w:bottom w:val="nil"/>
              <w:right w:val="nil"/>
            </w:tcBorders>
            <w:shd w:val="clear" w:color="auto" w:fill="auto"/>
            <w:noWrap/>
            <w:vAlign w:val="bottom"/>
            <w:hideMark/>
          </w:tcPr>
          <w:p w14:paraId="19CB6421" w14:textId="13ED8186" w:rsidR="008E73E1" w:rsidRPr="008E73E1" w:rsidRDefault="008E73E1" w:rsidP="008E73E1">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 xml:space="preserve">32 </w:t>
            </w:r>
            <w:r w:rsidR="00A41055">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Materijalni rashodi</w:t>
            </w:r>
          </w:p>
        </w:tc>
        <w:tc>
          <w:tcPr>
            <w:tcW w:w="2500" w:type="dxa"/>
            <w:gridSpan w:val="2"/>
            <w:tcBorders>
              <w:top w:val="nil"/>
              <w:left w:val="nil"/>
              <w:bottom w:val="nil"/>
              <w:right w:val="nil"/>
            </w:tcBorders>
            <w:shd w:val="clear" w:color="auto" w:fill="auto"/>
            <w:noWrap/>
            <w:vAlign w:val="bottom"/>
            <w:hideMark/>
          </w:tcPr>
          <w:p w14:paraId="2ACCF917"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145.765,44</w:t>
            </w:r>
          </w:p>
        </w:tc>
        <w:tc>
          <w:tcPr>
            <w:tcW w:w="1384" w:type="dxa"/>
            <w:gridSpan w:val="2"/>
            <w:tcBorders>
              <w:top w:val="nil"/>
              <w:left w:val="nil"/>
              <w:bottom w:val="nil"/>
              <w:right w:val="nil"/>
            </w:tcBorders>
            <w:shd w:val="clear" w:color="auto" w:fill="auto"/>
            <w:noWrap/>
            <w:vAlign w:val="bottom"/>
            <w:hideMark/>
          </w:tcPr>
          <w:p w14:paraId="147CBC8D"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172.115,00</w:t>
            </w:r>
          </w:p>
        </w:tc>
        <w:tc>
          <w:tcPr>
            <w:tcW w:w="1714" w:type="dxa"/>
            <w:gridSpan w:val="3"/>
            <w:tcBorders>
              <w:top w:val="nil"/>
              <w:left w:val="nil"/>
              <w:bottom w:val="nil"/>
              <w:right w:val="nil"/>
            </w:tcBorders>
            <w:shd w:val="clear" w:color="auto" w:fill="auto"/>
            <w:noWrap/>
            <w:vAlign w:val="bottom"/>
            <w:hideMark/>
          </w:tcPr>
          <w:p w14:paraId="105A34DB"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196.390,00</w:t>
            </w:r>
          </w:p>
        </w:tc>
        <w:tc>
          <w:tcPr>
            <w:tcW w:w="1496" w:type="dxa"/>
            <w:gridSpan w:val="2"/>
            <w:tcBorders>
              <w:top w:val="nil"/>
              <w:left w:val="nil"/>
              <w:bottom w:val="nil"/>
              <w:right w:val="nil"/>
            </w:tcBorders>
            <w:shd w:val="clear" w:color="auto" w:fill="auto"/>
            <w:noWrap/>
            <w:vAlign w:val="bottom"/>
            <w:hideMark/>
          </w:tcPr>
          <w:p w14:paraId="6FAA81E8"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239.859,80</w:t>
            </w:r>
          </w:p>
        </w:tc>
        <w:tc>
          <w:tcPr>
            <w:tcW w:w="1496" w:type="dxa"/>
            <w:gridSpan w:val="2"/>
            <w:tcBorders>
              <w:top w:val="nil"/>
              <w:left w:val="nil"/>
              <w:bottom w:val="nil"/>
              <w:right w:val="nil"/>
            </w:tcBorders>
            <w:shd w:val="clear" w:color="auto" w:fill="auto"/>
            <w:noWrap/>
            <w:vAlign w:val="bottom"/>
            <w:hideMark/>
          </w:tcPr>
          <w:p w14:paraId="7B46A500"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156.250,00</w:t>
            </w:r>
          </w:p>
        </w:tc>
      </w:tr>
      <w:tr w:rsidR="008E73E1" w:rsidRPr="008E73E1" w14:paraId="4D59CC84" w14:textId="77777777" w:rsidTr="00D03C9B">
        <w:trPr>
          <w:trHeight w:val="255"/>
        </w:trPr>
        <w:tc>
          <w:tcPr>
            <w:tcW w:w="3465" w:type="dxa"/>
            <w:gridSpan w:val="2"/>
            <w:tcBorders>
              <w:top w:val="nil"/>
              <w:left w:val="nil"/>
              <w:bottom w:val="nil"/>
              <w:right w:val="nil"/>
            </w:tcBorders>
            <w:shd w:val="clear" w:color="auto" w:fill="auto"/>
            <w:noWrap/>
            <w:vAlign w:val="bottom"/>
            <w:hideMark/>
          </w:tcPr>
          <w:p w14:paraId="6BF913E9" w14:textId="09C0A333" w:rsidR="008E73E1" w:rsidRPr="008E73E1" w:rsidRDefault="008E73E1" w:rsidP="008E73E1">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 xml:space="preserve">36 </w:t>
            </w:r>
            <w:r w:rsidR="00A41055">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 xml:space="preserve">Pomoći dane u </w:t>
            </w:r>
            <w:r w:rsidR="00A41055">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inozemstvo i unutar općeg proračuna</w:t>
            </w:r>
          </w:p>
        </w:tc>
        <w:tc>
          <w:tcPr>
            <w:tcW w:w="2500" w:type="dxa"/>
            <w:gridSpan w:val="2"/>
            <w:tcBorders>
              <w:top w:val="nil"/>
              <w:left w:val="nil"/>
              <w:bottom w:val="nil"/>
              <w:right w:val="nil"/>
            </w:tcBorders>
            <w:shd w:val="clear" w:color="auto" w:fill="auto"/>
            <w:noWrap/>
            <w:vAlign w:val="bottom"/>
            <w:hideMark/>
          </w:tcPr>
          <w:p w14:paraId="4D7DB034"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16.415,09</w:t>
            </w:r>
          </w:p>
        </w:tc>
        <w:tc>
          <w:tcPr>
            <w:tcW w:w="1384" w:type="dxa"/>
            <w:gridSpan w:val="2"/>
            <w:tcBorders>
              <w:top w:val="nil"/>
              <w:left w:val="nil"/>
              <w:bottom w:val="nil"/>
              <w:right w:val="nil"/>
            </w:tcBorders>
            <w:shd w:val="clear" w:color="auto" w:fill="auto"/>
            <w:noWrap/>
            <w:vAlign w:val="bottom"/>
            <w:hideMark/>
          </w:tcPr>
          <w:p w14:paraId="69DD9DB8"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79.000,00</w:t>
            </w:r>
          </w:p>
        </w:tc>
        <w:tc>
          <w:tcPr>
            <w:tcW w:w="1714" w:type="dxa"/>
            <w:gridSpan w:val="3"/>
            <w:tcBorders>
              <w:top w:val="nil"/>
              <w:left w:val="nil"/>
              <w:bottom w:val="nil"/>
              <w:right w:val="nil"/>
            </w:tcBorders>
            <w:shd w:val="clear" w:color="auto" w:fill="auto"/>
            <w:noWrap/>
            <w:vAlign w:val="bottom"/>
            <w:hideMark/>
          </w:tcPr>
          <w:p w14:paraId="75F88C15"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79.000,00</w:t>
            </w:r>
          </w:p>
        </w:tc>
        <w:tc>
          <w:tcPr>
            <w:tcW w:w="1496" w:type="dxa"/>
            <w:gridSpan w:val="2"/>
            <w:tcBorders>
              <w:top w:val="nil"/>
              <w:left w:val="nil"/>
              <w:bottom w:val="nil"/>
              <w:right w:val="nil"/>
            </w:tcBorders>
            <w:shd w:val="clear" w:color="auto" w:fill="auto"/>
            <w:noWrap/>
            <w:vAlign w:val="bottom"/>
            <w:hideMark/>
          </w:tcPr>
          <w:p w14:paraId="5B230594"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79.000,00</w:t>
            </w:r>
          </w:p>
        </w:tc>
        <w:tc>
          <w:tcPr>
            <w:tcW w:w="1496" w:type="dxa"/>
            <w:gridSpan w:val="2"/>
            <w:tcBorders>
              <w:top w:val="nil"/>
              <w:left w:val="nil"/>
              <w:bottom w:val="nil"/>
              <w:right w:val="nil"/>
            </w:tcBorders>
            <w:shd w:val="clear" w:color="auto" w:fill="auto"/>
            <w:noWrap/>
            <w:vAlign w:val="bottom"/>
            <w:hideMark/>
          </w:tcPr>
          <w:p w14:paraId="6999D3A8"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79.000,00</w:t>
            </w:r>
          </w:p>
        </w:tc>
      </w:tr>
      <w:tr w:rsidR="008E73E1" w:rsidRPr="008E73E1" w14:paraId="717E873F" w14:textId="77777777" w:rsidTr="00D03C9B">
        <w:trPr>
          <w:trHeight w:val="255"/>
        </w:trPr>
        <w:tc>
          <w:tcPr>
            <w:tcW w:w="3465" w:type="dxa"/>
            <w:gridSpan w:val="2"/>
            <w:tcBorders>
              <w:top w:val="nil"/>
              <w:left w:val="nil"/>
              <w:bottom w:val="nil"/>
              <w:right w:val="nil"/>
            </w:tcBorders>
            <w:shd w:val="clear" w:color="auto" w:fill="auto"/>
            <w:noWrap/>
            <w:vAlign w:val="bottom"/>
            <w:hideMark/>
          </w:tcPr>
          <w:p w14:paraId="0907C0CB" w14:textId="32EEFE9E" w:rsidR="008E73E1" w:rsidRPr="008E73E1" w:rsidRDefault="008E73E1" w:rsidP="008E73E1">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37</w:t>
            </w:r>
            <w:r w:rsidR="00A41055">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 xml:space="preserve"> Naknade građanima i kućanstvima na temelju osiguranja i druge naknade</w:t>
            </w:r>
          </w:p>
        </w:tc>
        <w:tc>
          <w:tcPr>
            <w:tcW w:w="2500" w:type="dxa"/>
            <w:gridSpan w:val="2"/>
            <w:tcBorders>
              <w:top w:val="nil"/>
              <w:left w:val="nil"/>
              <w:bottom w:val="nil"/>
              <w:right w:val="nil"/>
            </w:tcBorders>
            <w:shd w:val="clear" w:color="auto" w:fill="auto"/>
            <w:noWrap/>
            <w:vAlign w:val="bottom"/>
            <w:hideMark/>
          </w:tcPr>
          <w:p w14:paraId="097BE140"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0,00</w:t>
            </w:r>
          </w:p>
        </w:tc>
        <w:tc>
          <w:tcPr>
            <w:tcW w:w="1384" w:type="dxa"/>
            <w:gridSpan w:val="2"/>
            <w:tcBorders>
              <w:top w:val="nil"/>
              <w:left w:val="nil"/>
              <w:bottom w:val="nil"/>
              <w:right w:val="nil"/>
            </w:tcBorders>
            <w:shd w:val="clear" w:color="auto" w:fill="auto"/>
            <w:noWrap/>
            <w:vAlign w:val="bottom"/>
            <w:hideMark/>
          </w:tcPr>
          <w:p w14:paraId="707CFBE2"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2.500,00</w:t>
            </w:r>
          </w:p>
        </w:tc>
        <w:tc>
          <w:tcPr>
            <w:tcW w:w="1714" w:type="dxa"/>
            <w:gridSpan w:val="3"/>
            <w:tcBorders>
              <w:top w:val="nil"/>
              <w:left w:val="nil"/>
              <w:bottom w:val="nil"/>
              <w:right w:val="nil"/>
            </w:tcBorders>
            <w:shd w:val="clear" w:color="auto" w:fill="auto"/>
            <w:noWrap/>
            <w:vAlign w:val="bottom"/>
            <w:hideMark/>
          </w:tcPr>
          <w:p w14:paraId="05D810AE"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2.500,00</w:t>
            </w:r>
          </w:p>
        </w:tc>
        <w:tc>
          <w:tcPr>
            <w:tcW w:w="1496" w:type="dxa"/>
            <w:gridSpan w:val="2"/>
            <w:tcBorders>
              <w:top w:val="nil"/>
              <w:left w:val="nil"/>
              <w:bottom w:val="nil"/>
              <w:right w:val="nil"/>
            </w:tcBorders>
            <w:shd w:val="clear" w:color="auto" w:fill="auto"/>
            <w:noWrap/>
            <w:vAlign w:val="bottom"/>
            <w:hideMark/>
          </w:tcPr>
          <w:p w14:paraId="4D049530"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2.500,00</w:t>
            </w:r>
          </w:p>
        </w:tc>
        <w:tc>
          <w:tcPr>
            <w:tcW w:w="1496" w:type="dxa"/>
            <w:gridSpan w:val="2"/>
            <w:tcBorders>
              <w:top w:val="nil"/>
              <w:left w:val="nil"/>
              <w:bottom w:val="nil"/>
              <w:right w:val="nil"/>
            </w:tcBorders>
            <w:shd w:val="clear" w:color="auto" w:fill="auto"/>
            <w:noWrap/>
            <w:vAlign w:val="bottom"/>
            <w:hideMark/>
          </w:tcPr>
          <w:p w14:paraId="43DC3232"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2.500,00</w:t>
            </w:r>
          </w:p>
        </w:tc>
      </w:tr>
      <w:tr w:rsidR="008E73E1" w:rsidRPr="008E73E1" w14:paraId="21A96B8A" w14:textId="77777777" w:rsidTr="00D03C9B">
        <w:trPr>
          <w:trHeight w:val="255"/>
        </w:trPr>
        <w:tc>
          <w:tcPr>
            <w:tcW w:w="3465" w:type="dxa"/>
            <w:gridSpan w:val="2"/>
            <w:tcBorders>
              <w:top w:val="nil"/>
              <w:left w:val="nil"/>
              <w:bottom w:val="nil"/>
              <w:right w:val="nil"/>
            </w:tcBorders>
            <w:shd w:val="clear" w:color="auto" w:fill="auto"/>
            <w:noWrap/>
            <w:vAlign w:val="bottom"/>
            <w:hideMark/>
          </w:tcPr>
          <w:p w14:paraId="1E1768FC" w14:textId="6B4212BE" w:rsidR="008E73E1" w:rsidRPr="008E73E1" w:rsidRDefault="008E73E1" w:rsidP="008E73E1">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 xml:space="preserve">38 </w:t>
            </w:r>
            <w:r w:rsidR="00A41055">
              <w:rPr>
                <w:rFonts w:ascii="Arial" w:eastAsia="Times New Roman" w:hAnsi="Arial" w:cs="Arial"/>
                <w:b/>
                <w:bCs/>
                <w:sz w:val="20"/>
                <w:szCs w:val="20"/>
                <w:lang w:eastAsia="hr-HR"/>
              </w:rPr>
              <w:t xml:space="preserve">          </w:t>
            </w:r>
            <w:r w:rsidR="00D725D1">
              <w:rPr>
                <w:rFonts w:ascii="Arial" w:eastAsia="Times New Roman" w:hAnsi="Arial" w:cs="Arial"/>
                <w:b/>
                <w:bCs/>
                <w:sz w:val="20"/>
                <w:szCs w:val="20"/>
                <w:lang w:eastAsia="hr-HR"/>
              </w:rPr>
              <w:t>Rashodi za donacije, kazne, naknade šteta i kapitalne pomoći</w:t>
            </w:r>
          </w:p>
        </w:tc>
        <w:tc>
          <w:tcPr>
            <w:tcW w:w="2500" w:type="dxa"/>
            <w:gridSpan w:val="2"/>
            <w:tcBorders>
              <w:top w:val="nil"/>
              <w:left w:val="nil"/>
              <w:bottom w:val="nil"/>
              <w:right w:val="nil"/>
            </w:tcBorders>
            <w:shd w:val="clear" w:color="auto" w:fill="auto"/>
            <w:noWrap/>
            <w:vAlign w:val="bottom"/>
            <w:hideMark/>
          </w:tcPr>
          <w:p w14:paraId="03235102"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0,00</w:t>
            </w:r>
          </w:p>
        </w:tc>
        <w:tc>
          <w:tcPr>
            <w:tcW w:w="1384" w:type="dxa"/>
            <w:gridSpan w:val="2"/>
            <w:tcBorders>
              <w:top w:val="nil"/>
              <w:left w:val="nil"/>
              <w:bottom w:val="nil"/>
              <w:right w:val="nil"/>
            </w:tcBorders>
            <w:shd w:val="clear" w:color="auto" w:fill="auto"/>
            <w:noWrap/>
            <w:vAlign w:val="bottom"/>
            <w:hideMark/>
          </w:tcPr>
          <w:p w14:paraId="7CE77BCF"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190.000,00</w:t>
            </w:r>
          </w:p>
        </w:tc>
        <w:tc>
          <w:tcPr>
            <w:tcW w:w="1714" w:type="dxa"/>
            <w:gridSpan w:val="3"/>
            <w:tcBorders>
              <w:top w:val="nil"/>
              <w:left w:val="nil"/>
              <w:bottom w:val="nil"/>
              <w:right w:val="nil"/>
            </w:tcBorders>
            <w:shd w:val="clear" w:color="auto" w:fill="auto"/>
            <w:noWrap/>
            <w:vAlign w:val="bottom"/>
            <w:hideMark/>
          </w:tcPr>
          <w:p w14:paraId="5785BC58"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1.095.000,00</w:t>
            </w:r>
          </w:p>
        </w:tc>
        <w:tc>
          <w:tcPr>
            <w:tcW w:w="1496" w:type="dxa"/>
            <w:gridSpan w:val="2"/>
            <w:tcBorders>
              <w:top w:val="nil"/>
              <w:left w:val="nil"/>
              <w:bottom w:val="nil"/>
              <w:right w:val="nil"/>
            </w:tcBorders>
            <w:shd w:val="clear" w:color="auto" w:fill="auto"/>
            <w:noWrap/>
            <w:vAlign w:val="bottom"/>
            <w:hideMark/>
          </w:tcPr>
          <w:p w14:paraId="40976E62"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55.000,00</w:t>
            </w:r>
          </w:p>
        </w:tc>
        <w:tc>
          <w:tcPr>
            <w:tcW w:w="1496" w:type="dxa"/>
            <w:gridSpan w:val="2"/>
            <w:tcBorders>
              <w:top w:val="nil"/>
              <w:left w:val="nil"/>
              <w:bottom w:val="nil"/>
              <w:right w:val="nil"/>
            </w:tcBorders>
            <w:shd w:val="clear" w:color="auto" w:fill="auto"/>
            <w:noWrap/>
            <w:vAlign w:val="bottom"/>
            <w:hideMark/>
          </w:tcPr>
          <w:p w14:paraId="0C728D75"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5.000,00</w:t>
            </w:r>
          </w:p>
        </w:tc>
      </w:tr>
      <w:tr w:rsidR="008E7354" w:rsidRPr="008E73E1" w14:paraId="09E6C9D7" w14:textId="77777777" w:rsidTr="008E7354">
        <w:trPr>
          <w:trHeight w:val="255"/>
        </w:trPr>
        <w:tc>
          <w:tcPr>
            <w:tcW w:w="3465" w:type="dxa"/>
            <w:gridSpan w:val="2"/>
            <w:tcBorders>
              <w:top w:val="nil"/>
              <w:left w:val="nil"/>
              <w:bottom w:val="nil"/>
              <w:right w:val="nil"/>
            </w:tcBorders>
            <w:shd w:val="clear" w:color="auto" w:fill="D9D9D9" w:themeFill="background1" w:themeFillShade="D9"/>
            <w:noWrap/>
            <w:vAlign w:val="bottom"/>
            <w:hideMark/>
          </w:tcPr>
          <w:p w14:paraId="7B8F6326" w14:textId="3F15227B" w:rsidR="008E73E1" w:rsidRPr="008E73E1" w:rsidRDefault="008E73E1" w:rsidP="008E73E1">
            <w:pPr>
              <w:spacing w:after="0" w:line="240" w:lineRule="auto"/>
              <w:rPr>
                <w:rFonts w:ascii="Arial" w:eastAsia="Times New Roman" w:hAnsi="Arial" w:cs="Arial"/>
                <w:b/>
                <w:bCs/>
                <w:sz w:val="20"/>
                <w:szCs w:val="20"/>
                <w:highlight w:val="lightGray"/>
                <w:lang w:eastAsia="hr-HR"/>
              </w:rPr>
            </w:pPr>
            <w:r w:rsidRPr="008E73E1">
              <w:rPr>
                <w:rFonts w:ascii="Arial" w:eastAsia="Times New Roman" w:hAnsi="Arial" w:cs="Arial"/>
                <w:b/>
                <w:bCs/>
                <w:sz w:val="20"/>
                <w:szCs w:val="20"/>
                <w:highlight w:val="lightGray"/>
                <w:lang w:eastAsia="hr-HR"/>
              </w:rPr>
              <w:t xml:space="preserve">4 </w:t>
            </w:r>
            <w:r w:rsidR="00A41055">
              <w:rPr>
                <w:rFonts w:ascii="Arial" w:eastAsia="Times New Roman" w:hAnsi="Arial" w:cs="Arial"/>
                <w:b/>
                <w:bCs/>
                <w:sz w:val="20"/>
                <w:szCs w:val="20"/>
                <w:highlight w:val="lightGray"/>
                <w:lang w:eastAsia="hr-HR"/>
              </w:rPr>
              <w:t xml:space="preserve">         </w:t>
            </w:r>
            <w:r w:rsidRPr="008E73E1">
              <w:rPr>
                <w:rFonts w:ascii="Arial" w:eastAsia="Times New Roman" w:hAnsi="Arial" w:cs="Arial"/>
                <w:b/>
                <w:bCs/>
                <w:sz w:val="20"/>
                <w:szCs w:val="20"/>
                <w:highlight w:val="lightGray"/>
                <w:lang w:eastAsia="hr-HR"/>
              </w:rPr>
              <w:t xml:space="preserve">Rashodi za nabavu </w:t>
            </w:r>
            <w:r w:rsidR="00A41055">
              <w:rPr>
                <w:rFonts w:ascii="Arial" w:eastAsia="Times New Roman" w:hAnsi="Arial" w:cs="Arial"/>
                <w:b/>
                <w:bCs/>
                <w:sz w:val="20"/>
                <w:szCs w:val="20"/>
                <w:highlight w:val="lightGray"/>
                <w:lang w:eastAsia="hr-HR"/>
              </w:rPr>
              <w:t xml:space="preserve"> </w:t>
            </w:r>
            <w:r w:rsidRPr="008E73E1">
              <w:rPr>
                <w:rFonts w:ascii="Arial" w:eastAsia="Times New Roman" w:hAnsi="Arial" w:cs="Arial"/>
                <w:b/>
                <w:bCs/>
                <w:sz w:val="20"/>
                <w:szCs w:val="20"/>
                <w:highlight w:val="lightGray"/>
                <w:lang w:eastAsia="hr-HR"/>
              </w:rPr>
              <w:t>nefinancijske imovine</w:t>
            </w:r>
          </w:p>
        </w:tc>
        <w:tc>
          <w:tcPr>
            <w:tcW w:w="2500" w:type="dxa"/>
            <w:gridSpan w:val="2"/>
            <w:tcBorders>
              <w:top w:val="nil"/>
              <w:left w:val="nil"/>
              <w:bottom w:val="nil"/>
              <w:right w:val="nil"/>
            </w:tcBorders>
            <w:shd w:val="clear" w:color="auto" w:fill="D9D9D9" w:themeFill="background1" w:themeFillShade="D9"/>
            <w:noWrap/>
            <w:vAlign w:val="bottom"/>
            <w:hideMark/>
          </w:tcPr>
          <w:p w14:paraId="46DB96B9" w14:textId="77777777" w:rsidR="008E73E1" w:rsidRPr="008E73E1" w:rsidRDefault="008E73E1" w:rsidP="008E73E1">
            <w:pPr>
              <w:spacing w:after="0" w:line="240" w:lineRule="auto"/>
              <w:jc w:val="right"/>
              <w:rPr>
                <w:rFonts w:ascii="Arial" w:eastAsia="Times New Roman" w:hAnsi="Arial" w:cs="Arial"/>
                <w:b/>
                <w:bCs/>
                <w:sz w:val="20"/>
                <w:szCs w:val="20"/>
                <w:highlight w:val="lightGray"/>
                <w:lang w:eastAsia="hr-HR"/>
              </w:rPr>
            </w:pPr>
            <w:r w:rsidRPr="008E73E1">
              <w:rPr>
                <w:rFonts w:ascii="Arial" w:eastAsia="Times New Roman" w:hAnsi="Arial" w:cs="Arial"/>
                <w:b/>
                <w:bCs/>
                <w:sz w:val="20"/>
                <w:szCs w:val="20"/>
                <w:highlight w:val="lightGray"/>
                <w:lang w:eastAsia="hr-HR"/>
              </w:rPr>
              <w:t>1.228.214,30</w:t>
            </w:r>
          </w:p>
        </w:tc>
        <w:tc>
          <w:tcPr>
            <w:tcW w:w="1384" w:type="dxa"/>
            <w:gridSpan w:val="2"/>
            <w:tcBorders>
              <w:top w:val="nil"/>
              <w:left w:val="nil"/>
              <w:bottom w:val="nil"/>
              <w:right w:val="nil"/>
            </w:tcBorders>
            <w:shd w:val="clear" w:color="auto" w:fill="D9D9D9" w:themeFill="background1" w:themeFillShade="D9"/>
            <w:noWrap/>
            <w:vAlign w:val="bottom"/>
            <w:hideMark/>
          </w:tcPr>
          <w:p w14:paraId="71322307" w14:textId="77777777" w:rsidR="008E73E1" w:rsidRPr="008E73E1" w:rsidRDefault="008E73E1" w:rsidP="008E73E1">
            <w:pPr>
              <w:spacing w:after="0" w:line="240" w:lineRule="auto"/>
              <w:jc w:val="right"/>
              <w:rPr>
                <w:rFonts w:ascii="Arial" w:eastAsia="Times New Roman" w:hAnsi="Arial" w:cs="Arial"/>
                <w:b/>
                <w:bCs/>
                <w:sz w:val="20"/>
                <w:szCs w:val="20"/>
                <w:highlight w:val="lightGray"/>
                <w:lang w:eastAsia="hr-HR"/>
              </w:rPr>
            </w:pPr>
            <w:r w:rsidRPr="008E73E1">
              <w:rPr>
                <w:rFonts w:ascii="Arial" w:eastAsia="Times New Roman" w:hAnsi="Arial" w:cs="Arial"/>
                <w:b/>
                <w:bCs/>
                <w:sz w:val="20"/>
                <w:szCs w:val="20"/>
                <w:highlight w:val="lightGray"/>
                <w:lang w:eastAsia="hr-HR"/>
              </w:rPr>
              <w:t>9.181.372,83</w:t>
            </w:r>
          </w:p>
        </w:tc>
        <w:tc>
          <w:tcPr>
            <w:tcW w:w="1714" w:type="dxa"/>
            <w:gridSpan w:val="3"/>
            <w:tcBorders>
              <w:top w:val="nil"/>
              <w:left w:val="nil"/>
              <w:bottom w:val="nil"/>
              <w:right w:val="nil"/>
            </w:tcBorders>
            <w:shd w:val="clear" w:color="auto" w:fill="D9D9D9" w:themeFill="background1" w:themeFillShade="D9"/>
            <w:noWrap/>
            <w:vAlign w:val="bottom"/>
            <w:hideMark/>
          </w:tcPr>
          <w:p w14:paraId="2B76ABFF" w14:textId="77777777" w:rsidR="008E73E1" w:rsidRPr="008E73E1" w:rsidRDefault="008E73E1" w:rsidP="008E73E1">
            <w:pPr>
              <w:spacing w:after="0" w:line="240" w:lineRule="auto"/>
              <w:jc w:val="right"/>
              <w:rPr>
                <w:rFonts w:ascii="Arial" w:eastAsia="Times New Roman" w:hAnsi="Arial" w:cs="Arial"/>
                <w:b/>
                <w:bCs/>
                <w:sz w:val="20"/>
                <w:szCs w:val="20"/>
                <w:highlight w:val="lightGray"/>
                <w:lang w:eastAsia="hr-HR"/>
              </w:rPr>
            </w:pPr>
            <w:r w:rsidRPr="008E73E1">
              <w:rPr>
                <w:rFonts w:ascii="Arial" w:eastAsia="Times New Roman" w:hAnsi="Arial" w:cs="Arial"/>
                <w:b/>
                <w:bCs/>
                <w:sz w:val="20"/>
                <w:szCs w:val="20"/>
                <w:highlight w:val="lightGray"/>
                <w:lang w:eastAsia="hr-HR"/>
              </w:rPr>
              <w:t>8.940.915,16</w:t>
            </w:r>
          </w:p>
        </w:tc>
        <w:tc>
          <w:tcPr>
            <w:tcW w:w="1496" w:type="dxa"/>
            <w:gridSpan w:val="2"/>
            <w:tcBorders>
              <w:top w:val="nil"/>
              <w:left w:val="nil"/>
              <w:bottom w:val="nil"/>
              <w:right w:val="nil"/>
            </w:tcBorders>
            <w:shd w:val="clear" w:color="auto" w:fill="D9D9D9" w:themeFill="background1" w:themeFillShade="D9"/>
            <w:noWrap/>
            <w:vAlign w:val="bottom"/>
            <w:hideMark/>
          </w:tcPr>
          <w:p w14:paraId="02B11135" w14:textId="77777777" w:rsidR="008E73E1" w:rsidRPr="008E73E1" w:rsidRDefault="008E73E1" w:rsidP="008E73E1">
            <w:pPr>
              <w:spacing w:after="0" w:line="240" w:lineRule="auto"/>
              <w:jc w:val="right"/>
              <w:rPr>
                <w:rFonts w:ascii="Arial" w:eastAsia="Times New Roman" w:hAnsi="Arial" w:cs="Arial"/>
                <w:b/>
                <w:bCs/>
                <w:sz w:val="20"/>
                <w:szCs w:val="20"/>
                <w:highlight w:val="lightGray"/>
                <w:lang w:eastAsia="hr-HR"/>
              </w:rPr>
            </w:pPr>
            <w:r w:rsidRPr="008E73E1">
              <w:rPr>
                <w:rFonts w:ascii="Arial" w:eastAsia="Times New Roman" w:hAnsi="Arial" w:cs="Arial"/>
                <w:b/>
                <w:bCs/>
                <w:sz w:val="20"/>
                <w:szCs w:val="20"/>
                <w:highlight w:val="lightGray"/>
                <w:lang w:eastAsia="hr-HR"/>
              </w:rPr>
              <w:t>12.296.935,16</w:t>
            </w:r>
          </w:p>
        </w:tc>
        <w:tc>
          <w:tcPr>
            <w:tcW w:w="1496" w:type="dxa"/>
            <w:gridSpan w:val="2"/>
            <w:tcBorders>
              <w:top w:val="nil"/>
              <w:left w:val="nil"/>
              <w:bottom w:val="nil"/>
              <w:right w:val="nil"/>
            </w:tcBorders>
            <w:shd w:val="clear" w:color="auto" w:fill="D9D9D9" w:themeFill="background1" w:themeFillShade="D9"/>
            <w:noWrap/>
            <w:vAlign w:val="bottom"/>
            <w:hideMark/>
          </w:tcPr>
          <w:p w14:paraId="5DEDE13D" w14:textId="77777777" w:rsidR="008E73E1" w:rsidRPr="008E73E1" w:rsidRDefault="008E73E1" w:rsidP="008E73E1">
            <w:pPr>
              <w:spacing w:after="0" w:line="240" w:lineRule="auto"/>
              <w:jc w:val="right"/>
              <w:rPr>
                <w:rFonts w:ascii="Arial" w:eastAsia="Times New Roman" w:hAnsi="Arial" w:cs="Arial"/>
                <w:b/>
                <w:bCs/>
                <w:sz w:val="20"/>
                <w:szCs w:val="20"/>
                <w:highlight w:val="lightGray"/>
                <w:lang w:eastAsia="hr-HR"/>
              </w:rPr>
            </w:pPr>
            <w:r w:rsidRPr="008E73E1">
              <w:rPr>
                <w:rFonts w:ascii="Arial" w:eastAsia="Times New Roman" w:hAnsi="Arial" w:cs="Arial"/>
                <w:b/>
                <w:bCs/>
                <w:sz w:val="20"/>
                <w:szCs w:val="20"/>
                <w:highlight w:val="lightGray"/>
                <w:lang w:eastAsia="hr-HR"/>
              </w:rPr>
              <w:t>12.011.935,16</w:t>
            </w:r>
          </w:p>
        </w:tc>
      </w:tr>
      <w:tr w:rsidR="008E73E1" w:rsidRPr="008E73E1" w14:paraId="12D94136" w14:textId="77777777" w:rsidTr="00D03C9B">
        <w:trPr>
          <w:trHeight w:val="255"/>
        </w:trPr>
        <w:tc>
          <w:tcPr>
            <w:tcW w:w="3465" w:type="dxa"/>
            <w:gridSpan w:val="2"/>
            <w:tcBorders>
              <w:top w:val="nil"/>
              <w:left w:val="nil"/>
              <w:bottom w:val="nil"/>
              <w:right w:val="nil"/>
            </w:tcBorders>
            <w:shd w:val="clear" w:color="auto" w:fill="auto"/>
            <w:noWrap/>
            <w:vAlign w:val="bottom"/>
            <w:hideMark/>
          </w:tcPr>
          <w:p w14:paraId="75D9FE11" w14:textId="2A0CD940" w:rsidR="008E73E1" w:rsidRPr="008E73E1" w:rsidRDefault="008E73E1" w:rsidP="008E73E1">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 xml:space="preserve">41 </w:t>
            </w:r>
            <w:r w:rsidR="00A41055">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Rashodi za nabavu neproizvedene dugotrajne imovine</w:t>
            </w:r>
          </w:p>
        </w:tc>
        <w:tc>
          <w:tcPr>
            <w:tcW w:w="2500" w:type="dxa"/>
            <w:gridSpan w:val="2"/>
            <w:tcBorders>
              <w:top w:val="nil"/>
              <w:left w:val="nil"/>
              <w:bottom w:val="nil"/>
              <w:right w:val="nil"/>
            </w:tcBorders>
            <w:shd w:val="clear" w:color="auto" w:fill="auto"/>
            <w:noWrap/>
            <w:vAlign w:val="bottom"/>
            <w:hideMark/>
          </w:tcPr>
          <w:p w14:paraId="46F4BE86"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0,00</w:t>
            </w:r>
          </w:p>
        </w:tc>
        <w:tc>
          <w:tcPr>
            <w:tcW w:w="1384" w:type="dxa"/>
            <w:gridSpan w:val="2"/>
            <w:tcBorders>
              <w:top w:val="nil"/>
              <w:left w:val="nil"/>
              <w:bottom w:val="nil"/>
              <w:right w:val="nil"/>
            </w:tcBorders>
            <w:shd w:val="clear" w:color="auto" w:fill="auto"/>
            <w:noWrap/>
            <w:vAlign w:val="bottom"/>
            <w:hideMark/>
          </w:tcPr>
          <w:p w14:paraId="363DE755"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300.000,00</w:t>
            </w:r>
          </w:p>
        </w:tc>
        <w:tc>
          <w:tcPr>
            <w:tcW w:w="1714" w:type="dxa"/>
            <w:gridSpan w:val="3"/>
            <w:tcBorders>
              <w:top w:val="nil"/>
              <w:left w:val="nil"/>
              <w:bottom w:val="nil"/>
              <w:right w:val="nil"/>
            </w:tcBorders>
            <w:shd w:val="clear" w:color="auto" w:fill="auto"/>
            <w:noWrap/>
            <w:vAlign w:val="bottom"/>
            <w:hideMark/>
          </w:tcPr>
          <w:p w14:paraId="7FE07ABF"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300.000,00</w:t>
            </w:r>
          </w:p>
        </w:tc>
        <w:tc>
          <w:tcPr>
            <w:tcW w:w="1496" w:type="dxa"/>
            <w:gridSpan w:val="2"/>
            <w:tcBorders>
              <w:top w:val="nil"/>
              <w:left w:val="nil"/>
              <w:bottom w:val="nil"/>
              <w:right w:val="nil"/>
            </w:tcBorders>
            <w:shd w:val="clear" w:color="auto" w:fill="auto"/>
            <w:noWrap/>
            <w:vAlign w:val="bottom"/>
            <w:hideMark/>
          </w:tcPr>
          <w:p w14:paraId="61D1ED8B"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300.000,00</w:t>
            </w:r>
          </w:p>
        </w:tc>
        <w:tc>
          <w:tcPr>
            <w:tcW w:w="1496" w:type="dxa"/>
            <w:gridSpan w:val="2"/>
            <w:tcBorders>
              <w:top w:val="nil"/>
              <w:left w:val="nil"/>
              <w:bottom w:val="nil"/>
              <w:right w:val="nil"/>
            </w:tcBorders>
            <w:shd w:val="clear" w:color="auto" w:fill="auto"/>
            <w:noWrap/>
            <w:vAlign w:val="bottom"/>
            <w:hideMark/>
          </w:tcPr>
          <w:p w14:paraId="4D92C696"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300.000,00</w:t>
            </w:r>
          </w:p>
        </w:tc>
      </w:tr>
      <w:tr w:rsidR="008E73E1" w:rsidRPr="008E73E1" w14:paraId="52D29767" w14:textId="77777777" w:rsidTr="00D03C9B">
        <w:trPr>
          <w:trHeight w:val="255"/>
        </w:trPr>
        <w:tc>
          <w:tcPr>
            <w:tcW w:w="3465" w:type="dxa"/>
            <w:gridSpan w:val="2"/>
            <w:tcBorders>
              <w:top w:val="nil"/>
              <w:left w:val="nil"/>
              <w:bottom w:val="nil"/>
              <w:right w:val="nil"/>
            </w:tcBorders>
            <w:shd w:val="clear" w:color="auto" w:fill="auto"/>
            <w:noWrap/>
            <w:vAlign w:val="bottom"/>
            <w:hideMark/>
          </w:tcPr>
          <w:p w14:paraId="33A76A7E" w14:textId="47694E4A" w:rsidR="008E73E1" w:rsidRPr="008E73E1" w:rsidRDefault="008E73E1" w:rsidP="008E73E1">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 xml:space="preserve">42 </w:t>
            </w:r>
            <w:r w:rsidR="00A41055">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Rashodi za nabavu proizvedene dugotrajne imovine</w:t>
            </w:r>
          </w:p>
        </w:tc>
        <w:tc>
          <w:tcPr>
            <w:tcW w:w="2500" w:type="dxa"/>
            <w:gridSpan w:val="2"/>
            <w:tcBorders>
              <w:top w:val="nil"/>
              <w:left w:val="nil"/>
              <w:bottom w:val="nil"/>
              <w:right w:val="nil"/>
            </w:tcBorders>
            <w:shd w:val="clear" w:color="auto" w:fill="auto"/>
            <w:noWrap/>
            <w:vAlign w:val="bottom"/>
            <w:hideMark/>
          </w:tcPr>
          <w:p w14:paraId="38AD2E41"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620.683,69</w:t>
            </w:r>
          </w:p>
        </w:tc>
        <w:tc>
          <w:tcPr>
            <w:tcW w:w="1384" w:type="dxa"/>
            <w:gridSpan w:val="2"/>
            <w:tcBorders>
              <w:top w:val="nil"/>
              <w:left w:val="nil"/>
              <w:bottom w:val="nil"/>
              <w:right w:val="nil"/>
            </w:tcBorders>
            <w:shd w:val="clear" w:color="auto" w:fill="auto"/>
            <w:noWrap/>
            <w:vAlign w:val="bottom"/>
            <w:hideMark/>
          </w:tcPr>
          <w:p w14:paraId="66D43C37"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4.434.387,67</w:t>
            </w:r>
          </w:p>
        </w:tc>
        <w:tc>
          <w:tcPr>
            <w:tcW w:w="1714" w:type="dxa"/>
            <w:gridSpan w:val="3"/>
            <w:tcBorders>
              <w:top w:val="nil"/>
              <w:left w:val="nil"/>
              <w:bottom w:val="nil"/>
              <w:right w:val="nil"/>
            </w:tcBorders>
            <w:shd w:val="clear" w:color="auto" w:fill="auto"/>
            <w:noWrap/>
            <w:vAlign w:val="bottom"/>
            <w:hideMark/>
          </w:tcPr>
          <w:p w14:paraId="77170A8E"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3.770.180,00</w:t>
            </w:r>
          </w:p>
        </w:tc>
        <w:tc>
          <w:tcPr>
            <w:tcW w:w="1496" w:type="dxa"/>
            <w:gridSpan w:val="2"/>
            <w:tcBorders>
              <w:top w:val="nil"/>
              <w:left w:val="nil"/>
              <w:bottom w:val="nil"/>
              <w:right w:val="nil"/>
            </w:tcBorders>
            <w:shd w:val="clear" w:color="auto" w:fill="auto"/>
            <w:noWrap/>
            <w:vAlign w:val="bottom"/>
            <w:hideMark/>
          </w:tcPr>
          <w:p w14:paraId="49FCDE19"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3.528.100,00</w:t>
            </w:r>
          </w:p>
        </w:tc>
        <w:tc>
          <w:tcPr>
            <w:tcW w:w="1496" w:type="dxa"/>
            <w:gridSpan w:val="2"/>
            <w:tcBorders>
              <w:top w:val="nil"/>
              <w:left w:val="nil"/>
              <w:bottom w:val="nil"/>
              <w:right w:val="nil"/>
            </w:tcBorders>
            <w:shd w:val="clear" w:color="auto" w:fill="auto"/>
            <w:noWrap/>
            <w:vAlign w:val="bottom"/>
            <w:hideMark/>
          </w:tcPr>
          <w:p w14:paraId="04E1504F"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5.618.100,00</w:t>
            </w:r>
          </w:p>
        </w:tc>
      </w:tr>
      <w:tr w:rsidR="008E73E1" w:rsidRPr="008E73E1" w14:paraId="1506B7F2" w14:textId="77777777" w:rsidTr="00D03C9B">
        <w:trPr>
          <w:trHeight w:val="255"/>
        </w:trPr>
        <w:tc>
          <w:tcPr>
            <w:tcW w:w="3465" w:type="dxa"/>
            <w:gridSpan w:val="2"/>
            <w:tcBorders>
              <w:top w:val="nil"/>
              <w:left w:val="nil"/>
              <w:bottom w:val="nil"/>
              <w:right w:val="nil"/>
            </w:tcBorders>
            <w:shd w:val="clear" w:color="auto" w:fill="auto"/>
            <w:noWrap/>
            <w:vAlign w:val="bottom"/>
            <w:hideMark/>
          </w:tcPr>
          <w:p w14:paraId="740726CD" w14:textId="10B0B1CA" w:rsidR="008E73E1" w:rsidRPr="008E73E1" w:rsidRDefault="008E73E1" w:rsidP="008E73E1">
            <w:pPr>
              <w:spacing w:after="0" w:line="240" w:lineRule="auto"/>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 xml:space="preserve">45 </w:t>
            </w:r>
            <w:r w:rsidR="00A41055">
              <w:rPr>
                <w:rFonts w:ascii="Arial" w:eastAsia="Times New Roman" w:hAnsi="Arial" w:cs="Arial"/>
                <w:b/>
                <w:bCs/>
                <w:sz w:val="20"/>
                <w:szCs w:val="20"/>
                <w:lang w:eastAsia="hr-HR"/>
              </w:rPr>
              <w:t xml:space="preserve">         </w:t>
            </w:r>
            <w:r w:rsidRPr="008E73E1">
              <w:rPr>
                <w:rFonts w:ascii="Arial" w:eastAsia="Times New Roman" w:hAnsi="Arial" w:cs="Arial"/>
                <w:b/>
                <w:bCs/>
                <w:sz w:val="20"/>
                <w:szCs w:val="20"/>
                <w:lang w:eastAsia="hr-HR"/>
              </w:rPr>
              <w:t>Rashodi za dodatna ulaganja na nefinancijskoj imovini</w:t>
            </w:r>
          </w:p>
        </w:tc>
        <w:tc>
          <w:tcPr>
            <w:tcW w:w="2500" w:type="dxa"/>
            <w:gridSpan w:val="2"/>
            <w:tcBorders>
              <w:top w:val="nil"/>
              <w:left w:val="nil"/>
              <w:bottom w:val="nil"/>
              <w:right w:val="nil"/>
            </w:tcBorders>
            <w:shd w:val="clear" w:color="auto" w:fill="auto"/>
            <w:noWrap/>
            <w:vAlign w:val="bottom"/>
            <w:hideMark/>
          </w:tcPr>
          <w:p w14:paraId="51688540"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607.530,61</w:t>
            </w:r>
          </w:p>
        </w:tc>
        <w:tc>
          <w:tcPr>
            <w:tcW w:w="1384" w:type="dxa"/>
            <w:gridSpan w:val="2"/>
            <w:tcBorders>
              <w:top w:val="nil"/>
              <w:left w:val="nil"/>
              <w:bottom w:val="nil"/>
              <w:right w:val="nil"/>
            </w:tcBorders>
            <w:shd w:val="clear" w:color="auto" w:fill="auto"/>
            <w:noWrap/>
            <w:vAlign w:val="bottom"/>
            <w:hideMark/>
          </w:tcPr>
          <w:p w14:paraId="31CCCEFA"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4.446.985,16</w:t>
            </w:r>
          </w:p>
        </w:tc>
        <w:tc>
          <w:tcPr>
            <w:tcW w:w="1714" w:type="dxa"/>
            <w:gridSpan w:val="3"/>
            <w:tcBorders>
              <w:top w:val="nil"/>
              <w:left w:val="nil"/>
              <w:bottom w:val="nil"/>
              <w:right w:val="nil"/>
            </w:tcBorders>
            <w:shd w:val="clear" w:color="auto" w:fill="auto"/>
            <w:noWrap/>
            <w:vAlign w:val="bottom"/>
            <w:hideMark/>
          </w:tcPr>
          <w:p w14:paraId="192D27C9"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4.870.735,16</w:t>
            </w:r>
          </w:p>
        </w:tc>
        <w:tc>
          <w:tcPr>
            <w:tcW w:w="1496" w:type="dxa"/>
            <w:gridSpan w:val="2"/>
            <w:tcBorders>
              <w:top w:val="nil"/>
              <w:left w:val="nil"/>
              <w:bottom w:val="nil"/>
              <w:right w:val="nil"/>
            </w:tcBorders>
            <w:shd w:val="clear" w:color="auto" w:fill="auto"/>
            <w:noWrap/>
            <w:vAlign w:val="bottom"/>
            <w:hideMark/>
          </w:tcPr>
          <w:p w14:paraId="745C1120"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8.468.835,16</w:t>
            </w:r>
          </w:p>
        </w:tc>
        <w:tc>
          <w:tcPr>
            <w:tcW w:w="1496" w:type="dxa"/>
            <w:gridSpan w:val="2"/>
            <w:tcBorders>
              <w:top w:val="nil"/>
              <w:left w:val="nil"/>
              <w:bottom w:val="nil"/>
              <w:right w:val="nil"/>
            </w:tcBorders>
            <w:shd w:val="clear" w:color="auto" w:fill="auto"/>
            <w:noWrap/>
            <w:vAlign w:val="bottom"/>
            <w:hideMark/>
          </w:tcPr>
          <w:p w14:paraId="0B09E0EE" w14:textId="77777777" w:rsidR="008E73E1" w:rsidRPr="008E73E1" w:rsidRDefault="008E73E1" w:rsidP="008E73E1">
            <w:pPr>
              <w:spacing w:after="0" w:line="240" w:lineRule="auto"/>
              <w:jc w:val="right"/>
              <w:rPr>
                <w:rFonts w:ascii="Arial" w:eastAsia="Times New Roman" w:hAnsi="Arial" w:cs="Arial"/>
                <w:b/>
                <w:bCs/>
                <w:sz w:val="20"/>
                <w:szCs w:val="20"/>
                <w:lang w:eastAsia="hr-HR"/>
              </w:rPr>
            </w:pPr>
            <w:r w:rsidRPr="008E73E1">
              <w:rPr>
                <w:rFonts w:ascii="Arial" w:eastAsia="Times New Roman" w:hAnsi="Arial" w:cs="Arial"/>
                <w:b/>
                <w:bCs/>
                <w:sz w:val="20"/>
                <w:szCs w:val="20"/>
                <w:lang w:eastAsia="hr-HR"/>
              </w:rPr>
              <w:t>6.093.835,16</w:t>
            </w:r>
          </w:p>
        </w:tc>
      </w:tr>
    </w:tbl>
    <w:p w14:paraId="30A5C52F" w14:textId="77777777" w:rsidR="00427089" w:rsidRDefault="00427089" w:rsidP="00427089">
      <w:pPr>
        <w:pStyle w:val="Odlomakpopisa"/>
        <w:spacing w:after="0"/>
        <w:ind w:left="1004" w:hanging="153"/>
        <w:rPr>
          <w:rFonts w:ascii="Arial" w:eastAsia="Times New Roman" w:hAnsi="Arial" w:cs="Arial"/>
          <w:b/>
          <w:bCs/>
          <w:color w:val="000000"/>
          <w:sz w:val="24"/>
          <w:szCs w:val="24"/>
          <w:lang w:eastAsia="hr-HR"/>
        </w:rPr>
      </w:pPr>
    </w:p>
    <w:p w14:paraId="73F46E06" w14:textId="77777777" w:rsidR="00427089" w:rsidRPr="00B91DA5" w:rsidRDefault="00427089" w:rsidP="00B91DA5">
      <w:pPr>
        <w:spacing w:after="0"/>
        <w:rPr>
          <w:rFonts w:ascii="Arial" w:eastAsia="Times New Roman" w:hAnsi="Arial" w:cs="Arial"/>
          <w:b/>
          <w:bCs/>
          <w:color w:val="000000"/>
          <w:sz w:val="24"/>
          <w:szCs w:val="24"/>
          <w:lang w:eastAsia="hr-HR"/>
        </w:rPr>
      </w:pPr>
    </w:p>
    <w:p w14:paraId="68DAD98E" w14:textId="77777777" w:rsidR="00427089" w:rsidRPr="00B91DA5" w:rsidRDefault="00427089" w:rsidP="00B91DA5">
      <w:pPr>
        <w:spacing w:after="0"/>
        <w:rPr>
          <w:rFonts w:ascii="Arial" w:eastAsia="Times New Roman" w:hAnsi="Arial" w:cs="Arial"/>
          <w:b/>
          <w:bCs/>
          <w:color w:val="000000"/>
          <w:sz w:val="24"/>
          <w:szCs w:val="24"/>
          <w:lang w:eastAsia="hr-HR"/>
        </w:rPr>
      </w:pPr>
    </w:p>
    <w:p w14:paraId="2ED8FDEB" w14:textId="77777777" w:rsidR="00427089" w:rsidRDefault="00427089" w:rsidP="00427089">
      <w:pPr>
        <w:spacing w:after="0"/>
        <w:jc w:val="center"/>
        <w:rPr>
          <w:rFonts w:ascii="Arial" w:eastAsia="Times New Roman" w:hAnsi="Arial" w:cs="Arial"/>
          <w:b/>
          <w:bCs/>
          <w:color w:val="000000"/>
          <w:sz w:val="24"/>
          <w:szCs w:val="24"/>
          <w:lang w:eastAsia="hr-HR"/>
        </w:rPr>
      </w:pPr>
    </w:p>
    <w:p w14:paraId="5591F856" w14:textId="18B8C412" w:rsidR="00427089" w:rsidRDefault="00427089" w:rsidP="00427089">
      <w:pPr>
        <w:spacing w:after="0"/>
        <w:jc w:val="center"/>
        <w:rPr>
          <w:rFonts w:ascii="Arial" w:eastAsia="Times New Roman" w:hAnsi="Arial" w:cs="Arial"/>
          <w:b/>
          <w:bCs/>
          <w:color w:val="000000"/>
          <w:sz w:val="24"/>
          <w:szCs w:val="24"/>
          <w:lang w:eastAsia="hr-HR"/>
        </w:rPr>
      </w:pPr>
      <w:r w:rsidRPr="00804123">
        <w:rPr>
          <w:rFonts w:ascii="Arial" w:eastAsia="Times New Roman" w:hAnsi="Arial" w:cs="Arial"/>
          <w:b/>
          <w:bCs/>
          <w:color w:val="000000"/>
          <w:sz w:val="24"/>
          <w:szCs w:val="24"/>
          <w:lang w:eastAsia="hr-HR"/>
        </w:rPr>
        <w:t xml:space="preserve">A.2. </w:t>
      </w:r>
      <w:r w:rsidR="00B91DA5">
        <w:rPr>
          <w:rFonts w:ascii="Arial" w:eastAsia="Times New Roman" w:hAnsi="Arial" w:cs="Arial"/>
          <w:b/>
          <w:bCs/>
          <w:color w:val="000000"/>
          <w:sz w:val="24"/>
          <w:szCs w:val="24"/>
          <w:lang w:eastAsia="hr-HR"/>
        </w:rPr>
        <w:t>PRIHODI I</w:t>
      </w:r>
      <w:r w:rsidRPr="00804123">
        <w:rPr>
          <w:rFonts w:ascii="Arial" w:eastAsia="Times New Roman" w:hAnsi="Arial" w:cs="Arial"/>
          <w:b/>
          <w:bCs/>
          <w:color w:val="000000"/>
          <w:sz w:val="24"/>
          <w:szCs w:val="24"/>
          <w:lang w:eastAsia="hr-HR"/>
        </w:rPr>
        <w:t xml:space="preserve"> RASHOD</w:t>
      </w:r>
      <w:r w:rsidR="00B91DA5">
        <w:rPr>
          <w:rFonts w:ascii="Arial" w:eastAsia="Times New Roman" w:hAnsi="Arial" w:cs="Arial"/>
          <w:b/>
          <w:bCs/>
          <w:color w:val="000000"/>
          <w:sz w:val="24"/>
          <w:szCs w:val="24"/>
          <w:lang w:eastAsia="hr-HR"/>
        </w:rPr>
        <w:t>I</w:t>
      </w:r>
      <w:r w:rsidRPr="00804123">
        <w:rPr>
          <w:rFonts w:ascii="Arial" w:eastAsia="Times New Roman" w:hAnsi="Arial" w:cs="Arial"/>
          <w:b/>
          <w:bCs/>
          <w:color w:val="000000"/>
          <w:sz w:val="24"/>
          <w:szCs w:val="24"/>
          <w:lang w:eastAsia="hr-HR"/>
        </w:rPr>
        <w:t xml:space="preserve"> PREMA IZVORIMA FINANCIRANJA</w:t>
      </w:r>
    </w:p>
    <w:tbl>
      <w:tblPr>
        <w:tblW w:w="12106" w:type="dxa"/>
        <w:tblInd w:w="-1276" w:type="dxa"/>
        <w:tblLook w:val="04A0" w:firstRow="1" w:lastRow="0" w:firstColumn="1" w:lastColumn="0" w:noHBand="0" w:noVBand="1"/>
      </w:tblPr>
      <w:tblGrid>
        <w:gridCol w:w="1702"/>
        <w:gridCol w:w="1701"/>
        <w:gridCol w:w="1057"/>
        <w:gridCol w:w="1443"/>
        <w:gridCol w:w="509"/>
        <w:gridCol w:w="875"/>
        <w:gridCol w:w="407"/>
        <w:gridCol w:w="761"/>
        <w:gridCol w:w="618"/>
        <w:gridCol w:w="1369"/>
        <w:gridCol w:w="127"/>
        <w:gridCol w:w="1496"/>
        <w:gridCol w:w="41"/>
      </w:tblGrid>
      <w:tr w:rsidR="004B364D" w:rsidRPr="00A41055" w14:paraId="3B18D58F" w14:textId="77777777" w:rsidTr="00B91DA5">
        <w:trPr>
          <w:trHeight w:val="255"/>
        </w:trPr>
        <w:tc>
          <w:tcPr>
            <w:tcW w:w="1702" w:type="dxa"/>
            <w:tcBorders>
              <w:top w:val="nil"/>
              <w:left w:val="nil"/>
              <w:bottom w:val="nil"/>
              <w:right w:val="nil"/>
            </w:tcBorders>
            <w:shd w:val="clear" w:color="auto" w:fill="C6D9F1" w:themeFill="text2" w:themeFillTint="33"/>
            <w:noWrap/>
            <w:vAlign w:val="center"/>
            <w:hideMark/>
          </w:tcPr>
          <w:p w14:paraId="1C8FB003" w14:textId="77777777" w:rsidR="004B364D" w:rsidRDefault="004B364D" w:rsidP="00CF3482">
            <w:pPr>
              <w:spacing w:after="0" w:line="240" w:lineRule="auto"/>
              <w:rPr>
                <w:b/>
                <w:bCs/>
                <w:color w:val="000000"/>
              </w:rPr>
            </w:pPr>
            <w:r w:rsidRPr="00A41055">
              <w:rPr>
                <w:b/>
                <w:bCs/>
                <w:color w:val="000000"/>
              </w:rPr>
              <w:t>Razred/</w:t>
            </w:r>
            <w:r w:rsidRPr="00A41055">
              <w:rPr>
                <w:b/>
                <w:bCs/>
                <w:color w:val="000000"/>
              </w:rPr>
              <w:br/>
              <w:t>skupina</w:t>
            </w:r>
          </w:p>
          <w:p w14:paraId="247E541E" w14:textId="06FBD8D3" w:rsidR="00C61C8B" w:rsidRPr="00A41055" w:rsidRDefault="00C61C8B" w:rsidP="00CF3482">
            <w:pPr>
              <w:spacing w:after="0" w:line="240" w:lineRule="auto"/>
              <w:rPr>
                <w:rFonts w:ascii="Times New Roman" w:eastAsia="Times New Roman" w:hAnsi="Times New Roman" w:cs="Times New Roman"/>
                <w:lang w:eastAsia="hr-HR"/>
              </w:rPr>
            </w:pPr>
          </w:p>
        </w:tc>
        <w:tc>
          <w:tcPr>
            <w:tcW w:w="2758" w:type="dxa"/>
            <w:gridSpan w:val="2"/>
            <w:tcBorders>
              <w:top w:val="nil"/>
              <w:left w:val="nil"/>
              <w:bottom w:val="nil"/>
              <w:right w:val="nil"/>
            </w:tcBorders>
            <w:shd w:val="clear" w:color="auto" w:fill="C6D9F1" w:themeFill="text2" w:themeFillTint="33"/>
            <w:noWrap/>
            <w:vAlign w:val="center"/>
            <w:hideMark/>
          </w:tcPr>
          <w:p w14:paraId="12BF5786" w14:textId="77777777" w:rsidR="004B364D" w:rsidRDefault="004B364D" w:rsidP="00CF3482">
            <w:pPr>
              <w:spacing w:after="0" w:line="240" w:lineRule="auto"/>
              <w:rPr>
                <w:b/>
                <w:bCs/>
                <w:color w:val="000000"/>
              </w:rPr>
            </w:pPr>
            <w:r w:rsidRPr="00A41055">
              <w:rPr>
                <w:b/>
                <w:bCs/>
                <w:color w:val="000000"/>
              </w:rPr>
              <w:t>NAZIV</w:t>
            </w:r>
          </w:p>
          <w:p w14:paraId="1D6DD46C" w14:textId="06B9D333" w:rsidR="00C61C8B" w:rsidRPr="00A41055" w:rsidRDefault="00C61C8B" w:rsidP="00CF3482">
            <w:pPr>
              <w:spacing w:after="0" w:line="240" w:lineRule="auto"/>
              <w:rPr>
                <w:rFonts w:ascii="Times New Roman" w:eastAsia="Times New Roman" w:hAnsi="Times New Roman" w:cs="Times New Roman"/>
                <w:lang w:eastAsia="hr-HR"/>
              </w:rPr>
            </w:pPr>
          </w:p>
        </w:tc>
        <w:tc>
          <w:tcPr>
            <w:tcW w:w="1952" w:type="dxa"/>
            <w:gridSpan w:val="2"/>
            <w:tcBorders>
              <w:top w:val="nil"/>
              <w:left w:val="nil"/>
              <w:bottom w:val="nil"/>
              <w:right w:val="nil"/>
            </w:tcBorders>
            <w:shd w:val="clear" w:color="auto" w:fill="C6D9F1" w:themeFill="text2" w:themeFillTint="33"/>
            <w:noWrap/>
            <w:vAlign w:val="center"/>
            <w:hideMark/>
          </w:tcPr>
          <w:p w14:paraId="4766EF3A" w14:textId="77777777" w:rsidR="004B364D" w:rsidRDefault="004B364D" w:rsidP="00CF3482">
            <w:pPr>
              <w:spacing w:after="0" w:line="240" w:lineRule="auto"/>
              <w:jc w:val="center"/>
              <w:rPr>
                <w:rFonts w:ascii="Arial" w:eastAsia="Times New Roman" w:hAnsi="Arial" w:cs="Arial"/>
                <w:b/>
                <w:bCs/>
                <w:lang w:eastAsia="hr-HR"/>
              </w:rPr>
            </w:pPr>
            <w:r w:rsidRPr="00A41055">
              <w:rPr>
                <w:b/>
                <w:bCs/>
                <w:color w:val="000000"/>
              </w:rPr>
              <w:t xml:space="preserve">IZVRŠENJE </w:t>
            </w:r>
            <w:r w:rsidRPr="00A41055">
              <w:rPr>
                <w:b/>
                <w:bCs/>
                <w:color w:val="000000"/>
              </w:rPr>
              <w:br/>
            </w:r>
            <w:r w:rsidRPr="00A41055">
              <w:rPr>
                <w:rFonts w:ascii="Arial" w:eastAsia="Times New Roman" w:hAnsi="Arial" w:cs="Arial"/>
                <w:b/>
                <w:bCs/>
                <w:lang w:eastAsia="hr-HR"/>
              </w:rPr>
              <w:t>2023.</w:t>
            </w:r>
          </w:p>
          <w:p w14:paraId="197AFEB1" w14:textId="4AFE4581" w:rsidR="00C61C8B" w:rsidRPr="00A41055" w:rsidRDefault="00C61C8B" w:rsidP="00CF3482">
            <w:pPr>
              <w:spacing w:after="0" w:line="240" w:lineRule="auto"/>
              <w:jc w:val="center"/>
              <w:rPr>
                <w:rFonts w:ascii="Arial" w:eastAsia="Times New Roman" w:hAnsi="Arial" w:cs="Arial"/>
                <w:b/>
                <w:bCs/>
                <w:lang w:eastAsia="hr-HR"/>
              </w:rPr>
            </w:pPr>
          </w:p>
        </w:tc>
        <w:tc>
          <w:tcPr>
            <w:tcW w:w="1282" w:type="dxa"/>
            <w:gridSpan w:val="2"/>
            <w:tcBorders>
              <w:top w:val="nil"/>
              <w:left w:val="nil"/>
              <w:bottom w:val="nil"/>
              <w:right w:val="nil"/>
            </w:tcBorders>
            <w:shd w:val="clear" w:color="auto" w:fill="C6D9F1" w:themeFill="text2" w:themeFillTint="33"/>
            <w:noWrap/>
            <w:vAlign w:val="center"/>
            <w:hideMark/>
          </w:tcPr>
          <w:p w14:paraId="7723A073" w14:textId="77777777" w:rsidR="004B364D" w:rsidRDefault="004B364D" w:rsidP="00CF3482">
            <w:pPr>
              <w:spacing w:after="0" w:line="240" w:lineRule="auto"/>
              <w:rPr>
                <w:rFonts w:ascii="Arial" w:eastAsia="Times New Roman" w:hAnsi="Arial" w:cs="Arial"/>
                <w:b/>
                <w:bCs/>
                <w:lang w:eastAsia="hr-HR"/>
              </w:rPr>
            </w:pPr>
            <w:r w:rsidRPr="00A41055">
              <w:rPr>
                <w:b/>
                <w:bCs/>
                <w:color w:val="000000"/>
              </w:rPr>
              <w:t xml:space="preserve">TEKUĆI PLAN </w:t>
            </w:r>
            <w:r w:rsidRPr="00A41055">
              <w:rPr>
                <w:b/>
                <w:bCs/>
                <w:color w:val="000000"/>
              </w:rPr>
              <w:br/>
            </w:r>
            <w:r w:rsidRPr="00A41055">
              <w:rPr>
                <w:rFonts w:ascii="Arial" w:eastAsia="Times New Roman" w:hAnsi="Arial" w:cs="Arial"/>
                <w:b/>
                <w:bCs/>
                <w:lang w:eastAsia="hr-HR"/>
              </w:rPr>
              <w:t>2024</w:t>
            </w:r>
          </w:p>
          <w:p w14:paraId="1E897C68" w14:textId="17BD3A76" w:rsidR="00C61C8B" w:rsidRPr="00A41055" w:rsidRDefault="00C61C8B" w:rsidP="00CF3482">
            <w:pPr>
              <w:spacing w:after="0" w:line="240" w:lineRule="auto"/>
              <w:rPr>
                <w:rFonts w:ascii="Arial" w:eastAsia="Times New Roman" w:hAnsi="Arial" w:cs="Arial"/>
                <w:b/>
                <w:bCs/>
                <w:lang w:eastAsia="hr-HR"/>
              </w:rPr>
            </w:pPr>
          </w:p>
        </w:tc>
        <w:tc>
          <w:tcPr>
            <w:tcW w:w="761" w:type="dxa"/>
            <w:tcBorders>
              <w:top w:val="nil"/>
              <w:left w:val="nil"/>
              <w:bottom w:val="nil"/>
              <w:right w:val="nil"/>
            </w:tcBorders>
            <w:shd w:val="clear" w:color="auto" w:fill="C6D9F1" w:themeFill="text2" w:themeFillTint="33"/>
            <w:noWrap/>
            <w:vAlign w:val="center"/>
            <w:hideMark/>
          </w:tcPr>
          <w:p w14:paraId="47CFD466" w14:textId="77777777" w:rsidR="004B364D" w:rsidRDefault="004B364D" w:rsidP="00CF3482">
            <w:pPr>
              <w:spacing w:after="0" w:line="240" w:lineRule="auto"/>
              <w:jc w:val="center"/>
              <w:rPr>
                <w:rFonts w:ascii="Arial" w:eastAsia="Times New Roman" w:hAnsi="Arial" w:cs="Arial"/>
                <w:b/>
                <w:bCs/>
                <w:lang w:eastAsia="hr-HR"/>
              </w:rPr>
            </w:pPr>
            <w:r w:rsidRPr="00A41055">
              <w:rPr>
                <w:b/>
                <w:bCs/>
                <w:color w:val="000000"/>
              </w:rPr>
              <w:t xml:space="preserve">PLAN </w:t>
            </w:r>
            <w:r w:rsidRPr="00A41055">
              <w:rPr>
                <w:b/>
                <w:bCs/>
                <w:color w:val="000000"/>
              </w:rPr>
              <w:br/>
            </w:r>
            <w:r w:rsidRPr="00A41055">
              <w:rPr>
                <w:rFonts w:ascii="Arial" w:eastAsia="Times New Roman" w:hAnsi="Arial" w:cs="Arial"/>
                <w:b/>
                <w:bCs/>
                <w:lang w:eastAsia="hr-HR"/>
              </w:rPr>
              <w:t>2025</w:t>
            </w:r>
          </w:p>
          <w:p w14:paraId="1B766CC9" w14:textId="5178771D" w:rsidR="00C61C8B" w:rsidRPr="00A41055" w:rsidRDefault="00C61C8B" w:rsidP="00CF3482">
            <w:pPr>
              <w:spacing w:after="0" w:line="240" w:lineRule="auto"/>
              <w:jc w:val="center"/>
              <w:rPr>
                <w:rFonts w:ascii="Arial" w:eastAsia="Times New Roman" w:hAnsi="Arial" w:cs="Arial"/>
                <w:b/>
                <w:bCs/>
                <w:lang w:eastAsia="hr-HR"/>
              </w:rPr>
            </w:pPr>
          </w:p>
        </w:tc>
        <w:tc>
          <w:tcPr>
            <w:tcW w:w="1987" w:type="dxa"/>
            <w:gridSpan w:val="2"/>
            <w:tcBorders>
              <w:top w:val="nil"/>
              <w:left w:val="nil"/>
              <w:bottom w:val="nil"/>
              <w:right w:val="nil"/>
            </w:tcBorders>
            <w:shd w:val="clear" w:color="auto" w:fill="C6D9F1" w:themeFill="text2" w:themeFillTint="33"/>
            <w:noWrap/>
            <w:vAlign w:val="center"/>
            <w:hideMark/>
          </w:tcPr>
          <w:p w14:paraId="142EC837" w14:textId="77777777" w:rsidR="004B364D" w:rsidRDefault="004B364D" w:rsidP="00CF3482">
            <w:pPr>
              <w:spacing w:after="0" w:line="240" w:lineRule="auto"/>
              <w:jc w:val="center"/>
              <w:rPr>
                <w:rFonts w:ascii="Arial" w:eastAsia="Times New Roman" w:hAnsi="Arial" w:cs="Arial"/>
                <w:b/>
                <w:bCs/>
                <w:lang w:eastAsia="hr-HR"/>
              </w:rPr>
            </w:pPr>
            <w:r w:rsidRPr="00A41055">
              <w:rPr>
                <w:b/>
                <w:bCs/>
                <w:color w:val="000000"/>
              </w:rPr>
              <w:t xml:space="preserve">PROJEKCIJA </w:t>
            </w:r>
            <w:r w:rsidRPr="00A41055">
              <w:rPr>
                <w:b/>
                <w:bCs/>
                <w:color w:val="000000"/>
              </w:rPr>
              <w:br/>
            </w:r>
            <w:r w:rsidRPr="00A41055">
              <w:rPr>
                <w:rFonts w:ascii="Arial" w:eastAsia="Times New Roman" w:hAnsi="Arial" w:cs="Arial"/>
                <w:b/>
                <w:bCs/>
                <w:lang w:eastAsia="hr-HR"/>
              </w:rPr>
              <w:t>2026</w:t>
            </w:r>
          </w:p>
          <w:p w14:paraId="29382E0B" w14:textId="157E80DC" w:rsidR="00C61C8B" w:rsidRPr="00A41055" w:rsidRDefault="00C61C8B" w:rsidP="00CF3482">
            <w:pPr>
              <w:spacing w:after="0" w:line="240" w:lineRule="auto"/>
              <w:jc w:val="center"/>
              <w:rPr>
                <w:rFonts w:ascii="Arial" w:eastAsia="Times New Roman" w:hAnsi="Arial" w:cs="Arial"/>
                <w:b/>
                <w:bCs/>
                <w:lang w:eastAsia="hr-HR"/>
              </w:rPr>
            </w:pPr>
          </w:p>
        </w:tc>
        <w:tc>
          <w:tcPr>
            <w:tcW w:w="1664" w:type="dxa"/>
            <w:gridSpan w:val="3"/>
            <w:tcBorders>
              <w:top w:val="nil"/>
              <w:left w:val="nil"/>
              <w:bottom w:val="nil"/>
              <w:right w:val="nil"/>
            </w:tcBorders>
            <w:shd w:val="clear" w:color="auto" w:fill="C6D9F1" w:themeFill="text2" w:themeFillTint="33"/>
            <w:noWrap/>
            <w:vAlign w:val="center"/>
            <w:hideMark/>
          </w:tcPr>
          <w:p w14:paraId="5754A85B" w14:textId="77777777" w:rsidR="004B364D" w:rsidRDefault="004B364D" w:rsidP="00CF3482">
            <w:pPr>
              <w:spacing w:after="0" w:line="240" w:lineRule="auto"/>
              <w:jc w:val="center"/>
              <w:rPr>
                <w:rFonts w:ascii="Arial" w:eastAsia="Times New Roman" w:hAnsi="Arial" w:cs="Arial"/>
                <w:b/>
                <w:bCs/>
                <w:lang w:eastAsia="hr-HR"/>
              </w:rPr>
            </w:pPr>
            <w:r w:rsidRPr="00A41055">
              <w:rPr>
                <w:b/>
                <w:bCs/>
                <w:color w:val="000000"/>
              </w:rPr>
              <w:t>PROJEKCIJA</w:t>
            </w:r>
            <w:r w:rsidRPr="00A41055">
              <w:rPr>
                <w:b/>
                <w:bCs/>
                <w:color w:val="000000"/>
              </w:rPr>
              <w:br/>
            </w:r>
            <w:r w:rsidRPr="00A41055">
              <w:rPr>
                <w:rFonts w:ascii="Arial" w:eastAsia="Times New Roman" w:hAnsi="Arial" w:cs="Arial"/>
                <w:b/>
                <w:bCs/>
                <w:lang w:eastAsia="hr-HR"/>
              </w:rPr>
              <w:t>2027</w:t>
            </w:r>
          </w:p>
          <w:p w14:paraId="6B4B195C" w14:textId="31222BEC" w:rsidR="00C61C8B" w:rsidRPr="00A41055" w:rsidRDefault="00C61C8B" w:rsidP="00CF3482">
            <w:pPr>
              <w:spacing w:after="0" w:line="240" w:lineRule="auto"/>
              <w:jc w:val="center"/>
              <w:rPr>
                <w:rFonts w:ascii="Arial" w:eastAsia="Times New Roman" w:hAnsi="Arial" w:cs="Arial"/>
                <w:b/>
                <w:bCs/>
                <w:lang w:eastAsia="hr-HR"/>
              </w:rPr>
            </w:pPr>
          </w:p>
        </w:tc>
      </w:tr>
      <w:tr w:rsidR="00C61C8B" w:rsidRPr="002E7D52" w14:paraId="6E05012D" w14:textId="77777777" w:rsidTr="00B91DA5">
        <w:trPr>
          <w:gridAfter w:val="1"/>
          <w:wAfter w:w="41" w:type="dxa"/>
          <w:trHeight w:val="255"/>
        </w:trPr>
        <w:tc>
          <w:tcPr>
            <w:tcW w:w="3403" w:type="dxa"/>
            <w:gridSpan w:val="2"/>
            <w:tcBorders>
              <w:top w:val="nil"/>
              <w:left w:val="nil"/>
              <w:bottom w:val="nil"/>
              <w:right w:val="nil"/>
            </w:tcBorders>
            <w:shd w:val="clear" w:color="auto" w:fill="FFFFFF" w:themeFill="background1"/>
            <w:noWrap/>
            <w:vAlign w:val="center"/>
          </w:tcPr>
          <w:p w14:paraId="6151FB23" w14:textId="1C833966" w:rsidR="00C61C8B" w:rsidRPr="002E7D52" w:rsidRDefault="00C61C8B" w:rsidP="00C61C8B">
            <w:pPr>
              <w:spacing w:after="0" w:line="240" w:lineRule="auto"/>
              <w:rPr>
                <w:rFonts w:ascii="Arial" w:eastAsia="Times New Roman" w:hAnsi="Arial" w:cs="Arial"/>
                <w:sz w:val="18"/>
                <w:szCs w:val="18"/>
                <w:lang w:eastAsia="hr-HR"/>
              </w:rPr>
            </w:pPr>
            <w:r>
              <w:rPr>
                <w:color w:val="000000"/>
                <w:sz w:val="16"/>
                <w:szCs w:val="16"/>
              </w:rPr>
              <w:t>1                                                    2</w:t>
            </w:r>
          </w:p>
        </w:tc>
        <w:tc>
          <w:tcPr>
            <w:tcW w:w="2500" w:type="dxa"/>
            <w:gridSpan w:val="2"/>
            <w:tcBorders>
              <w:top w:val="nil"/>
              <w:left w:val="nil"/>
              <w:bottom w:val="nil"/>
              <w:right w:val="nil"/>
            </w:tcBorders>
            <w:shd w:val="clear" w:color="auto" w:fill="FFFFFF" w:themeFill="background1"/>
            <w:noWrap/>
            <w:vAlign w:val="center"/>
          </w:tcPr>
          <w:p w14:paraId="211C46E2" w14:textId="78EDCA6F" w:rsidR="00C61C8B" w:rsidRPr="00C61C8B" w:rsidRDefault="00C61C8B" w:rsidP="00C61C8B">
            <w:pPr>
              <w:spacing w:after="0" w:line="240" w:lineRule="auto"/>
              <w:jc w:val="right"/>
              <w:rPr>
                <w:rFonts w:eastAsia="Times New Roman" w:cstheme="minorHAnsi"/>
                <w:sz w:val="16"/>
                <w:szCs w:val="16"/>
                <w:lang w:eastAsia="hr-HR"/>
              </w:rPr>
            </w:pPr>
            <w:r w:rsidRPr="00C61C8B">
              <w:rPr>
                <w:rFonts w:eastAsia="Times New Roman" w:cstheme="minorHAnsi"/>
                <w:sz w:val="16"/>
                <w:szCs w:val="16"/>
                <w:lang w:eastAsia="hr-HR"/>
              </w:rPr>
              <w:t>3</w:t>
            </w:r>
          </w:p>
        </w:tc>
        <w:tc>
          <w:tcPr>
            <w:tcW w:w="1384" w:type="dxa"/>
            <w:gridSpan w:val="2"/>
            <w:tcBorders>
              <w:top w:val="nil"/>
              <w:left w:val="nil"/>
              <w:bottom w:val="nil"/>
              <w:right w:val="nil"/>
            </w:tcBorders>
            <w:shd w:val="clear" w:color="auto" w:fill="FFFFFF" w:themeFill="background1"/>
            <w:noWrap/>
            <w:vAlign w:val="center"/>
          </w:tcPr>
          <w:p w14:paraId="54D8056C" w14:textId="13560EE4" w:rsidR="00C61C8B" w:rsidRPr="00C61C8B" w:rsidRDefault="00C61C8B" w:rsidP="00C61C8B">
            <w:pPr>
              <w:spacing w:after="0" w:line="240" w:lineRule="auto"/>
              <w:jc w:val="right"/>
              <w:rPr>
                <w:rFonts w:eastAsia="Times New Roman" w:cstheme="minorHAnsi"/>
                <w:sz w:val="16"/>
                <w:szCs w:val="16"/>
                <w:lang w:eastAsia="hr-HR"/>
              </w:rPr>
            </w:pPr>
            <w:r w:rsidRPr="00C61C8B">
              <w:rPr>
                <w:rFonts w:eastAsia="Times New Roman" w:cstheme="minorHAnsi"/>
                <w:sz w:val="16"/>
                <w:szCs w:val="16"/>
                <w:lang w:eastAsia="hr-HR"/>
              </w:rPr>
              <w:t>4</w:t>
            </w:r>
          </w:p>
        </w:tc>
        <w:tc>
          <w:tcPr>
            <w:tcW w:w="1786" w:type="dxa"/>
            <w:gridSpan w:val="3"/>
            <w:tcBorders>
              <w:top w:val="nil"/>
              <w:left w:val="nil"/>
              <w:bottom w:val="nil"/>
              <w:right w:val="nil"/>
            </w:tcBorders>
            <w:shd w:val="clear" w:color="auto" w:fill="FFFFFF" w:themeFill="background1"/>
            <w:noWrap/>
            <w:vAlign w:val="center"/>
          </w:tcPr>
          <w:p w14:paraId="7E54D859" w14:textId="1B642A35" w:rsidR="00C61C8B" w:rsidRPr="00C61C8B" w:rsidRDefault="00C61C8B" w:rsidP="00C61C8B">
            <w:pPr>
              <w:spacing w:after="0" w:line="240" w:lineRule="auto"/>
              <w:jc w:val="right"/>
              <w:rPr>
                <w:rFonts w:eastAsia="Times New Roman" w:cstheme="minorHAnsi"/>
                <w:sz w:val="16"/>
                <w:szCs w:val="16"/>
                <w:lang w:eastAsia="hr-HR"/>
              </w:rPr>
            </w:pPr>
            <w:r w:rsidRPr="00C61C8B">
              <w:rPr>
                <w:rFonts w:eastAsia="Times New Roman" w:cstheme="minorHAnsi"/>
                <w:sz w:val="16"/>
                <w:szCs w:val="16"/>
                <w:lang w:eastAsia="hr-HR"/>
              </w:rPr>
              <w:t>5</w:t>
            </w:r>
          </w:p>
        </w:tc>
        <w:tc>
          <w:tcPr>
            <w:tcW w:w="1496" w:type="dxa"/>
            <w:gridSpan w:val="2"/>
            <w:tcBorders>
              <w:top w:val="nil"/>
              <w:left w:val="nil"/>
              <w:bottom w:val="nil"/>
              <w:right w:val="nil"/>
            </w:tcBorders>
            <w:shd w:val="clear" w:color="auto" w:fill="FFFFFF" w:themeFill="background1"/>
            <w:noWrap/>
            <w:vAlign w:val="center"/>
          </w:tcPr>
          <w:p w14:paraId="17FCBF8D" w14:textId="4C094CB8" w:rsidR="00C61C8B" w:rsidRPr="00C61C8B" w:rsidRDefault="00C61C8B" w:rsidP="00C61C8B">
            <w:pPr>
              <w:spacing w:after="0" w:line="240" w:lineRule="auto"/>
              <w:jc w:val="right"/>
              <w:rPr>
                <w:rFonts w:eastAsia="Times New Roman" w:cstheme="minorHAnsi"/>
                <w:sz w:val="16"/>
                <w:szCs w:val="16"/>
                <w:lang w:eastAsia="hr-HR"/>
              </w:rPr>
            </w:pPr>
            <w:r w:rsidRPr="00C61C8B">
              <w:rPr>
                <w:rFonts w:eastAsia="Times New Roman" w:cstheme="minorHAnsi"/>
                <w:sz w:val="16"/>
                <w:szCs w:val="16"/>
                <w:lang w:eastAsia="hr-HR"/>
              </w:rPr>
              <w:t>6</w:t>
            </w:r>
          </w:p>
        </w:tc>
        <w:tc>
          <w:tcPr>
            <w:tcW w:w="1496" w:type="dxa"/>
            <w:tcBorders>
              <w:top w:val="nil"/>
              <w:left w:val="nil"/>
              <w:bottom w:val="nil"/>
              <w:right w:val="nil"/>
            </w:tcBorders>
            <w:shd w:val="clear" w:color="auto" w:fill="FFFFFF" w:themeFill="background1"/>
            <w:noWrap/>
            <w:vAlign w:val="center"/>
          </w:tcPr>
          <w:p w14:paraId="564D4961" w14:textId="3CB179F9" w:rsidR="00C61C8B" w:rsidRPr="00C61C8B" w:rsidRDefault="00C61C8B" w:rsidP="00C61C8B">
            <w:pPr>
              <w:spacing w:after="0" w:line="240" w:lineRule="auto"/>
              <w:jc w:val="right"/>
              <w:rPr>
                <w:rFonts w:eastAsia="Times New Roman" w:cstheme="minorHAnsi"/>
                <w:sz w:val="16"/>
                <w:szCs w:val="16"/>
                <w:lang w:eastAsia="hr-HR"/>
              </w:rPr>
            </w:pPr>
            <w:r w:rsidRPr="00C61C8B">
              <w:rPr>
                <w:rFonts w:eastAsia="Times New Roman" w:cstheme="minorHAnsi"/>
                <w:sz w:val="16"/>
                <w:szCs w:val="16"/>
                <w:lang w:eastAsia="hr-HR"/>
              </w:rPr>
              <w:t>7</w:t>
            </w:r>
          </w:p>
        </w:tc>
      </w:tr>
      <w:tr w:rsidR="00B91DA5" w:rsidRPr="002E7D52" w14:paraId="49D37F6F" w14:textId="77777777" w:rsidTr="00B91DA5">
        <w:trPr>
          <w:gridAfter w:val="1"/>
          <w:wAfter w:w="41" w:type="dxa"/>
          <w:trHeight w:val="255"/>
        </w:trPr>
        <w:tc>
          <w:tcPr>
            <w:tcW w:w="3403" w:type="dxa"/>
            <w:gridSpan w:val="2"/>
            <w:tcBorders>
              <w:top w:val="nil"/>
              <w:left w:val="nil"/>
              <w:bottom w:val="nil"/>
              <w:right w:val="nil"/>
            </w:tcBorders>
            <w:shd w:val="clear" w:color="auto" w:fill="BFBFBF" w:themeFill="background1" w:themeFillShade="BF"/>
            <w:noWrap/>
            <w:vAlign w:val="bottom"/>
          </w:tcPr>
          <w:p w14:paraId="45AE97AB" w14:textId="693779B0" w:rsidR="00B91DA5" w:rsidRPr="00B91DA5" w:rsidRDefault="00B91DA5" w:rsidP="00B91DA5">
            <w:pPr>
              <w:spacing w:after="0" w:line="240" w:lineRule="auto"/>
              <w:rPr>
                <w:rFonts w:ascii="Arial" w:eastAsia="Times New Roman" w:hAnsi="Arial" w:cs="Arial"/>
                <w:sz w:val="18"/>
                <w:szCs w:val="18"/>
                <w:lang w:eastAsia="hr-HR"/>
              </w:rPr>
            </w:pPr>
            <w:r w:rsidRPr="00B91DA5">
              <w:rPr>
                <w:rFonts w:ascii="Arial" w:hAnsi="Arial" w:cs="Arial"/>
                <w:sz w:val="18"/>
                <w:szCs w:val="18"/>
                <w:lang w:eastAsia="hr-HR"/>
              </w:rPr>
              <w:t xml:space="preserve">UKUPNO PRIHODI </w:t>
            </w:r>
          </w:p>
        </w:tc>
        <w:tc>
          <w:tcPr>
            <w:tcW w:w="2500" w:type="dxa"/>
            <w:gridSpan w:val="2"/>
            <w:tcBorders>
              <w:top w:val="nil"/>
              <w:left w:val="nil"/>
              <w:bottom w:val="nil"/>
              <w:right w:val="nil"/>
            </w:tcBorders>
            <w:shd w:val="clear" w:color="auto" w:fill="BFBFBF" w:themeFill="background1" w:themeFillShade="BF"/>
            <w:noWrap/>
            <w:vAlign w:val="bottom"/>
          </w:tcPr>
          <w:p w14:paraId="55FD678B" w14:textId="08E7A0A4"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1.998.675,23</w:t>
            </w:r>
          </w:p>
        </w:tc>
        <w:tc>
          <w:tcPr>
            <w:tcW w:w="1384" w:type="dxa"/>
            <w:gridSpan w:val="2"/>
            <w:tcBorders>
              <w:top w:val="nil"/>
              <w:left w:val="nil"/>
              <w:bottom w:val="nil"/>
              <w:right w:val="nil"/>
            </w:tcBorders>
            <w:shd w:val="clear" w:color="auto" w:fill="BFBFBF" w:themeFill="background1" w:themeFillShade="BF"/>
            <w:noWrap/>
            <w:vAlign w:val="bottom"/>
          </w:tcPr>
          <w:p w14:paraId="757A12F7" w14:textId="6153BC68"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9.084.224,65</w:t>
            </w:r>
          </w:p>
        </w:tc>
        <w:tc>
          <w:tcPr>
            <w:tcW w:w="1786" w:type="dxa"/>
            <w:gridSpan w:val="3"/>
            <w:tcBorders>
              <w:top w:val="nil"/>
              <w:left w:val="nil"/>
              <w:bottom w:val="nil"/>
              <w:right w:val="nil"/>
            </w:tcBorders>
            <w:shd w:val="clear" w:color="auto" w:fill="BFBFBF" w:themeFill="background1" w:themeFillShade="BF"/>
            <w:noWrap/>
            <w:vAlign w:val="bottom"/>
          </w:tcPr>
          <w:p w14:paraId="673674E8" w14:textId="32DB969E"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10.414.745,16</w:t>
            </w:r>
          </w:p>
        </w:tc>
        <w:tc>
          <w:tcPr>
            <w:tcW w:w="1496" w:type="dxa"/>
            <w:gridSpan w:val="2"/>
            <w:tcBorders>
              <w:top w:val="nil"/>
              <w:left w:val="nil"/>
              <w:bottom w:val="nil"/>
              <w:right w:val="nil"/>
            </w:tcBorders>
            <w:shd w:val="clear" w:color="auto" w:fill="BFBFBF" w:themeFill="background1" w:themeFillShade="BF"/>
            <w:noWrap/>
            <w:vAlign w:val="bottom"/>
          </w:tcPr>
          <w:p w14:paraId="2F2FC6C4" w14:textId="577ADEA0"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12.754.894,96</w:t>
            </w:r>
          </w:p>
        </w:tc>
        <w:tc>
          <w:tcPr>
            <w:tcW w:w="1496" w:type="dxa"/>
            <w:tcBorders>
              <w:top w:val="nil"/>
              <w:left w:val="nil"/>
              <w:bottom w:val="nil"/>
              <w:right w:val="nil"/>
            </w:tcBorders>
            <w:shd w:val="clear" w:color="auto" w:fill="BFBFBF" w:themeFill="background1" w:themeFillShade="BF"/>
            <w:noWrap/>
            <w:vAlign w:val="bottom"/>
          </w:tcPr>
          <w:p w14:paraId="56E928EA" w14:textId="7A98587B"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12.274.685,16</w:t>
            </w:r>
          </w:p>
        </w:tc>
      </w:tr>
      <w:tr w:rsidR="00B91DA5" w:rsidRPr="002E7D52" w14:paraId="5CAEAF77" w14:textId="77777777" w:rsidTr="00B91DA5">
        <w:trPr>
          <w:gridAfter w:val="1"/>
          <w:wAfter w:w="41" w:type="dxa"/>
          <w:trHeight w:val="255"/>
        </w:trPr>
        <w:tc>
          <w:tcPr>
            <w:tcW w:w="3403" w:type="dxa"/>
            <w:gridSpan w:val="2"/>
            <w:tcBorders>
              <w:top w:val="nil"/>
              <w:left w:val="nil"/>
              <w:bottom w:val="nil"/>
              <w:right w:val="nil"/>
            </w:tcBorders>
            <w:shd w:val="clear" w:color="auto" w:fill="auto"/>
            <w:noWrap/>
            <w:vAlign w:val="bottom"/>
          </w:tcPr>
          <w:p w14:paraId="06CC550E" w14:textId="6573F597" w:rsidR="00B91DA5" w:rsidRPr="00B91DA5" w:rsidRDefault="00B91DA5" w:rsidP="00B91DA5">
            <w:pPr>
              <w:spacing w:after="0" w:line="240" w:lineRule="auto"/>
              <w:rPr>
                <w:rFonts w:ascii="Arial" w:eastAsia="Times New Roman" w:hAnsi="Arial" w:cs="Arial"/>
                <w:sz w:val="18"/>
                <w:szCs w:val="18"/>
                <w:lang w:eastAsia="hr-HR"/>
              </w:rPr>
            </w:pPr>
            <w:r w:rsidRPr="00B91DA5">
              <w:rPr>
                <w:rFonts w:ascii="Arial" w:hAnsi="Arial" w:cs="Arial"/>
                <w:b/>
                <w:bCs/>
                <w:sz w:val="18"/>
                <w:szCs w:val="18"/>
                <w:lang w:eastAsia="hr-HR"/>
              </w:rPr>
              <w:t>Izvor 1. OPĆI PRIHODI I PRIMICI</w:t>
            </w:r>
          </w:p>
        </w:tc>
        <w:tc>
          <w:tcPr>
            <w:tcW w:w="2500" w:type="dxa"/>
            <w:gridSpan w:val="2"/>
            <w:tcBorders>
              <w:top w:val="nil"/>
              <w:left w:val="nil"/>
              <w:bottom w:val="nil"/>
              <w:right w:val="nil"/>
            </w:tcBorders>
            <w:shd w:val="clear" w:color="auto" w:fill="auto"/>
            <w:noWrap/>
            <w:vAlign w:val="bottom"/>
          </w:tcPr>
          <w:p w14:paraId="67E79F06" w14:textId="6CCB4209"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1.998.675,23</w:t>
            </w:r>
          </w:p>
        </w:tc>
        <w:tc>
          <w:tcPr>
            <w:tcW w:w="1384" w:type="dxa"/>
            <w:gridSpan w:val="2"/>
            <w:tcBorders>
              <w:top w:val="nil"/>
              <w:left w:val="nil"/>
              <w:bottom w:val="nil"/>
              <w:right w:val="nil"/>
            </w:tcBorders>
            <w:shd w:val="clear" w:color="auto" w:fill="auto"/>
            <w:noWrap/>
            <w:vAlign w:val="bottom"/>
          </w:tcPr>
          <w:p w14:paraId="3BCC9813" w14:textId="483E2D54"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9.084.224,65</w:t>
            </w:r>
          </w:p>
        </w:tc>
        <w:tc>
          <w:tcPr>
            <w:tcW w:w="1786" w:type="dxa"/>
            <w:gridSpan w:val="3"/>
            <w:tcBorders>
              <w:top w:val="nil"/>
              <w:left w:val="nil"/>
              <w:bottom w:val="nil"/>
              <w:right w:val="nil"/>
            </w:tcBorders>
            <w:shd w:val="clear" w:color="auto" w:fill="auto"/>
            <w:noWrap/>
            <w:vAlign w:val="bottom"/>
          </w:tcPr>
          <w:p w14:paraId="32F2E426" w14:textId="6AEEB1A7"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10.414.745,16</w:t>
            </w:r>
          </w:p>
        </w:tc>
        <w:tc>
          <w:tcPr>
            <w:tcW w:w="1496" w:type="dxa"/>
            <w:gridSpan w:val="2"/>
            <w:tcBorders>
              <w:top w:val="nil"/>
              <w:left w:val="nil"/>
              <w:bottom w:val="nil"/>
              <w:right w:val="nil"/>
            </w:tcBorders>
            <w:shd w:val="clear" w:color="auto" w:fill="auto"/>
            <w:noWrap/>
            <w:vAlign w:val="bottom"/>
          </w:tcPr>
          <w:p w14:paraId="2B275814" w14:textId="592C4CDD"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12.754.894,96</w:t>
            </w:r>
          </w:p>
        </w:tc>
        <w:tc>
          <w:tcPr>
            <w:tcW w:w="1496" w:type="dxa"/>
            <w:tcBorders>
              <w:top w:val="nil"/>
              <w:left w:val="nil"/>
              <w:bottom w:val="nil"/>
              <w:right w:val="nil"/>
            </w:tcBorders>
            <w:shd w:val="clear" w:color="auto" w:fill="auto"/>
            <w:noWrap/>
            <w:vAlign w:val="bottom"/>
          </w:tcPr>
          <w:p w14:paraId="1F6ABBAD" w14:textId="3D01D88F"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12.274.685,16</w:t>
            </w:r>
          </w:p>
        </w:tc>
      </w:tr>
      <w:tr w:rsidR="00B91DA5" w:rsidRPr="002E7D52" w14:paraId="36886ADB" w14:textId="77777777" w:rsidTr="00B91DA5">
        <w:trPr>
          <w:gridAfter w:val="1"/>
          <w:wAfter w:w="41" w:type="dxa"/>
          <w:trHeight w:val="255"/>
        </w:trPr>
        <w:tc>
          <w:tcPr>
            <w:tcW w:w="3403" w:type="dxa"/>
            <w:gridSpan w:val="2"/>
            <w:tcBorders>
              <w:top w:val="nil"/>
              <w:left w:val="nil"/>
              <w:bottom w:val="nil"/>
              <w:right w:val="nil"/>
            </w:tcBorders>
            <w:shd w:val="clear" w:color="auto" w:fill="auto"/>
            <w:noWrap/>
            <w:vAlign w:val="bottom"/>
          </w:tcPr>
          <w:p w14:paraId="501F4E3D" w14:textId="37B338A4" w:rsidR="00B91DA5" w:rsidRPr="00B91DA5" w:rsidRDefault="00B91DA5" w:rsidP="00B91DA5">
            <w:pPr>
              <w:spacing w:after="0" w:line="240" w:lineRule="auto"/>
              <w:rPr>
                <w:rFonts w:ascii="Arial" w:eastAsia="Times New Roman" w:hAnsi="Arial" w:cs="Arial"/>
                <w:sz w:val="18"/>
                <w:szCs w:val="18"/>
                <w:lang w:eastAsia="hr-HR"/>
              </w:rPr>
            </w:pPr>
            <w:r w:rsidRPr="00B91DA5">
              <w:rPr>
                <w:rFonts w:ascii="Arial" w:hAnsi="Arial" w:cs="Arial"/>
                <w:b/>
                <w:bCs/>
                <w:sz w:val="18"/>
                <w:szCs w:val="18"/>
                <w:lang w:eastAsia="hr-HR"/>
              </w:rPr>
              <w:t>Izvor 1.1. OSTALI PRIHODI I PRIMICI GRADA</w:t>
            </w:r>
          </w:p>
        </w:tc>
        <w:tc>
          <w:tcPr>
            <w:tcW w:w="2500" w:type="dxa"/>
            <w:gridSpan w:val="2"/>
            <w:tcBorders>
              <w:top w:val="nil"/>
              <w:left w:val="nil"/>
              <w:bottom w:val="nil"/>
              <w:right w:val="nil"/>
            </w:tcBorders>
            <w:shd w:val="clear" w:color="auto" w:fill="auto"/>
            <w:noWrap/>
            <w:vAlign w:val="bottom"/>
          </w:tcPr>
          <w:p w14:paraId="5C094D08" w14:textId="0F174F46"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1.998.675,23</w:t>
            </w:r>
          </w:p>
        </w:tc>
        <w:tc>
          <w:tcPr>
            <w:tcW w:w="1384" w:type="dxa"/>
            <w:gridSpan w:val="2"/>
            <w:tcBorders>
              <w:top w:val="nil"/>
              <w:left w:val="nil"/>
              <w:bottom w:val="nil"/>
              <w:right w:val="nil"/>
            </w:tcBorders>
            <w:shd w:val="clear" w:color="auto" w:fill="auto"/>
            <w:noWrap/>
            <w:vAlign w:val="bottom"/>
          </w:tcPr>
          <w:p w14:paraId="6BDD01B2" w14:textId="654A76B5"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9.084.224,65</w:t>
            </w:r>
          </w:p>
        </w:tc>
        <w:tc>
          <w:tcPr>
            <w:tcW w:w="1786" w:type="dxa"/>
            <w:gridSpan w:val="3"/>
            <w:tcBorders>
              <w:top w:val="nil"/>
              <w:left w:val="nil"/>
              <w:bottom w:val="nil"/>
              <w:right w:val="nil"/>
            </w:tcBorders>
            <w:shd w:val="clear" w:color="auto" w:fill="auto"/>
            <w:noWrap/>
            <w:vAlign w:val="bottom"/>
          </w:tcPr>
          <w:p w14:paraId="1897090B" w14:textId="7524D201"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10.414.745,16</w:t>
            </w:r>
          </w:p>
        </w:tc>
        <w:tc>
          <w:tcPr>
            <w:tcW w:w="1496" w:type="dxa"/>
            <w:gridSpan w:val="2"/>
            <w:tcBorders>
              <w:top w:val="nil"/>
              <w:left w:val="nil"/>
              <w:bottom w:val="nil"/>
              <w:right w:val="nil"/>
            </w:tcBorders>
            <w:shd w:val="clear" w:color="auto" w:fill="auto"/>
            <w:noWrap/>
            <w:vAlign w:val="bottom"/>
          </w:tcPr>
          <w:p w14:paraId="7542BCBD" w14:textId="389A46C5"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12.754.894,96</w:t>
            </w:r>
          </w:p>
        </w:tc>
        <w:tc>
          <w:tcPr>
            <w:tcW w:w="1496" w:type="dxa"/>
            <w:tcBorders>
              <w:top w:val="nil"/>
              <w:left w:val="nil"/>
              <w:bottom w:val="nil"/>
              <w:right w:val="nil"/>
            </w:tcBorders>
            <w:shd w:val="clear" w:color="auto" w:fill="auto"/>
            <w:noWrap/>
            <w:vAlign w:val="bottom"/>
          </w:tcPr>
          <w:p w14:paraId="1C4FA562" w14:textId="530E101A" w:rsidR="00B91DA5" w:rsidRPr="00B91DA5" w:rsidRDefault="00B91DA5" w:rsidP="00B91DA5">
            <w:pPr>
              <w:spacing w:after="0" w:line="240" w:lineRule="auto"/>
              <w:jc w:val="right"/>
              <w:rPr>
                <w:rFonts w:ascii="Arial" w:eastAsia="Times New Roman" w:hAnsi="Arial" w:cs="Arial"/>
                <w:b/>
                <w:bCs/>
                <w:sz w:val="18"/>
                <w:szCs w:val="18"/>
                <w:lang w:eastAsia="hr-HR"/>
              </w:rPr>
            </w:pPr>
            <w:r w:rsidRPr="00B91DA5">
              <w:rPr>
                <w:rFonts w:ascii="Arial" w:hAnsi="Arial" w:cs="Arial"/>
                <w:b/>
                <w:bCs/>
                <w:color w:val="000000"/>
                <w:sz w:val="18"/>
                <w:szCs w:val="18"/>
              </w:rPr>
              <w:t>12.274.685,16</w:t>
            </w:r>
          </w:p>
        </w:tc>
      </w:tr>
      <w:tr w:rsidR="002E7D52" w:rsidRPr="002E7D52" w14:paraId="6EBD3B91" w14:textId="77777777" w:rsidTr="00B91DA5">
        <w:trPr>
          <w:gridAfter w:val="1"/>
          <w:wAfter w:w="41" w:type="dxa"/>
          <w:trHeight w:val="255"/>
        </w:trPr>
        <w:tc>
          <w:tcPr>
            <w:tcW w:w="3403" w:type="dxa"/>
            <w:gridSpan w:val="2"/>
            <w:tcBorders>
              <w:top w:val="nil"/>
              <w:left w:val="nil"/>
              <w:bottom w:val="nil"/>
              <w:right w:val="nil"/>
            </w:tcBorders>
            <w:shd w:val="clear" w:color="auto" w:fill="BFBFBF" w:themeFill="background1" w:themeFillShade="BF"/>
            <w:noWrap/>
            <w:vAlign w:val="bottom"/>
            <w:hideMark/>
          </w:tcPr>
          <w:p w14:paraId="396119AC" w14:textId="77777777" w:rsidR="002E7D52" w:rsidRPr="002E7D52" w:rsidRDefault="002E7D52" w:rsidP="002E7D52">
            <w:pPr>
              <w:spacing w:after="0" w:line="240" w:lineRule="auto"/>
              <w:rPr>
                <w:rFonts w:ascii="Arial" w:eastAsia="Times New Roman" w:hAnsi="Arial" w:cs="Arial"/>
                <w:sz w:val="18"/>
                <w:szCs w:val="18"/>
                <w:lang w:eastAsia="hr-HR"/>
              </w:rPr>
            </w:pPr>
            <w:r w:rsidRPr="002E7D52">
              <w:rPr>
                <w:rFonts w:ascii="Arial" w:eastAsia="Times New Roman" w:hAnsi="Arial" w:cs="Arial"/>
                <w:sz w:val="18"/>
                <w:szCs w:val="18"/>
                <w:lang w:eastAsia="hr-HR"/>
              </w:rPr>
              <w:t xml:space="preserve">UKUPNO RASHODI / IZDACI </w:t>
            </w:r>
          </w:p>
        </w:tc>
        <w:tc>
          <w:tcPr>
            <w:tcW w:w="2500" w:type="dxa"/>
            <w:gridSpan w:val="2"/>
            <w:tcBorders>
              <w:top w:val="nil"/>
              <w:left w:val="nil"/>
              <w:bottom w:val="nil"/>
              <w:right w:val="nil"/>
            </w:tcBorders>
            <w:shd w:val="clear" w:color="auto" w:fill="BFBFBF" w:themeFill="background1" w:themeFillShade="BF"/>
            <w:noWrap/>
            <w:vAlign w:val="bottom"/>
            <w:hideMark/>
          </w:tcPr>
          <w:p w14:paraId="5D22AB22" w14:textId="77777777" w:rsidR="002E7D52" w:rsidRPr="002E7D52" w:rsidRDefault="002E7D52" w:rsidP="002E7D52">
            <w:pPr>
              <w:spacing w:after="0" w:line="240" w:lineRule="auto"/>
              <w:jc w:val="right"/>
              <w:rPr>
                <w:rFonts w:ascii="Arial" w:eastAsia="Times New Roman" w:hAnsi="Arial" w:cs="Arial"/>
                <w:b/>
                <w:bCs/>
                <w:sz w:val="18"/>
                <w:szCs w:val="18"/>
                <w:lang w:eastAsia="hr-HR"/>
              </w:rPr>
            </w:pPr>
            <w:r w:rsidRPr="002E7D52">
              <w:rPr>
                <w:rFonts w:ascii="Arial" w:eastAsia="Times New Roman" w:hAnsi="Arial" w:cs="Arial"/>
                <w:b/>
                <w:bCs/>
                <w:sz w:val="18"/>
                <w:szCs w:val="18"/>
                <w:lang w:eastAsia="hr-HR"/>
              </w:rPr>
              <w:t>1.397.545,89</w:t>
            </w:r>
          </w:p>
        </w:tc>
        <w:tc>
          <w:tcPr>
            <w:tcW w:w="1384" w:type="dxa"/>
            <w:gridSpan w:val="2"/>
            <w:tcBorders>
              <w:top w:val="nil"/>
              <w:left w:val="nil"/>
              <w:bottom w:val="nil"/>
              <w:right w:val="nil"/>
            </w:tcBorders>
            <w:shd w:val="clear" w:color="auto" w:fill="BFBFBF" w:themeFill="background1" w:themeFillShade="BF"/>
            <w:noWrap/>
            <w:vAlign w:val="bottom"/>
            <w:hideMark/>
          </w:tcPr>
          <w:p w14:paraId="160C146A" w14:textId="77777777" w:rsidR="002E7D52" w:rsidRPr="002E7D52" w:rsidRDefault="002E7D52" w:rsidP="002E7D52">
            <w:pPr>
              <w:spacing w:after="0" w:line="240" w:lineRule="auto"/>
              <w:jc w:val="right"/>
              <w:rPr>
                <w:rFonts w:ascii="Arial" w:eastAsia="Times New Roman" w:hAnsi="Arial" w:cs="Arial"/>
                <w:b/>
                <w:bCs/>
                <w:sz w:val="18"/>
                <w:szCs w:val="18"/>
                <w:lang w:eastAsia="hr-HR"/>
              </w:rPr>
            </w:pPr>
            <w:r w:rsidRPr="002E7D52">
              <w:rPr>
                <w:rFonts w:ascii="Arial" w:eastAsia="Times New Roman" w:hAnsi="Arial" w:cs="Arial"/>
                <w:b/>
                <w:bCs/>
                <w:sz w:val="18"/>
                <w:szCs w:val="18"/>
                <w:lang w:eastAsia="hr-HR"/>
              </w:rPr>
              <w:t>9.728.287,83</w:t>
            </w:r>
          </w:p>
        </w:tc>
        <w:tc>
          <w:tcPr>
            <w:tcW w:w="1786" w:type="dxa"/>
            <w:gridSpan w:val="3"/>
            <w:tcBorders>
              <w:top w:val="nil"/>
              <w:left w:val="nil"/>
              <w:bottom w:val="nil"/>
              <w:right w:val="nil"/>
            </w:tcBorders>
            <w:shd w:val="clear" w:color="auto" w:fill="BFBFBF" w:themeFill="background1" w:themeFillShade="BF"/>
            <w:noWrap/>
            <w:vAlign w:val="bottom"/>
            <w:hideMark/>
          </w:tcPr>
          <w:p w14:paraId="6877F0E9" w14:textId="77777777" w:rsidR="002E7D52" w:rsidRPr="002E7D52" w:rsidRDefault="002E7D52" w:rsidP="002E7D52">
            <w:pPr>
              <w:spacing w:after="0" w:line="240" w:lineRule="auto"/>
              <w:jc w:val="right"/>
              <w:rPr>
                <w:rFonts w:ascii="Arial" w:eastAsia="Times New Roman" w:hAnsi="Arial" w:cs="Arial"/>
                <w:b/>
                <w:bCs/>
                <w:sz w:val="18"/>
                <w:szCs w:val="18"/>
                <w:lang w:eastAsia="hr-HR"/>
              </w:rPr>
            </w:pPr>
            <w:r w:rsidRPr="002E7D52">
              <w:rPr>
                <w:rFonts w:ascii="Arial" w:eastAsia="Times New Roman" w:hAnsi="Arial" w:cs="Arial"/>
                <w:b/>
                <w:bCs/>
                <w:sz w:val="18"/>
                <w:szCs w:val="18"/>
                <w:lang w:eastAsia="hr-HR"/>
              </w:rPr>
              <w:t>10.414.745,16</w:t>
            </w:r>
          </w:p>
        </w:tc>
        <w:tc>
          <w:tcPr>
            <w:tcW w:w="1496" w:type="dxa"/>
            <w:gridSpan w:val="2"/>
            <w:tcBorders>
              <w:top w:val="nil"/>
              <w:left w:val="nil"/>
              <w:bottom w:val="nil"/>
              <w:right w:val="nil"/>
            </w:tcBorders>
            <w:shd w:val="clear" w:color="auto" w:fill="BFBFBF" w:themeFill="background1" w:themeFillShade="BF"/>
            <w:noWrap/>
            <w:vAlign w:val="bottom"/>
            <w:hideMark/>
          </w:tcPr>
          <w:p w14:paraId="5C6202A5" w14:textId="77777777" w:rsidR="002E7D52" w:rsidRPr="002E7D52" w:rsidRDefault="002E7D52" w:rsidP="002E7D52">
            <w:pPr>
              <w:spacing w:after="0" w:line="240" w:lineRule="auto"/>
              <w:jc w:val="right"/>
              <w:rPr>
                <w:rFonts w:ascii="Arial" w:eastAsia="Times New Roman" w:hAnsi="Arial" w:cs="Arial"/>
                <w:b/>
                <w:bCs/>
                <w:sz w:val="18"/>
                <w:szCs w:val="18"/>
                <w:lang w:eastAsia="hr-HR"/>
              </w:rPr>
            </w:pPr>
            <w:r w:rsidRPr="002E7D52">
              <w:rPr>
                <w:rFonts w:ascii="Arial" w:eastAsia="Times New Roman" w:hAnsi="Arial" w:cs="Arial"/>
                <w:b/>
                <w:bCs/>
                <w:sz w:val="18"/>
                <w:szCs w:val="18"/>
                <w:lang w:eastAsia="hr-HR"/>
              </w:rPr>
              <w:t>12.754.894,96</w:t>
            </w:r>
          </w:p>
        </w:tc>
        <w:tc>
          <w:tcPr>
            <w:tcW w:w="1496" w:type="dxa"/>
            <w:tcBorders>
              <w:top w:val="nil"/>
              <w:left w:val="nil"/>
              <w:bottom w:val="nil"/>
              <w:right w:val="nil"/>
            </w:tcBorders>
            <w:shd w:val="clear" w:color="auto" w:fill="BFBFBF" w:themeFill="background1" w:themeFillShade="BF"/>
            <w:noWrap/>
            <w:vAlign w:val="bottom"/>
            <w:hideMark/>
          </w:tcPr>
          <w:p w14:paraId="370C5247" w14:textId="77777777" w:rsidR="002E7D52" w:rsidRPr="002E7D52" w:rsidRDefault="002E7D52" w:rsidP="002E7D52">
            <w:pPr>
              <w:spacing w:after="0" w:line="240" w:lineRule="auto"/>
              <w:jc w:val="right"/>
              <w:rPr>
                <w:rFonts w:ascii="Arial" w:eastAsia="Times New Roman" w:hAnsi="Arial" w:cs="Arial"/>
                <w:b/>
                <w:bCs/>
                <w:sz w:val="18"/>
                <w:szCs w:val="18"/>
                <w:lang w:eastAsia="hr-HR"/>
              </w:rPr>
            </w:pPr>
            <w:r w:rsidRPr="002E7D52">
              <w:rPr>
                <w:rFonts w:ascii="Arial" w:eastAsia="Times New Roman" w:hAnsi="Arial" w:cs="Arial"/>
                <w:b/>
                <w:bCs/>
                <w:sz w:val="18"/>
                <w:szCs w:val="18"/>
                <w:lang w:eastAsia="hr-HR"/>
              </w:rPr>
              <w:t>12.274.685,16</w:t>
            </w:r>
          </w:p>
        </w:tc>
      </w:tr>
      <w:tr w:rsidR="002E7D52" w:rsidRPr="002E7D52" w14:paraId="35BD655A" w14:textId="77777777" w:rsidTr="00B91DA5">
        <w:trPr>
          <w:gridAfter w:val="1"/>
          <w:wAfter w:w="41" w:type="dxa"/>
          <w:trHeight w:val="255"/>
        </w:trPr>
        <w:tc>
          <w:tcPr>
            <w:tcW w:w="3403" w:type="dxa"/>
            <w:gridSpan w:val="2"/>
            <w:tcBorders>
              <w:top w:val="nil"/>
              <w:left w:val="nil"/>
              <w:bottom w:val="nil"/>
              <w:right w:val="nil"/>
            </w:tcBorders>
            <w:shd w:val="clear" w:color="auto" w:fill="D9D9D9" w:themeFill="background1" w:themeFillShade="D9"/>
            <w:noWrap/>
            <w:vAlign w:val="bottom"/>
            <w:hideMark/>
          </w:tcPr>
          <w:p w14:paraId="6CA31858"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1. OPĆI PRIHODI I PRIMICI</w:t>
            </w:r>
          </w:p>
        </w:tc>
        <w:tc>
          <w:tcPr>
            <w:tcW w:w="2500" w:type="dxa"/>
            <w:gridSpan w:val="2"/>
            <w:tcBorders>
              <w:top w:val="nil"/>
              <w:left w:val="nil"/>
              <w:bottom w:val="nil"/>
              <w:right w:val="nil"/>
            </w:tcBorders>
            <w:shd w:val="clear" w:color="auto" w:fill="D9D9D9" w:themeFill="background1" w:themeFillShade="D9"/>
            <w:noWrap/>
            <w:vAlign w:val="bottom"/>
            <w:hideMark/>
          </w:tcPr>
          <w:p w14:paraId="47E9CCBF"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487.120,12</w:t>
            </w:r>
          </w:p>
        </w:tc>
        <w:tc>
          <w:tcPr>
            <w:tcW w:w="1384" w:type="dxa"/>
            <w:gridSpan w:val="2"/>
            <w:tcBorders>
              <w:top w:val="nil"/>
              <w:left w:val="nil"/>
              <w:bottom w:val="nil"/>
              <w:right w:val="nil"/>
            </w:tcBorders>
            <w:shd w:val="clear" w:color="auto" w:fill="D9D9D9" w:themeFill="background1" w:themeFillShade="D9"/>
            <w:noWrap/>
            <w:vAlign w:val="bottom"/>
            <w:hideMark/>
          </w:tcPr>
          <w:p w14:paraId="6F60A110"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2.358.431,67</w:t>
            </w:r>
          </w:p>
        </w:tc>
        <w:tc>
          <w:tcPr>
            <w:tcW w:w="1786" w:type="dxa"/>
            <w:gridSpan w:val="3"/>
            <w:tcBorders>
              <w:top w:val="nil"/>
              <w:left w:val="nil"/>
              <w:bottom w:val="nil"/>
              <w:right w:val="nil"/>
            </w:tcBorders>
            <w:shd w:val="clear" w:color="auto" w:fill="D9D9D9" w:themeFill="background1" w:themeFillShade="D9"/>
            <w:noWrap/>
            <w:vAlign w:val="bottom"/>
            <w:hideMark/>
          </w:tcPr>
          <w:p w14:paraId="690FCF4E"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3.138.864,61</w:t>
            </w:r>
          </w:p>
        </w:tc>
        <w:tc>
          <w:tcPr>
            <w:tcW w:w="1496" w:type="dxa"/>
            <w:gridSpan w:val="2"/>
            <w:tcBorders>
              <w:top w:val="nil"/>
              <w:left w:val="nil"/>
              <w:bottom w:val="nil"/>
              <w:right w:val="nil"/>
            </w:tcBorders>
            <w:shd w:val="clear" w:color="auto" w:fill="D9D9D9" w:themeFill="background1" w:themeFillShade="D9"/>
            <w:noWrap/>
            <w:vAlign w:val="bottom"/>
            <w:hideMark/>
          </w:tcPr>
          <w:p w14:paraId="1E90E424"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683.632,41</w:t>
            </w:r>
          </w:p>
        </w:tc>
        <w:tc>
          <w:tcPr>
            <w:tcW w:w="1496" w:type="dxa"/>
            <w:tcBorders>
              <w:top w:val="nil"/>
              <w:left w:val="nil"/>
              <w:bottom w:val="nil"/>
              <w:right w:val="nil"/>
            </w:tcBorders>
            <w:shd w:val="clear" w:color="auto" w:fill="D9D9D9" w:themeFill="background1" w:themeFillShade="D9"/>
            <w:noWrap/>
            <w:vAlign w:val="bottom"/>
            <w:hideMark/>
          </w:tcPr>
          <w:p w14:paraId="378CF5C5"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584.293,79</w:t>
            </w:r>
          </w:p>
        </w:tc>
      </w:tr>
      <w:tr w:rsidR="002E7D52" w:rsidRPr="002E7D52" w14:paraId="6943C2DC" w14:textId="77777777" w:rsidTr="00B91DA5">
        <w:trPr>
          <w:gridAfter w:val="1"/>
          <w:wAfter w:w="41" w:type="dxa"/>
          <w:trHeight w:val="255"/>
        </w:trPr>
        <w:tc>
          <w:tcPr>
            <w:tcW w:w="3403" w:type="dxa"/>
            <w:gridSpan w:val="2"/>
            <w:tcBorders>
              <w:top w:val="nil"/>
              <w:left w:val="nil"/>
              <w:bottom w:val="nil"/>
              <w:right w:val="nil"/>
            </w:tcBorders>
            <w:shd w:val="clear" w:color="auto" w:fill="FFFFFF" w:themeFill="background1"/>
            <w:noWrap/>
            <w:vAlign w:val="bottom"/>
            <w:hideMark/>
          </w:tcPr>
          <w:p w14:paraId="3DE5FEEB"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1.1. OSTALI PRIHODI I PRIMICI GRADA</w:t>
            </w:r>
          </w:p>
        </w:tc>
        <w:tc>
          <w:tcPr>
            <w:tcW w:w="2500" w:type="dxa"/>
            <w:gridSpan w:val="2"/>
            <w:tcBorders>
              <w:top w:val="nil"/>
              <w:left w:val="nil"/>
              <w:bottom w:val="nil"/>
              <w:right w:val="nil"/>
            </w:tcBorders>
            <w:shd w:val="clear" w:color="auto" w:fill="FFFFFF" w:themeFill="background1"/>
            <w:noWrap/>
            <w:vAlign w:val="bottom"/>
            <w:hideMark/>
          </w:tcPr>
          <w:p w14:paraId="3B715350"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487.120,12</w:t>
            </w:r>
          </w:p>
        </w:tc>
        <w:tc>
          <w:tcPr>
            <w:tcW w:w="1384" w:type="dxa"/>
            <w:gridSpan w:val="2"/>
            <w:tcBorders>
              <w:top w:val="nil"/>
              <w:left w:val="nil"/>
              <w:bottom w:val="nil"/>
              <w:right w:val="nil"/>
            </w:tcBorders>
            <w:shd w:val="clear" w:color="auto" w:fill="FFFFFF" w:themeFill="background1"/>
            <w:noWrap/>
            <w:vAlign w:val="bottom"/>
            <w:hideMark/>
          </w:tcPr>
          <w:p w14:paraId="05960B05"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2.358.431,67</w:t>
            </w:r>
          </w:p>
        </w:tc>
        <w:tc>
          <w:tcPr>
            <w:tcW w:w="1786" w:type="dxa"/>
            <w:gridSpan w:val="3"/>
            <w:tcBorders>
              <w:top w:val="nil"/>
              <w:left w:val="nil"/>
              <w:bottom w:val="nil"/>
              <w:right w:val="nil"/>
            </w:tcBorders>
            <w:shd w:val="clear" w:color="auto" w:fill="FFFFFF" w:themeFill="background1"/>
            <w:noWrap/>
            <w:vAlign w:val="bottom"/>
            <w:hideMark/>
          </w:tcPr>
          <w:p w14:paraId="683161F5"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3.138.864,61</w:t>
            </w:r>
          </w:p>
        </w:tc>
        <w:tc>
          <w:tcPr>
            <w:tcW w:w="1496" w:type="dxa"/>
            <w:gridSpan w:val="2"/>
            <w:tcBorders>
              <w:top w:val="nil"/>
              <w:left w:val="nil"/>
              <w:bottom w:val="nil"/>
              <w:right w:val="nil"/>
            </w:tcBorders>
            <w:shd w:val="clear" w:color="auto" w:fill="FFFFFF" w:themeFill="background1"/>
            <w:noWrap/>
            <w:vAlign w:val="bottom"/>
            <w:hideMark/>
          </w:tcPr>
          <w:p w14:paraId="4987D51C"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683.632,41</w:t>
            </w:r>
          </w:p>
        </w:tc>
        <w:tc>
          <w:tcPr>
            <w:tcW w:w="1496" w:type="dxa"/>
            <w:tcBorders>
              <w:top w:val="nil"/>
              <w:left w:val="nil"/>
              <w:bottom w:val="nil"/>
              <w:right w:val="nil"/>
            </w:tcBorders>
            <w:shd w:val="clear" w:color="auto" w:fill="FFFFFF" w:themeFill="background1"/>
            <w:noWrap/>
            <w:vAlign w:val="bottom"/>
            <w:hideMark/>
          </w:tcPr>
          <w:p w14:paraId="7B077C98"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584.293,79</w:t>
            </w:r>
          </w:p>
        </w:tc>
      </w:tr>
      <w:tr w:rsidR="002E7D52" w:rsidRPr="002E7D52" w14:paraId="1662F171" w14:textId="77777777" w:rsidTr="00B91DA5">
        <w:trPr>
          <w:gridAfter w:val="1"/>
          <w:wAfter w:w="41" w:type="dxa"/>
          <w:trHeight w:val="255"/>
        </w:trPr>
        <w:tc>
          <w:tcPr>
            <w:tcW w:w="3403" w:type="dxa"/>
            <w:gridSpan w:val="2"/>
            <w:tcBorders>
              <w:top w:val="nil"/>
              <w:left w:val="nil"/>
              <w:bottom w:val="nil"/>
              <w:right w:val="nil"/>
            </w:tcBorders>
            <w:shd w:val="clear" w:color="auto" w:fill="D9D9D9" w:themeFill="background1" w:themeFillShade="D9"/>
            <w:noWrap/>
            <w:vAlign w:val="bottom"/>
            <w:hideMark/>
          </w:tcPr>
          <w:p w14:paraId="679764A3"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4. PRIHODI ZA POSEBNE NAMJENE</w:t>
            </w:r>
          </w:p>
        </w:tc>
        <w:tc>
          <w:tcPr>
            <w:tcW w:w="2500" w:type="dxa"/>
            <w:gridSpan w:val="2"/>
            <w:tcBorders>
              <w:top w:val="nil"/>
              <w:left w:val="nil"/>
              <w:bottom w:val="nil"/>
              <w:right w:val="nil"/>
            </w:tcBorders>
            <w:shd w:val="clear" w:color="auto" w:fill="D9D9D9" w:themeFill="background1" w:themeFillShade="D9"/>
            <w:noWrap/>
            <w:vAlign w:val="bottom"/>
            <w:hideMark/>
          </w:tcPr>
          <w:p w14:paraId="35FC9E94"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221.137,46</w:t>
            </w:r>
          </w:p>
        </w:tc>
        <w:tc>
          <w:tcPr>
            <w:tcW w:w="1384" w:type="dxa"/>
            <w:gridSpan w:val="2"/>
            <w:tcBorders>
              <w:top w:val="nil"/>
              <w:left w:val="nil"/>
              <w:bottom w:val="nil"/>
              <w:right w:val="nil"/>
            </w:tcBorders>
            <w:shd w:val="clear" w:color="auto" w:fill="D9D9D9" w:themeFill="background1" w:themeFillShade="D9"/>
            <w:noWrap/>
            <w:vAlign w:val="bottom"/>
            <w:hideMark/>
          </w:tcPr>
          <w:p w14:paraId="375C53AE"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2.790.142,53</w:t>
            </w:r>
          </w:p>
        </w:tc>
        <w:tc>
          <w:tcPr>
            <w:tcW w:w="1786" w:type="dxa"/>
            <w:gridSpan w:val="3"/>
            <w:tcBorders>
              <w:top w:val="nil"/>
              <w:left w:val="nil"/>
              <w:bottom w:val="nil"/>
              <w:right w:val="nil"/>
            </w:tcBorders>
            <w:shd w:val="clear" w:color="auto" w:fill="D9D9D9" w:themeFill="background1" w:themeFillShade="D9"/>
            <w:noWrap/>
            <w:vAlign w:val="bottom"/>
            <w:hideMark/>
          </w:tcPr>
          <w:p w14:paraId="6C0311BA"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1.850.636,10</w:t>
            </w:r>
          </w:p>
        </w:tc>
        <w:tc>
          <w:tcPr>
            <w:tcW w:w="1496" w:type="dxa"/>
            <w:gridSpan w:val="2"/>
            <w:tcBorders>
              <w:top w:val="nil"/>
              <w:left w:val="nil"/>
              <w:bottom w:val="nil"/>
              <w:right w:val="nil"/>
            </w:tcBorders>
            <w:shd w:val="clear" w:color="auto" w:fill="D9D9D9" w:themeFill="background1" w:themeFillShade="D9"/>
            <w:noWrap/>
            <w:vAlign w:val="bottom"/>
            <w:hideMark/>
          </w:tcPr>
          <w:p w14:paraId="4CCBEC67"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1.931.224,20</w:t>
            </w:r>
          </w:p>
        </w:tc>
        <w:tc>
          <w:tcPr>
            <w:tcW w:w="1496" w:type="dxa"/>
            <w:tcBorders>
              <w:top w:val="nil"/>
              <w:left w:val="nil"/>
              <w:bottom w:val="nil"/>
              <w:right w:val="nil"/>
            </w:tcBorders>
            <w:shd w:val="clear" w:color="auto" w:fill="D9D9D9" w:themeFill="background1" w:themeFillShade="D9"/>
            <w:noWrap/>
            <w:vAlign w:val="bottom"/>
            <w:hideMark/>
          </w:tcPr>
          <w:p w14:paraId="4639118C"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1.694.660,40</w:t>
            </w:r>
          </w:p>
        </w:tc>
      </w:tr>
      <w:tr w:rsidR="002E7D52" w:rsidRPr="002E7D52" w14:paraId="21CED9A6" w14:textId="77777777" w:rsidTr="00B91DA5">
        <w:trPr>
          <w:gridAfter w:val="1"/>
          <w:wAfter w:w="41" w:type="dxa"/>
          <w:trHeight w:val="255"/>
        </w:trPr>
        <w:tc>
          <w:tcPr>
            <w:tcW w:w="3403" w:type="dxa"/>
            <w:gridSpan w:val="2"/>
            <w:tcBorders>
              <w:top w:val="nil"/>
              <w:left w:val="nil"/>
              <w:bottom w:val="nil"/>
              <w:right w:val="nil"/>
            </w:tcBorders>
            <w:shd w:val="clear" w:color="auto" w:fill="FFFFFF" w:themeFill="background1"/>
            <w:noWrap/>
            <w:vAlign w:val="bottom"/>
            <w:hideMark/>
          </w:tcPr>
          <w:p w14:paraId="6CD53DC3"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4.1. KONCESIJA NA POMORSKOM DOBRU</w:t>
            </w:r>
          </w:p>
        </w:tc>
        <w:tc>
          <w:tcPr>
            <w:tcW w:w="2500" w:type="dxa"/>
            <w:gridSpan w:val="2"/>
            <w:tcBorders>
              <w:top w:val="nil"/>
              <w:left w:val="nil"/>
              <w:bottom w:val="nil"/>
              <w:right w:val="nil"/>
            </w:tcBorders>
            <w:shd w:val="clear" w:color="auto" w:fill="FFFFFF" w:themeFill="background1"/>
            <w:noWrap/>
            <w:vAlign w:val="bottom"/>
            <w:hideMark/>
          </w:tcPr>
          <w:p w14:paraId="4BAF4724"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12.484,50</w:t>
            </w:r>
          </w:p>
        </w:tc>
        <w:tc>
          <w:tcPr>
            <w:tcW w:w="1384" w:type="dxa"/>
            <w:gridSpan w:val="2"/>
            <w:tcBorders>
              <w:top w:val="nil"/>
              <w:left w:val="nil"/>
              <w:bottom w:val="nil"/>
              <w:right w:val="nil"/>
            </w:tcBorders>
            <w:shd w:val="clear" w:color="auto" w:fill="FFFFFF" w:themeFill="background1"/>
            <w:noWrap/>
            <w:vAlign w:val="bottom"/>
            <w:hideMark/>
          </w:tcPr>
          <w:p w14:paraId="1E492019"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202.868,33</w:t>
            </w:r>
          </w:p>
        </w:tc>
        <w:tc>
          <w:tcPr>
            <w:tcW w:w="1786" w:type="dxa"/>
            <w:gridSpan w:val="3"/>
            <w:tcBorders>
              <w:top w:val="nil"/>
              <w:left w:val="nil"/>
              <w:bottom w:val="nil"/>
              <w:right w:val="nil"/>
            </w:tcBorders>
            <w:shd w:val="clear" w:color="auto" w:fill="FFFFFF" w:themeFill="background1"/>
            <w:noWrap/>
            <w:vAlign w:val="bottom"/>
            <w:hideMark/>
          </w:tcPr>
          <w:p w14:paraId="766127C2"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422.900,00</w:t>
            </w:r>
          </w:p>
        </w:tc>
        <w:tc>
          <w:tcPr>
            <w:tcW w:w="1496" w:type="dxa"/>
            <w:gridSpan w:val="2"/>
            <w:tcBorders>
              <w:top w:val="nil"/>
              <w:left w:val="nil"/>
              <w:bottom w:val="nil"/>
              <w:right w:val="nil"/>
            </w:tcBorders>
            <w:shd w:val="clear" w:color="auto" w:fill="FFFFFF" w:themeFill="background1"/>
            <w:noWrap/>
            <w:vAlign w:val="bottom"/>
            <w:hideMark/>
          </w:tcPr>
          <w:p w14:paraId="083F4507"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539.000,00</w:t>
            </w:r>
          </w:p>
        </w:tc>
        <w:tc>
          <w:tcPr>
            <w:tcW w:w="1496" w:type="dxa"/>
            <w:tcBorders>
              <w:top w:val="nil"/>
              <w:left w:val="nil"/>
              <w:bottom w:val="nil"/>
              <w:right w:val="nil"/>
            </w:tcBorders>
            <w:shd w:val="clear" w:color="auto" w:fill="FFFFFF" w:themeFill="background1"/>
            <w:noWrap/>
            <w:vAlign w:val="bottom"/>
            <w:hideMark/>
          </w:tcPr>
          <w:p w14:paraId="7E47C148"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544.500,00</w:t>
            </w:r>
          </w:p>
        </w:tc>
      </w:tr>
      <w:tr w:rsidR="002E7D52" w:rsidRPr="002E7D52" w14:paraId="3B1CCEF9" w14:textId="77777777" w:rsidTr="00B91DA5">
        <w:trPr>
          <w:gridAfter w:val="1"/>
          <w:wAfter w:w="41" w:type="dxa"/>
          <w:trHeight w:val="255"/>
        </w:trPr>
        <w:tc>
          <w:tcPr>
            <w:tcW w:w="3403" w:type="dxa"/>
            <w:gridSpan w:val="2"/>
            <w:tcBorders>
              <w:top w:val="nil"/>
              <w:left w:val="nil"/>
              <w:bottom w:val="nil"/>
              <w:right w:val="nil"/>
            </w:tcBorders>
            <w:shd w:val="clear" w:color="auto" w:fill="FFFFFF" w:themeFill="background1"/>
            <w:noWrap/>
            <w:vAlign w:val="bottom"/>
            <w:hideMark/>
          </w:tcPr>
          <w:p w14:paraId="17807DC3"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4.4. KOMUNALNI DOPRINOS I OSTALE KONCESIJE</w:t>
            </w:r>
          </w:p>
        </w:tc>
        <w:tc>
          <w:tcPr>
            <w:tcW w:w="2500" w:type="dxa"/>
            <w:gridSpan w:val="2"/>
            <w:tcBorders>
              <w:top w:val="nil"/>
              <w:left w:val="nil"/>
              <w:bottom w:val="nil"/>
              <w:right w:val="nil"/>
            </w:tcBorders>
            <w:shd w:val="clear" w:color="auto" w:fill="FFFFFF" w:themeFill="background1"/>
            <w:noWrap/>
            <w:vAlign w:val="bottom"/>
            <w:hideMark/>
          </w:tcPr>
          <w:p w14:paraId="37656E1E"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105.315,33</w:t>
            </w:r>
          </w:p>
        </w:tc>
        <w:tc>
          <w:tcPr>
            <w:tcW w:w="1384" w:type="dxa"/>
            <w:gridSpan w:val="2"/>
            <w:tcBorders>
              <w:top w:val="nil"/>
              <w:left w:val="nil"/>
              <w:bottom w:val="nil"/>
              <w:right w:val="nil"/>
            </w:tcBorders>
            <w:shd w:val="clear" w:color="auto" w:fill="FFFFFF" w:themeFill="background1"/>
            <w:noWrap/>
            <w:vAlign w:val="bottom"/>
            <w:hideMark/>
          </w:tcPr>
          <w:p w14:paraId="493E4B4A"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1.534.335,16</w:t>
            </w:r>
          </w:p>
        </w:tc>
        <w:tc>
          <w:tcPr>
            <w:tcW w:w="1786" w:type="dxa"/>
            <w:gridSpan w:val="3"/>
            <w:tcBorders>
              <w:top w:val="nil"/>
              <w:left w:val="nil"/>
              <w:bottom w:val="nil"/>
              <w:right w:val="nil"/>
            </w:tcBorders>
            <w:shd w:val="clear" w:color="auto" w:fill="FFFFFF" w:themeFill="background1"/>
            <w:noWrap/>
            <w:vAlign w:val="bottom"/>
            <w:hideMark/>
          </w:tcPr>
          <w:p w14:paraId="75DB4047"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1.322.835,16</w:t>
            </w:r>
          </w:p>
        </w:tc>
        <w:tc>
          <w:tcPr>
            <w:tcW w:w="1496" w:type="dxa"/>
            <w:gridSpan w:val="2"/>
            <w:tcBorders>
              <w:top w:val="nil"/>
              <w:left w:val="nil"/>
              <w:bottom w:val="nil"/>
              <w:right w:val="nil"/>
            </w:tcBorders>
            <w:shd w:val="clear" w:color="auto" w:fill="FFFFFF" w:themeFill="background1"/>
            <w:noWrap/>
            <w:vAlign w:val="bottom"/>
            <w:hideMark/>
          </w:tcPr>
          <w:p w14:paraId="773DE14B"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1.389.486,82</w:t>
            </w:r>
          </w:p>
        </w:tc>
        <w:tc>
          <w:tcPr>
            <w:tcW w:w="1496" w:type="dxa"/>
            <w:tcBorders>
              <w:top w:val="nil"/>
              <w:left w:val="nil"/>
              <w:bottom w:val="nil"/>
              <w:right w:val="nil"/>
            </w:tcBorders>
            <w:shd w:val="clear" w:color="auto" w:fill="FFFFFF" w:themeFill="background1"/>
            <w:noWrap/>
            <w:vAlign w:val="bottom"/>
            <w:hideMark/>
          </w:tcPr>
          <w:p w14:paraId="1BF9040B"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1.147.835,16</w:t>
            </w:r>
          </w:p>
        </w:tc>
      </w:tr>
      <w:tr w:rsidR="002E7D52" w:rsidRPr="002E7D52" w14:paraId="116EE1CC" w14:textId="77777777" w:rsidTr="00B91DA5">
        <w:trPr>
          <w:gridAfter w:val="1"/>
          <w:wAfter w:w="41" w:type="dxa"/>
          <w:trHeight w:val="255"/>
        </w:trPr>
        <w:tc>
          <w:tcPr>
            <w:tcW w:w="3403" w:type="dxa"/>
            <w:gridSpan w:val="2"/>
            <w:tcBorders>
              <w:top w:val="nil"/>
              <w:left w:val="nil"/>
              <w:bottom w:val="nil"/>
              <w:right w:val="nil"/>
            </w:tcBorders>
            <w:shd w:val="clear" w:color="auto" w:fill="FFFFFF" w:themeFill="background1"/>
            <w:noWrap/>
            <w:vAlign w:val="bottom"/>
            <w:hideMark/>
          </w:tcPr>
          <w:p w14:paraId="5B3CEA0B"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4.5. KOMUNALNA NAKNADA</w:t>
            </w:r>
          </w:p>
        </w:tc>
        <w:tc>
          <w:tcPr>
            <w:tcW w:w="2500" w:type="dxa"/>
            <w:gridSpan w:val="2"/>
            <w:tcBorders>
              <w:top w:val="nil"/>
              <w:left w:val="nil"/>
              <w:bottom w:val="nil"/>
              <w:right w:val="nil"/>
            </w:tcBorders>
            <w:shd w:val="clear" w:color="auto" w:fill="FFFFFF" w:themeFill="background1"/>
            <w:noWrap/>
            <w:vAlign w:val="bottom"/>
            <w:hideMark/>
          </w:tcPr>
          <w:p w14:paraId="4AEB7BB1"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100.966,91</w:t>
            </w:r>
          </w:p>
        </w:tc>
        <w:tc>
          <w:tcPr>
            <w:tcW w:w="1384" w:type="dxa"/>
            <w:gridSpan w:val="2"/>
            <w:tcBorders>
              <w:top w:val="nil"/>
              <w:left w:val="nil"/>
              <w:bottom w:val="nil"/>
              <w:right w:val="nil"/>
            </w:tcBorders>
            <w:shd w:val="clear" w:color="auto" w:fill="FFFFFF" w:themeFill="background1"/>
            <w:noWrap/>
            <w:vAlign w:val="bottom"/>
            <w:hideMark/>
          </w:tcPr>
          <w:p w14:paraId="46F50B05"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654.739,04</w:t>
            </w:r>
          </w:p>
        </w:tc>
        <w:tc>
          <w:tcPr>
            <w:tcW w:w="1786" w:type="dxa"/>
            <w:gridSpan w:val="3"/>
            <w:tcBorders>
              <w:top w:val="nil"/>
              <w:left w:val="nil"/>
              <w:bottom w:val="nil"/>
              <w:right w:val="nil"/>
            </w:tcBorders>
            <w:shd w:val="clear" w:color="auto" w:fill="FFFFFF" w:themeFill="background1"/>
            <w:noWrap/>
            <w:vAlign w:val="bottom"/>
            <w:hideMark/>
          </w:tcPr>
          <w:p w14:paraId="41B490DD"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101.738,32</w:t>
            </w:r>
          </w:p>
        </w:tc>
        <w:tc>
          <w:tcPr>
            <w:tcW w:w="1496" w:type="dxa"/>
            <w:gridSpan w:val="2"/>
            <w:tcBorders>
              <w:top w:val="nil"/>
              <w:left w:val="nil"/>
              <w:bottom w:val="nil"/>
              <w:right w:val="nil"/>
            </w:tcBorders>
            <w:shd w:val="clear" w:color="auto" w:fill="FFFFFF" w:themeFill="background1"/>
            <w:noWrap/>
            <w:vAlign w:val="bottom"/>
            <w:hideMark/>
          </w:tcPr>
          <w:p w14:paraId="47264427"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c>
          <w:tcPr>
            <w:tcW w:w="1496" w:type="dxa"/>
            <w:tcBorders>
              <w:top w:val="nil"/>
              <w:left w:val="nil"/>
              <w:bottom w:val="nil"/>
              <w:right w:val="nil"/>
            </w:tcBorders>
            <w:shd w:val="clear" w:color="auto" w:fill="FFFFFF" w:themeFill="background1"/>
            <w:noWrap/>
            <w:vAlign w:val="bottom"/>
            <w:hideMark/>
          </w:tcPr>
          <w:p w14:paraId="22116C27"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r>
      <w:tr w:rsidR="002E7D52" w:rsidRPr="002E7D52" w14:paraId="0D390352" w14:textId="77777777" w:rsidTr="00B91DA5">
        <w:trPr>
          <w:gridAfter w:val="1"/>
          <w:wAfter w:w="41" w:type="dxa"/>
          <w:trHeight w:val="255"/>
        </w:trPr>
        <w:tc>
          <w:tcPr>
            <w:tcW w:w="3403" w:type="dxa"/>
            <w:gridSpan w:val="2"/>
            <w:tcBorders>
              <w:top w:val="nil"/>
              <w:left w:val="nil"/>
              <w:bottom w:val="nil"/>
              <w:right w:val="nil"/>
            </w:tcBorders>
            <w:shd w:val="clear" w:color="auto" w:fill="FFFFFF" w:themeFill="background1"/>
            <w:noWrap/>
            <w:vAlign w:val="bottom"/>
            <w:hideMark/>
          </w:tcPr>
          <w:p w14:paraId="65D9097A"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4.6. DOPRINOS ZA ŠUME,  NAK ZA NEZAK.IZGR.ZGRADE, POLJO.ZEMLJ. U</w:t>
            </w:r>
          </w:p>
        </w:tc>
        <w:tc>
          <w:tcPr>
            <w:tcW w:w="2500" w:type="dxa"/>
            <w:gridSpan w:val="2"/>
            <w:tcBorders>
              <w:top w:val="nil"/>
              <w:left w:val="nil"/>
              <w:bottom w:val="nil"/>
              <w:right w:val="nil"/>
            </w:tcBorders>
            <w:shd w:val="clear" w:color="auto" w:fill="FFFFFF" w:themeFill="background1"/>
            <w:noWrap/>
            <w:vAlign w:val="bottom"/>
            <w:hideMark/>
          </w:tcPr>
          <w:p w14:paraId="524D7A44"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2.370,72</w:t>
            </w:r>
          </w:p>
        </w:tc>
        <w:tc>
          <w:tcPr>
            <w:tcW w:w="1384" w:type="dxa"/>
            <w:gridSpan w:val="2"/>
            <w:tcBorders>
              <w:top w:val="nil"/>
              <w:left w:val="nil"/>
              <w:bottom w:val="nil"/>
              <w:right w:val="nil"/>
            </w:tcBorders>
            <w:shd w:val="clear" w:color="auto" w:fill="FFFFFF" w:themeFill="background1"/>
            <w:noWrap/>
            <w:vAlign w:val="bottom"/>
            <w:hideMark/>
          </w:tcPr>
          <w:p w14:paraId="01586098"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6.000,00</w:t>
            </w:r>
          </w:p>
        </w:tc>
        <w:tc>
          <w:tcPr>
            <w:tcW w:w="1786" w:type="dxa"/>
            <w:gridSpan w:val="3"/>
            <w:tcBorders>
              <w:top w:val="nil"/>
              <w:left w:val="nil"/>
              <w:bottom w:val="nil"/>
              <w:right w:val="nil"/>
            </w:tcBorders>
            <w:shd w:val="clear" w:color="auto" w:fill="FFFFFF" w:themeFill="background1"/>
            <w:noWrap/>
            <w:vAlign w:val="bottom"/>
            <w:hideMark/>
          </w:tcPr>
          <w:p w14:paraId="367E4B2F"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3.162,62</w:t>
            </w:r>
          </w:p>
        </w:tc>
        <w:tc>
          <w:tcPr>
            <w:tcW w:w="1496" w:type="dxa"/>
            <w:gridSpan w:val="2"/>
            <w:tcBorders>
              <w:top w:val="nil"/>
              <w:left w:val="nil"/>
              <w:bottom w:val="nil"/>
              <w:right w:val="nil"/>
            </w:tcBorders>
            <w:shd w:val="clear" w:color="auto" w:fill="FFFFFF" w:themeFill="background1"/>
            <w:noWrap/>
            <w:vAlign w:val="bottom"/>
            <w:hideMark/>
          </w:tcPr>
          <w:p w14:paraId="26172B1C"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2.737,38</w:t>
            </w:r>
          </w:p>
        </w:tc>
        <w:tc>
          <w:tcPr>
            <w:tcW w:w="1496" w:type="dxa"/>
            <w:tcBorders>
              <w:top w:val="nil"/>
              <w:left w:val="nil"/>
              <w:bottom w:val="nil"/>
              <w:right w:val="nil"/>
            </w:tcBorders>
            <w:shd w:val="clear" w:color="auto" w:fill="FFFFFF" w:themeFill="background1"/>
            <w:noWrap/>
            <w:vAlign w:val="bottom"/>
            <w:hideMark/>
          </w:tcPr>
          <w:p w14:paraId="61DD98BA"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2.325,24</w:t>
            </w:r>
          </w:p>
        </w:tc>
      </w:tr>
      <w:tr w:rsidR="002E7D52" w:rsidRPr="002E7D52" w14:paraId="1B3DD2A5" w14:textId="77777777" w:rsidTr="00B91DA5">
        <w:trPr>
          <w:gridAfter w:val="1"/>
          <w:wAfter w:w="41" w:type="dxa"/>
          <w:trHeight w:val="255"/>
        </w:trPr>
        <w:tc>
          <w:tcPr>
            <w:tcW w:w="3403" w:type="dxa"/>
            <w:gridSpan w:val="2"/>
            <w:tcBorders>
              <w:top w:val="nil"/>
              <w:left w:val="nil"/>
              <w:bottom w:val="nil"/>
              <w:right w:val="nil"/>
            </w:tcBorders>
            <w:shd w:val="clear" w:color="auto" w:fill="FFFFFF" w:themeFill="background1"/>
            <w:noWrap/>
            <w:vAlign w:val="bottom"/>
            <w:hideMark/>
          </w:tcPr>
          <w:p w14:paraId="5F411BE8"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4.7. PRIJENOS 369 I 639</w:t>
            </w:r>
          </w:p>
        </w:tc>
        <w:tc>
          <w:tcPr>
            <w:tcW w:w="2500" w:type="dxa"/>
            <w:gridSpan w:val="2"/>
            <w:tcBorders>
              <w:top w:val="nil"/>
              <w:left w:val="nil"/>
              <w:bottom w:val="nil"/>
              <w:right w:val="nil"/>
            </w:tcBorders>
            <w:shd w:val="clear" w:color="auto" w:fill="FFFFFF" w:themeFill="background1"/>
            <w:noWrap/>
            <w:vAlign w:val="bottom"/>
            <w:hideMark/>
          </w:tcPr>
          <w:p w14:paraId="5FD8792F"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c>
          <w:tcPr>
            <w:tcW w:w="1384" w:type="dxa"/>
            <w:gridSpan w:val="2"/>
            <w:tcBorders>
              <w:top w:val="nil"/>
              <w:left w:val="nil"/>
              <w:bottom w:val="nil"/>
              <w:right w:val="nil"/>
            </w:tcBorders>
            <w:shd w:val="clear" w:color="auto" w:fill="FFFFFF" w:themeFill="background1"/>
            <w:noWrap/>
            <w:vAlign w:val="bottom"/>
            <w:hideMark/>
          </w:tcPr>
          <w:p w14:paraId="0EADDB1E"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392.200,00</w:t>
            </w:r>
          </w:p>
        </w:tc>
        <w:tc>
          <w:tcPr>
            <w:tcW w:w="1786" w:type="dxa"/>
            <w:gridSpan w:val="3"/>
            <w:tcBorders>
              <w:top w:val="nil"/>
              <w:left w:val="nil"/>
              <w:bottom w:val="nil"/>
              <w:right w:val="nil"/>
            </w:tcBorders>
            <w:shd w:val="clear" w:color="auto" w:fill="FFFFFF" w:themeFill="background1"/>
            <w:noWrap/>
            <w:vAlign w:val="bottom"/>
            <w:hideMark/>
          </w:tcPr>
          <w:p w14:paraId="3EBBB59C"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c>
          <w:tcPr>
            <w:tcW w:w="1496" w:type="dxa"/>
            <w:gridSpan w:val="2"/>
            <w:tcBorders>
              <w:top w:val="nil"/>
              <w:left w:val="nil"/>
              <w:bottom w:val="nil"/>
              <w:right w:val="nil"/>
            </w:tcBorders>
            <w:shd w:val="clear" w:color="auto" w:fill="FFFFFF" w:themeFill="background1"/>
            <w:noWrap/>
            <w:vAlign w:val="bottom"/>
            <w:hideMark/>
          </w:tcPr>
          <w:p w14:paraId="423305DA"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c>
          <w:tcPr>
            <w:tcW w:w="1496" w:type="dxa"/>
            <w:tcBorders>
              <w:top w:val="nil"/>
              <w:left w:val="nil"/>
              <w:bottom w:val="nil"/>
              <w:right w:val="nil"/>
            </w:tcBorders>
            <w:shd w:val="clear" w:color="auto" w:fill="FFFFFF" w:themeFill="background1"/>
            <w:noWrap/>
            <w:vAlign w:val="bottom"/>
            <w:hideMark/>
          </w:tcPr>
          <w:p w14:paraId="3A74506A"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r>
      <w:tr w:rsidR="002E7D52" w:rsidRPr="002E7D52" w14:paraId="36BBE4FD" w14:textId="77777777" w:rsidTr="00B91DA5">
        <w:trPr>
          <w:gridAfter w:val="1"/>
          <w:wAfter w:w="41" w:type="dxa"/>
          <w:trHeight w:val="255"/>
        </w:trPr>
        <w:tc>
          <w:tcPr>
            <w:tcW w:w="3403" w:type="dxa"/>
            <w:gridSpan w:val="2"/>
            <w:tcBorders>
              <w:top w:val="nil"/>
              <w:left w:val="nil"/>
              <w:bottom w:val="nil"/>
              <w:right w:val="nil"/>
            </w:tcBorders>
            <w:shd w:val="clear" w:color="auto" w:fill="D9D9D9" w:themeFill="background1" w:themeFillShade="D9"/>
            <w:noWrap/>
            <w:vAlign w:val="bottom"/>
            <w:hideMark/>
          </w:tcPr>
          <w:p w14:paraId="2DC6B924"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5. POMOĆI</w:t>
            </w:r>
          </w:p>
        </w:tc>
        <w:tc>
          <w:tcPr>
            <w:tcW w:w="2500" w:type="dxa"/>
            <w:gridSpan w:val="2"/>
            <w:tcBorders>
              <w:top w:val="nil"/>
              <w:left w:val="nil"/>
              <w:bottom w:val="nil"/>
              <w:right w:val="nil"/>
            </w:tcBorders>
            <w:shd w:val="clear" w:color="auto" w:fill="D9D9D9" w:themeFill="background1" w:themeFillShade="D9"/>
            <w:noWrap/>
            <w:vAlign w:val="bottom"/>
            <w:hideMark/>
          </w:tcPr>
          <w:p w14:paraId="3BB97292"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514.136,36</w:t>
            </w:r>
          </w:p>
        </w:tc>
        <w:tc>
          <w:tcPr>
            <w:tcW w:w="1384" w:type="dxa"/>
            <w:gridSpan w:val="2"/>
            <w:tcBorders>
              <w:top w:val="nil"/>
              <w:left w:val="nil"/>
              <w:bottom w:val="nil"/>
              <w:right w:val="nil"/>
            </w:tcBorders>
            <w:shd w:val="clear" w:color="auto" w:fill="D9D9D9" w:themeFill="background1" w:themeFillShade="D9"/>
            <w:noWrap/>
            <w:vAlign w:val="bottom"/>
            <w:hideMark/>
          </w:tcPr>
          <w:p w14:paraId="546D125F"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2.245.700,00</w:t>
            </w:r>
          </w:p>
        </w:tc>
        <w:tc>
          <w:tcPr>
            <w:tcW w:w="1786" w:type="dxa"/>
            <w:gridSpan w:val="3"/>
            <w:tcBorders>
              <w:top w:val="nil"/>
              <w:left w:val="nil"/>
              <w:bottom w:val="nil"/>
              <w:right w:val="nil"/>
            </w:tcBorders>
            <w:shd w:val="clear" w:color="auto" w:fill="D9D9D9" w:themeFill="background1" w:themeFillShade="D9"/>
            <w:noWrap/>
            <w:vAlign w:val="bottom"/>
            <w:hideMark/>
          </w:tcPr>
          <w:p w14:paraId="77669D5A"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2.659.404,00</w:t>
            </w:r>
          </w:p>
        </w:tc>
        <w:tc>
          <w:tcPr>
            <w:tcW w:w="1496" w:type="dxa"/>
            <w:gridSpan w:val="2"/>
            <w:tcBorders>
              <w:top w:val="nil"/>
              <w:left w:val="nil"/>
              <w:bottom w:val="nil"/>
              <w:right w:val="nil"/>
            </w:tcBorders>
            <w:shd w:val="clear" w:color="auto" w:fill="D9D9D9" w:themeFill="background1" w:themeFillShade="D9"/>
            <w:noWrap/>
            <w:vAlign w:val="bottom"/>
            <w:hideMark/>
          </w:tcPr>
          <w:p w14:paraId="36AF738B"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8.217.967,84</w:t>
            </w:r>
          </w:p>
        </w:tc>
        <w:tc>
          <w:tcPr>
            <w:tcW w:w="1496" w:type="dxa"/>
            <w:tcBorders>
              <w:top w:val="nil"/>
              <w:left w:val="nil"/>
              <w:bottom w:val="nil"/>
              <w:right w:val="nil"/>
            </w:tcBorders>
            <w:shd w:val="clear" w:color="auto" w:fill="D9D9D9" w:themeFill="background1" w:themeFillShade="D9"/>
            <w:noWrap/>
            <w:vAlign w:val="bottom"/>
            <w:hideMark/>
          </w:tcPr>
          <w:p w14:paraId="03F05A11"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8.531.000,00</w:t>
            </w:r>
          </w:p>
        </w:tc>
      </w:tr>
      <w:tr w:rsidR="002E7D52" w:rsidRPr="002E7D52" w14:paraId="5C146119" w14:textId="77777777" w:rsidTr="00B91DA5">
        <w:trPr>
          <w:gridAfter w:val="1"/>
          <w:wAfter w:w="41" w:type="dxa"/>
          <w:trHeight w:val="255"/>
        </w:trPr>
        <w:tc>
          <w:tcPr>
            <w:tcW w:w="3403" w:type="dxa"/>
            <w:gridSpan w:val="2"/>
            <w:tcBorders>
              <w:top w:val="nil"/>
              <w:left w:val="nil"/>
              <w:bottom w:val="nil"/>
              <w:right w:val="nil"/>
            </w:tcBorders>
            <w:shd w:val="clear" w:color="auto" w:fill="FFFFFF" w:themeFill="background1"/>
            <w:noWrap/>
            <w:vAlign w:val="bottom"/>
            <w:hideMark/>
          </w:tcPr>
          <w:p w14:paraId="614C9B32"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5.3. KAPITALNE POMOĆI IZ DRŽAVNOG PROR I IZVANP.KOR DRŽ.PR I INOZ</w:t>
            </w:r>
          </w:p>
        </w:tc>
        <w:tc>
          <w:tcPr>
            <w:tcW w:w="2500" w:type="dxa"/>
            <w:gridSpan w:val="2"/>
            <w:tcBorders>
              <w:top w:val="nil"/>
              <w:left w:val="nil"/>
              <w:bottom w:val="nil"/>
              <w:right w:val="nil"/>
            </w:tcBorders>
            <w:shd w:val="clear" w:color="auto" w:fill="FFFFFF" w:themeFill="background1"/>
            <w:noWrap/>
            <w:vAlign w:val="bottom"/>
            <w:hideMark/>
          </w:tcPr>
          <w:p w14:paraId="52EAAC79"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208.071,11</w:t>
            </w:r>
          </w:p>
        </w:tc>
        <w:tc>
          <w:tcPr>
            <w:tcW w:w="1384" w:type="dxa"/>
            <w:gridSpan w:val="2"/>
            <w:tcBorders>
              <w:top w:val="nil"/>
              <w:left w:val="nil"/>
              <w:bottom w:val="nil"/>
              <w:right w:val="nil"/>
            </w:tcBorders>
            <w:shd w:val="clear" w:color="auto" w:fill="FFFFFF" w:themeFill="background1"/>
            <w:noWrap/>
            <w:vAlign w:val="bottom"/>
            <w:hideMark/>
          </w:tcPr>
          <w:p w14:paraId="0FE77999"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173.000,00</w:t>
            </w:r>
          </w:p>
        </w:tc>
        <w:tc>
          <w:tcPr>
            <w:tcW w:w="1786" w:type="dxa"/>
            <w:gridSpan w:val="3"/>
            <w:tcBorders>
              <w:top w:val="nil"/>
              <w:left w:val="nil"/>
              <w:bottom w:val="nil"/>
              <w:right w:val="nil"/>
            </w:tcBorders>
            <w:shd w:val="clear" w:color="auto" w:fill="FFFFFF" w:themeFill="background1"/>
            <w:noWrap/>
            <w:vAlign w:val="bottom"/>
            <w:hideMark/>
          </w:tcPr>
          <w:p w14:paraId="3E309BAE"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230.100,00</w:t>
            </w:r>
          </w:p>
        </w:tc>
        <w:tc>
          <w:tcPr>
            <w:tcW w:w="1496" w:type="dxa"/>
            <w:gridSpan w:val="2"/>
            <w:tcBorders>
              <w:top w:val="nil"/>
              <w:left w:val="nil"/>
              <w:bottom w:val="nil"/>
              <w:right w:val="nil"/>
            </w:tcBorders>
            <w:shd w:val="clear" w:color="auto" w:fill="FFFFFF" w:themeFill="background1"/>
            <w:noWrap/>
            <w:vAlign w:val="bottom"/>
            <w:hideMark/>
          </w:tcPr>
          <w:p w14:paraId="69D1256B"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303.000,00</w:t>
            </w:r>
          </w:p>
        </w:tc>
        <w:tc>
          <w:tcPr>
            <w:tcW w:w="1496" w:type="dxa"/>
            <w:tcBorders>
              <w:top w:val="nil"/>
              <w:left w:val="nil"/>
              <w:bottom w:val="nil"/>
              <w:right w:val="nil"/>
            </w:tcBorders>
            <w:shd w:val="clear" w:color="auto" w:fill="FFFFFF" w:themeFill="background1"/>
            <w:noWrap/>
            <w:vAlign w:val="bottom"/>
            <w:hideMark/>
          </w:tcPr>
          <w:p w14:paraId="17957774"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303.000,00</w:t>
            </w:r>
          </w:p>
        </w:tc>
      </w:tr>
      <w:tr w:rsidR="002E7D52" w:rsidRPr="002E7D52" w14:paraId="4AF42773" w14:textId="77777777" w:rsidTr="00B91DA5">
        <w:trPr>
          <w:gridAfter w:val="1"/>
          <w:wAfter w:w="41" w:type="dxa"/>
          <w:trHeight w:val="255"/>
        </w:trPr>
        <w:tc>
          <w:tcPr>
            <w:tcW w:w="3403" w:type="dxa"/>
            <w:gridSpan w:val="2"/>
            <w:tcBorders>
              <w:top w:val="nil"/>
              <w:left w:val="nil"/>
              <w:bottom w:val="nil"/>
              <w:right w:val="nil"/>
            </w:tcBorders>
            <w:shd w:val="clear" w:color="auto" w:fill="FFFFFF" w:themeFill="background1"/>
            <w:noWrap/>
            <w:vAlign w:val="bottom"/>
            <w:hideMark/>
          </w:tcPr>
          <w:p w14:paraId="14DDF29F"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5.4. KAPITALNE POMOĆI IZ ŽUPANIJSKOG PRORAČUNA</w:t>
            </w:r>
          </w:p>
        </w:tc>
        <w:tc>
          <w:tcPr>
            <w:tcW w:w="2500" w:type="dxa"/>
            <w:gridSpan w:val="2"/>
            <w:tcBorders>
              <w:top w:val="nil"/>
              <w:left w:val="nil"/>
              <w:bottom w:val="nil"/>
              <w:right w:val="nil"/>
            </w:tcBorders>
            <w:shd w:val="clear" w:color="auto" w:fill="FFFFFF" w:themeFill="background1"/>
            <w:noWrap/>
            <w:vAlign w:val="bottom"/>
            <w:hideMark/>
          </w:tcPr>
          <w:p w14:paraId="21B17EE0"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25.000,00</w:t>
            </w:r>
          </w:p>
        </w:tc>
        <w:tc>
          <w:tcPr>
            <w:tcW w:w="1384" w:type="dxa"/>
            <w:gridSpan w:val="2"/>
            <w:tcBorders>
              <w:top w:val="nil"/>
              <w:left w:val="nil"/>
              <w:bottom w:val="nil"/>
              <w:right w:val="nil"/>
            </w:tcBorders>
            <w:shd w:val="clear" w:color="auto" w:fill="FFFFFF" w:themeFill="background1"/>
            <w:noWrap/>
            <w:vAlign w:val="bottom"/>
            <w:hideMark/>
          </w:tcPr>
          <w:p w14:paraId="315D2B4C"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110.500,00</w:t>
            </w:r>
          </w:p>
        </w:tc>
        <w:tc>
          <w:tcPr>
            <w:tcW w:w="1786" w:type="dxa"/>
            <w:gridSpan w:val="3"/>
            <w:tcBorders>
              <w:top w:val="nil"/>
              <w:left w:val="nil"/>
              <w:bottom w:val="nil"/>
              <w:right w:val="nil"/>
            </w:tcBorders>
            <w:shd w:val="clear" w:color="auto" w:fill="FFFFFF" w:themeFill="background1"/>
            <w:noWrap/>
            <w:vAlign w:val="bottom"/>
            <w:hideMark/>
          </w:tcPr>
          <w:p w14:paraId="5E52C6DE"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c>
          <w:tcPr>
            <w:tcW w:w="1496" w:type="dxa"/>
            <w:gridSpan w:val="2"/>
            <w:tcBorders>
              <w:top w:val="nil"/>
              <w:left w:val="nil"/>
              <w:bottom w:val="nil"/>
              <w:right w:val="nil"/>
            </w:tcBorders>
            <w:shd w:val="clear" w:color="auto" w:fill="FFFFFF" w:themeFill="background1"/>
            <w:noWrap/>
            <w:vAlign w:val="bottom"/>
            <w:hideMark/>
          </w:tcPr>
          <w:p w14:paraId="28A41EB2"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c>
          <w:tcPr>
            <w:tcW w:w="1496" w:type="dxa"/>
            <w:tcBorders>
              <w:top w:val="nil"/>
              <w:left w:val="nil"/>
              <w:bottom w:val="nil"/>
              <w:right w:val="nil"/>
            </w:tcBorders>
            <w:shd w:val="clear" w:color="auto" w:fill="FFFFFF" w:themeFill="background1"/>
            <w:noWrap/>
            <w:vAlign w:val="bottom"/>
            <w:hideMark/>
          </w:tcPr>
          <w:p w14:paraId="3B3A69A8"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r>
      <w:tr w:rsidR="002E7D52" w:rsidRPr="002E7D52" w14:paraId="3364BD3D" w14:textId="77777777" w:rsidTr="00B91DA5">
        <w:trPr>
          <w:gridAfter w:val="1"/>
          <w:wAfter w:w="41" w:type="dxa"/>
          <w:trHeight w:val="255"/>
        </w:trPr>
        <w:tc>
          <w:tcPr>
            <w:tcW w:w="3403" w:type="dxa"/>
            <w:gridSpan w:val="2"/>
            <w:tcBorders>
              <w:top w:val="nil"/>
              <w:left w:val="nil"/>
              <w:bottom w:val="nil"/>
              <w:right w:val="nil"/>
            </w:tcBorders>
            <w:shd w:val="clear" w:color="auto" w:fill="FFFFFF" w:themeFill="background1"/>
            <w:noWrap/>
            <w:vAlign w:val="bottom"/>
            <w:hideMark/>
          </w:tcPr>
          <w:p w14:paraId="139A4351"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5.6. POMOĆI OD EU FONDOVA</w:t>
            </w:r>
          </w:p>
        </w:tc>
        <w:tc>
          <w:tcPr>
            <w:tcW w:w="2500" w:type="dxa"/>
            <w:gridSpan w:val="2"/>
            <w:tcBorders>
              <w:top w:val="nil"/>
              <w:left w:val="nil"/>
              <w:bottom w:val="nil"/>
              <w:right w:val="nil"/>
            </w:tcBorders>
            <w:shd w:val="clear" w:color="auto" w:fill="FFFFFF" w:themeFill="background1"/>
            <w:noWrap/>
            <w:vAlign w:val="bottom"/>
            <w:hideMark/>
          </w:tcPr>
          <w:p w14:paraId="20153A6B"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281.065,25</w:t>
            </w:r>
          </w:p>
        </w:tc>
        <w:tc>
          <w:tcPr>
            <w:tcW w:w="1384" w:type="dxa"/>
            <w:gridSpan w:val="2"/>
            <w:tcBorders>
              <w:top w:val="nil"/>
              <w:left w:val="nil"/>
              <w:bottom w:val="nil"/>
              <w:right w:val="nil"/>
            </w:tcBorders>
            <w:shd w:val="clear" w:color="auto" w:fill="FFFFFF" w:themeFill="background1"/>
            <w:noWrap/>
            <w:vAlign w:val="bottom"/>
            <w:hideMark/>
          </w:tcPr>
          <w:p w14:paraId="696ED2FD"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1.962.200,00</w:t>
            </w:r>
          </w:p>
        </w:tc>
        <w:tc>
          <w:tcPr>
            <w:tcW w:w="1786" w:type="dxa"/>
            <w:gridSpan w:val="3"/>
            <w:tcBorders>
              <w:top w:val="nil"/>
              <w:left w:val="nil"/>
              <w:bottom w:val="nil"/>
              <w:right w:val="nil"/>
            </w:tcBorders>
            <w:shd w:val="clear" w:color="auto" w:fill="FFFFFF" w:themeFill="background1"/>
            <w:noWrap/>
            <w:vAlign w:val="bottom"/>
            <w:hideMark/>
          </w:tcPr>
          <w:p w14:paraId="5BA135FC"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2.429.304,00</w:t>
            </w:r>
          </w:p>
        </w:tc>
        <w:tc>
          <w:tcPr>
            <w:tcW w:w="1496" w:type="dxa"/>
            <w:gridSpan w:val="2"/>
            <w:tcBorders>
              <w:top w:val="nil"/>
              <w:left w:val="nil"/>
              <w:bottom w:val="nil"/>
              <w:right w:val="nil"/>
            </w:tcBorders>
            <w:shd w:val="clear" w:color="auto" w:fill="FFFFFF" w:themeFill="background1"/>
            <w:noWrap/>
            <w:vAlign w:val="bottom"/>
            <w:hideMark/>
          </w:tcPr>
          <w:p w14:paraId="52A0EAF9"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7.914.967,84</w:t>
            </w:r>
          </w:p>
        </w:tc>
        <w:tc>
          <w:tcPr>
            <w:tcW w:w="1496" w:type="dxa"/>
            <w:tcBorders>
              <w:top w:val="nil"/>
              <w:left w:val="nil"/>
              <w:bottom w:val="nil"/>
              <w:right w:val="nil"/>
            </w:tcBorders>
            <w:shd w:val="clear" w:color="auto" w:fill="FFFFFF" w:themeFill="background1"/>
            <w:noWrap/>
            <w:vAlign w:val="bottom"/>
            <w:hideMark/>
          </w:tcPr>
          <w:p w14:paraId="026337EA"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8.228.000,00</w:t>
            </w:r>
          </w:p>
        </w:tc>
      </w:tr>
      <w:tr w:rsidR="002E7D52" w:rsidRPr="002E7D52" w14:paraId="4C636F5D" w14:textId="77777777" w:rsidTr="00B91DA5">
        <w:trPr>
          <w:gridAfter w:val="1"/>
          <w:wAfter w:w="41" w:type="dxa"/>
          <w:trHeight w:val="255"/>
        </w:trPr>
        <w:tc>
          <w:tcPr>
            <w:tcW w:w="3403" w:type="dxa"/>
            <w:gridSpan w:val="2"/>
            <w:tcBorders>
              <w:top w:val="nil"/>
              <w:left w:val="nil"/>
              <w:bottom w:val="nil"/>
              <w:right w:val="nil"/>
            </w:tcBorders>
            <w:shd w:val="clear" w:color="auto" w:fill="D9D9D9" w:themeFill="background1" w:themeFillShade="D9"/>
            <w:noWrap/>
            <w:vAlign w:val="bottom"/>
            <w:hideMark/>
          </w:tcPr>
          <w:p w14:paraId="3ABC8D9A"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6. DONACIJE</w:t>
            </w:r>
          </w:p>
        </w:tc>
        <w:tc>
          <w:tcPr>
            <w:tcW w:w="2500" w:type="dxa"/>
            <w:gridSpan w:val="2"/>
            <w:tcBorders>
              <w:top w:val="nil"/>
              <w:left w:val="nil"/>
              <w:bottom w:val="nil"/>
              <w:right w:val="nil"/>
            </w:tcBorders>
            <w:shd w:val="clear" w:color="auto" w:fill="D9D9D9" w:themeFill="background1" w:themeFillShade="D9"/>
            <w:noWrap/>
            <w:vAlign w:val="bottom"/>
            <w:hideMark/>
          </w:tcPr>
          <w:p w14:paraId="6E911F84"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25.000,00</w:t>
            </w:r>
          </w:p>
        </w:tc>
        <w:tc>
          <w:tcPr>
            <w:tcW w:w="1384" w:type="dxa"/>
            <w:gridSpan w:val="2"/>
            <w:tcBorders>
              <w:top w:val="nil"/>
              <w:left w:val="nil"/>
              <w:bottom w:val="nil"/>
              <w:right w:val="nil"/>
            </w:tcBorders>
            <w:shd w:val="clear" w:color="auto" w:fill="D9D9D9" w:themeFill="background1" w:themeFillShade="D9"/>
            <w:noWrap/>
            <w:vAlign w:val="bottom"/>
            <w:hideMark/>
          </w:tcPr>
          <w:p w14:paraId="5072EB3C"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c>
          <w:tcPr>
            <w:tcW w:w="1786" w:type="dxa"/>
            <w:gridSpan w:val="3"/>
            <w:tcBorders>
              <w:top w:val="nil"/>
              <w:left w:val="nil"/>
              <w:bottom w:val="nil"/>
              <w:right w:val="nil"/>
            </w:tcBorders>
            <w:shd w:val="clear" w:color="auto" w:fill="D9D9D9" w:themeFill="background1" w:themeFillShade="D9"/>
            <w:noWrap/>
            <w:vAlign w:val="bottom"/>
            <w:hideMark/>
          </w:tcPr>
          <w:p w14:paraId="63B7465E"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c>
          <w:tcPr>
            <w:tcW w:w="1496" w:type="dxa"/>
            <w:gridSpan w:val="2"/>
            <w:tcBorders>
              <w:top w:val="nil"/>
              <w:left w:val="nil"/>
              <w:bottom w:val="nil"/>
              <w:right w:val="nil"/>
            </w:tcBorders>
            <w:shd w:val="clear" w:color="auto" w:fill="D9D9D9" w:themeFill="background1" w:themeFillShade="D9"/>
            <w:noWrap/>
            <w:vAlign w:val="bottom"/>
            <w:hideMark/>
          </w:tcPr>
          <w:p w14:paraId="091381BB"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c>
          <w:tcPr>
            <w:tcW w:w="1496" w:type="dxa"/>
            <w:tcBorders>
              <w:top w:val="nil"/>
              <w:left w:val="nil"/>
              <w:bottom w:val="nil"/>
              <w:right w:val="nil"/>
            </w:tcBorders>
            <w:shd w:val="clear" w:color="auto" w:fill="D9D9D9" w:themeFill="background1" w:themeFillShade="D9"/>
            <w:noWrap/>
            <w:vAlign w:val="bottom"/>
            <w:hideMark/>
          </w:tcPr>
          <w:p w14:paraId="4C64A6E5"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r>
      <w:tr w:rsidR="002E7D52" w:rsidRPr="002E7D52" w14:paraId="4CFEE85A" w14:textId="77777777" w:rsidTr="00B91DA5">
        <w:trPr>
          <w:gridAfter w:val="1"/>
          <w:wAfter w:w="41" w:type="dxa"/>
          <w:trHeight w:val="255"/>
        </w:trPr>
        <w:tc>
          <w:tcPr>
            <w:tcW w:w="3403" w:type="dxa"/>
            <w:gridSpan w:val="2"/>
            <w:tcBorders>
              <w:top w:val="nil"/>
              <w:left w:val="nil"/>
              <w:bottom w:val="nil"/>
              <w:right w:val="nil"/>
            </w:tcBorders>
            <w:shd w:val="clear" w:color="auto" w:fill="FFFFFF" w:themeFill="background1"/>
            <w:noWrap/>
            <w:vAlign w:val="bottom"/>
            <w:hideMark/>
          </w:tcPr>
          <w:p w14:paraId="1DB42A43"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6.2. KAPITALNE DONACIJE</w:t>
            </w:r>
          </w:p>
        </w:tc>
        <w:tc>
          <w:tcPr>
            <w:tcW w:w="2500" w:type="dxa"/>
            <w:gridSpan w:val="2"/>
            <w:tcBorders>
              <w:top w:val="nil"/>
              <w:left w:val="nil"/>
              <w:bottom w:val="nil"/>
              <w:right w:val="nil"/>
            </w:tcBorders>
            <w:shd w:val="clear" w:color="auto" w:fill="FFFFFF" w:themeFill="background1"/>
            <w:noWrap/>
            <w:vAlign w:val="bottom"/>
            <w:hideMark/>
          </w:tcPr>
          <w:p w14:paraId="23C62043"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25.000,00</w:t>
            </w:r>
          </w:p>
        </w:tc>
        <w:tc>
          <w:tcPr>
            <w:tcW w:w="1384" w:type="dxa"/>
            <w:gridSpan w:val="2"/>
            <w:tcBorders>
              <w:top w:val="nil"/>
              <w:left w:val="nil"/>
              <w:bottom w:val="nil"/>
              <w:right w:val="nil"/>
            </w:tcBorders>
            <w:shd w:val="clear" w:color="auto" w:fill="FFFFFF" w:themeFill="background1"/>
            <w:noWrap/>
            <w:vAlign w:val="bottom"/>
            <w:hideMark/>
          </w:tcPr>
          <w:p w14:paraId="02D06E9B"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c>
          <w:tcPr>
            <w:tcW w:w="1786" w:type="dxa"/>
            <w:gridSpan w:val="3"/>
            <w:tcBorders>
              <w:top w:val="nil"/>
              <w:left w:val="nil"/>
              <w:bottom w:val="nil"/>
              <w:right w:val="nil"/>
            </w:tcBorders>
            <w:shd w:val="clear" w:color="auto" w:fill="FFFFFF" w:themeFill="background1"/>
            <w:noWrap/>
            <w:vAlign w:val="bottom"/>
            <w:hideMark/>
          </w:tcPr>
          <w:p w14:paraId="112FCFA2"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c>
          <w:tcPr>
            <w:tcW w:w="1496" w:type="dxa"/>
            <w:gridSpan w:val="2"/>
            <w:tcBorders>
              <w:top w:val="nil"/>
              <w:left w:val="nil"/>
              <w:bottom w:val="nil"/>
              <w:right w:val="nil"/>
            </w:tcBorders>
            <w:shd w:val="clear" w:color="auto" w:fill="FFFFFF" w:themeFill="background1"/>
            <w:noWrap/>
            <w:vAlign w:val="bottom"/>
            <w:hideMark/>
          </w:tcPr>
          <w:p w14:paraId="723D2A7B"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c>
          <w:tcPr>
            <w:tcW w:w="1496" w:type="dxa"/>
            <w:tcBorders>
              <w:top w:val="nil"/>
              <w:left w:val="nil"/>
              <w:bottom w:val="nil"/>
              <w:right w:val="nil"/>
            </w:tcBorders>
            <w:shd w:val="clear" w:color="auto" w:fill="FFFFFF" w:themeFill="background1"/>
            <w:noWrap/>
            <w:vAlign w:val="bottom"/>
            <w:hideMark/>
          </w:tcPr>
          <w:p w14:paraId="2F939D1B"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r>
      <w:tr w:rsidR="002E7D52" w:rsidRPr="002E7D52" w14:paraId="1E5A3D8F" w14:textId="77777777" w:rsidTr="00B91DA5">
        <w:trPr>
          <w:gridAfter w:val="1"/>
          <w:wAfter w:w="41" w:type="dxa"/>
          <w:trHeight w:val="255"/>
        </w:trPr>
        <w:tc>
          <w:tcPr>
            <w:tcW w:w="3403" w:type="dxa"/>
            <w:gridSpan w:val="2"/>
            <w:tcBorders>
              <w:top w:val="nil"/>
              <w:left w:val="nil"/>
              <w:bottom w:val="nil"/>
              <w:right w:val="nil"/>
            </w:tcBorders>
            <w:shd w:val="clear" w:color="auto" w:fill="D9D9D9" w:themeFill="background1" w:themeFillShade="D9"/>
            <w:noWrap/>
            <w:vAlign w:val="bottom"/>
            <w:hideMark/>
          </w:tcPr>
          <w:p w14:paraId="6A24B2D6"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7. PRIHODI OD NEFINANCIJSKE IMOVINE I NADOKNADE ŠTETE S OSNOVA</w:t>
            </w:r>
          </w:p>
        </w:tc>
        <w:tc>
          <w:tcPr>
            <w:tcW w:w="2500" w:type="dxa"/>
            <w:gridSpan w:val="2"/>
            <w:tcBorders>
              <w:top w:val="nil"/>
              <w:left w:val="nil"/>
              <w:bottom w:val="nil"/>
              <w:right w:val="nil"/>
            </w:tcBorders>
            <w:shd w:val="clear" w:color="auto" w:fill="D9D9D9" w:themeFill="background1" w:themeFillShade="D9"/>
            <w:noWrap/>
            <w:vAlign w:val="bottom"/>
            <w:hideMark/>
          </w:tcPr>
          <w:p w14:paraId="1CEDBC66"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150.151,95</w:t>
            </w:r>
          </w:p>
        </w:tc>
        <w:tc>
          <w:tcPr>
            <w:tcW w:w="1384" w:type="dxa"/>
            <w:gridSpan w:val="2"/>
            <w:tcBorders>
              <w:top w:val="nil"/>
              <w:left w:val="nil"/>
              <w:bottom w:val="nil"/>
              <w:right w:val="nil"/>
            </w:tcBorders>
            <w:shd w:val="clear" w:color="auto" w:fill="D9D9D9" w:themeFill="background1" w:themeFillShade="D9"/>
            <w:noWrap/>
            <w:vAlign w:val="bottom"/>
            <w:hideMark/>
          </w:tcPr>
          <w:p w14:paraId="676143CF"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2.334.013,63</w:t>
            </w:r>
          </w:p>
        </w:tc>
        <w:tc>
          <w:tcPr>
            <w:tcW w:w="1786" w:type="dxa"/>
            <w:gridSpan w:val="3"/>
            <w:tcBorders>
              <w:top w:val="nil"/>
              <w:left w:val="nil"/>
              <w:bottom w:val="nil"/>
              <w:right w:val="nil"/>
            </w:tcBorders>
            <w:shd w:val="clear" w:color="auto" w:fill="D9D9D9" w:themeFill="background1" w:themeFillShade="D9"/>
            <w:noWrap/>
            <w:vAlign w:val="bottom"/>
            <w:hideMark/>
          </w:tcPr>
          <w:p w14:paraId="1973433A"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2.765.840,45</w:t>
            </w:r>
          </w:p>
        </w:tc>
        <w:tc>
          <w:tcPr>
            <w:tcW w:w="1496" w:type="dxa"/>
            <w:gridSpan w:val="2"/>
            <w:tcBorders>
              <w:top w:val="nil"/>
              <w:left w:val="nil"/>
              <w:bottom w:val="nil"/>
              <w:right w:val="nil"/>
            </w:tcBorders>
            <w:shd w:val="clear" w:color="auto" w:fill="D9D9D9" w:themeFill="background1" w:themeFillShade="D9"/>
            <w:noWrap/>
            <w:vAlign w:val="bottom"/>
            <w:hideMark/>
          </w:tcPr>
          <w:p w14:paraId="75E6D88A"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1.922.070,51</w:t>
            </w:r>
          </w:p>
        </w:tc>
        <w:tc>
          <w:tcPr>
            <w:tcW w:w="1496" w:type="dxa"/>
            <w:tcBorders>
              <w:top w:val="nil"/>
              <w:left w:val="nil"/>
              <w:bottom w:val="nil"/>
              <w:right w:val="nil"/>
            </w:tcBorders>
            <w:shd w:val="clear" w:color="auto" w:fill="D9D9D9" w:themeFill="background1" w:themeFillShade="D9"/>
            <w:noWrap/>
            <w:vAlign w:val="bottom"/>
            <w:hideMark/>
          </w:tcPr>
          <w:p w14:paraId="340E297C"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1.464.730,97</w:t>
            </w:r>
          </w:p>
        </w:tc>
      </w:tr>
      <w:tr w:rsidR="002E7D52" w:rsidRPr="002E7D52" w14:paraId="61EDCD60" w14:textId="77777777" w:rsidTr="00B91DA5">
        <w:trPr>
          <w:gridAfter w:val="1"/>
          <w:wAfter w:w="41" w:type="dxa"/>
          <w:trHeight w:val="255"/>
        </w:trPr>
        <w:tc>
          <w:tcPr>
            <w:tcW w:w="3403" w:type="dxa"/>
            <w:gridSpan w:val="2"/>
            <w:tcBorders>
              <w:top w:val="nil"/>
              <w:left w:val="nil"/>
              <w:bottom w:val="nil"/>
              <w:right w:val="nil"/>
            </w:tcBorders>
            <w:shd w:val="clear" w:color="auto" w:fill="FFFFFF" w:themeFill="background1"/>
            <w:noWrap/>
            <w:vAlign w:val="bottom"/>
            <w:hideMark/>
          </w:tcPr>
          <w:p w14:paraId="06F863AE"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7.2. PRIHODI OD PRODAJE STANOVA SA STANARSKIM PRAVOM GRADA</w:t>
            </w:r>
          </w:p>
        </w:tc>
        <w:tc>
          <w:tcPr>
            <w:tcW w:w="2500" w:type="dxa"/>
            <w:gridSpan w:val="2"/>
            <w:tcBorders>
              <w:top w:val="nil"/>
              <w:left w:val="nil"/>
              <w:bottom w:val="nil"/>
              <w:right w:val="nil"/>
            </w:tcBorders>
            <w:shd w:val="clear" w:color="auto" w:fill="FFFFFF" w:themeFill="background1"/>
            <w:noWrap/>
            <w:vAlign w:val="bottom"/>
            <w:hideMark/>
          </w:tcPr>
          <w:p w14:paraId="0214BDB1"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0,00</w:t>
            </w:r>
          </w:p>
        </w:tc>
        <w:tc>
          <w:tcPr>
            <w:tcW w:w="1384" w:type="dxa"/>
            <w:gridSpan w:val="2"/>
            <w:tcBorders>
              <w:top w:val="nil"/>
              <w:left w:val="nil"/>
              <w:bottom w:val="nil"/>
              <w:right w:val="nil"/>
            </w:tcBorders>
            <w:shd w:val="clear" w:color="auto" w:fill="FFFFFF" w:themeFill="background1"/>
            <w:noWrap/>
            <w:vAlign w:val="bottom"/>
            <w:hideMark/>
          </w:tcPr>
          <w:p w14:paraId="70BDDA9B"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57.992,67</w:t>
            </w:r>
          </w:p>
        </w:tc>
        <w:tc>
          <w:tcPr>
            <w:tcW w:w="1786" w:type="dxa"/>
            <w:gridSpan w:val="3"/>
            <w:tcBorders>
              <w:top w:val="nil"/>
              <w:left w:val="nil"/>
              <w:bottom w:val="nil"/>
              <w:right w:val="nil"/>
            </w:tcBorders>
            <w:shd w:val="clear" w:color="auto" w:fill="FFFFFF" w:themeFill="background1"/>
            <w:noWrap/>
            <w:vAlign w:val="bottom"/>
            <w:hideMark/>
          </w:tcPr>
          <w:p w14:paraId="3E786C10"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5.000,00</w:t>
            </w:r>
          </w:p>
        </w:tc>
        <w:tc>
          <w:tcPr>
            <w:tcW w:w="1496" w:type="dxa"/>
            <w:gridSpan w:val="2"/>
            <w:tcBorders>
              <w:top w:val="nil"/>
              <w:left w:val="nil"/>
              <w:bottom w:val="nil"/>
              <w:right w:val="nil"/>
            </w:tcBorders>
            <w:shd w:val="clear" w:color="auto" w:fill="FFFFFF" w:themeFill="background1"/>
            <w:noWrap/>
            <w:vAlign w:val="bottom"/>
            <w:hideMark/>
          </w:tcPr>
          <w:p w14:paraId="2CD6870B"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4.500,00</w:t>
            </w:r>
          </w:p>
        </w:tc>
        <w:tc>
          <w:tcPr>
            <w:tcW w:w="1496" w:type="dxa"/>
            <w:tcBorders>
              <w:top w:val="nil"/>
              <w:left w:val="nil"/>
              <w:bottom w:val="nil"/>
              <w:right w:val="nil"/>
            </w:tcBorders>
            <w:shd w:val="clear" w:color="auto" w:fill="FFFFFF" w:themeFill="background1"/>
            <w:noWrap/>
            <w:vAlign w:val="bottom"/>
            <w:hideMark/>
          </w:tcPr>
          <w:p w14:paraId="3D0773AF"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4.000,00</w:t>
            </w:r>
          </w:p>
        </w:tc>
      </w:tr>
      <w:tr w:rsidR="002E7D52" w:rsidRPr="002E7D52" w14:paraId="79D31CD9" w14:textId="77777777" w:rsidTr="00B91DA5">
        <w:trPr>
          <w:gridAfter w:val="1"/>
          <w:wAfter w:w="41" w:type="dxa"/>
          <w:trHeight w:val="255"/>
        </w:trPr>
        <w:tc>
          <w:tcPr>
            <w:tcW w:w="3403" w:type="dxa"/>
            <w:gridSpan w:val="2"/>
            <w:tcBorders>
              <w:top w:val="nil"/>
              <w:left w:val="nil"/>
              <w:bottom w:val="nil"/>
              <w:right w:val="nil"/>
            </w:tcBorders>
            <w:shd w:val="clear" w:color="auto" w:fill="FFFFFF" w:themeFill="background1"/>
            <w:noWrap/>
            <w:vAlign w:val="bottom"/>
            <w:hideMark/>
          </w:tcPr>
          <w:p w14:paraId="7AECBCAE" w14:textId="77777777" w:rsidR="002E7D52" w:rsidRPr="002E7D52" w:rsidRDefault="002E7D52" w:rsidP="002E7D52">
            <w:pPr>
              <w:spacing w:after="0" w:line="240" w:lineRule="auto"/>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Izvor 7.3. OSTALI PRIHODI OD NEFINANCIJSKE IMOVINE GRADA</w:t>
            </w:r>
          </w:p>
        </w:tc>
        <w:tc>
          <w:tcPr>
            <w:tcW w:w="2500" w:type="dxa"/>
            <w:gridSpan w:val="2"/>
            <w:tcBorders>
              <w:top w:val="nil"/>
              <w:left w:val="nil"/>
              <w:bottom w:val="nil"/>
              <w:right w:val="nil"/>
            </w:tcBorders>
            <w:shd w:val="clear" w:color="auto" w:fill="FFFFFF" w:themeFill="background1"/>
            <w:noWrap/>
            <w:vAlign w:val="bottom"/>
            <w:hideMark/>
          </w:tcPr>
          <w:p w14:paraId="670F531F"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150.151,95</w:t>
            </w:r>
          </w:p>
        </w:tc>
        <w:tc>
          <w:tcPr>
            <w:tcW w:w="1384" w:type="dxa"/>
            <w:gridSpan w:val="2"/>
            <w:tcBorders>
              <w:top w:val="nil"/>
              <w:left w:val="nil"/>
              <w:bottom w:val="nil"/>
              <w:right w:val="nil"/>
            </w:tcBorders>
            <w:shd w:val="clear" w:color="auto" w:fill="FFFFFF" w:themeFill="background1"/>
            <w:noWrap/>
            <w:vAlign w:val="bottom"/>
            <w:hideMark/>
          </w:tcPr>
          <w:p w14:paraId="51F4CC77"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2.276.020,96</w:t>
            </w:r>
          </w:p>
        </w:tc>
        <w:tc>
          <w:tcPr>
            <w:tcW w:w="1786" w:type="dxa"/>
            <w:gridSpan w:val="3"/>
            <w:tcBorders>
              <w:top w:val="nil"/>
              <w:left w:val="nil"/>
              <w:bottom w:val="nil"/>
              <w:right w:val="nil"/>
            </w:tcBorders>
            <w:shd w:val="clear" w:color="auto" w:fill="FFFFFF" w:themeFill="background1"/>
            <w:noWrap/>
            <w:vAlign w:val="bottom"/>
            <w:hideMark/>
          </w:tcPr>
          <w:p w14:paraId="3754C2E7"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2.760.840,45</w:t>
            </w:r>
          </w:p>
        </w:tc>
        <w:tc>
          <w:tcPr>
            <w:tcW w:w="1496" w:type="dxa"/>
            <w:gridSpan w:val="2"/>
            <w:tcBorders>
              <w:top w:val="nil"/>
              <w:left w:val="nil"/>
              <w:bottom w:val="nil"/>
              <w:right w:val="nil"/>
            </w:tcBorders>
            <w:shd w:val="clear" w:color="auto" w:fill="FFFFFF" w:themeFill="background1"/>
            <w:noWrap/>
            <w:vAlign w:val="bottom"/>
            <w:hideMark/>
          </w:tcPr>
          <w:p w14:paraId="49C5F14F"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1.917.570,51</w:t>
            </w:r>
          </w:p>
        </w:tc>
        <w:tc>
          <w:tcPr>
            <w:tcW w:w="1496" w:type="dxa"/>
            <w:tcBorders>
              <w:top w:val="nil"/>
              <w:left w:val="nil"/>
              <w:bottom w:val="nil"/>
              <w:right w:val="nil"/>
            </w:tcBorders>
            <w:shd w:val="clear" w:color="auto" w:fill="FFFFFF" w:themeFill="background1"/>
            <w:noWrap/>
            <w:vAlign w:val="bottom"/>
            <w:hideMark/>
          </w:tcPr>
          <w:p w14:paraId="49C731ED" w14:textId="77777777" w:rsidR="002E7D52" w:rsidRPr="002E7D52" w:rsidRDefault="002E7D52" w:rsidP="002E7D52">
            <w:pPr>
              <w:spacing w:after="0" w:line="240" w:lineRule="auto"/>
              <w:jc w:val="right"/>
              <w:rPr>
                <w:rFonts w:ascii="Arial" w:eastAsia="Times New Roman" w:hAnsi="Arial" w:cs="Arial"/>
                <w:b/>
                <w:bCs/>
                <w:color w:val="000000"/>
                <w:sz w:val="18"/>
                <w:szCs w:val="18"/>
                <w:lang w:eastAsia="hr-HR"/>
              </w:rPr>
            </w:pPr>
            <w:r w:rsidRPr="002E7D52">
              <w:rPr>
                <w:rFonts w:ascii="Arial" w:eastAsia="Times New Roman" w:hAnsi="Arial" w:cs="Arial"/>
                <w:b/>
                <w:bCs/>
                <w:color w:val="000000"/>
                <w:sz w:val="18"/>
                <w:szCs w:val="18"/>
                <w:lang w:eastAsia="hr-HR"/>
              </w:rPr>
              <w:t>1.460.730,97</w:t>
            </w:r>
          </w:p>
        </w:tc>
      </w:tr>
    </w:tbl>
    <w:p w14:paraId="65BFCBA7" w14:textId="77777777" w:rsidR="00427089" w:rsidRDefault="00427089" w:rsidP="00427089">
      <w:pPr>
        <w:spacing w:after="0"/>
        <w:jc w:val="center"/>
        <w:rPr>
          <w:rFonts w:ascii="Times New Roman" w:eastAsia="Times New Roman" w:hAnsi="Times New Roman" w:cs="Times New Roman"/>
          <w:b/>
          <w:bCs/>
          <w:color w:val="000000"/>
          <w:sz w:val="24"/>
          <w:szCs w:val="24"/>
          <w:lang w:eastAsia="hr-HR"/>
        </w:rPr>
      </w:pPr>
    </w:p>
    <w:p w14:paraId="2E53A977" w14:textId="77777777" w:rsidR="00EF5B70" w:rsidRDefault="00EF5B70" w:rsidP="00427089">
      <w:pPr>
        <w:spacing w:after="0"/>
        <w:jc w:val="center"/>
        <w:rPr>
          <w:rFonts w:ascii="Arial" w:eastAsia="Times New Roman" w:hAnsi="Arial" w:cs="Arial"/>
          <w:b/>
          <w:bCs/>
          <w:color w:val="000000"/>
          <w:sz w:val="24"/>
          <w:szCs w:val="24"/>
          <w:lang w:eastAsia="hr-HR"/>
        </w:rPr>
      </w:pPr>
    </w:p>
    <w:p w14:paraId="2A2BC706" w14:textId="77777777" w:rsidR="002C1CA8" w:rsidRDefault="002C1CA8" w:rsidP="00427089">
      <w:pPr>
        <w:spacing w:after="0"/>
        <w:jc w:val="center"/>
        <w:rPr>
          <w:rFonts w:ascii="Arial" w:eastAsia="Times New Roman" w:hAnsi="Arial" w:cs="Arial"/>
          <w:b/>
          <w:bCs/>
          <w:color w:val="000000"/>
          <w:sz w:val="24"/>
          <w:szCs w:val="24"/>
          <w:lang w:eastAsia="hr-HR"/>
        </w:rPr>
      </w:pPr>
    </w:p>
    <w:p w14:paraId="1CFA0CAF" w14:textId="77777777" w:rsidR="002C1CA8" w:rsidRPr="008C69B9" w:rsidRDefault="002C1CA8" w:rsidP="002C1CA8">
      <w:pPr>
        <w:pStyle w:val="Odlomakpopisa"/>
        <w:spacing w:after="0"/>
        <w:jc w:val="center"/>
        <w:rPr>
          <w:rFonts w:ascii="Arial" w:hAnsi="Arial" w:cs="Arial"/>
          <w:b/>
          <w:sz w:val="24"/>
        </w:rPr>
      </w:pPr>
      <w:r w:rsidRPr="008C69B9">
        <w:rPr>
          <w:rFonts w:ascii="Arial" w:hAnsi="Arial" w:cs="Arial"/>
          <w:b/>
          <w:sz w:val="24"/>
        </w:rPr>
        <w:t>A.3 RASHODI PO FUNKCIJSKOJ  KLASIFIKACIJI</w:t>
      </w:r>
    </w:p>
    <w:tbl>
      <w:tblPr>
        <w:tblW w:w="12153" w:type="dxa"/>
        <w:tblInd w:w="-1276" w:type="dxa"/>
        <w:tblLook w:val="04A0" w:firstRow="1" w:lastRow="0" w:firstColumn="1" w:lastColumn="0" w:noHBand="0" w:noVBand="1"/>
      </w:tblPr>
      <w:tblGrid>
        <w:gridCol w:w="142"/>
        <w:gridCol w:w="1560"/>
        <w:gridCol w:w="1975"/>
        <w:gridCol w:w="364"/>
        <w:gridCol w:w="437"/>
        <w:gridCol w:w="947"/>
        <w:gridCol w:w="1151"/>
        <w:gridCol w:w="233"/>
        <w:gridCol w:w="1071"/>
        <w:gridCol w:w="479"/>
        <w:gridCol w:w="851"/>
        <w:gridCol w:w="430"/>
        <w:gridCol w:w="215"/>
        <w:gridCol w:w="891"/>
        <w:gridCol w:w="430"/>
        <w:gridCol w:w="175"/>
        <w:gridCol w:w="372"/>
        <w:gridCol w:w="430"/>
      </w:tblGrid>
      <w:tr w:rsidR="002C1CA8" w:rsidRPr="00A41055" w14:paraId="0E520CD5" w14:textId="77777777" w:rsidTr="001E18F7">
        <w:trPr>
          <w:trHeight w:val="255"/>
        </w:trPr>
        <w:tc>
          <w:tcPr>
            <w:tcW w:w="1702" w:type="dxa"/>
            <w:gridSpan w:val="2"/>
            <w:tcBorders>
              <w:top w:val="nil"/>
              <w:left w:val="nil"/>
              <w:bottom w:val="nil"/>
              <w:right w:val="nil"/>
            </w:tcBorders>
            <w:shd w:val="clear" w:color="auto" w:fill="C6D9F1" w:themeFill="text2" w:themeFillTint="33"/>
            <w:noWrap/>
            <w:vAlign w:val="center"/>
            <w:hideMark/>
          </w:tcPr>
          <w:p w14:paraId="3FC54DC5" w14:textId="77777777" w:rsidR="002C1CA8" w:rsidRPr="00A41055" w:rsidRDefault="002C1CA8" w:rsidP="001E18F7">
            <w:pPr>
              <w:spacing w:after="0" w:line="240" w:lineRule="auto"/>
              <w:rPr>
                <w:rFonts w:ascii="Times New Roman" w:eastAsia="Times New Roman" w:hAnsi="Times New Roman" w:cs="Times New Roman"/>
                <w:lang w:eastAsia="hr-HR"/>
              </w:rPr>
            </w:pPr>
            <w:r w:rsidRPr="00A41055">
              <w:rPr>
                <w:b/>
                <w:bCs/>
                <w:color w:val="000000"/>
              </w:rPr>
              <w:t>Razred/</w:t>
            </w:r>
            <w:r w:rsidRPr="00A41055">
              <w:rPr>
                <w:b/>
                <w:bCs/>
                <w:color w:val="000000"/>
              </w:rPr>
              <w:br/>
              <w:t>skupina</w:t>
            </w:r>
          </w:p>
        </w:tc>
        <w:tc>
          <w:tcPr>
            <w:tcW w:w="2776" w:type="dxa"/>
            <w:gridSpan w:val="3"/>
            <w:tcBorders>
              <w:top w:val="nil"/>
              <w:left w:val="nil"/>
              <w:bottom w:val="nil"/>
              <w:right w:val="nil"/>
            </w:tcBorders>
            <w:shd w:val="clear" w:color="auto" w:fill="C6D9F1" w:themeFill="text2" w:themeFillTint="33"/>
            <w:noWrap/>
            <w:vAlign w:val="center"/>
            <w:hideMark/>
          </w:tcPr>
          <w:p w14:paraId="0F456140" w14:textId="77777777" w:rsidR="002C1CA8" w:rsidRPr="00A41055" w:rsidRDefault="002C1CA8" w:rsidP="001E18F7">
            <w:pPr>
              <w:spacing w:after="0" w:line="240" w:lineRule="auto"/>
              <w:rPr>
                <w:rFonts w:ascii="Times New Roman" w:eastAsia="Times New Roman" w:hAnsi="Times New Roman" w:cs="Times New Roman"/>
                <w:lang w:eastAsia="hr-HR"/>
              </w:rPr>
            </w:pPr>
            <w:r w:rsidRPr="00A41055">
              <w:rPr>
                <w:b/>
                <w:bCs/>
                <w:color w:val="000000"/>
              </w:rPr>
              <w:t>NAZIV</w:t>
            </w:r>
          </w:p>
        </w:tc>
        <w:tc>
          <w:tcPr>
            <w:tcW w:w="2098" w:type="dxa"/>
            <w:gridSpan w:val="2"/>
            <w:tcBorders>
              <w:top w:val="nil"/>
              <w:left w:val="nil"/>
              <w:bottom w:val="nil"/>
              <w:right w:val="nil"/>
            </w:tcBorders>
            <w:shd w:val="clear" w:color="auto" w:fill="C6D9F1" w:themeFill="text2" w:themeFillTint="33"/>
            <w:noWrap/>
            <w:vAlign w:val="center"/>
            <w:hideMark/>
          </w:tcPr>
          <w:p w14:paraId="73B09031" w14:textId="77777777" w:rsidR="002C1CA8" w:rsidRPr="00A41055" w:rsidRDefault="002C1CA8" w:rsidP="001E18F7">
            <w:pPr>
              <w:spacing w:after="0" w:line="240" w:lineRule="auto"/>
              <w:jc w:val="right"/>
              <w:rPr>
                <w:rFonts w:ascii="Arial" w:eastAsia="Times New Roman" w:hAnsi="Arial" w:cs="Arial"/>
                <w:b/>
                <w:bCs/>
                <w:lang w:eastAsia="hr-HR"/>
              </w:rPr>
            </w:pPr>
            <w:r w:rsidRPr="00A41055">
              <w:rPr>
                <w:b/>
                <w:bCs/>
                <w:color w:val="000000"/>
              </w:rPr>
              <w:t xml:space="preserve">IZVRŠENJE </w:t>
            </w:r>
            <w:r>
              <w:rPr>
                <w:b/>
                <w:bCs/>
                <w:color w:val="000000"/>
              </w:rPr>
              <w:t xml:space="preserve">    </w:t>
            </w:r>
            <w:r w:rsidRPr="00A41055">
              <w:rPr>
                <w:b/>
                <w:bCs/>
                <w:color w:val="000000"/>
              </w:rPr>
              <w:t>TEKUĆI</w:t>
            </w:r>
            <w:r>
              <w:rPr>
                <w:b/>
                <w:bCs/>
                <w:color w:val="000000"/>
              </w:rPr>
              <w:t xml:space="preserve"> </w:t>
            </w:r>
            <w:r w:rsidRPr="00A41055">
              <w:rPr>
                <w:b/>
                <w:bCs/>
                <w:color w:val="000000"/>
              </w:rPr>
              <w:br/>
            </w:r>
            <w:r>
              <w:rPr>
                <w:rFonts w:ascii="Arial" w:eastAsia="Times New Roman" w:hAnsi="Arial" w:cs="Arial"/>
                <w:b/>
                <w:bCs/>
                <w:lang w:eastAsia="hr-HR"/>
              </w:rPr>
              <w:t xml:space="preserve">2023            </w:t>
            </w:r>
            <w:r w:rsidRPr="00AF4AA6">
              <w:rPr>
                <w:rFonts w:eastAsia="Times New Roman" w:cstheme="minorHAnsi"/>
                <w:b/>
                <w:bCs/>
                <w:lang w:eastAsia="hr-HR"/>
              </w:rPr>
              <w:t>PLAN</w:t>
            </w:r>
            <w:r>
              <w:rPr>
                <w:rFonts w:ascii="Arial" w:eastAsia="Times New Roman" w:hAnsi="Arial" w:cs="Arial"/>
                <w:b/>
                <w:bCs/>
                <w:lang w:eastAsia="hr-HR"/>
              </w:rPr>
              <w:t xml:space="preserve"> 2024</w:t>
            </w:r>
          </w:p>
        </w:tc>
        <w:tc>
          <w:tcPr>
            <w:tcW w:w="1304" w:type="dxa"/>
            <w:gridSpan w:val="2"/>
            <w:tcBorders>
              <w:top w:val="nil"/>
              <w:left w:val="nil"/>
              <w:bottom w:val="nil"/>
              <w:right w:val="nil"/>
            </w:tcBorders>
            <w:shd w:val="clear" w:color="auto" w:fill="C6D9F1" w:themeFill="text2" w:themeFillTint="33"/>
            <w:noWrap/>
            <w:vAlign w:val="center"/>
            <w:hideMark/>
          </w:tcPr>
          <w:p w14:paraId="57988DA1" w14:textId="77777777" w:rsidR="002C1CA8" w:rsidRPr="00A41055" w:rsidRDefault="002C1CA8" w:rsidP="001E18F7">
            <w:pPr>
              <w:spacing w:after="0" w:line="240" w:lineRule="auto"/>
              <w:rPr>
                <w:rFonts w:ascii="Arial" w:eastAsia="Times New Roman" w:hAnsi="Arial" w:cs="Arial"/>
                <w:b/>
                <w:bCs/>
                <w:lang w:eastAsia="hr-HR"/>
              </w:rPr>
            </w:pPr>
            <w:r>
              <w:rPr>
                <w:b/>
                <w:bCs/>
                <w:color w:val="000000"/>
              </w:rPr>
              <w:t xml:space="preserve">         </w:t>
            </w:r>
            <w:r w:rsidRPr="00A41055">
              <w:rPr>
                <w:b/>
                <w:bCs/>
                <w:color w:val="000000"/>
              </w:rPr>
              <w:t xml:space="preserve">PLAN </w:t>
            </w:r>
            <w:r w:rsidRPr="00A41055">
              <w:rPr>
                <w:b/>
                <w:bCs/>
                <w:color w:val="000000"/>
              </w:rPr>
              <w:br/>
            </w:r>
            <w:r>
              <w:rPr>
                <w:rFonts w:ascii="Arial" w:eastAsia="Times New Roman" w:hAnsi="Arial" w:cs="Arial"/>
                <w:b/>
                <w:bCs/>
                <w:lang w:eastAsia="hr-HR"/>
              </w:rPr>
              <w:t xml:space="preserve">        </w:t>
            </w:r>
            <w:r w:rsidRPr="00A41055">
              <w:rPr>
                <w:rFonts w:ascii="Arial" w:eastAsia="Times New Roman" w:hAnsi="Arial" w:cs="Arial"/>
                <w:b/>
                <w:bCs/>
                <w:lang w:eastAsia="hr-HR"/>
              </w:rPr>
              <w:t>2025</w:t>
            </w:r>
          </w:p>
        </w:tc>
        <w:tc>
          <w:tcPr>
            <w:tcW w:w="1760" w:type="dxa"/>
            <w:gridSpan w:val="3"/>
            <w:tcBorders>
              <w:top w:val="nil"/>
              <w:left w:val="nil"/>
              <w:bottom w:val="nil"/>
              <w:right w:val="nil"/>
            </w:tcBorders>
            <w:shd w:val="clear" w:color="auto" w:fill="C6D9F1" w:themeFill="text2" w:themeFillTint="33"/>
            <w:noWrap/>
            <w:vAlign w:val="center"/>
            <w:hideMark/>
          </w:tcPr>
          <w:p w14:paraId="127E2DA3" w14:textId="77777777" w:rsidR="002C1CA8" w:rsidRPr="00A41055" w:rsidRDefault="002C1CA8" w:rsidP="001E18F7">
            <w:pPr>
              <w:spacing w:after="0" w:line="240" w:lineRule="auto"/>
              <w:jc w:val="center"/>
              <w:rPr>
                <w:rFonts w:ascii="Arial" w:eastAsia="Times New Roman" w:hAnsi="Arial" w:cs="Arial"/>
                <w:b/>
                <w:bCs/>
                <w:lang w:eastAsia="hr-HR"/>
              </w:rPr>
            </w:pPr>
            <w:r w:rsidRPr="00A41055">
              <w:rPr>
                <w:b/>
                <w:bCs/>
                <w:color w:val="000000"/>
              </w:rPr>
              <w:t xml:space="preserve">PROJEKCIJA </w:t>
            </w:r>
            <w:r w:rsidRPr="00A41055">
              <w:rPr>
                <w:b/>
                <w:bCs/>
                <w:color w:val="000000"/>
              </w:rPr>
              <w:br/>
            </w:r>
            <w:r w:rsidRPr="00A41055">
              <w:rPr>
                <w:rFonts w:ascii="Arial" w:eastAsia="Times New Roman" w:hAnsi="Arial" w:cs="Arial"/>
                <w:b/>
                <w:bCs/>
                <w:lang w:eastAsia="hr-HR"/>
              </w:rPr>
              <w:t>2026</w:t>
            </w:r>
          </w:p>
        </w:tc>
        <w:tc>
          <w:tcPr>
            <w:tcW w:w="1536" w:type="dxa"/>
            <w:gridSpan w:val="3"/>
            <w:tcBorders>
              <w:top w:val="nil"/>
              <w:left w:val="nil"/>
              <w:bottom w:val="nil"/>
              <w:right w:val="nil"/>
            </w:tcBorders>
            <w:shd w:val="clear" w:color="auto" w:fill="C6D9F1" w:themeFill="text2" w:themeFillTint="33"/>
            <w:noWrap/>
            <w:vAlign w:val="center"/>
            <w:hideMark/>
          </w:tcPr>
          <w:p w14:paraId="0DA97905" w14:textId="77777777" w:rsidR="002C1CA8" w:rsidRPr="00A41055" w:rsidRDefault="002C1CA8" w:rsidP="001E18F7">
            <w:pPr>
              <w:spacing w:after="0" w:line="240" w:lineRule="auto"/>
              <w:jc w:val="center"/>
              <w:rPr>
                <w:rFonts w:ascii="Arial" w:eastAsia="Times New Roman" w:hAnsi="Arial" w:cs="Arial"/>
                <w:b/>
                <w:bCs/>
                <w:lang w:eastAsia="hr-HR"/>
              </w:rPr>
            </w:pPr>
            <w:r w:rsidRPr="00A41055">
              <w:rPr>
                <w:b/>
                <w:bCs/>
                <w:color w:val="000000"/>
              </w:rPr>
              <w:t>PROJEKCIJA</w:t>
            </w:r>
            <w:r w:rsidRPr="00A41055">
              <w:rPr>
                <w:b/>
                <w:bCs/>
                <w:color w:val="000000"/>
              </w:rPr>
              <w:br/>
            </w:r>
            <w:r>
              <w:rPr>
                <w:rFonts w:ascii="Arial" w:eastAsia="Times New Roman" w:hAnsi="Arial" w:cs="Arial"/>
                <w:b/>
                <w:bCs/>
                <w:lang w:eastAsia="hr-HR"/>
              </w:rPr>
              <w:t xml:space="preserve">         </w:t>
            </w:r>
            <w:r w:rsidRPr="00A41055">
              <w:rPr>
                <w:rFonts w:ascii="Arial" w:eastAsia="Times New Roman" w:hAnsi="Arial" w:cs="Arial"/>
                <w:b/>
                <w:bCs/>
                <w:lang w:eastAsia="hr-HR"/>
              </w:rPr>
              <w:t>2027</w:t>
            </w:r>
          </w:p>
        </w:tc>
        <w:tc>
          <w:tcPr>
            <w:tcW w:w="977" w:type="dxa"/>
            <w:gridSpan w:val="3"/>
            <w:tcBorders>
              <w:top w:val="nil"/>
              <w:left w:val="nil"/>
              <w:bottom w:val="nil"/>
              <w:right w:val="nil"/>
            </w:tcBorders>
            <w:shd w:val="clear" w:color="auto" w:fill="C6D9F1" w:themeFill="text2" w:themeFillTint="33"/>
            <w:noWrap/>
            <w:vAlign w:val="center"/>
            <w:hideMark/>
          </w:tcPr>
          <w:p w14:paraId="39946E23" w14:textId="77777777" w:rsidR="002C1CA8" w:rsidRPr="00A41055" w:rsidRDefault="002C1CA8" w:rsidP="001E18F7">
            <w:pPr>
              <w:spacing w:after="0" w:line="240" w:lineRule="auto"/>
              <w:jc w:val="center"/>
              <w:rPr>
                <w:rFonts w:ascii="Arial" w:eastAsia="Times New Roman" w:hAnsi="Arial" w:cs="Arial"/>
                <w:b/>
                <w:bCs/>
                <w:lang w:eastAsia="hr-HR"/>
              </w:rPr>
            </w:pPr>
          </w:p>
        </w:tc>
      </w:tr>
      <w:tr w:rsidR="002C1CA8" w:rsidRPr="00025FC7" w14:paraId="4DBF9C44" w14:textId="77777777" w:rsidTr="001E18F7">
        <w:trPr>
          <w:gridAfter w:val="1"/>
          <w:wAfter w:w="430" w:type="dxa"/>
          <w:trHeight w:val="255"/>
        </w:trPr>
        <w:tc>
          <w:tcPr>
            <w:tcW w:w="1702" w:type="dxa"/>
            <w:gridSpan w:val="2"/>
            <w:tcBorders>
              <w:top w:val="nil"/>
              <w:left w:val="nil"/>
              <w:bottom w:val="nil"/>
              <w:right w:val="nil"/>
            </w:tcBorders>
            <w:shd w:val="clear" w:color="auto" w:fill="auto"/>
            <w:noWrap/>
            <w:vAlign w:val="center"/>
            <w:hideMark/>
          </w:tcPr>
          <w:p w14:paraId="7CC3123B" w14:textId="77777777" w:rsidR="002C1CA8" w:rsidRPr="00025FC7" w:rsidRDefault="002C1CA8" w:rsidP="001E18F7">
            <w:pPr>
              <w:spacing w:after="0" w:line="240" w:lineRule="auto"/>
              <w:jc w:val="center"/>
              <w:rPr>
                <w:rFonts w:ascii="Arial" w:eastAsia="Times New Roman" w:hAnsi="Arial" w:cs="Arial"/>
                <w:b/>
                <w:bCs/>
                <w:sz w:val="20"/>
                <w:szCs w:val="20"/>
                <w:lang w:eastAsia="hr-HR"/>
              </w:rPr>
            </w:pPr>
            <w:r>
              <w:rPr>
                <w:color w:val="000000"/>
                <w:sz w:val="16"/>
                <w:szCs w:val="16"/>
              </w:rPr>
              <w:t>1</w:t>
            </w:r>
          </w:p>
        </w:tc>
        <w:tc>
          <w:tcPr>
            <w:tcW w:w="2776" w:type="dxa"/>
            <w:gridSpan w:val="3"/>
            <w:tcBorders>
              <w:top w:val="nil"/>
              <w:left w:val="nil"/>
              <w:bottom w:val="nil"/>
              <w:right w:val="nil"/>
            </w:tcBorders>
            <w:shd w:val="clear" w:color="auto" w:fill="auto"/>
            <w:noWrap/>
            <w:vAlign w:val="center"/>
            <w:hideMark/>
          </w:tcPr>
          <w:p w14:paraId="629F4CE1" w14:textId="77777777" w:rsidR="002C1CA8" w:rsidRPr="00025FC7" w:rsidRDefault="002C1CA8" w:rsidP="001E18F7">
            <w:pPr>
              <w:spacing w:after="0" w:line="240" w:lineRule="auto"/>
              <w:rPr>
                <w:rFonts w:ascii="Times New Roman" w:eastAsia="Times New Roman" w:hAnsi="Times New Roman" w:cs="Times New Roman"/>
                <w:sz w:val="20"/>
                <w:szCs w:val="20"/>
                <w:lang w:eastAsia="hr-HR"/>
              </w:rPr>
            </w:pPr>
            <w:r>
              <w:rPr>
                <w:color w:val="000000"/>
                <w:sz w:val="16"/>
                <w:szCs w:val="16"/>
              </w:rPr>
              <w:t>2</w:t>
            </w:r>
          </w:p>
        </w:tc>
        <w:tc>
          <w:tcPr>
            <w:tcW w:w="2098" w:type="dxa"/>
            <w:gridSpan w:val="2"/>
            <w:tcBorders>
              <w:top w:val="nil"/>
              <w:left w:val="nil"/>
              <w:bottom w:val="nil"/>
              <w:right w:val="nil"/>
            </w:tcBorders>
            <w:shd w:val="clear" w:color="auto" w:fill="auto"/>
            <w:noWrap/>
            <w:vAlign w:val="center"/>
          </w:tcPr>
          <w:p w14:paraId="14553FDD" w14:textId="77777777" w:rsidR="002C1CA8" w:rsidRPr="00025FC7" w:rsidRDefault="002C1CA8" w:rsidP="001E18F7">
            <w:pPr>
              <w:spacing w:after="0" w:line="240" w:lineRule="auto"/>
              <w:rPr>
                <w:rFonts w:ascii="Arial" w:eastAsia="Times New Roman" w:hAnsi="Arial" w:cs="Arial"/>
                <w:b/>
                <w:bCs/>
                <w:color w:val="FF0000"/>
                <w:sz w:val="20"/>
                <w:szCs w:val="20"/>
                <w:lang w:eastAsia="hr-HR"/>
              </w:rPr>
            </w:pPr>
            <w:r>
              <w:rPr>
                <w:color w:val="000000"/>
                <w:sz w:val="16"/>
                <w:szCs w:val="16"/>
              </w:rPr>
              <w:t>3                                   4</w:t>
            </w:r>
          </w:p>
        </w:tc>
        <w:tc>
          <w:tcPr>
            <w:tcW w:w="1304" w:type="dxa"/>
            <w:gridSpan w:val="2"/>
            <w:tcBorders>
              <w:top w:val="nil"/>
              <w:left w:val="nil"/>
              <w:bottom w:val="nil"/>
              <w:right w:val="nil"/>
            </w:tcBorders>
            <w:shd w:val="clear" w:color="auto" w:fill="auto"/>
            <w:noWrap/>
            <w:vAlign w:val="center"/>
          </w:tcPr>
          <w:p w14:paraId="257FB8E2" w14:textId="77777777" w:rsidR="002C1CA8" w:rsidRPr="00AF4AA6" w:rsidRDefault="002C1CA8" w:rsidP="001E18F7">
            <w:pPr>
              <w:spacing w:after="0" w:line="240" w:lineRule="auto"/>
              <w:rPr>
                <w:rFonts w:eastAsia="Times New Roman" w:cstheme="minorHAnsi"/>
                <w:b/>
                <w:bCs/>
                <w:color w:val="FF0000"/>
                <w:sz w:val="16"/>
                <w:szCs w:val="16"/>
                <w:lang w:eastAsia="hr-HR"/>
              </w:rPr>
            </w:pPr>
            <w:r>
              <w:rPr>
                <w:rFonts w:ascii="Arial" w:eastAsia="Times New Roman" w:hAnsi="Arial" w:cs="Arial"/>
                <w:b/>
                <w:bCs/>
                <w:color w:val="FF0000"/>
                <w:sz w:val="20"/>
                <w:szCs w:val="20"/>
                <w:lang w:eastAsia="hr-HR"/>
              </w:rPr>
              <w:t xml:space="preserve">           </w:t>
            </w:r>
            <w:r w:rsidRPr="00AF4AA6">
              <w:rPr>
                <w:rFonts w:ascii="Arial" w:eastAsia="Times New Roman" w:hAnsi="Arial" w:cs="Arial"/>
                <w:b/>
                <w:bCs/>
                <w:sz w:val="20"/>
                <w:szCs w:val="20"/>
                <w:lang w:eastAsia="hr-HR"/>
              </w:rPr>
              <w:t xml:space="preserve"> </w:t>
            </w:r>
            <w:r w:rsidRPr="00AF4AA6">
              <w:rPr>
                <w:rFonts w:eastAsia="Times New Roman" w:cstheme="minorHAnsi"/>
                <w:b/>
                <w:bCs/>
                <w:sz w:val="16"/>
                <w:szCs w:val="16"/>
                <w:lang w:eastAsia="hr-HR"/>
              </w:rPr>
              <w:t>5</w:t>
            </w:r>
          </w:p>
        </w:tc>
        <w:tc>
          <w:tcPr>
            <w:tcW w:w="1330" w:type="dxa"/>
            <w:gridSpan w:val="2"/>
            <w:tcBorders>
              <w:top w:val="nil"/>
              <w:left w:val="nil"/>
              <w:bottom w:val="nil"/>
              <w:right w:val="nil"/>
            </w:tcBorders>
            <w:shd w:val="clear" w:color="auto" w:fill="auto"/>
            <w:noWrap/>
            <w:vAlign w:val="center"/>
          </w:tcPr>
          <w:p w14:paraId="2FE48766" w14:textId="77777777" w:rsidR="002C1CA8" w:rsidRPr="00025FC7" w:rsidRDefault="002C1CA8" w:rsidP="001E18F7">
            <w:pPr>
              <w:spacing w:after="0" w:line="240" w:lineRule="auto"/>
              <w:rPr>
                <w:rFonts w:ascii="Arial" w:eastAsia="Times New Roman" w:hAnsi="Arial" w:cs="Arial"/>
                <w:b/>
                <w:bCs/>
                <w:color w:val="FF0000"/>
                <w:sz w:val="20"/>
                <w:szCs w:val="20"/>
                <w:lang w:eastAsia="hr-HR"/>
              </w:rPr>
            </w:pPr>
          </w:p>
        </w:tc>
        <w:tc>
          <w:tcPr>
            <w:tcW w:w="1536" w:type="dxa"/>
            <w:gridSpan w:val="3"/>
            <w:tcBorders>
              <w:top w:val="nil"/>
              <w:left w:val="nil"/>
              <w:bottom w:val="nil"/>
              <w:right w:val="nil"/>
            </w:tcBorders>
            <w:shd w:val="clear" w:color="auto" w:fill="auto"/>
            <w:noWrap/>
            <w:vAlign w:val="center"/>
          </w:tcPr>
          <w:p w14:paraId="6D2B30F7" w14:textId="77777777" w:rsidR="002C1CA8" w:rsidRPr="00025FC7" w:rsidRDefault="002C1CA8" w:rsidP="001E18F7">
            <w:pPr>
              <w:spacing w:after="0" w:line="240" w:lineRule="auto"/>
              <w:rPr>
                <w:rFonts w:ascii="Arial" w:eastAsia="Times New Roman" w:hAnsi="Arial" w:cs="Arial"/>
                <w:b/>
                <w:bCs/>
                <w:color w:val="FF0000"/>
                <w:sz w:val="20"/>
                <w:szCs w:val="20"/>
                <w:lang w:eastAsia="hr-HR"/>
              </w:rPr>
            </w:pPr>
            <w:r>
              <w:rPr>
                <w:color w:val="000000"/>
                <w:sz w:val="16"/>
                <w:szCs w:val="16"/>
              </w:rPr>
              <w:t>6</w:t>
            </w:r>
          </w:p>
        </w:tc>
        <w:tc>
          <w:tcPr>
            <w:tcW w:w="977" w:type="dxa"/>
            <w:gridSpan w:val="3"/>
            <w:tcBorders>
              <w:top w:val="nil"/>
              <w:left w:val="nil"/>
              <w:bottom w:val="nil"/>
              <w:right w:val="nil"/>
            </w:tcBorders>
            <w:shd w:val="clear" w:color="auto" w:fill="auto"/>
            <w:noWrap/>
            <w:vAlign w:val="center"/>
          </w:tcPr>
          <w:p w14:paraId="2D025690" w14:textId="77777777" w:rsidR="002C1CA8" w:rsidRPr="00025FC7" w:rsidRDefault="002C1CA8" w:rsidP="001E18F7">
            <w:pPr>
              <w:spacing w:after="0" w:line="240" w:lineRule="auto"/>
              <w:rPr>
                <w:rFonts w:ascii="Arial" w:eastAsia="Times New Roman" w:hAnsi="Arial" w:cs="Arial"/>
                <w:b/>
                <w:bCs/>
                <w:color w:val="FF0000"/>
                <w:sz w:val="20"/>
                <w:szCs w:val="20"/>
                <w:lang w:eastAsia="hr-HR"/>
              </w:rPr>
            </w:pPr>
            <w:r>
              <w:rPr>
                <w:color w:val="000000"/>
                <w:sz w:val="16"/>
                <w:szCs w:val="16"/>
              </w:rPr>
              <w:t>7</w:t>
            </w:r>
          </w:p>
        </w:tc>
      </w:tr>
      <w:tr w:rsidR="002C1CA8" w:rsidRPr="00077BDF" w14:paraId="0A53E1A7"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auto" w:fill="BFBFBF" w:themeFill="background1" w:themeFillShade="BF"/>
            <w:noWrap/>
            <w:vAlign w:val="bottom"/>
            <w:hideMark/>
          </w:tcPr>
          <w:p w14:paraId="4ADAC142" w14:textId="77777777" w:rsidR="002C1CA8" w:rsidRPr="00077BDF" w:rsidRDefault="002C1CA8" w:rsidP="001E18F7">
            <w:pPr>
              <w:spacing w:after="0" w:line="240" w:lineRule="auto"/>
              <w:rPr>
                <w:rFonts w:ascii="Arial" w:eastAsia="Times New Roman" w:hAnsi="Arial" w:cs="Arial"/>
                <w:sz w:val="20"/>
                <w:szCs w:val="20"/>
                <w:lang w:eastAsia="hr-HR"/>
              </w:rPr>
            </w:pPr>
            <w:r w:rsidRPr="00077BDF">
              <w:rPr>
                <w:rFonts w:ascii="Arial" w:eastAsia="Times New Roman" w:hAnsi="Arial" w:cs="Arial"/>
                <w:sz w:val="20"/>
                <w:szCs w:val="20"/>
                <w:lang w:eastAsia="hr-HR"/>
              </w:rPr>
              <w:t xml:space="preserve">UKUPNO RASHODI / IZDACI </w:t>
            </w:r>
          </w:p>
        </w:tc>
        <w:tc>
          <w:tcPr>
            <w:tcW w:w="1384" w:type="dxa"/>
            <w:gridSpan w:val="2"/>
            <w:tcBorders>
              <w:top w:val="nil"/>
              <w:left w:val="nil"/>
              <w:bottom w:val="nil"/>
              <w:right w:val="nil"/>
            </w:tcBorders>
            <w:shd w:val="clear" w:color="auto" w:fill="BFBFBF" w:themeFill="background1" w:themeFillShade="BF"/>
            <w:noWrap/>
            <w:vAlign w:val="bottom"/>
            <w:hideMark/>
          </w:tcPr>
          <w:p w14:paraId="4534D1AD" w14:textId="77777777" w:rsidR="002C1CA8" w:rsidRPr="00077BDF" w:rsidRDefault="002C1CA8" w:rsidP="001E18F7">
            <w:pPr>
              <w:spacing w:after="0" w:line="240" w:lineRule="auto"/>
              <w:jc w:val="right"/>
              <w:rPr>
                <w:rFonts w:ascii="Arial" w:eastAsia="Times New Roman" w:hAnsi="Arial" w:cs="Arial"/>
                <w:b/>
                <w:bCs/>
                <w:sz w:val="20"/>
                <w:szCs w:val="20"/>
                <w:lang w:eastAsia="hr-HR"/>
              </w:rPr>
            </w:pPr>
            <w:r w:rsidRPr="00077BDF">
              <w:rPr>
                <w:rFonts w:ascii="Arial" w:eastAsia="Times New Roman" w:hAnsi="Arial" w:cs="Arial"/>
                <w:b/>
                <w:bCs/>
                <w:sz w:val="20"/>
                <w:szCs w:val="20"/>
                <w:lang w:eastAsia="hr-HR"/>
              </w:rPr>
              <w:t>1.397.545,89</w:t>
            </w:r>
          </w:p>
        </w:tc>
        <w:tc>
          <w:tcPr>
            <w:tcW w:w="1384" w:type="dxa"/>
            <w:gridSpan w:val="2"/>
            <w:tcBorders>
              <w:top w:val="nil"/>
              <w:left w:val="nil"/>
              <w:bottom w:val="nil"/>
              <w:right w:val="nil"/>
            </w:tcBorders>
            <w:shd w:val="clear" w:color="auto" w:fill="BFBFBF" w:themeFill="background1" w:themeFillShade="BF"/>
            <w:noWrap/>
            <w:vAlign w:val="bottom"/>
            <w:hideMark/>
          </w:tcPr>
          <w:p w14:paraId="165CA561" w14:textId="77777777" w:rsidR="002C1CA8" w:rsidRPr="00077BDF" w:rsidRDefault="002C1CA8" w:rsidP="001E18F7">
            <w:pPr>
              <w:spacing w:after="0" w:line="240" w:lineRule="auto"/>
              <w:jc w:val="right"/>
              <w:rPr>
                <w:rFonts w:ascii="Arial" w:eastAsia="Times New Roman" w:hAnsi="Arial" w:cs="Arial"/>
                <w:b/>
                <w:bCs/>
                <w:sz w:val="20"/>
                <w:szCs w:val="20"/>
                <w:lang w:eastAsia="hr-HR"/>
              </w:rPr>
            </w:pPr>
            <w:r w:rsidRPr="00077BDF">
              <w:rPr>
                <w:rFonts w:ascii="Arial" w:eastAsia="Times New Roman" w:hAnsi="Arial" w:cs="Arial"/>
                <w:b/>
                <w:bCs/>
                <w:sz w:val="20"/>
                <w:szCs w:val="20"/>
                <w:lang w:eastAsia="hr-HR"/>
              </w:rPr>
              <w:t>9.728.287,83</w:t>
            </w:r>
          </w:p>
        </w:tc>
        <w:tc>
          <w:tcPr>
            <w:tcW w:w="1550" w:type="dxa"/>
            <w:gridSpan w:val="2"/>
            <w:tcBorders>
              <w:top w:val="nil"/>
              <w:left w:val="nil"/>
              <w:bottom w:val="nil"/>
              <w:right w:val="nil"/>
            </w:tcBorders>
            <w:shd w:val="clear" w:color="auto" w:fill="BFBFBF" w:themeFill="background1" w:themeFillShade="BF"/>
            <w:noWrap/>
            <w:vAlign w:val="bottom"/>
            <w:hideMark/>
          </w:tcPr>
          <w:p w14:paraId="7B41314F" w14:textId="77777777" w:rsidR="002C1CA8" w:rsidRPr="00077BDF" w:rsidRDefault="002C1CA8" w:rsidP="001E18F7">
            <w:pPr>
              <w:spacing w:after="0" w:line="240" w:lineRule="auto"/>
              <w:jc w:val="right"/>
              <w:rPr>
                <w:rFonts w:ascii="Arial" w:eastAsia="Times New Roman" w:hAnsi="Arial" w:cs="Arial"/>
                <w:b/>
                <w:bCs/>
                <w:sz w:val="20"/>
                <w:szCs w:val="20"/>
                <w:lang w:eastAsia="hr-HR"/>
              </w:rPr>
            </w:pPr>
            <w:r w:rsidRPr="00077BDF">
              <w:rPr>
                <w:rFonts w:ascii="Arial" w:eastAsia="Times New Roman" w:hAnsi="Arial" w:cs="Arial"/>
                <w:b/>
                <w:bCs/>
                <w:sz w:val="20"/>
                <w:szCs w:val="20"/>
                <w:lang w:eastAsia="hr-HR"/>
              </w:rPr>
              <w:t>10.414.745,16</w:t>
            </w:r>
          </w:p>
        </w:tc>
        <w:tc>
          <w:tcPr>
            <w:tcW w:w="1496" w:type="dxa"/>
            <w:gridSpan w:val="3"/>
            <w:tcBorders>
              <w:top w:val="nil"/>
              <w:left w:val="nil"/>
              <w:bottom w:val="nil"/>
              <w:right w:val="nil"/>
            </w:tcBorders>
            <w:shd w:val="clear" w:color="auto" w:fill="BFBFBF" w:themeFill="background1" w:themeFillShade="BF"/>
            <w:noWrap/>
            <w:vAlign w:val="bottom"/>
            <w:hideMark/>
          </w:tcPr>
          <w:p w14:paraId="0F0D90F3" w14:textId="77777777" w:rsidR="002C1CA8" w:rsidRPr="00077BDF" w:rsidRDefault="002C1CA8" w:rsidP="001E18F7">
            <w:pPr>
              <w:spacing w:after="0" w:line="240" w:lineRule="auto"/>
              <w:jc w:val="right"/>
              <w:rPr>
                <w:rFonts w:ascii="Arial" w:eastAsia="Times New Roman" w:hAnsi="Arial" w:cs="Arial"/>
                <w:b/>
                <w:bCs/>
                <w:sz w:val="20"/>
                <w:szCs w:val="20"/>
                <w:lang w:eastAsia="hr-HR"/>
              </w:rPr>
            </w:pPr>
            <w:r w:rsidRPr="00077BDF">
              <w:rPr>
                <w:rFonts w:ascii="Arial" w:eastAsia="Times New Roman" w:hAnsi="Arial" w:cs="Arial"/>
                <w:b/>
                <w:bCs/>
                <w:sz w:val="20"/>
                <w:szCs w:val="20"/>
                <w:lang w:eastAsia="hr-HR"/>
              </w:rPr>
              <w:t>12.754.894,96</w:t>
            </w:r>
          </w:p>
        </w:tc>
        <w:tc>
          <w:tcPr>
            <w:tcW w:w="1496" w:type="dxa"/>
            <w:gridSpan w:val="3"/>
            <w:tcBorders>
              <w:top w:val="nil"/>
              <w:left w:val="nil"/>
              <w:bottom w:val="nil"/>
              <w:right w:val="nil"/>
            </w:tcBorders>
            <w:shd w:val="clear" w:color="auto" w:fill="BFBFBF" w:themeFill="background1" w:themeFillShade="BF"/>
            <w:noWrap/>
            <w:vAlign w:val="bottom"/>
            <w:hideMark/>
          </w:tcPr>
          <w:p w14:paraId="167E6776" w14:textId="77777777" w:rsidR="002C1CA8" w:rsidRPr="00077BDF" w:rsidRDefault="002C1CA8" w:rsidP="001E18F7">
            <w:pPr>
              <w:spacing w:after="0" w:line="240" w:lineRule="auto"/>
              <w:jc w:val="right"/>
              <w:rPr>
                <w:rFonts w:ascii="Arial" w:eastAsia="Times New Roman" w:hAnsi="Arial" w:cs="Arial"/>
                <w:b/>
                <w:bCs/>
                <w:sz w:val="20"/>
                <w:szCs w:val="20"/>
                <w:lang w:eastAsia="hr-HR"/>
              </w:rPr>
            </w:pPr>
            <w:r w:rsidRPr="00077BDF">
              <w:rPr>
                <w:rFonts w:ascii="Arial" w:eastAsia="Times New Roman" w:hAnsi="Arial" w:cs="Arial"/>
                <w:b/>
                <w:bCs/>
                <w:sz w:val="20"/>
                <w:szCs w:val="20"/>
                <w:lang w:eastAsia="hr-HR"/>
              </w:rPr>
              <w:t>12.274.685,16</w:t>
            </w:r>
          </w:p>
        </w:tc>
      </w:tr>
      <w:tr w:rsidR="002C1CA8" w:rsidRPr="00077BDF" w14:paraId="4C128BFD"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auto" w:fill="D9D9D9" w:themeFill="background1" w:themeFillShade="D9"/>
            <w:noWrap/>
            <w:vAlign w:val="bottom"/>
            <w:hideMark/>
          </w:tcPr>
          <w:p w14:paraId="4F047798"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01 Opće javne usluge</w:t>
            </w:r>
          </w:p>
        </w:tc>
        <w:tc>
          <w:tcPr>
            <w:tcW w:w="1384" w:type="dxa"/>
            <w:gridSpan w:val="2"/>
            <w:tcBorders>
              <w:top w:val="nil"/>
              <w:left w:val="nil"/>
              <w:bottom w:val="nil"/>
              <w:right w:val="nil"/>
            </w:tcBorders>
            <w:shd w:val="clear" w:color="auto" w:fill="D9D9D9" w:themeFill="background1" w:themeFillShade="D9"/>
            <w:noWrap/>
            <w:vAlign w:val="bottom"/>
            <w:hideMark/>
          </w:tcPr>
          <w:p w14:paraId="796CD756"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144.734,11</w:t>
            </w:r>
          </w:p>
        </w:tc>
        <w:tc>
          <w:tcPr>
            <w:tcW w:w="1384" w:type="dxa"/>
            <w:gridSpan w:val="2"/>
            <w:tcBorders>
              <w:top w:val="nil"/>
              <w:left w:val="nil"/>
              <w:bottom w:val="nil"/>
              <w:right w:val="nil"/>
            </w:tcBorders>
            <w:shd w:val="clear" w:color="auto" w:fill="D9D9D9" w:themeFill="background1" w:themeFillShade="D9"/>
            <w:noWrap/>
            <w:vAlign w:val="bottom"/>
            <w:hideMark/>
          </w:tcPr>
          <w:p w14:paraId="5F8DE544"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501.000,00</w:t>
            </w:r>
          </w:p>
        </w:tc>
        <w:tc>
          <w:tcPr>
            <w:tcW w:w="1550" w:type="dxa"/>
            <w:gridSpan w:val="2"/>
            <w:tcBorders>
              <w:top w:val="nil"/>
              <w:left w:val="nil"/>
              <w:bottom w:val="nil"/>
              <w:right w:val="nil"/>
            </w:tcBorders>
            <w:shd w:val="clear" w:color="auto" w:fill="D9D9D9" w:themeFill="background1" w:themeFillShade="D9"/>
            <w:noWrap/>
            <w:vAlign w:val="bottom"/>
            <w:hideMark/>
          </w:tcPr>
          <w:p w14:paraId="61A1589D"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544.350,00</w:t>
            </w:r>
          </w:p>
        </w:tc>
        <w:tc>
          <w:tcPr>
            <w:tcW w:w="1496" w:type="dxa"/>
            <w:gridSpan w:val="3"/>
            <w:tcBorders>
              <w:top w:val="nil"/>
              <w:left w:val="nil"/>
              <w:bottom w:val="nil"/>
              <w:right w:val="nil"/>
            </w:tcBorders>
            <w:shd w:val="clear" w:color="auto" w:fill="D9D9D9" w:themeFill="background1" w:themeFillShade="D9"/>
            <w:noWrap/>
            <w:vAlign w:val="bottom"/>
            <w:hideMark/>
          </w:tcPr>
          <w:p w14:paraId="05D162FE"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279.350,00</w:t>
            </w:r>
          </w:p>
        </w:tc>
        <w:tc>
          <w:tcPr>
            <w:tcW w:w="1496" w:type="dxa"/>
            <w:gridSpan w:val="3"/>
            <w:tcBorders>
              <w:top w:val="nil"/>
              <w:left w:val="nil"/>
              <w:bottom w:val="nil"/>
              <w:right w:val="nil"/>
            </w:tcBorders>
            <w:shd w:val="clear" w:color="auto" w:fill="D9D9D9" w:themeFill="background1" w:themeFillShade="D9"/>
            <w:noWrap/>
            <w:vAlign w:val="bottom"/>
            <w:hideMark/>
          </w:tcPr>
          <w:p w14:paraId="4CCF6996"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180.350,00</w:t>
            </w:r>
          </w:p>
        </w:tc>
      </w:tr>
      <w:tr w:rsidR="002C1CA8" w:rsidRPr="00077BDF" w14:paraId="7E7310BF"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000000" w:fill="FFFFFF"/>
            <w:noWrap/>
            <w:vAlign w:val="bottom"/>
            <w:hideMark/>
          </w:tcPr>
          <w:p w14:paraId="7E914358"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011 Izvršna  i zakonodavna tijela, financijski i fiskalni poslovi, vanjski poslovi</w:t>
            </w:r>
          </w:p>
        </w:tc>
        <w:tc>
          <w:tcPr>
            <w:tcW w:w="1384" w:type="dxa"/>
            <w:gridSpan w:val="2"/>
            <w:tcBorders>
              <w:top w:val="nil"/>
              <w:left w:val="nil"/>
              <w:bottom w:val="nil"/>
              <w:right w:val="nil"/>
            </w:tcBorders>
            <w:shd w:val="clear" w:color="000000" w:fill="FFFFFF"/>
            <w:noWrap/>
            <w:vAlign w:val="bottom"/>
            <w:hideMark/>
          </w:tcPr>
          <w:p w14:paraId="25D19064"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144.734,11</w:t>
            </w:r>
          </w:p>
        </w:tc>
        <w:tc>
          <w:tcPr>
            <w:tcW w:w="1384" w:type="dxa"/>
            <w:gridSpan w:val="2"/>
            <w:tcBorders>
              <w:top w:val="nil"/>
              <w:left w:val="nil"/>
              <w:bottom w:val="nil"/>
              <w:right w:val="nil"/>
            </w:tcBorders>
            <w:shd w:val="clear" w:color="000000" w:fill="FFFFFF"/>
            <w:noWrap/>
            <w:vAlign w:val="bottom"/>
            <w:hideMark/>
          </w:tcPr>
          <w:p w14:paraId="739D04E5"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501.000,00</w:t>
            </w:r>
          </w:p>
        </w:tc>
        <w:tc>
          <w:tcPr>
            <w:tcW w:w="1550" w:type="dxa"/>
            <w:gridSpan w:val="2"/>
            <w:tcBorders>
              <w:top w:val="nil"/>
              <w:left w:val="nil"/>
              <w:bottom w:val="nil"/>
              <w:right w:val="nil"/>
            </w:tcBorders>
            <w:shd w:val="clear" w:color="000000" w:fill="FFFFFF"/>
            <w:noWrap/>
            <w:vAlign w:val="bottom"/>
            <w:hideMark/>
          </w:tcPr>
          <w:p w14:paraId="69D1CAB6"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544.350,00</w:t>
            </w:r>
          </w:p>
        </w:tc>
        <w:tc>
          <w:tcPr>
            <w:tcW w:w="1496" w:type="dxa"/>
            <w:gridSpan w:val="3"/>
            <w:tcBorders>
              <w:top w:val="nil"/>
              <w:left w:val="nil"/>
              <w:bottom w:val="nil"/>
              <w:right w:val="nil"/>
            </w:tcBorders>
            <w:shd w:val="clear" w:color="000000" w:fill="FFFFFF"/>
            <w:noWrap/>
            <w:vAlign w:val="bottom"/>
            <w:hideMark/>
          </w:tcPr>
          <w:p w14:paraId="305A9C55"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279.350,00</w:t>
            </w:r>
          </w:p>
        </w:tc>
        <w:tc>
          <w:tcPr>
            <w:tcW w:w="1496" w:type="dxa"/>
            <w:gridSpan w:val="3"/>
            <w:tcBorders>
              <w:top w:val="nil"/>
              <w:left w:val="nil"/>
              <w:bottom w:val="nil"/>
              <w:right w:val="nil"/>
            </w:tcBorders>
            <w:shd w:val="clear" w:color="000000" w:fill="FFFFFF"/>
            <w:noWrap/>
            <w:vAlign w:val="bottom"/>
            <w:hideMark/>
          </w:tcPr>
          <w:p w14:paraId="1F2C3828"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180.350,00</w:t>
            </w:r>
          </w:p>
        </w:tc>
      </w:tr>
      <w:tr w:rsidR="002C1CA8" w:rsidRPr="00077BDF" w14:paraId="6FF968A6"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auto" w:fill="D9D9D9" w:themeFill="background1" w:themeFillShade="D9"/>
            <w:noWrap/>
            <w:vAlign w:val="bottom"/>
            <w:hideMark/>
          </w:tcPr>
          <w:p w14:paraId="1F5674C3"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03 Javni red i sigurnost</w:t>
            </w:r>
          </w:p>
        </w:tc>
        <w:tc>
          <w:tcPr>
            <w:tcW w:w="1384" w:type="dxa"/>
            <w:gridSpan w:val="2"/>
            <w:tcBorders>
              <w:top w:val="nil"/>
              <w:left w:val="nil"/>
              <w:bottom w:val="nil"/>
              <w:right w:val="nil"/>
            </w:tcBorders>
            <w:shd w:val="clear" w:color="auto" w:fill="D9D9D9" w:themeFill="background1" w:themeFillShade="D9"/>
            <w:noWrap/>
            <w:vAlign w:val="bottom"/>
            <w:hideMark/>
          </w:tcPr>
          <w:p w14:paraId="52CA1C9A"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0,00</w:t>
            </w:r>
          </w:p>
        </w:tc>
        <w:tc>
          <w:tcPr>
            <w:tcW w:w="1384" w:type="dxa"/>
            <w:gridSpan w:val="2"/>
            <w:tcBorders>
              <w:top w:val="nil"/>
              <w:left w:val="nil"/>
              <w:bottom w:val="nil"/>
              <w:right w:val="nil"/>
            </w:tcBorders>
            <w:shd w:val="clear" w:color="auto" w:fill="D9D9D9" w:themeFill="background1" w:themeFillShade="D9"/>
            <w:noWrap/>
            <w:vAlign w:val="bottom"/>
            <w:hideMark/>
          </w:tcPr>
          <w:p w14:paraId="2EB82FE4"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40.000,00</w:t>
            </w:r>
          </w:p>
        </w:tc>
        <w:tc>
          <w:tcPr>
            <w:tcW w:w="1550" w:type="dxa"/>
            <w:gridSpan w:val="2"/>
            <w:tcBorders>
              <w:top w:val="nil"/>
              <w:left w:val="nil"/>
              <w:bottom w:val="nil"/>
              <w:right w:val="nil"/>
            </w:tcBorders>
            <w:shd w:val="clear" w:color="auto" w:fill="D9D9D9" w:themeFill="background1" w:themeFillShade="D9"/>
            <w:noWrap/>
            <w:vAlign w:val="bottom"/>
            <w:hideMark/>
          </w:tcPr>
          <w:p w14:paraId="6B11FF8A"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100.000,00</w:t>
            </w:r>
          </w:p>
        </w:tc>
        <w:tc>
          <w:tcPr>
            <w:tcW w:w="1496" w:type="dxa"/>
            <w:gridSpan w:val="3"/>
            <w:tcBorders>
              <w:top w:val="nil"/>
              <w:left w:val="nil"/>
              <w:bottom w:val="nil"/>
              <w:right w:val="nil"/>
            </w:tcBorders>
            <w:shd w:val="clear" w:color="auto" w:fill="D9D9D9" w:themeFill="background1" w:themeFillShade="D9"/>
            <w:noWrap/>
            <w:vAlign w:val="bottom"/>
            <w:hideMark/>
          </w:tcPr>
          <w:p w14:paraId="2C853670"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1.000.000,00</w:t>
            </w:r>
          </w:p>
        </w:tc>
        <w:tc>
          <w:tcPr>
            <w:tcW w:w="1496" w:type="dxa"/>
            <w:gridSpan w:val="3"/>
            <w:tcBorders>
              <w:top w:val="nil"/>
              <w:left w:val="nil"/>
              <w:bottom w:val="nil"/>
              <w:right w:val="nil"/>
            </w:tcBorders>
            <w:shd w:val="clear" w:color="auto" w:fill="D9D9D9" w:themeFill="background1" w:themeFillShade="D9"/>
            <w:noWrap/>
            <w:vAlign w:val="bottom"/>
            <w:hideMark/>
          </w:tcPr>
          <w:p w14:paraId="0D863058"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1.000.000,00</w:t>
            </w:r>
          </w:p>
        </w:tc>
      </w:tr>
      <w:tr w:rsidR="002C1CA8" w:rsidRPr="00077BDF" w14:paraId="37E45FA5"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000000" w:fill="FFFFFF"/>
            <w:noWrap/>
            <w:vAlign w:val="bottom"/>
            <w:hideMark/>
          </w:tcPr>
          <w:p w14:paraId="4E30897C"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032 Usluge protupožarne zaštite</w:t>
            </w:r>
          </w:p>
        </w:tc>
        <w:tc>
          <w:tcPr>
            <w:tcW w:w="1384" w:type="dxa"/>
            <w:gridSpan w:val="2"/>
            <w:tcBorders>
              <w:top w:val="nil"/>
              <w:left w:val="nil"/>
              <w:bottom w:val="nil"/>
              <w:right w:val="nil"/>
            </w:tcBorders>
            <w:shd w:val="clear" w:color="000000" w:fill="FFFFFF"/>
            <w:noWrap/>
            <w:vAlign w:val="bottom"/>
            <w:hideMark/>
          </w:tcPr>
          <w:p w14:paraId="37174A84"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0,00</w:t>
            </w:r>
          </w:p>
        </w:tc>
        <w:tc>
          <w:tcPr>
            <w:tcW w:w="1384" w:type="dxa"/>
            <w:gridSpan w:val="2"/>
            <w:tcBorders>
              <w:top w:val="nil"/>
              <w:left w:val="nil"/>
              <w:bottom w:val="nil"/>
              <w:right w:val="nil"/>
            </w:tcBorders>
            <w:shd w:val="clear" w:color="000000" w:fill="FFFFFF"/>
            <w:noWrap/>
            <w:vAlign w:val="bottom"/>
            <w:hideMark/>
          </w:tcPr>
          <w:p w14:paraId="13927615"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40.000,00</w:t>
            </w:r>
          </w:p>
        </w:tc>
        <w:tc>
          <w:tcPr>
            <w:tcW w:w="1550" w:type="dxa"/>
            <w:gridSpan w:val="2"/>
            <w:tcBorders>
              <w:top w:val="nil"/>
              <w:left w:val="nil"/>
              <w:bottom w:val="nil"/>
              <w:right w:val="nil"/>
            </w:tcBorders>
            <w:shd w:val="clear" w:color="000000" w:fill="FFFFFF"/>
            <w:noWrap/>
            <w:vAlign w:val="bottom"/>
            <w:hideMark/>
          </w:tcPr>
          <w:p w14:paraId="74C8CC15"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100.000,00</w:t>
            </w:r>
          </w:p>
        </w:tc>
        <w:tc>
          <w:tcPr>
            <w:tcW w:w="1496" w:type="dxa"/>
            <w:gridSpan w:val="3"/>
            <w:tcBorders>
              <w:top w:val="nil"/>
              <w:left w:val="nil"/>
              <w:bottom w:val="nil"/>
              <w:right w:val="nil"/>
            </w:tcBorders>
            <w:shd w:val="clear" w:color="000000" w:fill="FFFFFF"/>
            <w:noWrap/>
            <w:vAlign w:val="bottom"/>
            <w:hideMark/>
          </w:tcPr>
          <w:p w14:paraId="564A3445"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1.000.000,00</w:t>
            </w:r>
          </w:p>
        </w:tc>
        <w:tc>
          <w:tcPr>
            <w:tcW w:w="1496" w:type="dxa"/>
            <w:gridSpan w:val="3"/>
            <w:tcBorders>
              <w:top w:val="nil"/>
              <w:left w:val="nil"/>
              <w:bottom w:val="nil"/>
              <w:right w:val="nil"/>
            </w:tcBorders>
            <w:shd w:val="clear" w:color="000000" w:fill="FFFFFF"/>
            <w:noWrap/>
            <w:vAlign w:val="bottom"/>
            <w:hideMark/>
          </w:tcPr>
          <w:p w14:paraId="77C4119B"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1.000.000,00</w:t>
            </w:r>
          </w:p>
        </w:tc>
      </w:tr>
      <w:tr w:rsidR="002C1CA8" w:rsidRPr="00077BDF" w14:paraId="54DC8B68"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auto" w:fill="D9D9D9" w:themeFill="background1" w:themeFillShade="D9"/>
            <w:noWrap/>
            <w:vAlign w:val="bottom"/>
            <w:hideMark/>
          </w:tcPr>
          <w:p w14:paraId="4F360BFD"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04 Ekonomski poslovi</w:t>
            </w:r>
          </w:p>
        </w:tc>
        <w:tc>
          <w:tcPr>
            <w:tcW w:w="1384" w:type="dxa"/>
            <w:gridSpan w:val="2"/>
            <w:tcBorders>
              <w:top w:val="nil"/>
              <w:left w:val="nil"/>
              <w:bottom w:val="nil"/>
              <w:right w:val="nil"/>
            </w:tcBorders>
            <w:shd w:val="clear" w:color="auto" w:fill="D9D9D9" w:themeFill="background1" w:themeFillShade="D9"/>
            <w:noWrap/>
            <w:vAlign w:val="bottom"/>
            <w:hideMark/>
          </w:tcPr>
          <w:p w14:paraId="6776DAF3"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187.450,87</w:t>
            </w:r>
          </w:p>
        </w:tc>
        <w:tc>
          <w:tcPr>
            <w:tcW w:w="1384" w:type="dxa"/>
            <w:gridSpan w:val="2"/>
            <w:tcBorders>
              <w:top w:val="nil"/>
              <w:left w:val="nil"/>
              <w:bottom w:val="nil"/>
              <w:right w:val="nil"/>
            </w:tcBorders>
            <w:shd w:val="clear" w:color="auto" w:fill="D9D9D9" w:themeFill="background1" w:themeFillShade="D9"/>
            <w:noWrap/>
            <w:vAlign w:val="bottom"/>
            <w:hideMark/>
          </w:tcPr>
          <w:p w14:paraId="55BA87A6"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676.000,00</w:t>
            </w:r>
          </w:p>
        </w:tc>
        <w:tc>
          <w:tcPr>
            <w:tcW w:w="1550" w:type="dxa"/>
            <w:gridSpan w:val="2"/>
            <w:tcBorders>
              <w:top w:val="nil"/>
              <w:left w:val="nil"/>
              <w:bottom w:val="nil"/>
              <w:right w:val="nil"/>
            </w:tcBorders>
            <w:shd w:val="clear" w:color="auto" w:fill="D9D9D9" w:themeFill="background1" w:themeFillShade="D9"/>
            <w:noWrap/>
            <w:vAlign w:val="bottom"/>
            <w:hideMark/>
          </w:tcPr>
          <w:p w14:paraId="6FF2D04E"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921.500,00</w:t>
            </w:r>
          </w:p>
        </w:tc>
        <w:tc>
          <w:tcPr>
            <w:tcW w:w="1496" w:type="dxa"/>
            <w:gridSpan w:val="3"/>
            <w:tcBorders>
              <w:top w:val="nil"/>
              <w:left w:val="nil"/>
              <w:bottom w:val="nil"/>
              <w:right w:val="nil"/>
            </w:tcBorders>
            <w:shd w:val="clear" w:color="auto" w:fill="D9D9D9" w:themeFill="background1" w:themeFillShade="D9"/>
            <w:noWrap/>
            <w:vAlign w:val="bottom"/>
            <w:hideMark/>
          </w:tcPr>
          <w:p w14:paraId="512E3AD8"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1.941.500,00</w:t>
            </w:r>
          </w:p>
        </w:tc>
        <w:tc>
          <w:tcPr>
            <w:tcW w:w="1496" w:type="dxa"/>
            <w:gridSpan w:val="3"/>
            <w:tcBorders>
              <w:top w:val="nil"/>
              <w:left w:val="nil"/>
              <w:bottom w:val="nil"/>
              <w:right w:val="nil"/>
            </w:tcBorders>
            <w:shd w:val="clear" w:color="auto" w:fill="D9D9D9" w:themeFill="background1" w:themeFillShade="D9"/>
            <w:noWrap/>
            <w:vAlign w:val="bottom"/>
            <w:hideMark/>
          </w:tcPr>
          <w:p w14:paraId="759449B5"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1.891.500,00</w:t>
            </w:r>
          </w:p>
        </w:tc>
      </w:tr>
      <w:tr w:rsidR="002C1CA8" w:rsidRPr="00077BDF" w14:paraId="0CD1E530" w14:textId="77777777" w:rsidTr="001E18F7">
        <w:trPr>
          <w:gridBefore w:val="1"/>
          <w:gridAfter w:val="2"/>
          <w:wBefore w:w="142" w:type="dxa"/>
          <w:wAfter w:w="802" w:type="dxa"/>
          <w:trHeight w:val="255"/>
        </w:trPr>
        <w:tc>
          <w:tcPr>
            <w:tcW w:w="3535" w:type="dxa"/>
            <w:gridSpan w:val="2"/>
            <w:tcBorders>
              <w:top w:val="nil"/>
              <w:left w:val="nil"/>
              <w:bottom w:val="nil"/>
              <w:right w:val="nil"/>
            </w:tcBorders>
            <w:shd w:val="clear" w:color="000000" w:fill="FFFFFF"/>
            <w:noWrap/>
            <w:vAlign w:val="bottom"/>
            <w:hideMark/>
          </w:tcPr>
          <w:p w14:paraId="2BDCE8ED"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045 Promet</w:t>
            </w:r>
          </w:p>
        </w:tc>
        <w:tc>
          <w:tcPr>
            <w:tcW w:w="364" w:type="dxa"/>
            <w:tcBorders>
              <w:top w:val="nil"/>
              <w:left w:val="nil"/>
              <w:bottom w:val="nil"/>
              <w:right w:val="nil"/>
            </w:tcBorders>
            <w:shd w:val="clear" w:color="000000" w:fill="FFFFFF"/>
            <w:noWrap/>
            <w:vAlign w:val="bottom"/>
            <w:hideMark/>
          </w:tcPr>
          <w:p w14:paraId="54E0A543"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w:t>
            </w:r>
          </w:p>
        </w:tc>
        <w:tc>
          <w:tcPr>
            <w:tcW w:w="1384" w:type="dxa"/>
            <w:gridSpan w:val="2"/>
            <w:tcBorders>
              <w:top w:val="nil"/>
              <w:left w:val="nil"/>
              <w:bottom w:val="nil"/>
              <w:right w:val="nil"/>
            </w:tcBorders>
            <w:shd w:val="clear" w:color="000000" w:fill="FFFFFF"/>
            <w:noWrap/>
            <w:vAlign w:val="bottom"/>
            <w:hideMark/>
          </w:tcPr>
          <w:p w14:paraId="4930DB06"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17.285,96</w:t>
            </w:r>
          </w:p>
        </w:tc>
        <w:tc>
          <w:tcPr>
            <w:tcW w:w="1384" w:type="dxa"/>
            <w:gridSpan w:val="2"/>
            <w:tcBorders>
              <w:top w:val="nil"/>
              <w:left w:val="nil"/>
              <w:bottom w:val="nil"/>
              <w:right w:val="nil"/>
            </w:tcBorders>
            <w:shd w:val="clear" w:color="000000" w:fill="FFFFFF"/>
            <w:noWrap/>
            <w:vAlign w:val="bottom"/>
            <w:hideMark/>
          </w:tcPr>
          <w:p w14:paraId="724F4D4B"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315.000,00</w:t>
            </w:r>
          </w:p>
        </w:tc>
        <w:tc>
          <w:tcPr>
            <w:tcW w:w="1550" w:type="dxa"/>
            <w:gridSpan w:val="2"/>
            <w:tcBorders>
              <w:top w:val="nil"/>
              <w:left w:val="nil"/>
              <w:bottom w:val="nil"/>
              <w:right w:val="nil"/>
            </w:tcBorders>
            <w:shd w:val="clear" w:color="000000" w:fill="FFFFFF"/>
            <w:noWrap/>
            <w:vAlign w:val="bottom"/>
            <w:hideMark/>
          </w:tcPr>
          <w:p w14:paraId="67552776"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555.000,00</w:t>
            </w:r>
          </w:p>
        </w:tc>
        <w:tc>
          <w:tcPr>
            <w:tcW w:w="1496" w:type="dxa"/>
            <w:gridSpan w:val="3"/>
            <w:tcBorders>
              <w:top w:val="nil"/>
              <w:left w:val="nil"/>
              <w:bottom w:val="nil"/>
              <w:right w:val="nil"/>
            </w:tcBorders>
            <w:shd w:val="clear" w:color="000000" w:fill="FFFFFF"/>
            <w:noWrap/>
            <w:vAlign w:val="bottom"/>
            <w:hideMark/>
          </w:tcPr>
          <w:p w14:paraId="48D7C564"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1.575.000,00</w:t>
            </w:r>
          </w:p>
        </w:tc>
        <w:tc>
          <w:tcPr>
            <w:tcW w:w="1496" w:type="dxa"/>
            <w:gridSpan w:val="3"/>
            <w:tcBorders>
              <w:top w:val="nil"/>
              <w:left w:val="nil"/>
              <w:bottom w:val="nil"/>
              <w:right w:val="nil"/>
            </w:tcBorders>
            <w:shd w:val="clear" w:color="000000" w:fill="FFFFFF"/>
            <w:noWrap/>
            <w:vAlign w:val="bottom"/>
            <w:hideMark/>
          </w:tcPr>
          <w:p w14:paraId="18BC59E8"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1.525.000,00</w:t>
            </w:r>
          </w:p>
        </w:tc>
      </w:tr>
      <w:tr w:rsidR="002C1CA8" w:rsidRPr="00077BDF" w14:paraId="34ECE39F"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000000" w:fill="FFFFFF"/>
            <w:noWrap/>
            <w:vAlign w:val="bottom"/>
            <w:hideMark/>
          </w:tcPr>
          <w:p w14:paraId="6B5215FC"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047 Ostale industrije</w:t>
            </w:r>
          </w:p>
        </w:tc>
        <w:tc>
          <w:tcPr>
            <w:tcW w:w="1384" w:type="dxa"/>
            <w:gridSpan w:val="2"/>
            <w:tcBorders>
              <w:top w:val="nil"/>
              <w:left w:val="nil"/>
              <w:bottom w:val="nil"/>
              <w:right w:val="nil"/>
            </w:tcBorders>
            <w:shd w:val="clear" w:color="000000" w:fill="FFFFFF"/>
            <w:noWrap/>
            <w:vAlign w:val="bottom"/>
            <w:hideMark/>
          </w:tcPr>
          <w:p w14:paraId="4722638D"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170.164,91</w:t>
            </w:r>
          </w:p>
        </w:tc>
        <w:tc>
          <w:tcPr>
            <w:tcW w:w="1384" w:type="dxa"/>
            <w:gridSpan w:val="2"/>
            <w:tcBorders>
              <w:top w:val="nil"/>
              <w:left w:val="nil"/>
              <w:bottom w:val="nil"/>
              <w:right w:val="nil"/>
            </w:tcBorders>
            <w:shd w:val="clear" w:color="000000" w:fill="FFFFFF"/>
            <w:noWrap/>
            <w:vAlign w:val="bottom"/>
            <w:hideMark/>
          </w:tcPr>
          <w:p w14:paraId="0D51ED92"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361.000,00</w:t>
            </w:r>
          </w:p>
        </w:tc>
        <w:tc>
          <w:tcPr>
            <w:tcW w:w="1550" w:type="dxa"/>
            <w:gridSpan w:val="2"/>
            <w:tcBorders>
              <w:top w:val="nil"/>
              <w:left w:val="nil"/>
              <w:bottom w:val="nil"/>
              <w:right w:val="nil"/>
            </w:tcBorders>
            <w:shd w:val="clear" w:color="000000" w:fill="FFFFFF"/>
            <w:noWrap/>
            <w:vAlign w:val="bottom"/>
            <w:hideMark/>
          </w:tcPr>
          <w:p w14:paraId="1B13A93F"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366.500,00</w:t>
            </w:r>
          </w:p>
        </w:tc>
        <w:tc>
          <w:tcPr>
            <w:tcW w:w="1496" w:type="dxa"/>
            <w:gridSpan w:val="3"/>
            <w:tcBorders>
              <w:top w:val="nil"/>
              <w:left w:val="nil"/>
              <w:bottom w:val="nil"/>
              <w:right w:val="nil"/>
            </w:tcBorders>
            <w:shd w:val="clear" w:color="000000" w:fill="FFFFFF"/>
            <w:noWrap/>
            <w:vAlign w:val="bottom"/>
            <w:hideMark/>
          </w:tcPr>
          <w:p w14:paraId="5C5099FF"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366.500,00</w:t>
            </w:r>
          </w:p>
        </w:tc>
        <w:tc>
          <w:tcPr>
            <w:tcW w:w="1496" w:type="dxa"/>
            <w:gridSpan w:val="3"/>
            <w:tcBorders>
              <w:top w:val="nil"/>
              <w:left w:val="nil"/>
              <w:bottom w:val="nil"/>
              <w:right w:val="nil"/>
            </w:tcBorders>
            <w:shd w:val="clear" w:color="000000" w:fill="FFFFFF"/>
            <w:noWrap/>
            <w:vAlign w:val="bottom"/>
            <w:hideMark/>
          </w:tcPr>
          <w:p w14:paraId="1B30A9C0"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366.500,00</w:t>
            </w:r>
          </w:p>
        </w:tc>
      </w:tr>
      <w:tr w:rsidR="002C1CA8" w:rsidRPr="00077BDF" w14:paraId="53FBC7FF"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auto" w:fill="D9D9D9" w:themeFill="background1" w:themeFillShade="D9"/>
            <w:noWrap/>
            <w:vAlign w:val="bottom"/>
            <w:hideMark/>
          </w:tcPr>
          <w:p w14:paraId="7EE51F6D"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05 Zaštita okoliša</w:t>
            </w:r>
          </w:p>
        </w:tc>
        <w:tc>
          <w:tcPr>
            <w:tcW w:w="1384" w:type="dxa"/>
            <w:gridSpan w:val="2"/>
            <w:tcBorders>
              <w:top w:val="nil"/>
              <w:left w:val="nil"/>
              <w:bottom w:val="nil"/>
              <w:right w:val="nil"/>
            </w:tcBorders>
            <w:shd w:val="clear" w:color="auto" w:fill="D9D9D9" w:themeFill="background1" w:themeFillShade="D9"/>
            <w:noWrap/>
            <w:vAlign w:val="bottom"/>
            <w:hideMark/>
          </w:tcPr>
          <w:p w14:paraId="36F3A28B"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76.703,86</w:t>
            </w:r>
          </w:p>
        </w:tc>
        <w:tc>
          <w:tcPr>
            <w:tcW w:w="1384" w:type="dxa"/>
            <w:gridSpan w:val="2"/>
            <w:tcBorders>
              <w:top w:val="nil"/>
              <w:left w:val="nil"/>
              <w:bottom w:val="nil"/>
              <w:right w:val="nil"/>
            </w:tcBorders>
            <w:shd w:val="clear" w:color="auto" w:fill="D9D9D9" w:themeFill="background1" w:themeFillShade="D9"/>
            <w:noWrap/>
            <w:vAlign w:val="bottom"/>
            <w:hideMark/>
          </w:tcPr>
          <w:p w14:paraId="3BAF7168"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855.030,00</w:t>
            </w:r>
          </w:p>
        </w:tc>
        <w:tc>
          <w:tcPr>
            <w:tcW w:w="1550" w:type="dxa"/>
            <w:gridSpan w:val="2"/>
            <w:tcBorders>
              <w:top w:val="nil"/>
              <w:left w:val="nil"/>
              <w:bottom w:val="nil"/>
              <w:right w:val="nil"/>
            </w:tcBorders>
            <w:shd w:val="clear" w:color="auto" w:fill="D9D9D9" w:themeFill="background1" w:themeFillShade="D9"/>
            <w:noWrap/>
            <w:vAlign w:val="bottom"/>
            <w:hideMark/>
          </w:tcPr>
          <w:p w14:paraId="549E847D"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724.080,00</w:t>
            </w:r>
          </w:p>
        </w:tc>
        <w:tc>
          <w:tcPr>
            <w:tcW w:w="1496" w:type="dxa"/>
            <w:gridSpan w:val="3"/>
            <w:tcBorders>
              <w:top w:val="nil"/>
              <w:left w:val="nil"/>
              <w:bottom w:val="nil"/>
              <w:right w:val="nil"/>
            </w:tcBorders>
            <w:shd w:val="clear" w:color="auto" w:fill="D9D9D9" w:themeFill="background1" w:themeFillShade="D9"/>
            <w:noWrap/>
            <w:vAlign w:val="bottom"/>
            <w:hideMark/>
          </w:tcPr>
          <w:p w14:paraId="604D83DA"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336.209,80</w:t>
            </w:r>
          </w:p>
        </w:tc>
        <w:tc>
          <w:tcPr>
            <w:tcW w:w="1496" w:type="dxa"/>
            <w:gridSpan w:val="3"/>
            <w:tcBorders>
              <w:top w:val="nil"/>
              <w:left w:val="nil"/>
              <w:bottom w:val="nil"/>
              <w:right w:val="nil"/>
            </w:tcBorders>
            <w:shd w:val="clear" w:color="auto" w:fill="D9D9D9" w:themeFill="background1" w:themeFillShade="D9"/>
            <w:noWrap/>
            <w:vAlign w:val="bottom"/>
            <w:hideMark/>
          </w:tcPr>
          <w:p w14:paraId="18C8373C"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115.000,00</w:t>
            </w:r>
          </w:p>
        </w:tc>
      </w:tr>
      <w:tr w:rsidR="002C1CA8" w:rsidRPr="00077BDF" w14:paraId="4407AE11"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000000" w:fill="FFFFFF"/>
            <w:noWrap/>
            <w:vAlign w:val="bottom"/>
            <w:hideMark/>
          </w:tcPr>
          <w:p w14:paraId="7D345B3F"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056 Poslovi i usluge zaštite okoliša koji nisu drugdje svrstani</w:t>
            </w:r>
          </w:p>
        </w:tc>
        <w:tc>
          <w:tcPr>
            <w:tcW w:w="1384" w:type="dxa"/>
            <w:gridSpan w:val="2"/>
            <w:tcBorders>
              <w:top w:val="nil"/>
              <w:left w:val="nil"/>
              <w:bottom w:val="nil"/>
              <w:right w:val="nil"/>
            </w:tcBorders>
            <w:shd w:val="clear" w:color="000000" w:fill="FFFFFF"/>
            <w:noWrap/>
            <w:vAlign w:val="bottom"/>
            <w:hideMark/>
          </w:tcPr>
          <w:p w14:paraId="5C9D8961"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76.703,86</w:t>
            </w:r>
          </w:p>
        </w:tc>
        <w:tc>
          <w:tcPr>
            <w:tcW w:w="1384" w:type="dxa"/>
            <w:gridSpan w:val="2"/>
            <w:tcBorders>
              <w:top w:val="nil"/>
              <w:left w:val="nil"/>
              <w:bottom w:val="nil"/>
              <w:right w:val="nil"/>
            </w:tcBorders>
            <w:shd w:val="clear" w:color="000000" w:fill="FFFFFF"/>
            <w:noWrap/>
            <w:vAlign w:val="bottom"/>
            <w:hideMark/>
          </w:tcPr>
          <w:p w14:paraId="22AC3411"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855.030,00</w:t>
            </w:r>
          </w:p>
        </w:tc>
        <w:tc>
          <w:tcPr>
            <w:tcW w:w="1550" w:type="dxa"/>
            <w:gridSpan w:val="2"/>
            <w:tcBorders>
              <w:top w:val="nil"/>
              <w:left w:val="nil"/>
              <w:bottom w:val="nil"/>
              <w:right w:val="nil"/>
            </w:tcBorders>
            <w:shd w:val="clear" w:color="000000" w:fill="FFFFFF"/>
            <w:noWrap/>
            <w:vAlign w:val="bottom"/>
            <w:hideMark/>
          </w:tcPr>
          <w:p w14:paraId="4356443F"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724.080,00</w:t>
            </w:r>
          </w:p>
        </w:tc>
        <w:tc>
          <w:tcPr>
            <w:tcW w:w="1496" w:type="dxa"/>
            <w:gridSpan w:val="3"/>
            <w:tcBorders>
              <w:top w:val="nil"/>
              <w:left w:val="nil"/>
              <w:bottom w:val="nil"/>
              <w:right w:val="nil"/>
            </w:tcBorders>
            <w:shd w:val="clear" w:color="000000" w:fill="FFFFFF"/>
            <w:noWrap/>
            <w:vAlign w:val="bottom"/>
            <w:hideMark/>
          </w:tcPr>
          <w:p w14:paraId="5F84F715"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336.209,80</w:t>
            </w:r>
          </w:p>
        </w:tc>
        <w:tc>
          <w:tcPr>
            <w:tcW w:w="1496" w:type="dxa"/>
            <w:gridSpan w:val="3"/>
            <w:tcBorders>
              <w:top w:val="nil"/>
              <w:left w:val="nil"/>
              <w:bottom w:val="nil"/>
              <w:right w:val="nil"/>
            </w:tcBorders>
            <w:shd w:val="clear" w:color="000000" w:fill="FFFFFF"/>
            <w:noWrap/>
            <w:vAlign w:val="bottom"/>
            <w:hideMark/>
          </w:tcPr>
          <w:p w14:paraId="0B07C470"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115.000,00</w:t>
            </w:r>
          </w:p>
        </w:tc>
      </w:tr>
      <w:tr w:rsidR="002C1CA8" w:rsidRPr="00077BDF" w14:paraId="6DD8845F"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auto" w:fill="D9D9D9" w:themeFill="background1" w:themeFillShade="D9"/>
            <w:noWrap/>
            <w:vAlign w:val="bottom"/>
            <w:hideMark/>
          </w:tcPr>
          <w:p w14:paraId="75AD908C"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06 Usluge unapređenja stanovanja i zajednice</w:t>
            </w:r>
          </w:p>
        </w:tc>
        <w:tc>
          <w:tcPr>
            <w:tcW w:w="1384" w:type="dxa"/>
            <w:gridSpan w:val="2"/>
            <w:tcBorders>
              <w:top w:val="nil"/>
              <w:left w:val="nil"/>
              <w:bottom w:val="nil"/>
              <w:right w:val="nil"/>
            </w:tcBorders>
            <w:shd w:val="clear" w:color="auto" w:fill="D9D9D9" w:themeFill="background1" w:themeFillShade="D9"/>
            <w:noWrap/>
            <w:vAlign w:val="bottom"/>
            <w:hideMark/>
          </w:tcPr>
          <w:p w14:paraId="1E8F4AEA"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686.851,83</w:t>
            </w:r>
          </w:p>
        </w:tc>
        <w:tc>
          <w:tcPr>
            <w:tcW w:w="1384" w:type="dxa"/>
            <w:gridSpan w:val="2"/>
            <w:tcBorders>
              <w:top w:val="nil"/>
              <w:left w:val="nil"/>
              <w:bottom w:val="nil"/>
              <w:right w:val="nil"/>
            </w:tcBorders>
            <w:shd w:val="clear" w:color="auto" w:fill="D9D9D9" w:themeFill="background1" w:themeFillShade="D9"/>
            <w:noWrap/>
            <w:vAlign w:val="bottom"/>
            <w:hideMark/>
          </w:tcPr>
          <w:p w14:paraId="7A39B6D1"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2.728.935,16</w:t>
            </w:r>
          </w:p>
        </w:tc>
        <w:tc>
          <w:tcPr>
            <w:tcW w:w="1550" w:type="dxa"/>
            <w:gridSpan w:val="2"/>
            <w:tcBorders>
              <w:top w:val="nil"/>
              <w:left w:val="nil"/>
              <w:bottom w:val="nil"/>
              <w:right w:val="nil"/>
            </w:tcBorders>
            <w:shd w:val="clear" w:color="auto" w:fill="D9D9D9" w:themeFill="background1" w:themeFillShade="D9"/>
            <w:noWrap/>
            <w:vAlign w:val="bottom"/>
            <w:hideMark/>
          </w:tcPr>
          <w:p w14:paraId="13275887"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3.821.335,16</w:t>
            </w:r>
          </w:p>
        </w:tc>
        <w:tc>
          <w:tcPr>
            <w:tcW w:w="1496" w:type="dxa"/>
            <w:gridSpan w:val="3"/>
            <w:tcBorders>
              <w:top w:val="nil"/>
              <w:left w:val="nil"/>
              <w:bottom w:val="nil"/>
              <w:right w:val="nil"/>
            </w:tcBorders>
            <w:shd w:val="clear" w:color="auto" w:fill="D9D9D9" w:themeFill="background1" w:themeFillShade="D9"/>
            <w:noWrap/>
            <w:vAlign w:val="bottom"/>
            <w:hideMark/>
          </w:tcPr>
          <w:p w14:paraId="677BFC65"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4.787.835,16</w:t>
            </w:r>
          </w:p>
        </w:tc>
        <w:tc>
          <w:tcPr>
            <w:tcW w:w="1496" w:type="dxa"/>
            <w:gridSpan w:val="3"/>
            <w:tcBorders>
              <w:top w:val="nil"/>
              <w:left w:val="nil"/>
              <w:bottom w:val="nil"/>
              <w:right w:val="nil"/>
            </w:tcBorders>
            <w:shd w:val="clear" w:color="auto" w:fill="D9D9D9" w:themeFill="background1" w:themeFillShade="D9"/>
            <w:noWrap/>
            <w:vAlign w:val="bottom"/>
            <w:hideMark/>
          </w:tcPr>
          <w:p w14:paraId="1A8EA83A"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4.177.835,16</w:t>
            </w:r>
          </w:p>
        </w:tc>
      </w:tr>
      <w:tr w:rsidR="002C1CA8" w:rsidRPr="00077BDF" w14:paraId="15A91671"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000000" w:fill="FFFFFF"/>
            <w:noWrap/>
            <w:vAlign w:val="bottom"/>
            <w:hideMark/>
          </w:tcPr>
          <w:p w14:paraId="265B1F68"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062 Razvoj zajednice</w:t>
            </w:r>
          </w:p>
        </w:tc>
        <w:tc>
          <w:tcPr>
            <w:tcW w:w="1384" w:type="dxa"/>
            <w:gridSpan w:val="2"/>
            <w:tcBorders>
              <w:top w:val="nil"/>
              <w:left w:val="nil"/>
              <w:bottom w:val="nil"/>
              <w:right w:val="nil"/>
            </w:tcBorders>
            <w:shd w:val="clear" w:color="000000" w:fill="FFFFFF"/>
            <w:noWrap/>
            <w:vAlign w:val="bottom"/>
            <w:hideMark/>
          </w:tcPr>
          <w:p w14:paraId="10D0AC08"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28.000,00</w:t>
            </w:r>
          </w:p>
        </w:tc>
        <w:tc>
          <w:tcPr>
            <w:tcW w:w="1384" w:type="dxa"/>
            <w:gridSpan w:val="2"/>
            <w:tcBorders>
              <w:top w:val="nil"/>
              <w:left w:val="nil"/>
              <w:bottom w:val="nil"/>
              <w:right w:val="nil"/>
            </w:tcBorders>
            <w:shd w:val="clear" w:color="000000" w:fill="FFFFFF"/>
            <w:noWrap/>
            <w:vAlign w:val="bottom"/>
            <w:hideMark/>
          </w:tcPr>
          <w:p w14:paraId="30645AD1"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300.000,00</w:t>
            </w:r>
          </w:p>
        </w:tc>
        <w:tc>
          <w:tcPr>
            <w:tcW w:w="1550" w:type="dxa"/>
            <w:gridSpan w:val="2"/>
            <w:tcBorders>
              <w:top w:val="nil"/>
              <w:left w:val="nil"/>
              <w:bottom w:val="nil"/>
              <w:right w:val="nil"/>
            </w:tcBorders>
            <w:shd w:val="clear" w:color="000000" w:fill="FFFFFF"/>
            <w:noWrap/>
            <w:vAlign w:val="bottom"/>
            <w:hideMark/>
          </w:tcPr>
          <w:p w14:paraId="14FCC857"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300.000,00</w:t>
            </w:r>
          </w:p>
        </w:tc>
        <w:tc>
          <w:tcPr>
            <w:tcW w:w="1496" w:type="dxa"/>
            <w:gridSpan w:val="3"/>
            <w:tcBorders>
              <w:top w:val="nil"/>
              <w:left w:val="nil"/>
              <w:bottom w:val="nil"/>
              <w:right w:val="nil"/>
            </w:tcBorders>
            <w:shd w:val="clear" w:color="000000" w:fill="FFFFFF"/>
            <w:noWrap/>
            <w:vAlign w:val="bottom"/>
            <w:hideMark/>
          </w:tcPr>
          <w:p w14:paraId="409E5EDD"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300.000,00</w:t>
            </w:r>
          </w:p>
        </w:tc>
        <w:tc>
          <w:tcPr>
            <w:tcW w:w="1496" w:type="dxa"/>
            <w:gridSpan w:val="3"/>
            <w:tcBorders>
              <w:top w:val="nil"/>
              <w:left w:val="nil"/>
              <w:bottom w:val="nil"/>
              <w:right w:val="nil"/>
            </w:tcBorders>
            <w:shd w:val="clear" w:color="000000" w:fill="FFFFFF"/>
            <w:noWrap/>
            <w:vAlign w:val="bottom"/>
            <w:hideMark/>
          </w:tcPr>
          <w:p w14:paraId="16AA130A"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300.000,00</w:t>
            </w:r>
          </w:p>
        </w:tc>
      </w:tr>
      <w:tr w:rsidR="002C1CA8" w:rsidRPr="00077BDF" w14:paraId="7BDDDC78"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000000" w:fill="FFFFFF"/>
            <w:noWrap/>
            <w:vAlign w:val="bottom"/>
            <w:hideMark/>
          </w:tcPr>
          <w:p w14:paraId="12CE9C2F"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064 Ulična rasvjeta</w:t>
            </w:r>
          </w:p>
        </w:tc>
        <w:tc>
          <w:tcPr>
            <w:tcW w:w="1384" w:type="dxa"/>
            <w:gridSpan w:val="2"/>
            <w:tcBorders>
              <w:top w:val="nil"/>
              <w:left w:val="nil"/>
              <w:bottom w:val="nil"/>
              <w:right w:val="nil"/>
            </w:tcBorders>
            <w:shd w:val="clear" w:color="000000" w:fill="FFFFFF"/>
            <w:noWrap/>
            <w:vAlign w:val="bottom"/>
            <w:hideMark/>
          </w:tcPr>
          <w:p w14:paraId="1B4A7438"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77.346,01</w:t>
            </w:r>
          </w:p>
        </w:tc>
        <w:tc>
          <w:tcPr>
            <w:tcW w:w="1384" w:type="dxa"/>
            <w:gridSpan w:val="2"/>
            <w:tcBorders>
              <w:top w:val="nil"/>
              <w:left w:val="nil"/>
              <w:bottom w:val="nil"/>
              <w:right w:val="nil"/>
            </w:tcBorders>
            <w:shd w:val="clear" w:color="000000" w:fill="FFFFFF"/>
            <w:noWrap/>
            <w:vAlign w:val="bottom"/>
            <w:hideMark/>
          </w:tcPr>
          <w:p w14:paraId="12594437"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84.335,16</w:t>
            </w:r>
          </w:p>
        </w:tc>
        <w:tc>
          <w:tcPr>
            <w:tcW w:w="1550" w:type="dxa"/>
            <w:gridSpan w:val="2"/>
            <w:tcBorders>
              <w:top w:val="nil"/>
              <w:left w:val="nil"/>
              <w:bottom w:val="nil"/>
              <w:right w:val="nil"/>
            </w:tcBorders>
            <w:shd w:val="clear" w:color="000000" w:fill="FFFFFF"/>
            <w:noWrap/>
            <w:vAlign w:val="bottom"/>
            <w:hideMark/>
          </w:tcPr>
          <w:p w14:paraId="059AAA7B"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77.835,16</w:t>
            </w:r>
          </w:p>
        </w:tc>
        <w:tc>
          <w:tcPr>
            <w:tcW w:w="1496" w:type="dxa"/>
            <w:gridSpan w:val="3"/>
            <w:tcBorders>
              <w:top w:val="nil"/>
              <w:left w:val="nil"/>
              <w:bottom w:val="nil"/>
              <w:right w:val="nil"/>
            </w:tcBorders>
            <w:shd w:val="clear" w:color="000000" w:fill="FFFFFF"/>
            <w:noWrap/>
            <w:vAlign w:val="bottom"/>
            <w:hideMark/>
          </w:tcPr>
          <w:p w14:paraId="198AE283"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77.835,16</w:t>
            </w:r>
          </w:p>
        </w:tc>
        <w:tc>
          <w:tcPr>
            <w:tcW w:w="1496" w:type="dxa"/>
            <w:gridSpan w:val="3"/>
            <w:tcBorders>
              <w:top w:val="nil"/>
              <w:left w:val="nil"/>
              <w:bottom w:val="nil"/>
              <w:right w:val="nil"/>
            </w:tcBorders>
            <w:shd w:val="clear" w:color="000000" w:fill="FFFFFF"/>
            <w:noWrap/>
            <w:vAlign w:val="bottom"/>
            <w:hideMark/>
          </w:tcPr>
          <w:p w14:paraId="00208D6A"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77.835,16</w:t>
            </w:r>
          </w:p>
        </w:tc>
      </w:tr>
      <w:tr w:rsidR="002C1CA8" w:rsidRPr="00077BDF" w14:paraId="63B9B059"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000000" w:fill="FFFFFF"/>
            <w:noWrap/>
            <w:vAlign w:val="bottom"/>
            <w:hideMark/>
          </w:tcPr>
          <w:p w14:paraId="095FD3F2"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066 Rashodi vezani za stanovanje i kom. pogodnosti koji nisu drugdje svrstani</w:t>
            </w:r>
          </w:p>
        </w:tc>
        <w:tc>
          <w:tcPr>
            <w:tcW w:w="1384" w:type="dxa"/>
            <w:gridSpan w:val="2"/>
            <w:tcBorders>
              <w:top w:val="nil"/>
              <w:left w:val="nil"/>
              <w:bottom w:val="nil"/>
              <w:right w:val="nil"/>
            </w:tcBorders>
            <w:shd w:val="clear" w:color="000000" w:fill="FFFFFF"/>
            <w:noWrap/>
            <w:vAlign w:val="bottom"/>
            <w:hideMark/>
          </w:tcPr>
          <w:p w14:paraId="3C529F70"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581.505,82</w:t>
            </w:r>
          </w:p>
        </w:tc>
        <w:tc>
          <w:tcPr>
            <w:tcW w:w="1384" w:type="dxa"/>
            <w:gridSpan w:val="2"/>
            <w:tcBorders>
              <w:top w:val="nil"/>
              <w:left w:val="nil"/>
              <w:bottom w:val="nil"/>
              <w:right w:val="nil"/>
            </w:tcBorders>
            <w:shd w:val="clear" w:color="000000" w:fill="FFFFFF"/>
            <w:noWrap/>
            <w:vAlign w:val="bottom"/>
            <w:hideMark/>
          </w:tcPr>
          <w:p w14:paraId="48BB7230"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2.344.600,00</w:t>
            </w:r>
          </w:p>
        </w:tc>
        <w:tc>
          <w:tcPr>
            <w:tcW w:w="1550" w:type="dxa"/>
            <w:gridSpan w:val="2"/>
            <w:tcBorders>
              <w:top w:val="nil"/>
              <w:left w:val="nil"/>
              <w:bottom w:val="nil"/>
              <w:right w:val="nil"/>
            </w:tcBorders>
            <w:shd w:val="clear" w:color="000000" w:fill="FFFFFF"/>
            <w:noWrap/>
            <w:vAlign w:val="bottom"/>
            <w:hideMark/>
          </w:tcPr>
          <w:p w14:paraId="5A1887DC"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3.443.500,00</w:t>
            </w:r>
          </w:p>
        </w:tc>
        <w:tc>
          <w:tcPr>
            <w:tcW w:w="1496" w:type="dxa"/>
            <w:gridSpan w:val="3"/>
            <w:tcBorders>
              <w:top w:val="nil"/>
              <w:left w:val="nil"/>
              <w:bottom w:val="nil"/>
              <w:right w:val="nil"/>
            </w:tcBorders>
            <w:shd w:val="clear" w:color="000000" w:fill="FFFFFF"/>
            <w:noWrap/>
            <w:vAlign w:val="bottom"/>
            <w:hideMark/>
          </w:tcPr>
          <w:p w14:paraId="7A20D664"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4.410.000,00</w:t>
            </w:r>
          </w:p>
        </w:tc>
        <w:tc>
          <w:tcPr>
            <w:tcW w:w="1496" w:type="dxa"/>
            <w:gridSpan w:val="3"/>
            <w:tcBorders>
              <w:top w:val="nil"/>
              <w:left w:val="nil"/>
              <w:bottom w:val="nil"/>
              <w:right w:val="nil"/>
            </w:tcBorders>
            <w:shd w:val="clear" w:color="000000" w:fill="FFFFFF"/>
            <w:noWrap/>
            <w:vAlign w:val="bottom"/>
            <w:hideMark/>
          </w:tcPr>
          <w:p w14:paraId="58CDA181"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3.800.000,00</w:t>
            </w:r>
          </w:p>
        </w:tc>
      </w:tr>
      <w:tr w:rsidR="002C1CA8" w:rsidRPr="00077BDF" w14:paraId="2FF3B07B"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auto" w:fill="D9D9D9" w:themeFill="background1" w:themeFillShade="D9"/>
            <w:noWrap/>
            <w:vAlign w:val="bottom"/>
            <w:hideMark/>
          </w:tcPr>
          <w:p w14:paraId="65AF220B"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08 Rekreacija, kultura i religija</w:t>
            </w:r>
          </w:p>
        </w:tc>
        <w:tc>
          <w:tcPr>
            <w:tcW w:w="1384" w:type="dxa"/>
            <w:gridSpan w:val="2"/>
            <w:tcBorders>
              <w:top w:val="nil"/>
              <w:left w:val="nil"/>
              <w:bottom w:val="nil"/>
              <w:right w:val="nil"/>
            </w:tcBorders>
            <w:shd w:val="clear" w:color="auto" w:fill="D9D9D9" w:themeFill="background1" w:themeFillShade="D9"/>
            <w:noWrap/>
            <w:vAlign w:val="bottom"/>
            <w:hideMark/>
          </w:tcPr>
          <w:p w14:paraId="0AB9E66D"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299.805,22</w:t>
            </w:r>
          </w:p>
        </w:tc>
        <w:tc>
          <w:tcPr>
            <w:tcW w:w="1384" w:type="dxa"/>
            <w:gridSpan w:val="2"/>
            <w:tcBorders>
              <w:top w:val="nil"/>
              <w:left w:val="nil"/>
              <w:bottom w:val="nil"/>
              <w:right w:val="nil"/>
            </w:tcBorders>
            <w:shd w:val="clear" w:color="auto" w:fill="D9D9D9" w:themeFill="background1" w:themeFillShade="D9"/>
            <w:noWrap/>
            <w:vAlign w:val="bottom"/>
            <w:hideMark/>
          </w:tcPr>
          <w:p w14:paraId="18C9A2B1"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2.166.230,00</w:t>
            </w:r>
          </w:p>
        </w:tc>
        <w:tc>
          <w:tcPr>
            <w:tcW w:w="1550" w:type="dxa"/>
            <w:gridSpan w:val="2"/>
            <w:tcBorders>
              <w:top w:val="nil"/>
              <w:left w:val="nil"/>
              <w:bottom w:val="nil"/>
              <w:right w:val="nil"/>
            </w:tcBorders>
            <w:shd w:val="clear" w:color="auto" w:fill="D9D9D9" w:themeFill="background1" w:themeFillShade="D9"/>
            <w:noWrap/>
            <w:vAlign w:val="bottom"/>
            <w:hideMark/>
          </w:tcPr>
          <w:p w14:paraId="0A731188"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2.238.480,00</w:t>
            </w:r>
          </w:p>
        </w:tc>
        <w:tc>
          <w:tcPr>
            <w:tcW w:w="1496" w:type="dxa"/>
            <w:gridSpan w:val="3"/>
            <w:tcBorders>
              <w:top w:val="nil"/>
              <w:left w:val="nil"/>
              <w:bottom w:val="nil"/>
              <w:right w:val="nil"/>
            </w:tcBorders>
            <w:shd w:val="clear" w:color="auto" w:fill="D9D9D9" w:themeFill="background1" w:themeFillShade="D9"/>
            <w:noWrap/>
            <w:vAlign w:val="bottom"/>
            <w:hideMark/>
          </w:tcPr>
          <w:p w14:paraId="7B744ED7"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4.000.000,00</w:t>
            </w:r>
          </w:p>
        </w:tc>
        <w:tc>
          <w:tcPr>
            <w:tcW w:w="1496" w:type="dxa"/>
            <w:gridSpan w:val="3"/>
            <w:tcBorders>
              <w:top w:val="nil"/>
              <w:left w:val="nil"/>
              <w:bottom w:val="nil"/>
              <w:right w:val="nil"/>
            </w:tcBorders>
            <w:shd w:val="clear" w:color="auto" w:fill="D9D9D9" w:themeFill="background1" w:themeFillShade="D9"/>
            <w:noWrap/>
            <w:vAlign w:val="bottom"/>
            <w:hideMark/>
          </w:tcPr>
          <w:p w14:paraId="38019667"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4.400.000,00</w:t>
            </w:r>
          </w:p>
        </w:tc>
      </w:tr>
      <w:tr w:rsidR="002C1CA8" w:rsidRPr="00077BDF" w14:paraId="13CF8B46"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000000" w:fill="FFFFFF"/>
            <w:noWrap/>
            <w:vAlign w:val="bottom"/>
            <w:hideMark/>
          </w:tcPr>
          <w:p w14:paraId="32C627F7"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081 Službe rekreacije i sporta</w:t>
            </w:r>
          </w:p>
        </w:tc>
        <w:tc>
          <w:tcPr>
            <w:tcW w:w="1384" w:type="dxa"/>
            <w:gridSpan w:val="2"/>
            <w:tcBorders>
              <w:top w:val="nil"/>
              <w:left w:val="nil"/>
              <w:bottom w:val="nil"/>
              <w:right w:val="nil"/>
            </w:tcBorders>
            <w:shd w:val="clear" w:color="000000" w:fill="FFFFFF"/>
            <w:noWrap/>
            <w:vAlign w:val="bottom"/>
            <w:hideMark/>
          </w:tcPr>
          <w:p w14:paraId="76F7FAEE"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0,00</w:t>
            </w:r>
          </w:p>
        </w:tc>
        <w:tc>
          <w:tcPr>
            <w:tcW w:w="1384" w:type="dxa"/>
            <w:gridSpan w:val="2"/>
            <w:tcBorders>
              <w:top w:val="nil"/>
              <w:left w:val="nil"/>
              <w:bottom w:val="nil"/>
              <w:right w:val="nil"/>
            </w:tcBorders>
            <w:shd w:val="clear" w:color="000000" w:fill="FFFFFF"/>
            <w:noWrap/>
            <w:vAlign w:val="bottom"/>
            <w:hideMark/>
          </w:tcPr>
          <w:p w14:paraId="22627240"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145.000,00</w:t>
            </w:r>
          </w:p>
        </w:tc>
        <w:tc>
          <w:tcPr>
            <w:tcW w:w="1550" w:type="dxa"/>
            <w:gridSpan w:val="2"/>
            <w:tcBorders>
              <w:top w:val="nil"/>
              <w:left w:val="nil"/>
              <w:bottom w:val="nil"/>
              <w:right w:val="nil"/>
            </w:tcBorders>
            <w:shd w:val="clear" w:color="000000" w:fill="FFFFFF"/>
            <w:noWrap/>
            <w:vAlign w:val="bottom"/>
            <w:hideMark/>
          </w:tcPr>
          <w:p w14:paraId="35C5C968"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195.000,00</w:t>
            </w:r>
          </w:p>
        </w:tc>
        <w:tc>
          <w:tcPr>
            <w:tcW w:w="1496" w:type="dxa"/>
            <w:gridSpan w:val="3"/>
            <w:tcBorders>
              <w:top w:val="nil"/>
              <w:left w:val="nil"/>
              <w:bottom w:val="nil"/>
              <w:right w:val="nil"/>
            </w:tcBorders>
            <w:shd w:val="clear" w:color="000000" w:fill="FFFFFF"/>
            <w:noWrap/>
            <w:vAlign w:val="bottom"/>
            <w:hideMark/>
          </w:tcPr>
          <w:p w14:paraId="7FCC718B"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2.400.000,00</w:t>
            </w:r>
          </w:p>
        </w:tc>
        <w:tc>
          <w:tcPr>
            <w:tcW w:w="1496" w:type="dxa"/>
            <w:gridSpan w:val="3"/>
            <w:tcBorders>
              <w:top w:val="nil"/>
              <w:left w:val="nil"/>
              <w:bottom w:val="nil"/>
              <w:right w:val="nil"/>
            </w:tcBorders>
            <w:shd w:val="clear" w:color="000000" w:fill="FFFFFF"/>
            <w:noWrap/>
            <w:vAlign w:val="bottom"/>
            <w:hideMark/>
          </w:tcPr>
          <w:p w14:paraId="612CEEBC"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4.200.000,00</w:t>
            </w:r>
          </w:p>
        </w:tc>
      </w:tr>
      <w:tr w:rsidR="002C1CA8" w:rsidRPr="00077BDF" w14:paraId="68229BD1"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000000" w:fill="FFFFFF"/>
            <w:noWrap/>
            <w:vAlign w:val="bottom"/>
            <w:hideMark/>
          </w:tcPr>
          <w:p w14:paraId="1C1EC244"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082 Službe kulture</w:t>
            </w:r>
          </w:p>
        </w:tc>
        <w:tc>
          <w:tcPr>
            <w:tcW w:w="1384" w:type="dxa"/>
            <w:gridSpan w:val="2"/>
            <w:tcBorders>
              <w:top w:val="nil"/>
              <w:left w:val="nil"/>
              <w:bottom w:val="nil"/>
              <w:right w:val="nil"/>
            </w:tcBorders>
            <w:shd w:val="clear" w:color="000000" w:fill="FFFFFF"/>
            <w:noWrap/>
            <w:vAlign w:val="bottom"/>
            <w:hideMark/>
          </w:tcPr>
          <w:p w14:paraId="630F6944"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299.805,22</w:t>
            </w:r>
          </w:p>
        </w:tc>
        <w:tc>
          <w:tcPr>
            <w:tcW w:w="1384" w:type="dxa"/>
            <w:gridSpan w:val="2"/>
            <w:tcBorders>
              <w:top w:val="nil"/>
              <w:left w:val="nil"/>
              <w:bottom w:val="nil"/>
              <w:right w:val="nil"/>
            </w:tcBorders>
            <w:shd w:val="clear" w:color="000000" w:fill="FFFFFF"/>
            <w:noWrap/>
            <w:vAlign w:val="bottom"/>
            <w:hideMark/>
          </w:tcPr>
          <w:p w14:paraId="6146493E"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2.021.230,00</w:t>
            </w:r>
          </w:p>
        </w:tc>
        <w:tc>
          <w:tcPr>
            <w:tcW w:w="1550" w:type="dxa"/>
            <w:gridSpan w:val="2"/>
            <w:tcBorders>
              <w:top w:val="nil"/>
              <w:left w:val="nil"/>
              <w:bottom w:val="nil"/>
              <w:right w:val="nil"/>
            </w:tcBorders>
            <w:shd w:val="clear" w:color="000000" w:fill="FFFFFF"/>
            <w:noWrap/>
            <w:vAlign w:val="bottom"/>
            <w:hideMark/>
          </w:tcPr>
          <w:p w14:paraId="6074ACCF"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2.043.480,00</w:t>
            </w:r>
          </w:p>
        </w:tc>
        <w:tc>
          <w:tcPr>
            <w:tcW w:w="1496" w:type="dxa"/>
            <w:gridSpan w:val="3"/>
            <w:tcBorders>
              <w:top w:val="nil"/>
              <w:left w:val="nil"/>
              <w:bottom w:val="nil"/>
              <w:right w:val="nil"/>
            </w:tcBorders>
            <w:shd w:val="clear" w:color="000000" w:fill="FFFFFF"/>
            <w:noWrap/>
            <w:vAlign w:val="bottom"/>
            <w:hideMark/>
          </w:tcPr>
          <w:p w14:paraId="77166081"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1.600.000,00</w:t>
            </w:r>
          </w:p>
        </w:tc>
        <w:tc>
          <w:tcPr>
            <w:tcW w:w="1496" w:type="dxa"/>
            <w:gridSpan w:val="3"/>
            <w:tcBorders>
              <w:top w:val="nil"/>
              <w:left w:val="nil"/>
              <w:bottom w:val="nil"/>
              <w:right w:val="nil"/>
            </w:tcBorders>
            <w:shd w:val="clear" w:color="000000" w:fill="FFFFFF"/>
            <w:noWrap/>
            <w:vAlign w:val="bottom"/>
            <w:hideMark/>
          </w:tcPr>
          <w:p w14:paraId="308136DD"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200.000,00</w:t>
            </w:r>
          </w:p>
        </w:tc>
      </w:tr>
      <w:tr w:rsidR="002C1CA8" w:rsidRPr="00077BDF" w14:paraId="28F8C278"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auto" w:fill="D9D9D9" w:themeFill="background1" w:themeFillShade="D9"/>
            <w:noWrap/>
            <w:vAlign w:val="bottom"/>
            <w:hideMark/>
          </w:tcPr>
          <w:p w14:paraId="12C09179"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09 Obrazovanje</w:t>
            </w:r>
          </w:p>
        </w:tc>
        <w:tc>
          <w:tcPr>
            <w:tcW w:w="1384" w:type="dxa"/>
            <w:gridSpan w:val="2"/>
            <w:tcBorders>
              <w:top w:val="nil"/>
              <w:left w:val="nil"/>
              <w:bottom w:val="nil"/>
              <w:right w:val="nil"/>
            </w:tcBorders>
            <w:shd w:val="clear" w:color="auto" w:fill="D9D9D9" w:themeFill="background1" w:themeFillShade="D9"/>
            <w:noWrap/>
            <w:vAlign w:val="bottom"/>
            <w:hideMark/>
          </w:tcPr>
          <w:p w14:paraId="00997BB2"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2.000,00</w:t>
            </w:r>
          </w:p>
        </w:tc>
        <w:tc>
          <w:tcPr>
            <w:tcW w:w="1384" w:type="dxa"/>
            <w:gridSpan w:val="2"/>
            <w:tcBorders>
              <w:top w:val="nil"/>
              <w:left w:val="nil"/>
              <w:bottom w:val="nil"/>
              <w:right w:val="nil"/>
            </w:tcBorders>
            <w:shd w:val="clear" w:color="auto" w:fill="D9D9D9" w:themeFill="background1" w:themeFillShade="D9"/>
            <w:noWrap/>
            <w:vAlign w:val="bottom"/>
            <w:hideMark/>
          </w:tcPr>
          <w:p w14:paraId="1B2AF9A3"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2.300.900,00</w:t>
            </w:r>
          </w:p>
        </w:tc>
        <w:tc>
          <w:tcPr>
            <w:tcW w:w="1550" w:type="dxa"/>
            <w:gridSpan w:val="2"/>
            <w:tcBorders>
              <w:top w:val="nil"/>
              <w:left w:val="nil"/>
              <w:bottom w:val="nil"/>
              <w:right w:val="nil"/>
            </w:tcBorders>
            <w:shd w:val="clear" w:color="auto" w:fill="D9D9D9" w:themeFill="background1" w:themeFillShade="D9"/>
            <w:noWrap/>
            <w:vAlign w:val="bottom"/>
            <w:hideMark/>
          </w:tcPr>
          <w:p w14:paraId="5AB7AEDE"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2.055.000,00</w:t>
            </w:r>
          </w:p>
        </w:tc>
        <w:tc>
          <w:tcPr>
            <w:tcW w:w="1496" w:type="dxa"/>
            <w:gridSpan w:val="3"/>
            <w:tcBorders>
              <w:top w:val="nil"/>
              <w:left w:val="nil"/>
              <w:bottom w:val="nil"/>
              <w:right w:val="nil"/>
            </w:tcBorders>
            <w:shd w:val="clear" w:color="auto" w:fill="D9D9D9" w:themeFill="background1" w:themeFillShade="D9"/>
            <w:noWrap/>
            <w:vAlign w:val="bottom"/>
            <w:hideMark/>
          </w:tcPr>
          <w:p w14:paraId="53BC5905"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400.000,00</w:t>
            </w:r>
          </w:p>
        </w:tc>
        <w:tc>
          <w:tcPr>
            <w:tcW w:w="1496" w:type="dxa"/>
            <w:gridSpan w:val="3"/>
            <w:tcBorders>
              <w:top w:val="nil"/>
              <w:left w:val="nil"/>
              <w:bottom w:val="nil"/>
              <w:right w:val="nil"/>
            </w:tcBorders>
            <w:shd w:val="clear" w:color="auto" w:fill="D9D9D9" w:themeFill="background1" w:themeFillShade="D9"/>
            <w:noWrap/>
            <w:vAlign w:val="bottom"/>
            <w:hideMark/>
          </w:tcPr>
          <w:p w14:paraId="7BAFF938"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500.000,00</w:t>
            </w:r>
          </w:p>
        </w:tc>
      </w:tr>
      <w:tr w:rsidR="002C1CA8" w:rsidRPr="00077BDF" w14:paraId="5FB4EDBA"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000000" w:fill="FFFFFF"/>
            <w:noWrap/>
            <w:vAlign w:val="bottom"/>
            <w:hideMark/>
          </w:tcPr>
          <w:p w14:paraId="6A494970"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091 Predškolsko i osnovno obrazovanje</w:t>
            </w:r>
          </w:p>
        </w:tc>
        <w:tc>
          <w:tcPr>
            <w:tcW w:w="1384" w:type="dxa"/>
            <w:gridSpan w:val="2"/>
            <w:tcBorders>
              <w:top w:val="nil"/>
              <w:left w:val="nil"/>
              <w:bottom w:val="nil"/>
              <w:right w:val="nil"/>
            </w:tcBorders>
            <w:shd w:val="clear" w:color="000000" w:fill="FFFFFF"/>
            <w:noWrap/>
            <w:vAlign w:val="bottom"/>
            <w:hideMark/>
          </w:tcPr>
          <w:p w14:paraId="18933158"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2.000,00</w:t>
            </w:r>
          </w:p>
        </w:tc>
        <w:tc>
          <w:tcPr>
            <w:tcW w:w="1384" w:type="dxa"/>
            <w:gridSpan w:val="2"/>
            <w:tcBorders>
              <w:top w:val="nil"/>
              <w:left w:val="nil"/>
              <w:bottom w:val="nil"/>
              <w:right w:val="nil"/>
            </w:tcBorders>
            <w:shd w:val="clear" w:color="000000" w:fill="FFFFFF"/>
            <w:noWrap/>
            <w:vAlign w:val="bottom"/>
            <w:hideMark/>
          </w:tcPr>
          <w:p w14:paraId="61D8C6C5"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2.300.900,00</w:t>
            </w:r>
          </w:p>
        </w:tc>
        <w:tc>
          <w:tcPr>
            <w:tcW w:w="1550" w:type="dxa"/>
            <w:gridSpan w:val="2"/>
            <w:tcBorders>
              <w:top w:val="nil"/>
              <w:left w:val="nil"/>
              <w:bottom w:val="nil"/>
              <w:right w:val="nil"/>
            </w:tcBorders>
            <w:shd w:val="clear" w:color="000000" w:fill="FFFFFF"/>
            <w:noWrap/>
            <w:vAlign w:val="bottom"/>
            <w:hideMark/>
          </w:tcPr>
          <w:p w14:paraId="544E708C"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2.055.000,00</w:t>
            </w:r>
          </w:p>
        </w:tc>
        <w:tc>
          <w:tcPr>
            <w:tcW w:w="1496" w:type="dxa"/>
            <w:gridSpan w:val="3"/>
            <w:tcBorders>
              <w:top w:val="nil"/>
              <w:left w:val="nil"/>
              <w:bottom w:val="nil"/>
              <w:right w:val="nil"/>
            </w:tcBorders>
            <w:shd w:val="clear" w:color="000000" w:fill="FFFFFF"/>
            <w:noWrap/>
            <w:vAlign w:val="bottom"/>
            <w:hideMark/>
          </w:tcPr>
          <w:p w14:paraId="604083CC"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400.000,00</w:t>
            </w:r>
          </w:p>
        </w:tc>
        <w:tc>
          <w:tcPr>
            <w:tcW w:w="1496" w:type="dxa"/>
            <w:gridSpan w:val="3"/>
            <w:tcBorders>
              <w:top w:val="nil"/>
              <w:left w:val="nil"/>
              <w:bottom w:val="nil"/>
              <w:right w:val="nil"/>
            </w:tcBorders>
            <w:shd w:val="clear" w:color="000000" w:fill="FFFFFF"/>
            <w:noWrap/>
            <w:vAlign w:val="bottom"/>
            <w:hideMark/>
          </w:tcPr>
          <w:p w14:paraId="260D1A41"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500.000,00</w:t>
            </w:r>
          </w:p>
        </w:tc>
      </w:tr>
      <w:tr w:rsidR="002C1CA8" w:rsidRPr="00077BDF" w14:paraId="630CD25F"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auto" w:fill="D9D9D9" w:themeFill="background1" w:themeFillShade="D9"/>
            <w:noWrap/>
            <w:vAlign w:val="bottom"/>
            <w:hideMark/>
          </w:tcPr>
          <w:p w14:paraId="3B10E8AA"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10 Socijalna zaštita</w:t>
            </w:r>
          </w:p>
        </w:tc>
        <w:tc>
          <w:tcPr>
            <w:tcW w:w="1384" w:type="dxa"/>
            <w:gridSpan w:val="2"/>
            <w:tcBorders>
              <w:top w:val="nil"/>
              <w:left w:val="nil"/>
              <w:bottom w:val="nil"/>
              <w:right w:val="nil"/>
            </w:tcBorders>
            <w:shd w:val="clear" w:color="auto" w:fill="D9D9D9" w:themeFill="background1" w:themeFillShade="D9"/>
            <w:noWrap/>
            <w:vAlign w:val="bottom"/>
            <w:hideMark/>
          </w:tcPr>
          <w:p w14:paraId="12BA9169"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0,00</w:t>
            </w:r>
          </w:p>
        </w:tc>
        <w:tc>
          <w:tcPr>
            <w:tcW w:w="1384" w:type="dxa"/>
            <w:gridSpan w:val="2"/>
            <w:tcBorders>
              <w:top w:val="nil"/>
              <w:left w:val="nil"/>
              <w:bottom w:val="nil"/>
              <w:right w:val="nil"/>
            </w:tcBorders>
            <w:shd w:val="clear" w:color="auto" w:fill="D9D9D9" w:themeFill="background1" w:themeFillShade="D9"/>
            <w:noWrap/>
            <w:vAlign w:val="bottom"/>
            <w:hideMark/>
          </w:tcPr>
          <w:p w14:paraId="1A691FD8"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460.192,67</w:t>
            </w:r>
          </w:p>
        </w:tc>
        <w:tc>
          <w:tcPr>
            <w:tcW w:w="1550" w:type="dxa"/>
            <w:gridSpan w:val="2"/>
            <w:tcBorders>
              <w:top w:val="nil"/>
              <w:left w:val="nil"/>
              <w:bottom w:val="nil"/>
              <w:right w:val="nil"/>
            </w:tcBorders>
            <w:shd w:val="clear" w:color="auto" w:fill="D9D9D9" w:themeFill="background1" w:themeFillShade="D9"/>
            <w:noWrap/>
            <w:vAlign w:val="bottom"/>
            <w:hideMark/>
          </w:tcPr>
          <w:p w14:paraId="4DF76BDF"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10.000,00</w:t>
            </w:r>
          </w:p>
        </w:tc>
        <w:tc>
          <w:tcPr>
            <w:tcW w:w="1496" w:type="dxa"/>
            <w:gridSpan w:val="3"/>
            <w:tcBorders>
              <w:top w:val="nil"/>
              <w:left w:val="nil"/>
              <w:bottom w:val="nil"/>
              <w:right w:val="nil"/>
            </w:tcBorders>
            <w:shd w:val="clear" w:color="auto" w:fill="D9D9D9" w:themeFill="background1" w:themeFillShade="D9"/>
            <w:noWrap/>
            <w:vAlign w:val="bottom"/>
            <w:hideMark/>
          </w:tcPr>
          <w:p w14:paraId="27F23204"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10.000,00</w:t>
            </w:r>
          </w:p>
        </w:tc>
        <w:tc>
          <w:tcPr>
            <w:tcW w:w="1496" w:type="dxa"/>
            <w:gridSpan w:val="3"/>
            <w:tcBorders>
              <w:top w:val="nil"/>
              <w:left w:val="nil"/>
              <w:bottom w:val="nil"/>
              <w:right w:val="nil"/>
            </w:tcBorders>
            <w:shd w:val="clear" w:color="auto" w:fill="D9D9D9" w:themeFill="background1" w:themeFillShade="D9"/>
            <w:noWrap/>
            <w:vAlign w:val="bottom"/>
            <w:hideMark/>
          </w:tcPr>
          <w:p w14:paraId="11757B6D"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10.000,00</w:t>
            </w:r>
          </w:p>
        </w:tc>
      </w:tr>
      <w:tr w:rsidR="002C1CA8" w:rsidRPr="00077BDF" w14:paraId="2754A36A" w14:textId="77777777" w:rsidTr="001E18F7">
        <w:trPr>
          <w:gridBefore w:val="1"/>
          <w:gridAfter w:val="2"/>
          <w:wBefore w:w="142" w:type="dxa"/>
          <w:wAfter w:w="802" w:type="dxa"/>
          <w:trHeight w:val="255"/>
        </w:trPr>
        <w:tc>
          <w:tcPr>
            <w:tcW w:w="3535" w:type="dxa"/>
            <w:gridSpan w:val="2"/>
            <w:tcBorders>
              <w:top w:val="nil"/>
              <w:left w:val="nil"/>
              <w:bottom w:val="nil"/>
              <w:right w:val="nil"/>
            </w:tcBorders>
            <w:shd w:val="clear" w:color="000000" w:fill="FFFFFF"/>
            <w:noWrap/>
            <w:vAlign w:val="bottom"/>
            <w:hideMark/>
          </w:tcPr>
          <w:p w14:paraId="7DEF752D"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102 Starost</w:t>
            </w:r>
          </w:p>
        </w:tc>
        <w:tc>
          <w:tcPr>
            <w:tcW w:w="364" w:type="dxa"/>
            <w:tcBorders>
              <w:top w:val="nil"/>
              <w:left w:val="nil"/>
              <w:bottom w:val="nil"/>
              <w:right w:val="nil"/>
            </w:tcBorders>
            <w:shd w:val="clear" w:color="000000" w:fill="FFFFFF"/>
            <w:noWrap/>
            <w:vAlign w:val="bottom"/>
            <w:hideMark/>
          </w:tcPr>
          <w:p w14:paraId="666F4A6A"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w:t>
            </w:r>
          </w:p>
        </w:tc>
        <w:tc>
          <w:tcPr>
            <w:tcW w:w="1384" w:type="dxa"/>
            <w:gridSpan w:val="2"/>
            <w:tcBorders>
              <w:top w:val="nil"/>
              <w:left w:val="nil"/>
              <w:bottom w:val="nil"/>
              <w:right w:val="nil"/>
            </w:tcBorders>
            <w:shd w:val="clear" w:color="000000" w:fill="FFFFFF"/>
            <w:noWrap/>
            <w:vAlign w:val="bottom"/>
            <w:hideMark/>
          </w:tcPr>
          <w:p w14:paraId="5686A324"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0,00</w:t>
            </w:r>
          </w:p>
        </w:tc>
        <w:tc>
          <w:tcPr>
            <w:tcW w:w="1384" w:type="dxa"/>
            <w:gridSpan w:val="2"/>
            <w:tcBorders>
              <w:top w:val="nil"/>
              <w:left w:val="nil"/>
              <w:bottom w:val="nil"/>
              <w:right w:val="nil"/>
            </w:tcBorders>
            <w:shd w:val="clear" w:color="000000" w:fill="FFFFFF"/>
            <w:noWrap/>
            <w:vAlign w:val="bottom"/>
            <w:hideMark/>
          </w:tcPr>
          <w:p w14:paraId="062D85BB"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402.200,00</w:t>
            </w:r>
          </w:p>
        </w:tc>
        <w:tc>
          <w:tcPr>
            <w:tcW w:w="1550" w:type="dxa"/>
            <w:gridSpan w:val="2"/>
            <w:tcBorders>
              <w:top w:val="nil"/>
              <w:left w:val="nil"/>
              <w:bottom w:val="nil"/>
              <w:right w:val="nil"/>
            </w:tcBorders>
            <w:shd w:val="clear" w:color="000000" w:fill="FFFFFF"/>
            <w:noWrap/>
            <w:vAlign w:val="bottom"/>
            <w:hideMark/>
          </w:tcPr>
          <w:p w14:paraId="1B700EC2"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0,00</w:t>
            </w:r>
          </w:p>
        </w:tc>
        <w:tc>
          <w:tcPr>
            <w:tcW w:w="1496" w:type="dxa"/>
            <w:gridSpan w:val="3"/>
            <w:tcBorders>
              <w:top w:val="nil"/>
              <w:left w:val="nil"/>
              <w:bottom w:val="nil"/>
              <w:right w:val="nil"/>
            </w:tcBorders>
            <w:shd w:val="clear" w:color="000000" w:fill="FFFFFF"/>
            <w:noWrap/>
            <w:vAlign w:val="bottom"/>
            <w:hideMark/>
          </w:tcPr>
          <w:p w14:paraId="34F2E851"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0,00</w:t>
            </w:r>
          </w:p>
        </w:tc>
        <w:tc>
          <w:tcPr>
            <w:tcW w:w="1496" w:type="dxa"/>
            <w:gridSpan w:val="3"/>
            <w:tcBorders>
              <w:top w:val="nil"/>
              <w:left w:val="nil"/>
              <w:bottom w:val="nil"/>
              <w:right w:val="nil"/>
            </w:tcBorders>
            <w:shd w:val="clear" w:color="000000" w:fill="FFFFFF"/>
            <w:noWrap/>
            <w:vAlign w:val="bottom"/>
            <w:hideMark/>
          </w:tcPr>
          <w:p w14:paraId="65C73BF9"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0,00</w:t>
            </w:r>
          </w:p>
        </w:tc>
      </w:tr>
      <w:tr w:rsidR="002C1CA8" w:rsidRPr="00077BDF" w14:paraId="16736543" w14:textId="77777777" w:rsidTr="001E18F7">
        <w:trPr>
          <w:gridBefore w:val="1"/>
          <w:gridAfter w:val="2"/>
          <w:wBefore w:w="142" w:type="dxa"/>
          <w:wAfter w:w="802" w:type="dxa"/>
          <w:trHeight w:val="255"/>
        </w:trPr>
        <w:tc>
          <w:tcPr>
            <w:tcW w:w="3899" w:type="dxa"/>
            <w:gridSpan w:val="3"/>
            <w:tcBorders>
              <w:top w:val="nil"/>
              <w:left w:val="nil"/>
              <w:bottom w:val="nil"/>
              <w:right w:val="nil"/>
            </w:tcBorders>
            <w:shd w:val="clear" w:color="000000" w:fill="FFFFFF"/>
            <w:noWrap/>
            <w:vAlign w:val="bottom"/>
            <w:hideMark/>
          </w:tcPr>
          <w:p w14:paraId="750DD8D2" w14:textId="77777777" w:rsidR="002C1CA8" w:rsidRPr="00077BDF" w:rsidRDefault="002C1CA8" w:rsidP="001E18F7">
            <w:pPr>
              <w:spacing w:after="0" w:line="240" w:lineRule="auto"/>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 xml:space="preserve"> 106 Stanovanje</w:t>
            </w:r>
          </w:p>
        </w:tc>
        <w:tc>
          <w:tcPr>
            <w:tcW w:w="1384" w:type="dxa"/>
            <w:gridSpan w:val="2"/>
            <w:tcBorders>
              <w:top w:val="nil"/>
              <w:left w:val="nil"/>
              <w:bottom w:val="nil"/>
              <w:right w:val="nil"/>
            </w:tcBorders>
            <w:shd w:val="clear" w:color="000000" w:fill="FFFFFF"/>
            <w:noWrap/>
            <w:vAlign w:val="bottom"/>
            <w:hideMark/>
          </w:tcPr>
          <w:p w14:paraId="2F43DCC9"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0,00</w:t>
            </w:r>
          </w:p>
        </w:tc>
        <w:tc>
          <w:tcPr>
            <w:tcW w:w="1384" w:type="dxa"/>
            <w:gridSpan w:val="2"/>
            <w:tcBorders>
              <w:top w:val="nil"/>
              <w:left w:val="nil"/>
              <w:bottom w:val="nil"/>
              <w:right w:val="nil"/>
            </w:tcBorders>
            <w:shd w:val="clear" w:color="000000" w:fill="FFFFFF"/>
            <w:noWrap/>
            <w:vAlign w:val="bottom"/>
            <w:hideMark/>
          </w:tcPr>
          <w:p w14:paraId="5979E575"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57.992,67</w:t>
            </w:r>
          </w:p>
        </w:tc>
        <w:tc>
          <w:tcPr>
            <w:tcW w:w="1550" w:type="dxa"/>
            <w:gridSpan w:val="2"/>
            <w:tcBorders>
              <w:top w:val="nil"/>
              <w:left w:val="nil"/>
              <w:bottom w:val="nil"/>
              <w:right w:val="nil"/>
            </w:tcBorders>
            <w:shd w:val="clear" w:color="000000" w:fill="FFFFFF"/>
            <w:noWrap/>
            <w:vAlign w:val="bottom"/>
            <w:hideMark/>
          </w:tcPr>
          <w:p w14:paraId="34649C8F"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10.000,00</w:t>
            </w:r>
          </w:p>
        </w:tc>
        <w:tc>
          <w:tcPr>
            <w:tcW w:w="1496" w:type="dxa"/>
            <w:gridSpan w:val="3"/>
            <w:tcBorders>
              <w:top w:val="nil"/>
              <w:left w:val="nil"/>
              <w:bottom w:val="nil"/>
              <w:right w:val="nil"/>
            </w:tcBorders>
            <w:shd w:val="clear" w:color="000000" w:fill="FFFFFF"/>
            <w:noWrap/>
            <w:vAlign w:val="bottom"/>
            <w:hideMark/>
          </w:tcPr>
          <w:p w14:paraId="12D6F8BD"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10.000,00</w:t>
            </w:r>
          </w:p>
        </w:tc>
        <w:tc>
          <w:tcPr>
            <w:tcW w:w="1496" w:type="dxa"/>
            <w:gridSpan w:val="3"/>
            <w:tcBorders>
              <w:top w:val="nil"/>
              <w:left w:val="nil"/>
              <w:bottom w:val="nil"/>
              <w:right w:val="nil"/>
            </w:tcBorders>
            <w:shd w:val="clear" w:color="000000" w:fill="FFFFFF"/>
            <w:noWrap/>
            <w:vAlign w:val="bottom"/>
            <w:hideMark/>
          </w:tcPr>
          <w:p w14:paraId="5C111585" w14:textId="77777777" w:rsidR="002C1CA8" w:rsidRPr="00077BDF" w:rsidRDefault="002C1CA8" w:rsidP="001E18F7">
            <w:pPr>
              <w:spacing w:after="0" w:line="240" w:lineRule="auto"/>
              <w:jc w:val="right"/>
              <w:rPr>
                <w:rFonts w:ascii="Arial" w:eastAsia="Times New Roman" w:hAnsi="Arial" w:cs="Arial"/>
                <w:b/>
                <w:bCs/>
                <w:color w:val="000000"/>
                <w:sz w:val="20"/>
                <w:szCs w:val="20"/>
                <w:lang w:eastAsia="hr-HR"/>
              </w:rPr>
            </w:pPr>
            <w:r w:rsidRPr="00077BDF">
              <w:rPr>
                <w:rFonts w:ascii="Arial" w:eastAsia="Times New Roman" w:hAnsi="Arial" w:cs="Arial"/>
                <w:b/>
                <w:bCs/>
                <w:color w:val="000000"/>
                <w:sz w:val="20"/>
                <w:szCs w:val="20"/>
                <w:lang w:eastAsia="hr-HR"/>
              </w:rPr>
              <w:t>10.000,00</w:t>
            </w:r>
          </w:p>
        </w:tc>
      </w:tr>
    </w:tbl>
    <w:p w14:paraId="64007BED" w14:textId="77777777" w:rsidR="002C1CA8" w:rsidRDefault="002C1CA8" w:rsidP="002C1CA8">
      <w:pPr>
        <w:spacing w:after="0"/>
        <w:ind w:hanging="709"/>
        <w:rPr>
          <w:rFonts w:ascii="Times New Roman" w:hAnsi="Times New Roman" w:cs="Times New Roman"/>
          <w:b/>
          <w:sz w:val="24"/>
        </w:rPr>
      </w:pPr>
    </w:p>
    <w:p w14:paraId="39F5ED8E" w14:textId="77777777" w:rsidR="002C1CA8" w:rsidRDefault="002C1CA8" w:rsidP="002C1CA8">
      <w:pPr>
        <w:spacing w:after="0"/>
        <w:rPr>
          <w:rFonts w:ascii="Arial" w:eastAsia="Times New Roman" w:hAnsi="Arial" w:cs="Arial"/>
          <w:b/>
          <w:bCs/>
          <w:color w:val="000000"/>
          <w:sz w:val="24"/>
          <w:szCs w:val="24"/>
          <w:lang w:eastAsia="hr-HR"/>
        </w:rPr>
      </w:pPr>
    </w:p>
    <w:p w14:paraId="6DD7E97D" w14:textId="77777777" w:rsidR="002C1CA8" w:rsidRDefault="002C1CA8" w:rsidP="00427089">
      <w:pPr>
        <w:spacing w:after="0"/>
        <w:jc w:val="center"/>
        <w:rPr>
          <w:rFonts w:ascii="Arial" w:eastAsia="Times New Roman" w:hAnsi="Arial" w:cs="Arial"/>
          <w:b/>
          <w:bCs/>
          <w:color w:val="000000"/>
          <w:sz w:val="24"/>
          <w:szCs w:val="24"/>
          <w:lang w:eastAsia="hr-HR"/>
        </w:rPr>
      </w:pPr>
    </w:p>
    <w:p w14:paraId="09F4A009" w14:textId="18AC8AC0" w:rsidR="00427089" w:rsidRDefault="00427089" w:rsidP="00427089">
      <w:pPr>
        <w:spacing w:after="0"/>
        <w:jc w:val="center"/>
        <w:rPr>
          <w:rFonts w:ascii="Arial" w:eastAsia="Times New Roman" w:hAnsi="Arial" w:cs="Arial"/>
          <w:b/>
          <w:bCs/>
          <w:color w:val="000000"/>
          <w:sz w:val="24"/>
          <w:szCs w:val="24"/>
          <w:lang w:eastAsia="hr-HR"/>
        </w:rPr>
      </w:pPr>
      <w:r w:rsidRPr="000255DE">
        <w:rPr>
          <w:rFonts w:ascii="Arial" w:eastAsia="Times New Roman" w:hAnsi="Arial" w:cs="Arial"/>
          <w:b/>
          <w:bCs/>
          <w:color w:val="000000"/>
          <w:sz w:val="24"/>
          <w:szCs w:val="24"/>
          <w:lang w:eastAsia="hr-HR"/>
        </w:rPr>
        <w:t>B.</w:t>
      </w:r>
      <w:r>
        <w:rPr>
          <w:rFonts w:ascii="Arial" w:eastAsia="Times New Roman" w:hAnsi="Arial" w:cs="Arial"/>
          <w:b/>
          <w:bCs/>
          <w:color w:val="000000"/>
          <w:sz w:val="24"/>
          <w:szCs w:val="24"/>
          <w:lang w:eastAsia="hr-HR"/>
        </w:rPr>
        <w:t>2</w:t>
      </w:r>
      <w:r w:rsidRPr="00804123">
        <w:rPr>
          <w:rFonts w:ascii="Arial" w:eastAsia="Times New Roman" w:hAnsi="Arial" w:cs="Arial"/>
          <w:b/>
          <w:bCs/>
          <w:color w:val="000000"/>
          <w:sz w:val="24"/>
          <w:szCs w:val="24"/>
          <w:lang w:eastAsia="hr-HR"/>
        </w:rPr>
        <w:t>.</w:t>
      </w:r>
      <w:r w:rsidRPr="000255DE">
        <w:rPr>
          <w:rFonts w:ascii="Arial" w:eastAsia="Times New Roman" w:hAnsi="Arial" w:cs="Arial"/>
          <w:b/>
          <w:bCs/>
          <w:color w:val="000000"/>
          <w:sz w:val="24"/>
          <w:szCs w:val="24"/>
          <w:lang w:eastAsia="hr-HR"/>
        </w:rPr>
        <w:t xml:space="preserve"> RAČUN FINANCIRANJA </w:t>
      </w:r>
      <w:r>
        <w:rPr>
          <w:rFonts w:ascii="Arial" w:eastAsia="Times New Roman" w:hAnsi="Arial" w:cs="Arial"/>
          <w:b/>
          <w:bCs/>
          <w:color w:val="000000"/>
          <w:sz w:val="24"/>
          <w:szCs w:val="24"/>
          <w:lang w:eastAsia="hr-HR"/>
        </w:rPr>
        <w:t xml:space="preserve"> - IZDACI </w:t>
      </w:r>
      <w:r w:rsidRPr="000255DE">
        <w:rPr>
          <w:rFonts w:ascii="Arial" w:eastAsia="Times New Roman" w:hAnsi="Arial" w:cs="Arial"/>
          <w:b/>
          <w:bCs/>
          <w:color w:val="000000"/>
          <w:sz w:val="24"/>
          <w:szCs w:val="24"/>
          <w:lang w:eastAsia="hr-HR"/>
        </w:rPr>
        <w:t>PREMA EKONOMSKOJ KLASIFIKACIJI</w:t>
      </w:r>
    </w:p>
    <w:tbl>
      <w:tblPr>
        <w:tblW w:w="12055" w:type="dxa"/>
        <w:tblInd w:w="-1276" w:type="dxa"/>
        <w:tblLook w:val="04A0" w:firstRow="1" w:lastRow="0" w:firstColumn="1" w:lastColumn="0" w:noHBand="0" w:noVBand="1"/>
      </w:tblPr>
      <w:tblGrid>
        <w:gridCol w:w="6"/>
        <w:gridCol w:w="1713"/>
        <w:gridCol w:w="2774"/>
        <w:gridCol w:w="1711"/>
        <w:gridCol w:w="252"/>
        <w:gridCol w:w="1289"/>
        <w:gridCol w:w="765"/>
        <w:gridCol w:w="582"/>
        <w:gridCol w:w="1348"/>
        <w:gridCol w:w="68"/>
        <w:gridCol w:w="1279"/>
        <w:gridCol w:w="268"/>
      </w:tblGrid>
      <w:tr w:rsidR="000A1995" w:rsidRPr="00A41055" w14:paraId="7867F8ED" w14:textId="77777777" w:rsidTr="00CF3482">
        <w:trPr>
          <w:trHeight w:val="255"/>
        </w:trPr>
        <w:tc>
          <w:tcPr>
            <w:tcW w:w="1702" w:type="dxa"/>
            <w:gridSpan w:val="2"/>
            <w:tcBorders>
              <w:top w:val="nil"/>
              <w:left w:val="nil"/>
              <w:bottom w:val="nil"/>
              <w:right w:val="nil"/>
            </w:tcBorders>
            <w:shd w:val="clear" w:color="auto" w:fill="C6D9F1" w:themeFill="text2" w:themeFillTint="33"/>
            <w:noWrap/>
            <w:vAlign w:val="center"/>
            <w:hideMark/>
          </w:tcPr>
          <w:p w14:paraId="60B316FF" w14:textId="77777777" w:rsidR="000A1995" w:rsidRPr="00A41055" w:rsidRDefault="000A1995" w:rsidP="00CF3482">
            <w:pPr>
              <w:spacing w:after="0" w:line="240" w:lineRule="auto"/>
              <w:rPr>
                <w:rFonts w:ascii="Times New Roman" w:eastAsia="Times New Roman" w:hAnsi="Times New Roman" w:cs="Times New Roman"/>
                <w:lang w:eastAsia="hr-HR"/>
              </w:rPr>
            </w:pPr>
            <w:r w:rsidRPr="00A41055">
              <w:rPr>
                <w:b/>
                <w:bCs/>
                <w:color w:val="000000"/>
              </w:rPr>
              <w:t>Razred/</w:t>
            </w:r>
            <w:r w:rsidRPr="00A41055">
              <w:rPr>
                <w:b/>
                <w:bCs/>
                <w:color w:val="000000"/>
              </w:rPr>
              <w:br/>
              <w:t>skupina</w:t>
            </w:r>
          </w:p>
        </w:tc>
        <w:tc>
          <w:tcPr>
            <w:tcW w:w="2758" w:type="dxa"/>
            <w:tcBorders>
              <w:top w:val="nil"/>
              <w:left w:val="nil"/>
              <w:bottom w:val="nil"/>
              <w:right w:val="nil"/>
            </w:tcBorders>
            <w:shd w:val="clear" w:color="auto" w:fill="C6D9F1" w:themeFill="text2" w:themeFillTint="33"/>
            <w:noWrap/>
            <w:vAlign w:val="center"/>
            <w:hideMark/>
          </w:tcPr>
          <w:p w14:paraId="51862148" w14:textId="77777777" w:rsidR="000A1995" w:rsidRPr="00A41055" w:rsidRDefault="000A1995" w:rsidP="00CF3482">
            <w:pPr>
              <w:spacing w:after="0" w:line="240" w:lineRule="auto"/>
              <w:rPr>
                <w:rFonts w:ascii="Times New Roman" w:eastAsia="Times New Roman" w:hAnsi="Times New Roman" w:cs="Times New Roman"/>
                <w:lang w:eastAsia="hr-HR"/>
              </w:rPr>
            </w:pPr>
            <w:r w:rsidRPr="00A41055">
              <w:rPr>
                <w:b/>
                <w:bCs/>
                <w:color w:val="000000"/>
              </w:rPr>
              <w:t>NAZIV</w:t>
            </w:r>
          </w:p>
        </w:tc>
        <w:tc>
          <w:tcPr>
            <w:tcW w:w="1952" w:type="dxa"/>
            <w:gridSpan w:val="2"/>
            <w:tcBorders>
              <w:top w:val="nil"/>
              <w:left w:val="nil"/>
              <w:bottom w:val="nil"/>
              <w:right w:val="nil"/>
            </w:tcBorders>
            <w:shd w:val="clear" w:color="auto" w:fill="C6D9F1" w:themeFill="text2" w:themeFillTint="33"/>
            <w:noWrap/>
            <w:vAlign w:val="center"/>
            <w:hideMark/>
          </w:tcPr>
          <w:p w14:paraId="21B7AF89" w14:textId="77777777" w:rsidR="000A1995" w:rsidRPr="00A41055" w:rsidRDefault="000A1995" w:rsidP="00CF3482">
            <w:pPr>
              <w:spacing w:after="0" w:line="240" w:lineRule="auto"/>
              <w:jc w:val="center"/>
              <w:rPr>
                <w:rFonts w:ascii="Arial" w:eastAsia="Times New Roman" w:hAnsi="Arial" w:cs="Arial"/>
                <w:b/>
                <w:bCs/>
                <w:lang w:eastAsia="hr-HR"/>
              </w:rPr>
            </w:pPr>
            <w:r w:rsidRPr="00A41055">
              <w:rPr>
                <w:b/>
                <w:bCs/>
                <w:color w:val="000000"/>
              </w:rPr>
              <w:t xml:space="preserve">IZVRŠENJE </w:t>
            </w:r>
            <w:r w:rsidRPr="00A41055">
              <w:rPr>
                <w:b/>
                <w:bCs/>
                <w:color w:val="000000"/>
              </w:rPr>
              <w:br/>
            </w:r>
            <w:r w:rsidRPr="00A41055">
              <w:rPr>
                <w:rFonts w:ascii="Arial" w:eastAsia="Times New Roman" w:hAnsi="Arial" w:cs="Arial"/>
                <w:b/>
                <w:bCs/>
                <w:lang w:eastAsia="hr-HR"/>
              </w:rPr>
              <w:t>2023.</w:t>
            </w:r>
          </w:p>
        </w:tc>
        <w:tc>
          <w:tcPr>
            <w:tcW w:w="1282" w:type="dxa"/>
            <w:tcBorders>
              <w:top w:val="nil"/>
              <w:left w:val="nil"/>
              <w:bottom w:val="nil"/>
              <w:right w:val="nil"/>
            </w:tcBorders>
            <w:shd w:val="clear" w:color="auto" w:fill="C6D9F1" w:themeFill="text2" w:themeFillTint="33"/>
            <w:noWrap/>
            <w:vAlign w:val="center"/>
            <w:hideMark/>
          </w:tcPr>
          <w:p w14:paraId="1ED5CF39" w14:textId="77777777" w:rsidR="000A1995" w:rsidRPr="00A41055" w:rsidRDefault="000A1995" w:rsidP="00CF3482">
            <w:pPr>
              <w:spacing w:after="0" w:line="240" w:lineRule="auto"/>
              <w:rPr>
                <w:rFonts w:ascii="Arial" w:eastAsia="Times New Roman" w:hAnsi="Arial" w:cs="Arial"/>
                <w:b/>
                <w:bCs/>
                <w:lang w:eastAsia="hr-HR"/>
              </w:rPr>
            </w:pPr>
            <w:r w:rsidRPr="00A41055">
              <w:rPr>
                <w:b/>
                <w:bCs/>
                <w:color w:val="000000"/>
              </w:rPr>
              <w:t xml:space="preserve">TEKUĆI PLAN </w:t>
            </w:r>
            <w:r w:rsidRPr="00A41055">
              <w:rPr>
                <w:b/>
                <w:bCs/>
                <w:color w:val="000000"/>
              </w:rPr>
              <w:br/>
            </w:r>
            <w:r w:rsidRPr="00A41055">
              <w:rPr>
                <w:rFonts w:ascii="Arial" w:eastAsia="Times New Roman" w:hAnsi="Arial" w:cs="Arial"/>
                <w:b/>
                <w:bCs/>
                <w:lang w:eastAsia="hr-HR"/>
              </w:rPr>
              <w:t>2024</w:t>
            </w:r>
          </w:p>
        </w:tc>
        <w:tc>
          <w:tcPr>
            <w:tcW w:w="761" w:type="dxa"/>
            <w:tcBorders>
              <w:top w:val="nil"/>
              <w:left w:val="nil"/>
              <w:bottom w:val="nil"/>
              <w:right w:val="nil"/>
            </w:tcBorders>
            <w:shd w:val="clear" w:color="auto" w:fill="C6D9F1" w:themeFill="text2" w:themeFillTint="33"/>
            <w:noWrap/>
            <w:vAlign w:val="center"/>
            <w:hideMark/>
          </w:tcPr>
          <w:p w14:paraId="0B7B76E1" w14:textId="77777777" w:rsidR="000A1995" w:rsidRPr="00A41055" w:rsidRDefault="000A1995" w:rsidP="00CF3482">
            <w:pPr>
              <w:spacing w:after="0" w:line="240" w:lineRule="auto"/>
              <w:jc w:val="center"/>
              <w:rPr>
                <w:rFonts w:ascii="Arial" w:eastAsia="Times New Roman" w:hAnsi="Arial" w:cs="Arial"/>
                <w:b/>
                <w:bCs/>
                <w:lang w:eastAsia="hr-HR"/>
              </w:rPr>
            </w:pPr>
            <w:r w:rsidRPr="00A41055">
              <w:rPr>
                <w:b/>
                <w:bCs/>
                <w:color w:val="000000"/>
              </w:rPr>
              <w:t xml:space="preserve">PLAN </w:t>
            </w:r>
            <w:r w:rsidRPr="00A41055">
              <w:rPr>
                <w:b/>
                <w:bCs/>
                <w:color w:val="000000"/>
              </w:rPr>
              <w:br/>
            </w:r>
            <w:r w:rsidRPr="00A41055">
              <w:rPr>
                <w:rFonts w:ascii="Arial" w:eastAsia="Times New Roman" w:hAnsi="Arial" w:cs="Arial"/>
                <w:b/>
                <w:bCs/>
                <w:lang w:eastAsia="hr-HR"/>
              </w:rPr>
              <w:t>2025</w:t>
            </w:r>
          </w:p>
        </w:tc>
        <w:tc>
          <w:tcPr>
            <w:tcW w:w="1987" w:type="dxa"/>
            <w:gridSpan w:val="3"/>
            <w:tcBorders>
              <w:top w:val="nil"/>
              <w:left w:val="nil"/>
              <w:bottom w:val="nil"/>
              <w:right w:val="nil"/>
            </w:tcBorders>
            <w:shd w:val="clear" w:color="auto" w:fill="C6D9F1" w:themeFill="text2" w:themeFillTint="33"/>
            <w:noWrap/>
            <w:vAlign w:val="center"/>
            <w:hideMark/>
          </w:tcPr>
          <w:p w14:paraId="1A8C5FEB" w14:textId="77777777" w:rsidR="000A1995" w:rsidRPr="00A41055" w:rsidRDefault="000A1995" w:rsidP="00CF3482">
            <w:pPr>
              <w:spacing w:after="0" w:line="240" w:lineRule="auto"/>
              <w:jc w:val="center"/>
              <w:rPr>
                <w:rFonts w:ascii="Arial" w:eastAsia="Times New Roman" w:hAnsi="Arial" w:cs="Arial"/>
                <w:b/>
                <w:bCs/>
                <w:lang w:eastAsia="hr-HR"/>
              </w:rPr>
            </w:pPr>
            <w:r w:rsidRPr="00A41055">
              <w:rPr>
                <w:b/>
                <w:bCs/>
                <w:color w:val="000000"/>
              </w:rPr>
              <w:t xml:space="preserve">PROJEKCIJA </w:t>
            </w:r>
            <w:r w:rsidRPr="00A41055">
              <w:rPr>
                <w:b/>
                <w:bCs/>
                <w:color w:val="000000"/>
              </w:rPr>
              <w:br/>
            </w:r>
            <w:r w:rsidRPr="00A41055">
              <w:rPr>
                <w:rFonts w:ascii="Arial" w:eastAsia="Times New Roman" w:hAnsi="Arial" w:cs="Arial"/>
                <w:b/>
                <w:bCs/>
                <w:lang w:eastAsia="hr-HR"/>
              </w:rPr>
              <w:t>2026</w:t>
            </w:r>
          </w:p>
        </w:tc>
        <w:tc>
          <w:tcPr>
            <w:tcW w:w="1538" w:type="dxa"/>
            <w:gridSpan w:val="2"/>
            <w:tcBorders>
              <w:top w:val="nil"/>
              <w:left w:val="nil"/>
              <w:bottom w:val="nil"/>
              <w:right w:val="nil"/>
            </w:tcBorders>
            <w:shd w:val="clear" w:color="auto" w:fill="C6D9F1" w:themeFill="text2" w:themeFillTint="33"/>
            <w:noWrap/>
            <w:vAlign w:val="center"/>
            <w:hideMark/>
          </w:tcPr>
          <w:p w14:paraId="16488D78" w14:textId="77777777" w:rsidR="000A1995" w:rsidRPr="00A41055" w:rsidRDefault="000A1995" w:rsidP="00CF3482">
            <w:pPr>
              <w:spacing w:after="0" w:line="240" w:lineRule="auto"/>
              <w:jc w:val="center"/>
              <w:rPr>
                <w:rFonts w:ascii="Arial" w:eastAsia="Times New Roman" w:hAnsi="Arial" w:cs="Arial"/>
                <w:b/>
                <w:bCs/>
                <w:lang w:eastAsia="hr-HR"/>
              </w:rPr>
            </w:pPr>
            <w:r w:rsidRPr="00A41055">
              <w:rPr>
                <w:b/>
                <w:bCs/>
                <w:color w:val="000000"/>
              </w:rPr>
              <w:t>PROJEKCIJA</w:t>
            </w:r>
            <w:r w:rsidRPr="00A41055">
              <w:rPr>
                <w:b/>
                <w:bCs/>
                <w:color w:val="000000"/>
              </w:rPr>
              <w:br/>
            </w:r>
            <w:r w:rsidRPr="00A41055">
              <w:rPr>
                <w:rFonts w:ascii="Arial" w:eastAsia="Times New Roman" w:hAnsi="Arial" w:cs="Arial"/>
                <w:b/>
                <w:bCs/>
                <w:lang w:eastAsia="hr-HR"/>
              </w:rPr>
              <w:t>2027</w:t>
            </w:r>
          </w:p>
        </w:tc>
      </w:tr>
      <w:tr w:rsidR="000A1995" w:rsidRPr="00025FC7" w14:paraId="0CCB8F83" w14:textId="77777777" w:rsidTr="00CF3482">
        <w:trPr>
          <w:trHeight w:val="255"/>
        </w:trPr>
        <w:tc>
          <w:tcPr>
            <w:tcW w:w="1702" w:type="dxa"/>
            <w:gridSpan w:val="2"/>
            <w:tcBorders>
              <w:top w:val="nil"/>
              <w:left w:val="nil"/>
              <w:bottom w:val="nil"/>
              <w:right w:val="nil"/>
            </w:tcBorders>
            <w:shd w:val="clear" w:color="auto" w:fill="auto"/>
            <w:noWrap/>
            <w:vAlign w:val="center"/>
            <w:hideMark/>
          </w:tcPr>
          <w:p w14:paraId="47C58F1D" w14:textId="77777777" w:rsidR="000A1995" w:rsidRPr="00025FC7" w:rsidRDefault="000A1995" w:rsidP="00CF3482">
            <w:pPr>
              <w:spacing w:after="0" w:line="240" w:lineRule="auto"/>
              <w:jc w:val="center"/>
              <w:rPr>
                <w:rFonts w:ascii="Arial" w:eastAsia="Times New Roman" w:hAnsi="Arial" w:cs="Arial"/>
                <w:b/>
                <w:bCs/>
                <w:sz w:val="20"/>
                <w:szCs w:val="20"/>
                <w:lang w:eastAsia="hr-HR"/>
              </w:rPr>
            </w:pPr>
            <w:r>
              <w:rPr>
                <w:color w:val="000000"/>
                <w:sz w:val="16"/>
                <w:szCs w:val="16"/>
              </w:rPr>
              <w:t>1</w:t>
            </w:r>
          </w:p>
        </w:tc>
        <w:tc>
          <w:tcPr>
            <w:tcW w:w="2758" w:type="dxa"/>
            <w:tcBorders>
              <w:top w:val="nil"/>
              <w:left w:val="nil"/>
              <w:bottom w:val="nil"/>
              <w:right w:val="nil"/>
            </w:tcBorders>
            <w:shd w:val="clear" w:color="auto" w:fill="auto"/>
            <w:noWrap/>
            <w:vAlign w:val="center"/>
            <w:hideMark/>
          </w:tcPr>
          <w:p w14:paraId="01101E7C" w14:textId="77777777" w:rsidR="000A1995" w:rsidRPr="00025FC7" w:rsidRDefault="000A1995" w:rsidP="00CF3482">
            <w:pPr>
              <w:spacing w:after="0" w:line="240" w:lineRule="auto"/>
              <w:rPr>
                <w:rFonts w:ascii="Times New Roman" w:eastAsia="Times New Roman" w:hAnsi="Times New Roman" w:cs="Times New Roman"/>
                <w:sz w:val="20"/>
                <w:szCs w:val="20"/>
                <w:lang w:eastAsia="hr-HR"/>
              </w:rPr>
            </w:pPr>
            <w:r>
              <w:rPr>
                <w:color w:val="000000"/>
                <w:sz w:val="16"/>
                <w:szCs w:val="16"/>
              </w:rPr>
              <w:t>2</w:t>
            </w:r>
          </w:p>
        </w:tc>
        <w:tc>
          <w:tcPr>
            <w:tcW w:w="1952" w:type="dxa"/>
            <w:gridSpan w:val="2"/>
            <w:tcBorders>
              <w:top w:val="nil"/>
              <w:left w:val="nil"/>
              <w:bottom w:val="nil"/>
              <w:right w:val="nil"/>
            </w:tcBorders>
            <w:shd w:val="clear" w:color="auto" w:fill="auto"/>
            <w:noWrap/>
            <w:vAlign w:val="center"/>
          </w:tcPr>
          <w:p w14:paraId="626E3171"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3</w:t>
            </w:r>
          </w:p>
        </w:tc>
        <w:tc>
          <w:tcPr>
            <w:tcW w:w="1282" w:type="dxa"/>
            <w:tcBorders>
              <w:top w:val="nil"/>
              <w:left w:val="nil"/>
              <w:bottom w:val="nil"/>
              <w:right w:val="nil"/>
            </w:tcBorders>
            <w:shd w:val="clear" w:color="auto" w:fill="auto"/>
            <w:noWrap/>
            <w:vAlign w:val="center"/>
          </w:tcPr>
          <w:p w14:paraId="386BB74F"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4</w:t>
            </w:r>
          </w:p>
        </w:tc>
        <w:tc>
          <w:tcPr>
            <w:tcW w:w="761" w:type="dxa"/>
            <w:tcBorders>
              <w:top w:val="nil"/>
              <w:left w:val="nil"/>
              <w:bottom w:val="nil"/>
              <w:right w:val="nil"/>
            </w:tcBorders>
            <w:shd w:val="clear" w:color="auto" w:fill="auto"/>
            <w:noWrap/>
            <w:vAlign w:val="center"/>
          </w:tcPr>
          <w:p w14:paraId="17642F4A"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5</w:t>
            </w:r>
          </w:p>
        </w:tc>
        <w:tc>
          <w:tcPr>
            <w:tcW w:w="1987" w:type="dxa"/>
            <w:gridSpan w:val="3"/>
            <w:tcBorders>
              <w:top w:val="nil"/>
              <w:left w:val="nil"/>
              <w:bottom w:val="nil"/>
              <w:right w:val="nil"/>
            </w:tcBorders>
            <w:shd w:val="clear" w:color="auto" w:fill="auto"/>
            <w:noWrap/>
            <w:vAlign w:val="center"/>
          </w:tcPr>
          <w:p w14:paraId="7976D856"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6</w:t>
            </w:r>
          </w:p>
        </w:tc>
        <w:tc>
          <w:tcPr>
            <w:tcW w:w="1538" w:type="dxa"/>
            <w:gridSpan w:val="2"/>
            <w:tcBorders>
              <w:top w:val="nil"/>
              <w:left w:val="nil"/>
              <w:bottom w:val="nil"/>
              <w:right w:val="nil"/>
            </w:tcBorders>
            <w:shd w:val="clear" w:color="auto" w:fill="auto"/>
            <w:noWrap/>
            <w:vAlign w:val="center"/>
          </w:tcPr>
          <w:p w14:paraId="5F564CC2"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7</w:t>
            </w:r>
          </w:p>
        </w:tc>
      </w:tr>
      <w:tr w:rsidR="00427089" w:rsidRPr="00E967D2" w14:paraId="49D9EDF2" w14:textId="77777777" w:rsidTr="00612756">
        <w:trPr>
          <w:gridBefore w:val="1"/>
          <w:gridAfter w:val="1"/>
          <w:wAfter w:w="221" w:type="dxa"/>
          <w:trHeight w:val="255"/>
        </w:trPr>
        <w:tc>
          <w:tcPr>
            <w:tcW w:w="4111" w:type="dxa"/>
            <w:gridSpan w:val="2"/>
            <w:tcBorders>
              <w:top w:val="nil"/>
              <w:left w:val="nil"/>
              <w:bottom w:val="nil"/>
              <w:right w:val="nil"/>
            </w:tcBorders>
            <w:shd w:val="clear" w:color="000000" w:fill="808080"/>
            <w:noWrap/>
            <w:vAlign w:val="bottom"/>
            <w:hideMark/>
          </w:tcPr>
          <w:p w14:paraId="485088C3" w14:textId="77777777" w:rsidR="00427089" w:rsidRPr="00E967D2" w:rsidRDefault="00427089" w:rsidP="00612756">
            <w:pPr>
              <w:spacing w:after="0" w:line="240" w:lineRule="auto"/>
              <w:rPr>
                <w:rFonts w:ascii="Arial" w:eastAsia="Times New Roman" w:hAnsi="Arial" w:cs="Arial"/>
                <w:b/>
                <w:bCs/>
                <w:color w:val="FFFFFF"/>
                <w:sz w:val="18"/>
                <w:szCs w:val="18"/>
                <w:lang w:eastAsia="hr-HR"/>
              </w:rPr>
            </w:pPr>
            <w:r w:rsidRPr="00E967D2">
              <w:rPr>
                <w:rFonts w:ascii="Arial" w:eastAsia="Times New Roman" w:hAnsi="Arial" w:cs="Arial"/>
                <w:b/>
                <w:bCs/>
                <w:color w:val="FFFFFF"/>
                <w:sz w:val="18"/>
                <w:szCs w:val="18"/>
                <w:lang w:eastAsia="hr-HR"/>
              </w:rPr>
              <w:t xml:space="preserve">UKUPNO RASHODI / IZDACI </w:t>
            </w:r>
          </w:p>
        </w:tc>
        <w:tc>
          <w:tcPr>
            <w:tcW w:w="1701" w:type="dxa"/>
            <w:tcBorders>
              <w:top w:val="nil"/>
              <w:left w:val="nil"/>
              <w:bottom w:val="nil"/>
              <w:right w:val="nil"/>
            </w:tcBorders>
            <w:shd w:val="clear" w:color="000000" w:fill="808080"/>
            <w:noWrap/>
            <w:vAlign w:val="bottom"/>
            <w:hideMark/>
          </w:tcPr>
          <w:p w14:paraId="549B85EB" w14:textId="77777777" w:rsidR="00427089" w:rsidRPr="00E967D2" w:rsidRDefault="00427089" w:rsidP="00612756">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c>
          <w:tcPr>
            <w:tcW w:w="1360" w:type="dxa"/>
            <w:gridSpan w:val="2"/>
            <w:tcBorders>
              <w:top w:val="nil"/>
              <w:left w:val="nil"/>
              <w:bottom w:val="nil"/>
              <w:right w:val="nil"/>
            </w:tcBorders>
            <w:shd w:val="clear" w:color="000000" w:fill="808080"/>
            <w:noWrap/>
            <w:vAlign w:val="bottom"/>
            <w:hideMark/>
          </w:tcPr>
          <w:p w14:paraId="6D6D637B" w14:textId="77777777" w:rsidR="00427089" w:rsidRPr="00E967D2" w:rsidRDefault="00427089" w:rsidP="00612756">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c>
          <w:tcPr>
            <w:tcW w:w="1340" w:type="dxa"/>
            <w:gridSpan w:val="2"/>
            <w:tcBorders>
              <w:top w:val="nil"/>
              <w:left w:val="nil"/>
              <w:bottom w:val="nil"/>
              <w:right w:val="nil"/>
            </w:tcBorders>
            <w:shd w:val="clear" w:color="000000" w:fill="808080"/>
            <w:noWrap/>
            <w:vAlign w:val="bottom"/>
            <w:hideMark/>
          </w:tcPr>
          <w:p w14:paraId="188E6118" w14:textId="77777777" w:rsidR="00427089" w:rsidRPr="00E967D2" w:rsidRDefault="00427089" w:rsidP="00612756">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c>
          <w:tcPr>
            <w:tcW w:w="1340" w:type="dxa"/>
            <w:tcBorders>
              <w:top w:val="nil"/>
              <w:left w:val="nil"/>
              <w:bottom w:val="nil"/>
              <w:right w:val="nil"/>
            </w:tcBorders>
            <w:shd w:val="clear" w:color="000000" w:fill="808080"/>
            <w:noWrap/>
            <w:vAlign w:val="bottom"/>
            <w:hideMark/>
          </w:tcPr>
          <w:p w14:paraId="292F8F7D" w14:textId="77777777" w:rsidR="00427089" w:rsidRPr="00E967D2" w:rsidRDefault="00427089" w:rsidP="00612756">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c>
          <w:tcPr>
            <w:tcW w:w="1340" w:type="dxa"/>
            <w:gridSpan w:val="2"/>
            <w:tcBorders>
              <w:top w:val="nil"/>
              <w:left w:val="nil"/>
              <w:bottom w:val="nil"/>
              <w:right w:val="nil"/>
            </w:tcBorders>
            <w:shd w:val="clear" w:color="000000" w:fill="808080"/>
            <w:noWrap/>
            <w:vAlign w:val="bottom"/>
            <w:hideMark/>
          </w:tcPr>
          <w:p w14:paraId="20A089FA" w14:textId="77777777" w:rsidR="00427089" w:rsidRPr="00E967D2" w:rsidRDefault="00427089" w:rsidP="00612756">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r>
    </w:tbl>
    <w:p w14:paraId="7C5D1983" w14:textId="77777777" w:rsidR="00427089" w:rsidRDefault="00427089" w:rsidP="00C61C8B">
      <w:pPr>
        <w:spacing w:after="0"/>
        <w:rPr>
          <w:rFonts w:ascii="Times New Roman" w:eastAsia="Times New Roman" w:hAnsi="Times New Roman" w:cs="Times New Roman"/>
          <w:b/>
          <w:bCs/>
          <w:color w:val="000000"/>
          <w:sz w:val="24"/>
          <w:szCs w:val="24"/>
          <w:lang w:eastAsia="hr-HR"/>
        </w:rPr>
      </w:pPr>
    </w:p>
    <w:p w14:paraId="1AA8A470" w14:textId="77777777" w:rsidR="00427089" w:rsidRDefault="00427089" w:rsidP="00427089">
      <w:pPr>
        <w:spacing w:after="0"/>
        <w:jc w:val="center"/>
        <w:rPr>
          <w:rFonts w:ascii="Times New Roman" w:eastAsia="Times New Roman" w:hAnsi="Times New Roman" w:cs="Times New Roman"/>
          <w:b/>
          <w:bCs/>
          <w:color w:val="000000"/>
          <w:sz w:val="24"/>
          <w:szCs w:val="24"/>
          <w:lang w:eastAsia="hr-HR"/>
        </w:rPr>
      </w:pPr>
      <w:r w:rsidRPr="000255DE">
        <w:rPr>
          <w:rFonts w:ascii="Arial" w:eastAsia="Times New Roman" w:hAnsi="Arial" w:cs="Arial"/>
          <w:b/>
          <w:bCs/>
          <w:color w:val="000000"/>
          <w:sz w:val="24"/>
          <w:szCs w:val="24"/>
          <w:lang w:eastAsia="hr-HR"/>
        </w:rPr>
        <w:t>B.</w:t>
      </w:r>
      <w:r>
        <w:rPr>
          <w:rFonts w:ascii="Arial" w:eastAsia="Times New Roman" w:hAnsi="Arial" w:cs="Arial"/>
          <w:b/>
          <w:bCs/>
          <w:color w:val="000000"/>
          <w:sz w:val="24"/>
          <w:szCs w:val="24"/>
          <w:lang w:eastAsia="hr-HR"/>
        </w:rPr>
        <w:t>2</w:t>
      </w:r>
      <w:r w:rsidRPr="00804123">
        <w:rPr>
          <w:rFonts w:ascii="Arial" w:eastAsia="Times New Roman" w:hAnsi="Arial" w:cs="Arial"/>
          <w:b/>
          <w:bCs/>
          <w:color w:val="000000"/>
          <w:sz w:val="24"/>
          <w:szCs w:val="24"/>
          <w:lang w:eastAsia="hr-HR"/>
        </w:rPr>
        <w:t>.</w:t>
      </w:r>
      <w:r w:rsidRPr="000255DE">
        <w:rPr>
          <w:rFonts w:ascii="Arial" w:eastAsia="Times New Roman" w:hAnsi="Arial" w:cs="Arial"/>
          <w:b/>
          <w:bCs/>
          <w:color w:val="000000"/>
          <w:sz w:val="24"/>
          <w:szCs w:val="24"/>
          <w:lang w:eastAsia="hr-HR"/>
        </w:rPr>
        <w:t xml:space="preserve"> RAČUN FINANCIRANJA </w:t>
      </w:r>
      <w:r>
        <w:rPr>
          <w:rFonts w:ascii="Arial" w:eastAsia="Times New Roman" w:hAnsi="Arial" w:cs="Arial"/>
          <w:b/>
          <w:bCs/>
          <w:color w:val="000000"/>
          <w:sz w:val="24"/>
          <w:szCs w:val="24"/>
          <w:lang w:eastAsia="hr-HR"/>
        </w:rPr>
        <w:t xml:space="preserve"> - IZDACI </w:t>
      </w:r>
      <w:r w:rsidRPr="000255DE">
        <w:rPr>
          <w:rFonts w:ascii="Arial" w:eastAsia="Times New Roman" w:hAnsi="Arial" w:cs="Arial"/>
          <w:b/>
          <w:bCs/>
          <w:color w:val="000000"/>
          <w:sz w:val="24"/>
          <w:szCs w:val="24"/>
          <w:lang w:eastAsia="hr-HR"/>
        </w:rPr>
        <w:t xml:space="preserve">PREMA </w:t>
      </w:r>
      <w:r>
        <w:rPr>
          <w:rFonts w:ascii="Arial" w:eastAsia="Times New Roman" w:hAnsi="Arial" w:cs="Arial"/>
          <w:b/>
          <w:bCs/>
          <w:color w:val="000000"/>
          <w:sz w:val="24"/>
          <w:szCs w:val="24"/>
          <w:lang w:eastAsia="hr-HR"/>
        </w:rPr>
        <w:t>IZVORIMA FINANCIRANJA</w:t>
      </w:r>
    </w:p>
    <w:tbl>
      <w:tblPr>
        <w:tblW w:w="12055" w:type="dxa"/>
        <w:tblInd w:w="-1276" w:type="dxa"/>
        <w:tblLook w:val="04A0" w:firstRow="1" w:lastRow="0" w:firstColumn="1" w:lastColumn="0" w:noHBand="0" w:noVBand="1"/>
      </w:tblPr>
      <w:tblGrid>
        <w:gridCol w:w="6"/>
        <w:gridCol w:w="1713"/>
        <w:gridCol w:w="2774"/>
        <w:gridCol w:w="1711"/>
        <w:gridCol w:w="252"/>
        <w:gridCol w:w="1289"/>
        <w:gridCol w:w="765"/>
        <w:gridCol w:w="582"/>
        <w:gridCol w:w="1348"/>
        <w:gridCol w:w="68"/>
        <w:gridCol w:w="1279"/>
        <w:gridCol w:w="268"/>
      </w:tblGrid>
      <w:tr w:rsidR="000A1995" w:rsidRPr="00A41055" w14:paraId="3E86A18F" w14:textId="77777777" w:rsidTr="00CF3482">
        <w:trPr>
          <w:trHeight w:val="255"/>
        </w:trPr>
        <w:tc>
          <w:tcPr>
            <w:tcW w:w="1702" w:type="dxa"/>
            <w:gridSpan w:val="2"/>
            <w:tcBorders>
              <w:top w:val="nil"/>
              <w:left w:val="nil"/>
              <w:bottom w:val="nil"/>
              <w:right w:val="nil"/>
            </w:tcBorders>
            <w:shd w:val="clear" w:color="auto" w:fill="C6D9F1" w:themeFill="text2" w:themeFillTint="33"/>
            <w:noWrap/>
            <w:vAlign w:val="center"/>
            <w:hideMark/>
          </w:tcPr>
          <w:p w14:paraId="5198BA3D" w14:textId="77777777" w:rsidR="000A1995" w:rsidRPr="000A1995" w:rsidRDefault="000A1995" w:rsidP="000A1995">
            <w:pPr>
              <w:pStyle w:val="Odlomakpopisa"/>
              <w:numPr>
                <w:ilvl w:val="0"/>
                <w:numId w:val="1"/>
              </w:numPr>
              <w:spacing w:after="0" w:line="240" w:lineRule="auto"/>
              <w:rPr>
                <w:rFonts w:ascii="Times New Roman" w:eastAsia="Times New Roman" w:hAnsi="Times New Roman" w:cs="Times New Roman"/>
                <w:lang w:eastAsia="hr-HR"/>
              </w:rPr>
            </w:pPr>
            <w:r w:rsidRPr="000A1995">
              <w:rPr>
                <w:b/>
                <w:bCs/>
                <w:color w:val="000000"/>
              </w:rPr>
              <w:t>Razred/</w:t>
            </w:r>
            <w:r w:rsidRPr="000A1995">
              <w:rPr>
                <w:b/>
                <w:bCs/>
                <w:color w:val="000000"/>
              </w:rPr>
              <w:br/>
              <w:t>skupina</w:t>
            </w:r>
          </w:p>
        </w:tc>
        <w:tc>
          <w:tcPr>
            <w:tcW w:w="2758" w:type="dxa"/>
            <w:tcBorders>
              <w:top w:val="nil"/>
              <w:left w:val="nil"/>
              <w:bottom w:val="nil"/>
              <w:right w:val="nil"/>
            </w:tcBorders>
            <w:shd w:val="clear" w:color="auto" w:fill="C6D9F1" w:themeFill="text2" w:themeFillTint="33"/>
            <w:noWrap/>
            <w:vAlign w:val="center"/>
            <w:hideMark/>
          </w:tcPr>
          <w:p w14:paraId="6B2D892E" w14:textId="77777777" w:rsidR="000A1995" w:rsidRPr="00A41055" w:rsidRDefault="000A1995" w:rsidP="00CF3482">
            <w:pPr>
              <w:spacing w:after="0" w:line="240" w:lineRule="auto"/>
              <w:rPr>
                <w:rFonts w:ascii="Times New Roman" w:eastAsia="Times New Roman" w:hAnsi="Times New Roman" w:cs="Times New Roman"/>
                <w:lang w:eastAsia="hr-HR"/>
              </w:rPr>
            </w:pPr>
            <w:r w:rsidRPr="00A41055">
              <w:rPr>
                <w:b/>
                <w:bCs/>
                <w:color w:val="000000"/>
              </w:rPr>
              <w:t>NAZIV</w:t>
            </w:r>
          </w:p>
        </w:tc>
        <w:tc>
          <w:tcPr>
            <w:tcW w:w="1952" w:type="dxa"/>
            <w:gridSpan w:val="2"/>
            <w:tcBorders>
              <w:top w:val="nil"/>
              <w:left w:val="nil"/>
              <w:bottom w:val="nil"/>
              <w:right w:val="nil"/>
            </w:tcBorders>
            <w:shd w:val="clear" w:color="auto" w:fill="C6D9F1" w:themeFill="text2" w:themeFillTint="33"/>
            <w:noWrap/>
            <w:vAlign w:val="center"/>
            <w:hideMark/>
          </w:tcPr>
          <w:p w14:paraId="4CF48D71" w14:textId="77777777" w:rsidR="000A1995" w:rsidRPr="00A41055" w:rsidRDefault="000A1995" w:rsidP="00CF3482">
            <w:pPr>
              <w:spacing w:after="0" w:line="240" w:lineRule="auto"/>
              <w:jc w:val="center"/>
              <w:rPr>
                <w:rFonts w:ascii="Arial" w:eastAsia="Times New Roman" w:hAnsi="Arial" w:cs="Arial"/>
                <w:b/>
                <w:bCs/>
                <w:lang w:eastAsia="hr-HR"/>
              </w:rPr>
            </w:pPr>
            <w:r w:rsidRPr="00A41055">
              <w:rPr>
                <w:b/>
                <w:bCs/>
                <w:color w:val="000000"/>
              </w:rPr>
              <w:t xml:space="preserve">IZVRŠENJE </w:t>
            </w:r>
            <w:r w:rsidRPr="00A41055">
              <w:rPr>
                <w:b/>
                <w:bCs/>
                <w:color w:val="000000"/>
              </w:rPr>
              <w:br/>
            </w:r>
            <w:r w:rsidRPr="00A41055">
              <w:rPr>
                <w:rFonts w:ascii="Arial" w:eastAsia="Times New Roman" w:hAnsi="Arial" w:cs="Arial"/>
                <w:b/>
                <w:bCs/>
                <w:lang w:eastAsia="hr-HR"/>
              </w:rPr>
              <w:t>2023.</w:t>
            </w:r>
          </w:p>
        </w:tc>
        <w:tc>
          <w:tcPr>
            <w:tcW w:w="1282" w:type="dxa"/>
            <w:tcBorders>
              <w:top w:val="nil"/>
              <w:left w:val="nil"/>
              <w:bottom w:val="nil"/>
              <w:right w:val="nil"/>
            </w:tcBorders>
            <w:shd w:val="clear" w:color="auto" w:fill="C6D9F1" w:themeFill="text2" w:themeFillTint="33"/>
            <w:noWrap/>
            <w:vAlign w:val="center"/>
            <w:hideMark/>
          </w:tcPr>
          <w:p w14:paraId="5CE2F8E6" w14:textId="77777777" w:rsidR="000A1995" w:rsidRPr="00A41055" w:rsidRDefault="000A1995" w:rsidP="00CF3482">
            <w:pPr>
              <w:spacing w:after="0" w:line="240" w:lineRule="auto"/>
              <w:rPr>
                <w:rFonts w:ascii="Arial" w:eastAsia="Times New Roman" w:hAnsi="Arial" w:cs="Arial"/>
                <w:b/>
                <w:bCs/>
                <w:lang w:eastAsia="hr-HR"/>
              </w:rPr>
            </w:pPr>
            <w:r w:rsidRPr="00A41055">
              <w:rPr>
                <w:b/>
                <w:bCs/>
                <w:color w:val="000000"/>
              </w:rPr>
              <w:t xml:space="preserve">TEKUĆI PLAN </w:t>
            </w:r>
            <w:r w:rsidRPr="00A41055">
              <w:rPr>
                <w:b/>
                <w:bCs/>
                <w:color w:val="000000"/>
              </w:rPr>
              <w:br/>
            </w:r>
            <w:r w:rsidRPr="00A41055">
              <w:rPr>
                <w:rFonts w:ascii="Arial" w:eastAsia="Times New Roman" w:hAnsi="Arial" w:cs="Arial"/>
                <w:b/>
                <w:bCs/>
                <w:lang w:eastAsia="hr-HR"/>
              </w:rPr>
              <w:t>2024</w:t>
            </w:r>
          </w:p>
        </w:tc>
        <w:tc>
          <w:tcPr>
            <w:tcW w:w="761" w:type="dxa"/>
            <w:tcBorders>
              <w:top w:val="nil"/>
              <w:left w:val="nil"/>
              <w:bottom w:val="nil"/>
              <w:right w:val="nil"/>
            </w:tcBorders>
            <w:shd w:val="clear" w:color="auto" w:fill="C6D9F1" w:themeFill="text2" w:themeFillTint="33"/>
            <w:noWrap/>
            <w:vAlign w:val="center"/>
            <w:hideMark/>
          </w:tcPr>
          <w:p w14:paraId="0A736906" w14:textId="77777777" w:rsidR="000A1995" w:rsidRPr="00A41055" w:rsidRDefault="000A1995" w:rsidP="00CF3482">
            <w:pPr>
              <w:spacing w:after="0" w:line="240" w:lineRule="auto"/>
              <w:jc w:val="center"/>
              <w:rPr>
                <w:rFonts w:ascii="Arial" w:eastAsia="Times New Roman" w:hAnsi="Arial" w:cs="Arial"/>
                <w:b/>
                <w:bCs/>
                <w:lang w:eastAsia="hr-HR"/>
              </w:rPr>
            </w:pPr>
            <w:r w:rsidRPr="00A41055">
              <w:rPr>
                <w:b/>
                <w:bCs/>
                <w:color w:val="000000"/>
              </w:rPr>
              <w:t xml:space="preserve">PLAN </w:t>
            </w:r>
            <w:r w:rsidRPr="00A41055">
              <w:rPr>
                <w:b/>
                <w:bCs/>
                <w:color w:val="000000"/>
              </w:rPr>
              <w:br/>
            </w:r>
            <w:r w:rsidRPr="00A41055">
              <w:rPr>
                <w:rFonts w:ascii="Arial" w:eastAsia="Times New Roman" w:hAnsi="Arial" w:cs="Arial"/>
                <w:b/>
                <w:bCs/>
                <w:lang w:eastAsia="hr-HR"/>
              </w:rPr>
              <w:t>2025</w:t>
            </w:r>
          </w:p>
        </w:tc>
        <w:tc>
          <w:tcPr>
            <w:tcW w:w="1987" w:type="dxa"/>
            <w:gridSpan w:val="3"/>
            <w:tcBorders>
              <w:top w:val="nil"/>
              <w:left w:val="nil"/>
              <w:bottom w:val="nil"/>
              <w:right w:val="nil"/>
            </w:tcBorders>
            <w:shd w:val="clear" w:color="auto" w:fill="C6D9F1" w:themeFill="text2" w:themeFillTint="33"/>
            <w:noWrap/>
            <w:vAlign w:val="center"/>
            <w:hideMark/>
          </w:tcPr>
          <w:p w14:paraId="0890BA03" w14:textId="77777777" w:rsidR="000A1995" w:rsidRPr="00A41055" w:rsidRDefault="000A1995" w:rsidP="00CF3482">
            <w:pPr>
              <w:spacing w:after="0" w:line="240" w:lineRule="auto"/>
              <w:jc w:val="center"/>
              <w:rPr>
                <w:rFonts w:ascii="Arial" w:eastAsia="Times New Roman" w:hAnsi="Arial" w:cs="Arial"/>
                <w:b/>
                <w:bCs/>
                <w:lang w:eastAsia="hr-HR"/>
              </w:rPr>
            </w:pPr>
            <w:r w:rsidRPr="00A41055">
              <w:rPr>
                <w:b/>
                <w:bCs/>
                <w:color w:val="000000"/>
              </w:rPr>
              <w:t xml:space="preserve">PROJEKCIJA </w:t>
            </w:r>
            <w:r w:rsidRPr="00A41055">
              <w:rPr>
                <w:b/>
                <w:bCs/>
                <w:color w:val="000000"/>
              </w:rPr>
              <w:br/>
            </w:r>
            <w:r w:rsidRPr="00A41055">
              <w:rPr>
                <w:rFonts w:ascii="Arial" w:eastAsia="Times New Roman" w:hAnsi="Arial" w:cs="Arial"/>
                <w:b/>
                <w:bCs/>
                <w:lang w:eastAsia="hr-HR"/>
              </w:rPr>
              <w:t>2026</w:t>
            </w:r>
          </w:p>
        </w:tc>
        <w:tc>
          <w:tcPr>
            <w:tcW w:w="1538" w:type="dxa"/>
            <w:gridSpan w:val="2"/>
            <w:tcBorders>
              <w:top w:val="nil"/>
              <w:left w:val="nil"/>
              <w:bottom w:val="nil"/>
              <w:right w:val="nil"/>
            </w:tcBorders>
            <w:shd w:val="clear" w:color="auto" w:fill="C6D9F1" w:themeFill="text2" w:themeFillTint="33"/>
            <w:noWrap/>
            <w:vAlign w:val="center"/>
            <w:hideMark/>
          </w:tcPr>
          <w:p w14:paraId="333CCCB9" w14:textId="77777777" w:rsidR="000A1995" w:rsidRPr="00A41055" w:rsidRDefault="000A1995" w:rsidP="00CF3482">
            <w:pPr>
              <w:spacing w:after="0" w:line="240" w:lineRule="auto"/>
              <w:jc w:val="center"/>
              <w:rPr>
                <w:rFonts w:ascii="Arial" w:eastAsia="Times New Roman" w:hAnsi="Arial" w:cs="Arial"/>
                <w:b/>
                <w:bCs/>
                <w:lang w:eastAsia="hr-HR"/>
              </w:rPr>
            </w:pPr>
            <w:r w:rsidRPr="00A41055">
              <w:rPr>
                <w:b/>
                <w:bCs/>
                <w:color w:val="000000"/>
              </w:rPr>
              <w:t>PROJEKCIJA</w:t>
            </w:r>
            <w:r w:rsidRPr="00A41055">
              <w:rPr>
                <w:b/>
                <w:bCs/>
                <w:color w:val="000000"/>
              </w:rPr>
              <w:br/>
            </w:r>
            <w:r w:rsidRPr="00A41055">
              <w:rPr>
                <w:rFonts w:ascii="Arial" w:eastAsia="Times New Roman" w:hAnsi="Arial" w:cs="Arial"/>
                <w:b/>
                <w:bCs/>
                <w:lang w:eastAsia="hr-HR"/>
              </w:rPr>
              <w:t>2027</w:t>
            </w:r>
          </w:p>
        </w:tc>
      </w:tr>
      <w:tr w:rsidR="000A1995" w:rsidRPr="00025FC7" w14:paraId="124B675D" w14:textId="77777777" w:rsidTr="00CF3482">
        <w:trPr>
          <w:trHeight w:val="255"/>
        </w:trPr>
        <w:tc>
          <w:tcPr>
            <w:tcW w:w="1702" w:type="dxa"/>
            <w:gridSpan w:val="2"/>
            <w:tcBorders>
              <w:top w:val="nil"/>
              <w:left w:val="nil"/>
              <w:bottom w:val="nil"/>
              <w:right w:val="nil"/>
            </w:tcBorders>
            <w:shd w:val="clear" w:color="auto" w:fill="auto"/>
            <w:noWrap/>
            <w:vAlign w:val="center"/>
            <w:hideMark/>
          </w:tcPr>
          <w:p w14:paraId="4DF0C84F" w14:textId="77777777" w:rsidR="000A1995" w:rsidRPr="00025FC7" w:rsidRDefault="000A1995" w:rsidP="00CF3482">
            <w:pPr>
              <w:spacing w:after="0" w:line="240" w:lineRule="auto"/>
              <w:jc w:val="center"/>
              <w:rPr>
                <w:rFonts w:ascii="Arial" w:eastAsia="Times New Roman" w:hAnsi="Arial" w:cs="Arial"/>
                <w:b/>
                <w:bCs/>
                <w:sz w:val="20"/>
                <w:szCs w:val="20"/>
                <w:lang w:eastAsia="hr-HR"/>
              </w:rPr>
            </w:pPr>
            <w:r>
              <w:rPr>
                <w:color w:val="000000"/>
                <w:sz w:val="16"/>
                <w:szCs w:val="16"/>
              </w:rPr>
              <w:t>1</w:t>
            </w:r>
          </w:p>
        </w:tc>
        <w:tc>
          <w:tcPr>
            <w:tcW w:w="2758" w:type="dxa"/>
            <w:tcBorders>
              <w:top w:val="nil"/>
              <w:left w:val="nil"/>
              <w:bottom w:val="nil"/>
              <w:right w:val="nil"/>
            </w:tcBorders>
            <w:shd w:val="clear" w:color="auto" w:fill="auto"/>
            <w:noWrap/>
            <w:vAlign w:val="center"/>
            <w:hideMark/>
          </w:tcPr>
          <w:p w14:paraId="294164FA" w14:textId="77777777" w:rsidR="000A1995" w:rsidRPr="00025FC7" w:rsidRDefault="000A1995" w:rsidP="00CF3482">
            <w:pPr>
              <w:spacing w:after="0" w:line="240" w:lineRule="auto"/>
              <w:rPr>
                <w:rFonts w:ascii="Times New Roman" w:eastAsia="Times New Roman" w:hAnsi="Times New Roman" w:cs="Times New Roman"/>
                <w:sz w:val="20"/>
                <w:szCs w:val="20"/>
                <w:lang w:eastAsia="hr-HR"/>
              </w:rPr>
            </w:pPr>
            <w:r>
              <w:rPr>
                <w:color w:val="000000"/>
                <w:sz w:val="16"/>
                <w:szCs w:val="16"/>
              </w:rPr>
              <w:t>2</w:t>
            </w:r>
          </w:p>
        </w:tc>
        <w:tc>
          <w:tcPr>
            <w:tcW w:w="1952" w:type="dxa"/>
            <w:gridSpan w:val="2"/>
            <w:tcBorders>
              <w:top w:val="nil"/>
              <w:left w:val="nil"/>
              <w:bottom w:val="nil"/>
              <w:right w:val="nil"/>
            </w:tcBorders>
            <w:shd w:val="clear" w:color="auto" w:fill="auto"/>
            <w:noWrap/>
            <w:vAlign w:val="center"/>
          </w:tcPr>
          <w:p w14:paraId="4CCBA256"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3</w:t>
            </w:r>
          </w:p>
        </w:tc>
        <w:tc>
          <w:tcPr>
            <w:tcW w:w="1282" w:type="dxa"/>
            <w:tcBorders>
              <w:top w:val="nil"/>
              <w:left w:val="nil"/>
              <w:bottom w:val="nil"/>
              <w:right w:val="nil"/>
            </w:tcBorders>
            <w:shd w:val="clear" w:color="auto" w:fill="auto"/>
            <w:noWrap/>
            <w:vAlign w:val="center"/>
          </w:tcPr>
          <w:p w14:paraId="3B1F9D13"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4</w:t>
            </w:r>
          </w:p>
        </w:tc>
        <w:tc>
          <w:tcPr>
            <w:tcW w:w="761" w:type="dxa"/>
            <w:tcBorders>
              <w:top w:val="nil"/>
              <w:left w:val="nil"/>
              <w:bottom w:val="nil"/>
              <w:right w:val="nil"/>
            </w:tcBorders>
            <w:shd w:val="clear" w:color="auto" w:fill="auto"/>
            <w:noWrap/>
            <w:vAlign w:val="center"/>
          </w:tcPr>
          <w:p w14:paraId="46D9C7F4"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5</w:t>
            </w:r>
          </w:p>
        </w:tc>
        <w:tc>
          <w:tcPr>
            <w:tcW w:w="1987" w:type="dxa"/>
            <w:gridSpan w:val="3"/>
            <w:tcBorders>
              <w:top w:val="nil"/>
              <w:left w:val="nil"/>
              <w:bottom w:val="nil"/>
              <w:right w:val="nil"/>
            </w:tcBorders>
            <w:shd w:val="clear" w:color="auto" w:fill="auto"/>
            <w:noWrap/>
            <w:vAlign w:val="center"/>
          </w:tcPr>
          <w:p w14:paraId="2BD8C49E"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6</w:t>
            </w:r>
          </w:p>
        </w:tc>
        <w:tc>
          <w:tcPr>
            <w:tcW w:w="1538" w:type="dxa"/>
            <w:gridSpan w:val="2"/>
            <w:tcBorders>
              <w:top w:val="nil"/>
              <w:left w:val="nil"/>
              <w:bottom w:val="nil"/>
              <w:right w:val="nil"/>
            </w:tcBorders>
            <w:shd w:val="clear" w:color="auto" w:fill="auto"/>
            <w:noWrap/>
            <w:vAlign w:val="center"/>
          </w:tcPr>
          <w:p w14:paraId="35FBA73C" w14:textId="77777777" w:rsidR="000A1995" w:rsidRPr="00025FC7" w:rsidRDefault="000A1995"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7</w:t>
            </w:r>
          </w:p>
        </w:tc>
      </w:tr>
      <w:tr w:rsidR="000A1995" w:rsidRPr="00E967D2" w14:paraId="604C0915" w14:textId="77777777" w:rsidTr="00CF3482">
        <w:trPr>
          <w:gridBefore w:val="1"/>
          <w:gridAfter w:val="1"/>
          <w:wAfter w:w="221" w:type="dxa"/>
          <w:trHeight w:val="255"/>
        </w:trPr>
        <w:tc>
          <w:tcPr>
            <w:tcW w:w="4111" w:type="dxa"/>
            <w:gridSpan w:val="2"/>
            <w:tcBorders>
              <w:top w:val="nil"/>
              <w:left w:val="nil"/>
              <w:bottom w:val="nil"/>
              <w:right w:val="nil"/>
            </w:tcBorders>
            <w:shd w:val="clear" w:color="000000" w:fill="808080"/>
            <w:noWrap/>
            <w:vAlign w:val="bottom"/>
            <w:hideMark/>
          </w:tcPr>
          <w:p w14:paraId="71C927F5" w14:textId="77777777" w:rsidR="000A1995" w:rsidRPr="00E967D2" w:rsidRDefault="000A1995" w:rsidP="00CF3482">
            <w:pPr>
              <w:spacing w:after="0" w:line="240" w:lineRule="auto"/>
              <w:rPr>
                <w:rFonts w:ascii="Arial" w:eastAsia="Times New Roman" w:hAnsi="Arial" w:cs="Arial"/>
                <w:b/>
                <w:bCs/>
                <w:color w:val="FFFFFF"/>
                <w:sz w:val="18"/>
                <w:szCs w:val="18"/>
                <w:lang w:eastAsia="hr-HR"/>
              </w:rPr>
            </w:pPr>
            <w:r w:rsidRPr="00E967D2">
              <w:rPr>
                <w:rFonts w:ascii="Arial" w:eastAsia="Times New Roman" w:hAnsi="Arial" w:cs="Arial"/>
                <w:b/>
                <w:bCs/>
                <w:color w:val="FFFFFF"/>
                <w:sz w:val="18"/>
                <w:szCs w:val="18"/>
                <w:lang w:eastAsia="hr-HR"/>
              </w:rPr>
              <w:t xml:space="preserve">UKUPNO RASHODI / IZDACI </w:t>
            </w:r>
          </w:p>
        </w:tc>
        <w:tc>
          <w:tcPr>
            <w:tcW w:w="1701" w:type="dxa"/>
            <w:tcBorders>
              <w:top w:val="nil"/>
              <w:left w:val="nil"/>
              <w:bottom w:val="nil"/>
              <w:right w:val="nil"/>
            </w:tcBorders>
            <w:shd w:val="clear" w:color="000000" w:fill="808080"/>
            <w:noWrap/>
            <w:vAlign w:val="bottom"/>
            <w:hideMark/>
          </w:tcPr>
          <w:p w14:paraId="4D0EE5A7" w14:textId="77777777" w:rsidR="000A1995" w:rsidRPr="00E967D2" w:rsidRDefault="000A1995" w:rsidP="00CF3482">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c>
          <w:tcPr>
            <w:tcW w:w="1360" w:type="dxa"/>
            <w:gridSpan w:val="2"/>
            <w:tcBorders>
              <w:top w:val="nil"/>
              <w:left w:val="nil"/>
              <w:bottom w:val="nil"/>
              <w:right w:val="nil"/>
            </w:tcBorders>
            <w:shd w:val="clear" w:color="000000" w:fill="808080"/>
            <w:noWrap/>
            <w:vAlign w:val="bottom"/>
            <w:hideMark/>
          </w:tcPr>
          <w:p w14:paraId="4F8D170D" w14:textId="77777777" w:rsidR="000A1995" w:rsidRPr="00E967D2" w:rsidRDefault="000A1995" w:rsidP="00CF3482">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c>
          <w:tcPr>
            <w:tcW w:w="1340" w:type="dxa"/>
            <w:gridSpan w:val="2"/>
            <w:tcBorders>
              <w:top w:val="nil"/>
              <w:left w:val="nil"/>
              <w:bottom w:val="nil"/>
              <w:right w:val="nil"/>
            </w:tcBorders>
            <w:shd w:val="clear" w:color="000000" w:fill="808080"/>
            <w:noWrap/>
            <w:vAlign w:val="bottom"/>
            <w:hideMark/>
          </w:tcPr>
          <w:p w14:paraId="72BA3053" w14:textId="77777777" w:rsidR="000A1995" w:rsidRPr="00E967D2" w:rsidRDefault="000A1995" w:rsidP="00CF3482">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c>
          <w:tcPr>
            <w:tcW w:w="1340" w:type="dxa"/>
            <w:tcBorders>
              <w:top w:val="nil"/>
              <w:left w:val="nil"/>
              <w:bottom w:val="nil"/>
              <w:right w:val="nil"/>
            </w:tcBorders>
            <w:shd w:val="clear" w:color="000000" w:fill="808080"/>
            <w:noWrap/>
            <w:vAlign w:val="bottom"/>
            <w:hideMark/>
          </w:tcPr>
          <w:p w14:paraId="6BDCE1DA" w14:textId="77777777" w:rsidR="000A1995" w:rsidRPr="00E967D2" w:rsidRDefault="000A1995" w:rsidP="00CF3482">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c>
          <w:tcPr>
            <w:tcW w:w="1340" w:type="dxa"/>
            <w:gridSpan w:val="2"/>
            <w:tcBorders>
              <w:top w:val="nil"/>
              <w:left w:val="nil"/>
              <w:bottom w:val="nil"/>
              <w:right w:val="nil"/>
            </w:tcBorders>
            <w:shd w:val="clear" w:color="000000" w:fill="808080"/>
            <w:noWrap/>
            <w:vAlign w:val="bottom"/>
            <w:hideMark/>
          </w:tcPr>
          <w:p w14:paraId="13D15239" w14:textId="77777777" w:rsidR="000A1995" w:rsidRPr="00E967D2" w:rsidRDefault="000A1995" w:rsidP="00CF3482">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0,00</w:t>
            </w:r>
          </w:p>
        </w:tc>
      </w:tr>
    </w:tbl>
    <w:p w14:paraId="60054331" w14:textId="77777777" w:rsidR="000A1995" w:rsidRDefault="000A1995" w:rsidP="000A1995">
      <w:pPr>
        <w:spacing w:after="0"/>
        <w:rPr>
          <w:rFonts w:ascii="Times New Roman" w:eastAsia="Times New Roman" w:hAnsi="Times New Roman" w:cs="Times New Roman"/>
          <w:b/>
          <w:bCs/>
          <w:color w:val="000000"/>
          <w:sz w:val="24"/>
          <w:szCs w:val="24"/>
          <w:lang w:eastAsia="hr-HR"/>
        </w:rPr>
      </w:pPr>
    </w:p>
    <w:p w14:paraId="6D6CE1B0" w14:textId="77777777" w:rsidR="006A7D86" w:rsidRPr="00077BDF" w:rsidRDefault="006A7D86" w:rsidP="00077BDF">
      <w:pPr>
        <w:spacing w:after="0"/>
        <w:ind w:hanging="709"/>
        <w:rPr>
          <w:rFonts w:ascii="Times New Roman" w:hAnsi="Times New Roman" w:cs="Times New Roman"/>
          <w:b/>
          <w:sz w:val="24"/>
        </w:rPr>
      </w:pPr>
    </w:p>
    <w:p w14:paraId="66DCDD9C" w14:textId="2C3DED3A" w:rsidR="00427089" w:rsidRPr="005C486B" w:rsidRDefault="00427089" w:rsidP="00427089">
      <w:pPr>
        <w:pStyle w:val="Odlomakpopisa"/>
        <w:numPr>
          <w:ilvl w:val="0"/>
          <w:numId w:val="1"/>
        </w:numPr>
        <w:spacing w:after="0"/>
        <w:rPr>
          <w:rFonts w:ascii="Times New Roman" w:hAnsi="Times New Roman" w:cs="Times New Roman"/>
          <w:b/>
          <w:sz w:val="24"/>
        </w:rPr>
      </w:pPr>
      <w:r w:rsidRPr="005C486B">
        <w:rPr>
          <w:rFonts w:ascii="Times New Roman" w:hAnsi="Times New Roman" w:cs="Times New Roman"/>
          <w:b/>
          <w:sz w:val="24"/>
        </w:rPr>
        <w:t>OBRAZLOŽENJE OPĆEG DIJELA PRORAČUNA</w:t>
      </w:r>
    </w:p>
    <w:tbl>
      <w:tblPr>
        <w:tblW w:w="10915" w:type="dxa"/>
        <w:tblInd w:w="-714" w:type="dxa"/>
        <w:tblLayout w:type="fixed"/>
        <w:tblLook w:val="04A0" w:firstRow="1" w:lastRow="0" w:firstColumn="1" w:lastColumn="0" w:noHBand="0" w:noVBand="1"/>
      </w:tblPr>
      <w:tblGrid>
        <w:gridCol w:w="10915"/>
      </w:tblGrid>
      <w:tr w:rsidR="00427089" w:rsidRPr="003E2D5C" w14:paraId="6B6DAF9C" w14:textId="77777777" w:rsidTr="00612756">
        <w:trPr>
          <w:trHeight w:val="576"/>
        </w:trPr>
        <w:tc>
          <w:tcPr>
            <w:tcW w:w="10915" w:type="dxa"/>
            <w:tcBorders>
              <w:top w:val="single" w:sz="4" w:space="0" w:color="auto"/>
              <w:left w:val="single" w:sz="4" w:space="0" w:color="auto"/>
              <w:bottom w:val="single" w:sz="4" w:space="0" w:color="auto"/>
              <w:right w:val="single" w:sz="4" w:space="0" w:color="auto"/>
            </w:tcBorders>
            <w:shd w:val="clear" w:color="auto" w:fill="auto"/>
            <w:noWrap/>
            <w:hideMark/>
          </w:tcPr>
          <w:p w14:paraId="422E9040" w14:textId="599FC594" w:rsidR="00427089" w:rsidRPr="00C713C5" w:rsidRDefault="00427089" w:rsidP="00612756">
            <w:pPr>
              <w:jc w:val="both"/>
              <w:rPr>
                <w:rFonts w:cstheme="minorHAnsi"/>
                <w:sz w:val="20"/>
                <w:szCs w:val="20"/>
              </w:rPr>
            </w:pPr>
            <w:r w:rsidRPr="00C713C5">
              <w:rPr>
                <w:rFonts w:cstheme="minorHAnsi"/>
                <w:sz w:val="20"/>
                <w:szCs w:val="20"/>
              </w:rPr>
              <w:t>Kroz daljnje programe i aktivnosti detaljno je obrazloženo na što se planiraju utrošiti rashodi za 202</w:t>
            </w:r>
            <w:r w:rsidR="00067E80">
              <w:rPr>
                <w:rFonts w:cstheme="minorHAnsi"/>
                <w:sz w:val="20"/>
                <w:szCs w:val="20"/>
              </w:rPr>
              <w:t>5</w:t>
            </w:r>
            <w:r w:rsidRPr="00C713C5">
              <w:rPr>
                <w:rFonts w:cstheme="minorHAnsi"/>
                <w:sz w:val="20"/>
                <w:szCs w:val="20"/>
              </w:rPr>
              <w:t>. do 202</w:t>
            </w:r>
            <w:r w:rsidR="00067E80">
              <w:rPr>
                <w:rFonts w:cstheme="minorHAnsi"/>
                <w:sz w:val="20"/>
                <w:szCs w:val="20"/>
              </w:rPr>
              <w:t>7</w:t>
            </w:r>
            <w:r w:rsidRPr="00C713C5">
              <w:rPr>
                <w:rFonts w:cstheme="minorHAnsi"/>
                <w:sz w:val="20"/>
                <w:szCs w:val="20"/>
              </w:rPr>
              <w:t>. godinu.</w:t>
            </w:r>
          </w:p>
          <w:p w14:paraId="0BF0D725" w14:textId="2F43C4D7" w:rsidR="00427089" w:rsidRPr="00C713C5" w:rsidRDefault="00427089" w:rsidP="00612756">
            <w:pPr>
              <w:jc w:val="both"/>
              <w:rPr>
                <w:rFonts w:cstheme="minorHAnsi"/>
                <w:sz w:val="20"/>
                <w:szCs w:val="20"/>
              </w:rPr>
            </w:pPr>
            <w:r w:rsidRPr="00C713C5">
              <w:rPr>
                <w:rFonts w:cstheme="minorHAnsi"/>
                <w:sz w:val="20"/>
                <w:szCs w:val="20"/>
              </w:rPr>
              <w:t>UO za investicije planira povećanje rashoda u odnosu na izvršenje 202</w:t>
            </w:r>
            <w:r w:rsidR="00067E80">
              <w:rPr>
                <w:rFonts w:cstheme="minorHAnsi"/>
                <w:sz w:val="20"/>
                <w:szCs w:val="20"/>
              </w:rPr>
              <w:t>3</w:t>
            </w:r>
            <w:r w:rsidRPr="00C713C5">
              <w:rPr>
                <w:rFonts w:cstheme="minorHAnsi"/>
                <w:sz w:val="20"/>
                <w:szCs w:val="20"/>
              </w:rPr>
              <w:t>. i plan  202</w:t>
            </w:r>
            <w:r w:rsidR="00067E80">
              <w:rPr>
                <w:rFonts w:cstheme="minorHAnsi"/>
                <w:sz w:val="20"/>
                <w:szCs w:val="20"/>
              </w:rPr>
              <w:t>4</w:t>
            </w:r>
            <w:r w:rsidRPr="00C713C5">
              <w:rPr>
                <w:rFonts w:cstheme="minorHAnsi"/>
                <w:sz w:val="20"/>
                <w:szCs w:val="20"/>
              </w:rPr>
              <w:t>.</w:t>
            </w:r>
          </w:p>
          <w:p w14:paraId="317A67A1" w14:textId="3C85BB37" w:rsidR="00427089" w:rsidRPr="00C713C5" w:rsidRDefault="00427089" w:rsidP="00612756">
            <w:pPr>
              <w:jc w:val="both"/>
              <w:rPr>
                <w:rFonts w:cstheme="minorHAnsi"/>
                <w:sz w:val="20"/>
                <w:szCs w:val="20"/>
              </w:rPr>
            </w:pPr>
            <w:r w:rsidRPr="00C713C5">
              <w:rPr>
                <w:rFonts w:cstheme="minorHAnsi"/>
                <w:sz w:val="20"/>
                <w:szCs w:val="20"/>
              </w:rPr>
              <w:t xml:space="preserve">Opći dio proračuna prema ekonomskoj klasifikaciji ukazuje na povećanje </w:t>
            </w:r>
            <w:r w:rsidRPr="00052A66">
              <w:rPr>
                <w:rFonts w:cstheme="minorHAnsi"/>
                <w:sz w:val="20"/>
                <w:szCs w:val="20"/>
              </w:rPr>
              <w:t>rashoda  na skupinama 3</w:t>
            </w:r>
            <w:r w:rsidR="00052A66" w:rsidRPr="00052A66">
              <w:rPr>
                <w:rFonts w:cstheme="minorHAnsi"/>
                <w:sz w:val="20"/>
                <w:szCs w:val="20"/>
              </w:rPr>
              <w:t xml:space="preserve">2, 38 </w:t>
            </w:r>
            <w:r w:rsidRPr="00052A66">
              <w:rPr>
                <w:rFonts w:cstheme="minorHAnsi"/>
                <w:sz w:val="20"/>
                <w:szCs w:val="20"/>
              </w:rPr>
              <w:t>i 45.</w:t>
            </w:r>
          </w:p>
          <w:p w14:paraId="3FE66660" w14:textId="77777777" w:rsidR="00427089" w:rsidRPr="00C713C5" w:rsidRDefault="00427089" w:rsidP="00612756">
            <w:pPr>
              <w:jc w:val="both"/>
              <w:rPr>
                <w:rFonts w:cstheme="minorHAnsi"/>
                <w:sz w:val="20"/>
                <w:szCs w:val="20"/>
              </w:rPr>
            </w:pPr>
            <w:r w:rsidRPr="00C713C5">
              <w:rPr>
                <w:rFonts w:cstheme="minorHAnsi"/>
                <w:sz w:val="20"/>
                <w:szCs w:val="20"/>
              </w:rPr>
              <w:t>Na skupini 31 planira se trošak plaća  vezan za projekt CRESCO ADRIA.</w:t>
            </w:r>
          </w:p>
          <w:p w14:paraId="04F25761" w14:textId="66D12405" w:rsidR="00427089" w:rsidRPr="00C713C5" w:rsidRDefault="00427089" w:rsidP="00612756">
            <w:pPr>
              <w:jc w:val="both"/>
              <w:rPr>
                <w:rFonts w:cstheme="minorHAnsi"/>
                <w:sz w:val="20"/>
                <w:szCs w:val="20"/>
              </w:rPr>
            </w:pPr>
            <w:r w:rsidRPr="00C713C5">
              <w:rPr>
                <w:rFonts w:cstheme="minorHAnsi"/>
                <w:sz w:val="20"/>
                <w:szCs w:val="20"/>
              </w:rPr>
              <w:t>Na skupini 36 planira se tekuća pomoć korisnicima drugog proračuna, a odnosi se na projekt Katastarske izmjere Selca i Jadranova, planira se početak izlaganja katastra KO Jadranovo</w:t>
            </w:r>
            <w:r w:rsidR="004619D9">
              <w:rPr>
                <w:rFonts w:cstheme="minorHAnsi"/>
                <w:sz w:val="20"/>
                <w:szCs w:val="20"/>
              </w:rPr>
              <w:t>.</w:t>
            </w:r>
          </w:p>
          <w:p w14:paraId="600EEA4B" w14:textId="77777777" w:rsidR="00427089" w:rsidRPr="00C713C5" w:rsidRDefault="00427089" w:rsidP="00612756">
            <w:pPr>
              <w:jc w:val="both"/>
              <w:rPr>
                <w:rFonts w:cstheme="minorHAnsi"/>
                <w:sz w:val="20"/>
                <w:szCs w:val="20"/>
              </w:rPr>
            </w:pPr>
            <w:r w:rsidRPr="00C713C5">
              <w:rPr>
                <w:rFonts w:cstheme="minorHAnsi"/>
                <w:sz w:val="20"/>
                <w:szCs w:val="20"/>
              </w:rPr>
              <w:t>Planirani rashodi za nabavku nefinancijske imovine su pet puta veći od izvršenja u 2022 i plana za 2023. Porast ovih rashoda je uvjetovan planiranjem značajnih  kapitalnih projekata  a to su:</w:t>
            </w:r>
          </w:p>
          <w:p w14:paraId="373F3915" w14:textId="77777777" w:rsidR="00427089" w:rsidRPr="00C713C5" w:rsidRDefault="00427089" w:rsidP="00067E80">
            <w:pPr>
              <w:jc w:val="both"/>
              <w:rPr>
                <w:rFonts w:cstheme="minorHAnsi"/>
                <w:sz w:val="20"/>
                <w:szCs w:val="20"/>
              </w:rPr>
            </w:pPr>
            <w:r w:rsidRPr="00C713C5">
              <w:rPr>
                <w:rFonts w:cstheme="minorHAnsi"/>
                <w:sz w:val="20"/>
                <w:szCs w:val="20"/>
              </w:rPr>
              <w:t>Kapitalno ulaganje u Dječji vrtić Gornji kraj Kapitalno ulaganje u Dom prosvjete u Selcu, u izgradnju komunalne infrastrukture kao što je uređenje prometnica, šetnica, parkova i drugih površina, plaža, zatim Kapitalno ulaganje u tržnicu Crikvenica, ulaganje u prostorno planiranje, planira se i rashod za  stjecanje zemljišta, te ulaganje u zgradu u Kotorskoj ulici te dnevni boravak za starije i nemoćne, te nastavak ulaganja u energetsku obnovu.</w:t>
            </w:r>
          </w:p>
          <w:p w14:paraId="0F7D9B72" w14:textId="77777777" w:rsidR="00427089" w:rsidRPr="00C713C5" w:rsidRDefault="00427089" w:rsidP="00612756">
            <w:pPr>
              <w:jc w:val="both"/>
              <w:rPr>
                <w:rFonts w:cstheme="minorHAnsi"/>
                <w:sz w:val="20"/>
                <w:szCs w:val="20"/>
              </w:rPr>
            </w:pPr>
            <w:r w:rsidRPr="00C713C5">
              <w:rPr>
                <w:rFonts w:cstheme="minorHAnsi"/>
                <w:sz w:val="20"/>
                <w:szCs w:val="20"/>
              </w:rPr>
              <w:t>Kroz posebni dio proračuna aktivnosti i projekti su detaljno opisani.</w:t>
            </w:r>
          </w:p>
          <w:p w14:paraId="60C11C75" w14:textId="77777777" w:rsidR="00427089" w:rsidRPr="00C713C5" w:rsidRDefault="00427089" w:rsidP="00612756">
            <w:pPr>
              <w:jc w:val="both"/>
              <w:rPr>
                <w:rFonts w:ascii="Times New Roman" w:eastAsia="Times New Roman" w:hAnsi="Times New Roman" w:cs="Times New Roman"/>
                <w:sz w:val="20"/>
                <w:szCs w:val="20"/>
                <w:lang w:eastAsia="hr-HR"/>
              </w:rPr>
            </w:pPr>
          </w:p>
        </w:tc>
      </w:tr>
    </w:tbl>
    <w:p w14:paraId="46246228" w14:textId="77777777" w:rsidR="00427089" w:rsidRDefault="00427089" w:rsidP="00954180">
      <w:pPr>
        <w:spacing w:after="0"/>
        <w:rPr>
          <w:rFonts w:ascii="Arial" w:hAnsi="Arial" w:cs="Arial"/>
          <w:b/>
          <w:bCs/>
          <w:i/>
          <w:iCs/>
          <w:sz w:val="24"/>
          <w:szCs w:val="24"/>
          <w:highlight w:val="yellow"/>
        </w:rPr>
      </w:pPr>
    </w:p>
    <w:p w14:paraId="7CD6725E" w14:textId="77777777" w:rsidR="00427089" w:rsidRDefault="00427089" w:rsidP="00427089">
      <w:pPr>
        <w:spacing w:after="0"/>
        <w:ind w:left="360"/>
        <w:rPr>
          <w:rFonts w:ascii="Arial" w:hAnsi="Arial" w:cs="Arial"/>
          <w:b/>
          <w:bCs/>
          <w:i/>
          <w:iCs/>
          <w:sz w:val="24"/>
          <w:szCs w:val="24"/>
          <w:highlight w:val="yellow"/>
        </w:rPr>
      </w:pPr>
    </w:p>
    <w:p w14:paraId="49EE782F" w14:textId="77777777" w:rsidR="00427089" w:rsidRDefault="00427089" w:rsidP="00427089">
      <w:pPr>
        <w:spacing w:after="0"/>
        <w:ind w:left="360"/>
        <w:rPr>
          <w:rFonts w:ascii="Arial" w:hAnsi="Arial" w:cs="Arial"/>
          <w:b/>
          <w:bCs/>
          <w:i/>
          <w:iCs/>
          <w:sz w:val="24"/>
          <w:szCs w:val="24"/>
          <w:highlight w:val="yellow"/>
        </w:rPr>
      </w:pPr>
    </w:p>
    <w:p w14:paraId="5C857C9D" w14:textId="77777777" w:rsidR="00427089" w:rsidRDefault="00427089" w:rsidP="00427089">
      <w:pPr>
        <w:pStyle w:val="Odlomakpopisa"/>
        <w:numPr>
          <w:ilvl w:val="0"/>
          <w:numId w:val="6"/>
        </w:numPr>
        <w:spacing w:after="0"/>
        <w:rPr>
          <w:rFonts w:ascii="Arial" w:hAnsi="Arial" w:cs="Arial"/>
          <w:b/>
          <w:bCs/>
          <w:i/>
          <w:iCs/>
          <w:sz w:val="24"/>
          <w:szCs w:val="24"/>
        </w:rPr>
      </w:pPr>
      <w:r w:rsidRPr="00317C5D">
        <w:rPr>
          <w:rFonts w:ascii="Arial" w:hAnsi="Arial" w:cs="Arial"/>
          <w:b/>
          <w:bCs/>
          <w:i/>
          <w:iCs/>
          <w:sz w:val="24"/>
          <w:szCs w:val="24"/>
        </w:rPr>
        <w:t>POSEBNI DIO PRORAČUNA</w:t>
      </w:r>
    </w:p>
    <w:p w14:paraId="02CBCECB" w14:textId="77777777" w:rsidR="00EB0947" w:rsidRDefault="00EB0947" w:rsidP="00EB0947">
      <w:pPr>
        <w:pStyle w:val="Odlomakpopisa"/>
        <w:spacing w:after="0"/>
        <w:ind w:left="1004"/>
        <w:rPr>
          <w:rFonts w:ascii="Arial" w:hAnsi="Arial" w:cs="Arial"/>
          <w:b/>
          <w:bCs/>
          <w:i/>
          <w:iCs/>
          <w:sz w:val="24"/>
          <w:szCs w:val="24"/>
        </w:rPr>
      </w:pPr>
    </w:p>
    <w:p w14:paraId="39A59234" w14:textId="77777777" w:rsidR="00EB0947" w:rsidRDefault="00EB0947" w:rsidP="00EB0947">
      <w:pPr>
        <w:pStyle w:val="Odlomakpopisa"/>
        <w:spacing w:after="0"/>
        <w:ind w:left="1004"/>
        <w:rPr>
          <w:rFonts w:ascii="Arial" w:hAnsi="Arial" w:cs="Arial"/>
          <w:b/>
          <w:bCs/>
          <w:i/>
          <w:iCs/>
          <w:sz w:val="24"/>
          <w:szCs w:val="24"/>
        </w:rPr>
      </w:pPr>
    </w:p>
    <w:tbl>
      <w:tblPr>
        <w:tblW w:w="11737" w:type="dxa"/>
        <w:tblInd w:w="-1276" w:type="dxa"/>
        <w:tblLook w:val="04A0" w:firstRow="1" w:lastRow="0" w:firstColumn="1" w:lastColumn="0" w:noHBand="0" w:noVBand="1"/>
      </w:tblPr>
      <w:tblGrid>
        <w:gridCol w:w="142"/>
        <w:gridCol w:w="1571"/>
        <w:gridCol w:w="923"/>
        <w:gridCol w:w="625"/>
        <w:gridCol w:w="567"/>
        <w:gridCol w:w="650"/>
        <w:gridCol w:w="747"/>
        <w:gridCol w:w="567"/>
        <w:gridCol w:w="780"/>
        <w:gridCol w:w="237"/>
        <w:gridCol w:w="302"/>
        <w:gridCol w:w="119"/>
        <w:gridCol w:w="647"/>
        <w:gridCol w:w="119"/>
        <w:gridCol w:w="309"/>
        <w:gridCol w:w="1170"/>
        <w:gridCol w:w="448"/>
        <w:gridCol w:w="80"/>
        <w:gridCol w:w="1206"/>
        <w:gridCol w:w="395"/>
        <w:gridCol w:w="133"/>
      </w:tblGrid>
      <w:tr w:rsidR="009F2FBF" w:rsidRPr="00A41055" w14:paraId="0343F52F" w14:textId="77777777" w:rsidTr="000E0268">
        <w:trPr>
          <w:trHeight w:val="255"/>
        </w:trPr>
        <w:tc>
          <w:tcPr>
            <w:tcW w:w="1713" w:type="dxa"/>
            <w:gridSpan w:val="2"/>
            <w:tcBorders>
              <w:top w:val="nil"/>
              <w:left w:val="nil"/>
              <w:bottom w:val="nil"/>
              <w:right w:val="nil"/>
            </w:tcBorders>
            <w:shd w:val="clear" w:color="auto" w:fill="C6D9F1" w:themeFill="text2" w:themeFillTint="33"/>
            <w:noWrap/>
            <w:vAlign w:val="center"/>
            <w:hideMark/>
          </w:tcPr>
          <w:p w14:paraId="388072CB" w14:textId="25257028" w:rsidR="009F2FBF" w:rsidRPr="00A41055" w:rsidRDefault="00BA39E0" w:rsidP="00CF3482">
            <w:pPr>
              <w:spacing w:after="0" w:line="240" w:lineRule="auto"/>
              <w:rPr>
                <w:rFonts w:ascii="Times New Roman" w:eastAsia="Times New Roman" w:hAnsi="Times New Roman" w:cs="Times New Roman"/>
                <w:lang w:eastAsia="hr-HR"/>
              </w:rPr>
            </w:pPr>
            <w:r>
              <w:rPr>
                <w:b/>
                <w:bCs/>
                <w:color w:val="000000"/>
              </w:rPr>
              <w:t>ŠIFRA</w:t>
            </w:r>
          </w:p>
        </w:tc>
        <w:tc>
          <w:tcPr>
            <w:tcW w:w="1548" w:type="dxa"/>
            <w:gridSpan w:val="2"/>
            <w:tcBorders>
              <w:top w:val="nil"/>
              <w:left w:val="nil"/>
              <w:bottom w:val="nil"/>
              <w:right w:val="nil"/>
            </w:tcBorders>
            <w:shd w:val="clear" w:color="auto" w:fill="C6D9F1" w:themeFill="text2" w:themeFillTint="33"/>
            <w:noWrap/>
            <w:vAlign w:val="center"/>
            <w:hideMark/>
          </w:tcPr>
          <w:p w14:paraId="32C0A399" w14:textId="77777777" w:rsidR="009F2FBF" w:rsidRPr="00A41055" w:rsidRDefault="009F2FBF" w:rsidP="00CF3482">
            <w:pPr>
              <w:spacing w:after="0" w:line="240" w:lineRule="auto"/>
              <w:rPr>
                <w:rFonts w:ascii="Times New Roman" w:eastAsia="Times New Roman" w:hAnsi="Times New Roman" w:cs="Times New Roman"/>
                <w:lang w:eastAsia="hr-HR"/>
              </w:rPr>
            </w:pPr>
            <w:r w:rsidRPr="00A41055">
              <w:rPr>
                <w:b/>
                <w:bCs/>
                <w:color w:val="000000"/>
              </w:rPr>
              <w:t>NAZIV</w:t>
            </w:r>
          </w:p>
        </w:tc>
        <w:tc>
          <w:tcPr>
            <w:tcW w:w="1964" w:type="dxa"/>
            <w:gridSpan w:val="3"/>
            <w:tcBorders>
              <w:top w:val="nil"/>
              <w:left w:val="nil"/>
              <w:bottom w:val="nil"/>
              <w:right w:val="nil"/>
            </w:tcBorders>
            <w:shd w:val="clear" w:color="auto" w:fill="C6D9F1" w:themeFill="text2" w:themeFillTint="33"/>
            <w:noWrap/>
            <w:vAlign w:val="center"/>
            <w:hideMark/>
          </w:tcPr>
          <w:p w14:paraId="2350F3DC" w14:textId="77777777" w:rsidR="009F2FBF" w:rsidRPr="00A41055" w:rsidRDefault="009F2FBF" w:rsidP="009F2FBF">
            <w:pPr>
              <w:spacing w:after="0" w:line="240" w:lineRule="auto"/>
              <w:rPr>
                <w:rFonts w:ascii="Arial" w:eastAsia="Times New Roman" w:hAnsi="Arial" w:cs="Arial"/>
                <w:b/>
                <w:bCs/>
                <w:lang w:eastAsia="hr-HR"/>
              </w:rPr>
            </w:pPr>
            <w:r w:rsidRPr="00A41055">
              <w:rPr>
                <w:b/>
                <w:bCs/>
                <w:color w:val="000000"/>
              </w:rPr>
              <w:t xml:space="preserve">IZVRŠENJE </w:t>
            </w:r>
            <w:r w:rsidRPr="00A41055">
              <w:rPr>
                <w:b/>
                <w:bCs/>
                <w:color w:val="000000"/>
              </w:rPr>
              <w:br/>
            </w:r>
            <w:r w:rsidRPr="00A41055">
              <w:rPr>
                <w:rFonts w:ascii="Arial" w:eastAsia="Times New Roman" w:hAnsi="Arial" w:cs="Arial"/>
                <w:b/>
                <w:bCs/>
                <w:lang w:eastAsia="hr-HR"/>
              </w:rPr>
              <w:t>2023.</w:t>
            </w:r>
          </w:p>
        </w:tc>
        <w:tc>
          <w:tcPr>
            <w:tcW w:w="1886" w:type="dxa"/>
            <w:gridSpan w:val="4"/>
            <w:tcBorders>
              <w:top w:val="nil"/>
              <w:left w:val="nil"/>
              <w:bottom w:val="nil"/>
              <w:right w:val="nil"/>
            </w:tcBorders>
            <w:shd w:val="clear" w:color="auto" w:fill="C6D9F1" w:themeFill="text2" w:themeFillTint="33"/>
            <w:noWrap/>
            <w:vAlign w:val="center"/>
            <w:hideMark/>
          </w:tcPr>
          <w:p w14:paraId="73A7F923" w14:textId="77777777" w:rsidR="009F2FBF" w:rsidRPr="00A41055" w:rsidRDefault="009F2FBF" w:rsidP="00CF3482">
            <w:pPr>
              <w:spacing w:after="0" w:line="240" w:lineRule="auto"/>
              <w:rPr>
                <w:rFonts w:ascii="Arial" w:eastAsia="Times New Roman" w:hAnsi="Arial" w:cs="Arial"/>
                <w:b/>
                <w:bCs/>
                <w:lang w:eastAsia="hr-HR"/>
              </w:rPr>
            </w:pPr>
            <w:r w:rsidRPr="00A41055">
              <w:rPr>
                <w:b/>
                <w:bCs/>
                <w:color w:val="000000"/>
              </w:rPr>
              <w:t xml:space="preserve">TEKUĆI PLAN </w:t>
            </w:r>
            <w:r w:rsidRPr="00A41055">
              <w:rPr>
                <w:b/>
                <w:bCs/>
                <w:color w:val="000000"/>
              </w:rPr>
              <w:br/>
            </w:r>
            <w:r w:rsidRPr="00A41055">
              <w:rPr>
                <w:rFonts w:ascii="Arial" w:eastAsia="Times New Roman" w:hAnsi="Arial" w:cs="Arial"/>
                <w:b/>
                <w:bCs/>
                <w:lang w:eastAsia="hr-HR"/>
              </w:rPr>
              <w:t>2024</w:t>
            </w:r>
          </w:p>
        </w:tc>
        <w:tc>
          <w:tcPr>
            <w:tcW w:w="766" w:type="dxa"/>
            <w:gridSpan w:val="2"/>
            <w:tcBorders>
              <w:top w:val="nil"/>
              <w:left w:val="nil"/>
              <w:bottom w:val="nil"/>
              <w:right w:val="nil"/>
            </w:tcBorders>
            <w:shd w:val="clear" w:color="auto" w:fill="C6D9F1" w:themeFill="text2" w:themeFillTint="33"/>
            <w:noWrap/>
            <w:vAlign w:val="center"/>
            <w:hideMark/>
          </w:tcPr>
          <w:p w14:paraId="0E0DB917" w14:textId="77777777" w:rsidR="009F2FBF" w:rsidRPr="00A41055" w:rsidRDefault="009F2FBF" w:rsidP="00CF3482">
            <w:pPr>
              <w:spacing w:after="0" w:line="240" w:lineRule="auto"/>
              <w:jc w:val="center"/>
              <w:rPr>
                <w:rFonts w:ascii="Arial" w:eastAsia="Times New Roman" w:hAnsi="Arial" w:cs="Arial"/>
                <w:b/>
                <w:bCs/>
                <w:lang w:eastAsia="hr-HR"/>
              </w:rPr>
            </w:pPr>
            <w:r w:rsidRPr="00A41055">
              <w:rPr>
                <w:b/>
                <w:bCs/>
                <w:color w:val="000000"/>
              </w:rPr>
              <w:t xml:space="preserve">PLAN </w:t>
            </w:r>
            <w:r w:rsidRPr="00A41055">
              <w:rPr>
                <w:b/>
                <w:bCs/>
                <w:color w:val="000000"/>
              </w:rPr>
              <w:br/>
            </w:r>
            <w:r w:rsidRPr="00A41055">
              <w:rPr>
                <w:rFonts w:ascii="Arial" w:eastAsia="Times New Roman" w:hAnsi="Arial" w:cs="Arial"/>
                <w:b/>
                <w:bCs/>
                <w:lang w:eastAsia="hr-HR"/>
              </w:rPr>
              <w:t>2025</w:t>
            </w:r>
          </w:p>
        </w:tc>
        <w:tc>
          <w:tcPr>
            <w:tcW w:w="2126" w:type="dxa"/>
            <w:gridSpan w:val="5"/>
            <w:tcBorders>
              <w:top w:val="nil"/>
              <w:left w:val="nil"/>
              <w:bottom w:val="nil"/>
              <w:right w:val="nil"/>
            </w:tcBorders>
            <w:shd w:val="clear" w:color="auto" w:fill="C6D9F1" w:themeFill="text2" w:themeFillTint="33"/>
            <w:noWrap/>
            <w:vAlign w:val="center"/>
            <w:hideMark/>
          </w:tcPr>
          <w:p w14:paraId="3F82671F" w14:textId="77777777" w:rsidR="009F2FBF" w:rsidRPr="00A41055" w:rsidRDefault="009F2FBF" w:rsidP="00CF3482">
            <w:pPr>
              <w:spacing w:after="0" w:line="240" w:lineRule="auto"/>
              <w:jc w:val="center"/>
              <w:rPr>
                <w:rFonts w:ascii="Arial" w:eastAsia="Times New Roman" w:hAnsi="Arial" w:cs="Arial"/>
                <w:b/>
                <w:bCs/>
                <w:lang w:eastAsia="hr-HR"/>
              </w:rPr>
            </w:pPr>
            <w:r w:rsidRPr="00A41055">
              <w:rPr>
                <w:b/>
                <w:bCs/>
                <w:color w:val="000000"/>
              </w:rPr>
              <w:t xml:space="preserve">PROJEKCIJA </w:t>
            </w:r>
            <w:r w:rsidRPr="00A41055">
              <w:rPr>
                <w:b/>
                <w:bCs/>
                <w:color w:val="000000"/>
              </w:rPr>
              <w:br/>
            </w:r>
            <w:r w:rsidRPr="00A41055">
              <w:rPr>
                <w:rFonts w:ascii="Arial" w:eastAsia="Times New Roman" w:hAnsi="Arial" w:cs="Arial"/>
                <w:b/>
                <w:bCs/>
                <w:lang w:eastAsia="hr-HR"/>
              </w:rPr>
              <w:t>2026</w:t>
            </w:r>
          </w:p>
        </w:tc>
        <w:tc>
          <w:tcPr>
            <w:tcW w:w="1734" w:type="dxa"/>
            <w:gridSpan w:val="3"/>
            <w:tcBorders>
              <w:top w:val="nil"/>
              <w:left w:val="nil"/>
              <w:bottom w:val="nil"/>
              <w:right w:val="nil"/>
            </w:tcBorders>
            <w:shd w:val="clear" w:color="auto" w:fill="C6D9F1" w:themeFill="text2" w:themeFillTint="33"/>
            <w:noWrap/>
            <w:vAlign w:val="center"/>
            <w:hideMark/>
          </w:tcPr>
          <w:p w14:paraId="08BAD9D8" w14:textId="77777777" w:rsidR="009F2FBF" w:rsidRPr="00A41055" w:rsidRDefault="009F2FBF" w:rsidP="00CF3482">
            <w:pPr>
              <w:spacing w:after="0" w:line="240" w:lineRule="auto"/>
              <w:jc w:val="center"/>
              <w:rPr>
                <w:rFonts w:ascii="Arial" w:eastAsia="Times New Roman" w:hAnsi="Arial" w:cs="Arial"/>
                <w:b/>
                <w:bCs/>
                <w:lang w:eastAsia="hr-HR"/>
              </w:rPr>
            </w:pPr>
            <w:r w:rsidRPr="00A41055">
              <w:rPr>
                <w:b/>
                <w:bCs/>
                <w:color w:val="000000"/>
              </w:rPr>
              <w:t>PROJEKCIJA</w:t>
            </w:r>
            <w:r w:rsidRPr="00A41055">
              <w:rPr>
                <w:b/>
                <w:bCs/>
                <w:color w:val="000000"/>
              </w:rPr>
              <w:br/>
            </w:r>
            <w:r w:rsidRPr="00A41055">
              <w:rPr>
                <w:rFonts w:ascii="Arial" w:eastAsia="Times New Roman" w:hAnsi="Arial" w:cs="Arial"/>
                <w:b/>
                <w:bCs/>
                <w:lang w:eastAsia="hr-HR"/>
              </w:rPr>
              <w:t>2027</w:t>
            </w:r>
          </w:p>
        </w:tc>
      </w:tr>
      <w:tr w:rsidR="009F2FBF" w:rsidRPr="00025FC7" w14:paraId="4651FC7C" w14:textId="77777777" w:rsidTr="000E0268">
        <w:trPr>
          <w:gridAfter w:val="2"/>
          <w:wAfter w:w="528" w:type="dxa"/>
          <w:trHeight w:val="255"/>
        </w:trPr>
        <w:tc>
          <w:tcPr>
            <w:tcW w:w="1713" w:type="dxa"/>
            <w:gridSpan w:val="2"/>
            <w:tcBorders>
              <w:top w:val="nil"/>
              <w:left w:val="nil"/>
              <w:bottom w:val="nil"/>
              <w:right w:val="nil"/>
            </w:tcBorders>
            <w:shd w:val="clear" w:color="auto" w:fill="auto"/>
            <w:noWrap/>
            <w:vAlign w:val="center"/>
            <w:hideMark/>
          </w:tcPr>
          <w:p w14:paraId="6121CB03" w14:textId="77777777" w:rsidR="009F2FBF" w:rsidRPr="00025FC7" w:rsidRDefault="009F2FBF" w:rsidP="00B026B1">
            <w:pPr>
              <w:spacing w:after="0" w:line="240" w:lineRule="auto"/>
              <w:rPr>
                <w:rFonts w:ascii="Arial" w:eastAsia="Times New Roman" w:hAnsi="Arial" w:cs="Arial"/>
                <w:b/>
                <w:bCs/>
                <w:sz w:val="20"/>
                <w:szCs w:val="20"/>
                <w:lang w:eastAsia="hr-HR"/>
              </w:rPr>
            </w:pPr>
            <w:r>
              <w:rPr>
                <w:color w:val="000000"/>
                <w:sz w:val="16"/>
                <w:szCs w:val="16"/>
              </w:rPr>
              <w:t>1</w:t>
            </w:r>
          </w:p>
        </w:tc>
        <w:tc>
          <w:tcPr>
            <w:tcW w:w="2115" w:type="dxa"/>
            <w:gridSpan w:val="3"/>
            <w:tcBorders>
              <w:top w:val="nil"/>
              <w:left w:val="nil"/>
              <w:bottom w:val="nil"/>
              <w:right w:val="nil"/>
            </w:tcBorders>
            <w:shd w:val="clear" w:color="auto" w:fill="auto"/>
            <w:noWrap/>
            <w:vAlign w:val="center"/>
            <w:hideMark/>
          </w:tcPr>
          <w:p w14:paraId="6876221C" w14:textId="77777777" w:rsidR="009F2FBF" w:rsidRPr="00025FC7" w:rsidRDefault="009F2FBF" w:rsidP="00CF3482">
            <w:pPr>
              <w:spacing w:after="0" w:line="240" w:lineRule="auto"/>
              <w:rPr>
                <w:rFonts w:ascii="Times New Roman" w:eastAsia="Times New Roman" w:hAnsi="Times New Roman" w:cs="Times New Roman"/>
                <w:sz w:val="20"/>
                <w:szCs w:val="20"/>
                <w:lang w:eastAsia="hr-HR"/>
              </w:rPr>
            </w:pPr>
            <w:r>
              <w:rPr>
                <w:color w:val="000000"/>
                <w:sz w:val="16"/>
                <w:szCs w:val="16"/>
              </w:rPr>
              <w:t>2</w:t>
            </w:r>
          </w:p>
        </w:tc>
        <w:tc>
          <w:tcPr>
            <w:tcW w:w="1964" w:type="dxa"/>
            <w:gridSpan w:val="3"/>
            <w:tcBorders>
              <w:top w:val="nil"/>
              <w:left w:val="nil"/>
              <w:bottom w:val="nil"/>
              <w:right w:val="nil"/>
            </w:tcBorders>
            <w:shd w:val="clear" w:color="auto" w:fill="auto"/>
            <w:noWrap/>
            <w:vAlign w:val="center"/>
          </w:tcPr>
          <w:p w14:paraId="17076BDC" w14:textId="77777777" w:rsidR="009F2FBF" w:rsidRPr="00025FC7" w:rsidRDefault="009F2FBF" w:rsidP="009F2FBF">
            <w:pPr>
              <w:spacing w:after="0" w:line="240" w:lineRule="auto"/>
              <w:rPr>
                <w:rFonts w:ascii="Arial" w:eastAsia="Times New Roman" w:hAnsi="Arial" w:cs="Arial"/>
                <w:b/>
                <w:bCs/>
                <w:color w:val="FF0000"/>
                <w:sz w:val="20"/>
                <w:szCs w:val="20"/>
                <w:lang w:eastAsia="hr-HR"/>
              </w:rPr>
            </w:pPr>
            <w:r>
              <w:rPr>
                <w:color w:val="000000"/>
                <w:sz w:val="16"/>
                <w:szCs w:val="16"/>
              </w:rPr>
              <w:t>3</w:t>
            </w:r>
          </w:p>
        </w:tc>
        <w:tc>
          <w:tcPr>
            <w:tcW w:w="1438" w:type="dxa"/>
            <w:gridSpan w:val="4"/>
            <w:tcBorders>
              <w:top w:val="nil"/>
              <w:left w:val="nil"/>
              <w:bottom w:val="nil"/>
              <w:right w:val="nil"/>
            </w:tcBorders>
            <w:shd w:val="clear" w:color="auto" w:fill="auto"/>
            <w:noWrap/>
            <w:vAlign w:val="center"/>
          </w:tcPr>
          <w:p w14:paraId="12C188AD" w14:textId="77777777" w:rsidR="009F2FBF" w:rsidRPr="00025FC7" w:rsidRDefault="009F2FBF" w:rsidP="009F2FBF">
            <w:pPr>
              <w:spacing w:after="0" w:line="240" w:lineRule="auto"/>
              <w:rPr>
                <w:rFonts w:ascii="Arial" w:eastAsia="Times New Roman" w:hAnsi="Arial" w:cs="Arial"/>
                <w:b/>
                <w:bCs/>
                <w:color w:val="FF0000"/>
                <w:sz w:val="20"/>
                <w:szCs w:val="20"/>
                <w:lang w:eastAsia="hr-HR"/>
              </w:rPr>
            </w:pPr>
            <w:r>
              <w:rPr>
                <w:color w:val="000000"/>
                <w:sz w:val="16"/>
                <w:szCs w:val="16"/>
              </w:rPr>
              <w:t>4</w:t>
            </w:r>
          </w:p>
        </w:tc>
        <w:tc>
          <w:tcPr>
            <w:tcW w:w="766" w:type="dxa"/>
            <w:gridSpan w:val="2"/>
            <w:tcBorders>
              <w:top w:val="nil"/>
              <w:left w:val="nil"/>
              <w:bottom w:val="nil"/>
              <w:right w:val="nil"/>
            </w:tcBorders>
            <w:shd w:val="clear" w:color="auto" w:fill="auto"/>
            <w:noWrap/>
            <w:vAlign w:val="center"/>
          </w:tcPr>
          <w:p w14:paraId="25A51FB4" w14:textId="77777777" w:rsidR="009F2FBF" w:rsidRPr="00025FC7" w:rsidRDefault="009F2FBF"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5</w:t>
            </w:r>
          </w:p>
        </w:tc>
        <w:tc>
          <w:tcPr>
            <w:tcW w:w="1479" w:type="dxa"/>
            <w:gridSpan w:val="2"/>
            <w:tcBorders>
              <w:top w:val="nil"/>
              <w:left w:val="nil"/>
              <w:bottom w:val="nil"/>
              <w:right w:val="nil"/>
            </w:tcBorders>
            <w:shd w:val="clear" w:color="auto" w:fill="auto"/>
            <w:noWrap/>
            <w:vAlign w:val="center"/>
          </w:tcPr>
          <w:p w14:paraId="4ABE0179" w14:textId="77777777" w:rsidR="009F2FBF" w:rsidRPr="00025FC7" w:rsidRDefault="009F2FBF" w:rsidP="00CF3482">
            <w:pPr>
              <w:spacing w:after="0" w:line="240" w:lineRule="auto"/>
              <w:jc w:val="center"/>
              <w:rPr>
                <w:rFonts w:ascii="Arial" w:eastAsia="Times New Roman" w:hAnsi="Arial" w:cs="Arial"/>
                <w:b/>
                <w:bCs/>
                <w:color w:val="FF0000"/>
                <w:sz w:val="20"/>
                <w:szCs w:val="20"/>
                <w:lang w:eastAsia="hr-HR"/>
              </w:rPr>
            </w:pPr>
            <w:r>
              <w:rPr>
                <w:color w:val="000000"/>
                <w:sz w:val="16"/>
                <w:szCs w:val="16"/>
              </w:rPr>
              <w:t>6</w:t>
            </w:r>
          </w:p>
        </w:tc>
        <w:tc>
          <w:tcPr>
            <w:tcW w:w="1734" w:type="dxa"/>
            <w:gridSpan w:val="3"/>
            <w:tcBorders>
              <w:top w:val="nil"/>
              <w:left w:val="nil"/>
              <w:bottom w:val="nil"/>
              <w:right w:val="nil"/>
            </w:tcBorders>
            <w:shd w:val="clear" w:color="auto" w:fill="auto"/>
            <w:noWrap/>
            <w:vAlign w:val="center"/>
          </w:tcPr>
          <w:p w14:paraId="764B6AED" w14:textId="77777777" w:rsidR="009F2FBF" w:rsidRPr="00025FC7" w:rsidRDefault="009F2FBF" w:rsidP="005E7183">
            <w:pPr>
              <w:spacing w:after="0" w:line="240" w:lineRule="auto"/>
              <w:jc w:val="right"/>
              <w:rPr>
                <w:rFonts w:ascii="Arial" w:eastAsia="Times New Roman" w:hAnsi="Arial" w:cs="Arial"/>
                <w:b/>
                <w:bCs/>
                <w:color w:val="FF0000"/>
                <w:sz w:val="20"/>
                <w:szCs w:val="20"/>
                <w:lang w:eastAsia="hr-HR"/>
              </w:rPr>
            </w:pPr>
            <w:r>
              <w:rPr>
                <w:color w:val="000000"/>
                <w:sz w:val="16"/>
                <w:szCs w:val="16"/>
              </w:rPr>
              <w:t>7</w:t>
            </w:r>
          </w:p>
        </w:tc>
      </w:tr>
      <w:tr w:rsidR="00EB0947" w:rsidRPr="00FC43C9" w14:paraId="6095648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000080"/>
            <w:noWrap/>
            <w:vAlign w:val="bottom"/>
            <w:hideMark/>
          </w:tcPr>
          <w:p w14:paraId="10D523C7" w14:textId="15EF89BA" w:rsidR="00EB0947" w:rsidRPr="00FC43C9" w:rsidRDefault="00EB0947" w:rsidP="00FC43C9">
            <w:pPr>
              <w:spacing w:after="0" w:line="240" w:lineRule="auto"/>
              <w:rPr>
                <w:rFonts w:ascii="Arial" w:eastAsia="Times New Roman" w:hAnsi="Arial" w:cs="Arial"/>
                <w:b/>
                <w:bCs/>
                <w:color w:val="FFFFFF"/>
                <w:sz w:val="18"/>
                <w:szCs w:val="18"/>
                <w:lang w:eastAsia="hr-HR"/>
              </w:rPr>
            </w:pPr>
            <w:r w:rsidRPr="00FC43C9">
              <w:rPr>
                <w:rFonts w:ascii="Arial" w:eastAsia="Times New Roman" w:hAnsi="Arial" w:cs="Arial"/>
                <w:b/>
                <w:bCs/>
                <w:color w:val="FFFFFF"/>
                <w:sz w:val="18"/>
                <w:szCs w:val="18"/>
                <w:lang w:eastAsia="hr-HR"/>
              </w:rPr>
              <w:t>Razdjel 0</w:t>
            </w:r>
            <w:r w:rsidR="002A4EA3">
              <w:rPr>
                <w:rFonts w:ascii="Arial" w:eastAsia="Times New Roman" w:hAnsi="Arial" w:cs="Arial"/>
                <w:b/>
                <w:bCs/>
                <w:color w:val="FFFFFF"/>
                <w:sz w:val="18"/>
                <w:szCs w:val="18"/>
                <w:lang w:eastAsia="hr-HR"/>
              </w:rPr>
              <w:t>05</w:t>
            </w:r>
            <w:r w:rsidRPr="00FC43C9">
              <w:rPr>
                <w:rFonts w:ascii="Arial" w:eastAsia="Times New Roman" w:hAnsi="Arial" w:cs="Arial"/>
                <w:b/>
                <w:bCs/>
                <w:color w:val="FFFFFF"/>
                <w:sz w:val="18"/>
                <w:szCs w:val="18"/>
                <w:lang w:eastAsia="hr-HR"/>
              </w:rPr>
              <w:t xml:space="preserve"> UPRAVNI ODJEL ZA INVESTICIJE, PROSTORNO UREĐENJE I IMOVINU</w:t>
            </w:r>
          </w:p>
        </w:tc>
        <w:tc>
          <w:tcPr>
            <w:tcW w:w="1842" w:type="dxa"/>
            <w:gridSpan w:val="3"/>
            <w:tcBorders>
              <w:top w:val="nil"/>
              <w:left w:val="nil"/>
              <w:bottom w:val="nil"/>
              <w:right w:val="nil"/>
            </w:tcBorders>
            <w:shd w:val="clear" w:color="000000" w:fill="000080"/>
            <w:noWrap/>
            <w:vAlign w:val="bottom"/>
            <w:hideMark/>
          </w:tcPr>
          <w:p w14:paraId="5BCA3D5E" w14:textId="77777777" w:rsidR="00EB0947" w:rsidRPr="00FC43C9" w:rsidRDefault="00EB0947" w:rsidP="00FC43C9">
            <w:pPr>
              <w:spacing w:after="0" w:line="240" w:lineRule="auto"/>
              <w:jc w:val="right"/>
              <w:rPr>
                <w:rFonts w:ascii="Arial" w:eastAsia="Times New Roman" w:hAnsi="Arial" w:cs="Arial"/>
                <w:b/>
                <w:bCs/>
                <w:color w:val="FFFFFF"/>
                <w:sz w:val="18"/>
                <w:szCs w:val="18"/>
                <w:lang w:eastAsia="hr-HR"/>
              </w:rPr>
            </w:pPr>
            <w:r w:rsidRPr="00FC43C9">
              <w:rPr>
                <w:rFonts w:ascii="Arial" w:eastAsia="Times New Roman" w:hAnsi="Arial" w:cs="Arial"/>
                <w:b/>
                <w:bCs/>
                <w:color w:val="FFFFFF"/>
                <w:sz w:val="18"/>
                <w:szCs w:val="18"/>
                <w:lang w:eastAsia="hr-HR"/>
              </w:rPr>
              <w:t>1.397.545,89</w:t>
            </w:r>
          </w:p>
        </w:tc>
        <w:tc>
          <w:tcPr>
            <w:tcW w:w="2094" w:type="dxa"/>
            <w:gridSpan w:val="3"/>
            <w:tcBorders>
              <w:top w:val="nil"/>
              <w:left w:val="nil"/>
              <w:bottom w:val="nil"/>
              <w:right w:val="nil"/>
            </w:tcBorders>
            <w:shd w:val="clear" w:color="000000" w:fill="000080"/>
            <w:noWrap/>
            <w:vAlign w:val="bottom"/>
            <w:hideMark/>
          </w:tcPr>
          <w:p w14:paraId="78A12233" w14:textId="77777777" w:rsidR="00EB0947" w:rsidRPr="00FC43C9" w:rsidRDefault="00EB0947" w:rsidP="00FC43C9">
            <w:pPr>
              <w:spacing w:after="0" w:line="240" w:lineRule="auto"/>
              <w:jc w:val="right"/>
              <w:rPr>
                <w:rFonts w:ascii="Arial" w:eastAsia="Times New Roman" w:hAnsi="Arial" w:cs="Arial"/>
                <w:b/>
                <w:bCs/>
                <w:color w:val="FFFFFF"/>
                <w:sz w:val="18"/>
                <w:szCs w:val="18"/>
                <w:lang w:eastAsia="hr-HR"/>
              </w:rPr>
            </w:pPr>
            <w:r w:rsidRPr="00FC43C9">
              <w:rPr>
                <w:rFonts w:ascii="Arial" w:eastAsia="Times New Roman" w:hAnsi="Arial" w:cs="Arial"/>
                <w:b/>
                <w:bCs/>
                <w:color w:val="FFFFFF"/>
                <w:sz w:val="18"/>
                <w:szCs w:val="18"/>
                <w:lang w:eastAsia="hr-HR"/>
              </w:rPr>
              <w:t>9.728.287,83</w:t>
            </w:r>
          </w:p>
        </w:tc>
        <w:tc>
          <w:tcPr>
            <w:tcW w:w="237" w:type="dxa"/>
            <w:tcBorders>
              <w:top w:val="nil"/>
              <w:left w:val="nil"/>
              <w:bottom w:val="nil"/>
              <w:right w:val="nil"/>
            </w:tcBorders>
            <w:shd w:val="clear" w:color="000000" w:fill="000080"/>
          </w:tcPr>
          <w:p w14:paraId="18351DB6" w14:textId="77777777" w:rsidR="00EB0947" w:rsidRPr="00FC43C9" w:rsidRDefault="00EB0947" w:rsidP="00FC43C9">
            <w:pPr>
              <w:spacing w:after="0" w:line="240" w:lineRule="auto"/>
              <w:jc w:val="right"/>
              <w:rPr>
                <w:rFonts w:ascii="Arial" w:eastAsia="Times New Roman" w:hAnsi="Arial" w:cs="Arial"/>
                <w:b/>
                <w:bCs/>
                <w:color w:val="FFFFFF"/>
                <w:sz w:val="18"/>
                <w:szCs w:val="18"/>
                <w:lang w:eastAsia="hr-HR"/>
              </w:rPr>
            </w:pPr>
          </w:p>
        </w:tc>
        <w:tc>
          <w:tcPr>
            <w:tcW w:w="1496" w:type="dxa"/>
            <w:gridSpan w:val="5"/>
            <w:tcBorders>
              <w:top w:val="nil"/>
              <w:left w:val="nil"/>
              <w:bottom w:val="nil"/>
              <w:right w:val="nil"/>
            </w:tcBorders>
            <w:shd w:val="clear" w:color="000000" w:fill="000080"/>
            <w:noWrap/>
            <w:vAlign w:val="bottom"/>
            <w:hideMark/>
          </w:tcPr>
          <w:p w14:paraId="58AA03AC" w14:textId="6A995A96" w:rsidR="00EB0947" w:rsidRPr="00FC43C9" w:rsidRDefault="00EB0947" w:rsidP="00FC43C9">
            <w:pPr>
              <w:spacing w:after="0" w:line="240" w:lineRule="auto"/>
              <w:jc w:val="right"/>
              <w:rPr>
                <w:rFonts w:ascii="Arial" w:eastAsia="Times New Roman" w:hAnsi="Arial" w:cs="Arial"/>
                <w:b/>
                <w:bCs/>
                <w:color w:val="FFFFFF"/>
                <w:sz w:val="18"/>
                <w:szCs w:val="18"/>
                <w:lang w:eastAsia="hr-HR"/>
              </w:rPr>
            </w:pPr>
            <w:r w:rsidRPr="00FC43C9">
              <w:rPr>
                <w:rFonts w:ascii="Arial" w:eastAsia="Times New Roman" w:hAnsi="Arial" w:cs="Arial"/>
                <w:b/>
                <w:bCs/>
                <w:color w:val="FFFFFF"/>
                <w:sz w:val="18"/>
                <w:szCs w:val="18"/>
                <w:lang w:eastAsia="hr-HR"/>
              </w:rPr>
              <w:t>10.414.745,16</w:t>
            </w:r>
          </w:p>
        </w:tc>
        <w:tc>
          <w:tcPr>
            <w:tcW w:w="1618" w:type="dxa"/>
            <w:gridSpan w:val="2"/>
            <w:tcBorders>
              <w:top w:val="nil"/>
              <w:left w:val="nil"/>
              <w:bottom w:val="nil"/>
              <w:right w:val="nil"/>
            </w:tcBorders>
            <w:shd w:val="clear" w:color="000000" w:fill="000080"/>
            <w:noWrap/>
            <w:vAlign w:val="bottom"/>
            <w:hideMark/>
          </w:tcPr>
          <w:p w14:paraId="0D5BD526" w14:textId="77777777" w:rsidR="00EB0947" w:rsidRPr="00FC43C9" w:rsidRDefault="00EB0947" w:rsidP="00FC43C9">
            <w:pPr>
              <w:spacing w:after="0" w:line="240" w:lineRule="auto"/>
              <w:jc w:val="right"/>
              <w:rPr>
                <w:rFonts w:ascii="Arial" w:eastAsia="Times New Roman" w:hAnsi="Arial" w:cs="Arial"/>
                <w:b/>
                <w:bCs/>
                <w:color w:val="FFFFFF"/>
                <w:sz w:val="18"/>
                <w:szCs w:val="18"/>
                <w:lang w:eastAsia="hr-HR"/>
              </w:rPr>
            </w:pPr>
            <w:r w:rsidRPr="00FC43C9">
              <w:rPr>
                <w:rFonts w:ascii="Arial" w:eastAsia="Times New Roman" w:hAnsi="Arial" w:cs="Arial"/>
                <w:b/>
                <w:bCs/>
                <w:color w:val="FFFFFF"/>
                <w:sz w:val="18"/>
                <w:szCs w:val="18"/>
                <w:lang w:eastAsia="hr-HR"/>
              </w:rPr>
              <w:t>12.754.894,96</w:t>
            </w:r>
          </w:p>
        </w:tc>
        <w:tc>
          <w:tcPr>
            <w:tcW w:w="1681" w:type="dxa"/>
            <w:gridSpan w:val="3"/>
            <w:tcBorders>
              <w:top w:val="nil"/>
              <w:left w:val="nil"/>
              <w:bottom w:val="nil"/>
              <w:right w:val="nil"/>
            </w:tcBorders>
            <w:shd w:val="clear" w:color="000000" w:fill="000080"/>
            <w:noWrap/>
            <w:vAlign w:val="bottom"/>
            <w:hideMark/>
          </w:tcPr>
          <w:p w14:paraId="170CC95B" w14:textId="77777777" w:rsidR="00EB0947" w:rsidRPr="00FC43C9" w:rsidRDefault="00EB0947" w:rsidP="000E0268">
            <w:pPr>
              <w:spacing w:after="0" w:line="240" w:lineRule="auto"/>
              <w:ind w:right="30"/>
              <w:jc w:val="right"/>
              <w:rPr>
                <w:rFonts w:ascii="Arial" w:eastAsia="Times New Roman" w:hAnsi="Arial" w:cs="Arial"/>
                <w:b/>
                <w:bCs/>
                <w:color w:val="FFFFFF"/>
                <w:sz w:val="18"/>
                <w:szCs w:val="18"/>
                <w:lang w:eastAsia="hr-HR"/>
              </w:rPr>
            </w:pPr>
            <w:r w:rsidRPr="00FC43C9">
              <w:rPr>
                <w:rFonts w:ascii="Arial" w:eastAsia="Times New Roman" w:hAnsi="Arial" w:cs="Arial"/>
                <w:b/>
                <w:bCs/>
                <w:color w:val="FFFFFF"/>
                <w:sz w:val="18"/>
                <w:szCs w:val="18"/>
                <w:lang w:eastAsia="hr-HR"/>
              </w:rPr>
              <w:t>12.274.685,16</w:t>
            </w:r>
          </w:p>
        </w:tc>
      </w:tr>
      <w:tr w:rsidR="00EB0947" w:rsidRPr="00FC43C9" w14:paraId="4249056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0000FF"/>
            <w:noWrap/>
            <w:vAlign w:val="bottom"/>
            <w:hideMark/>
          </w:tcPr>
          <w:p w14:paraId="5E3E58EC" w14:textId="660AF6A7" w:rsidR="00EB0947" w:rsidRPr="00FC43C9" w:rsidRDefault="00EB0947" w:rsidP="00FC43C9">
            <w:pPr>
              <w:spacing w:after="0" w:line="240" w:lineRule="auto"/>
              <w:rPr>
                <w:rFonts w:ascii="Arial" w:eastAsia="Times New Roman" w:hAnsi="Arial" w:cs="Arial"/>
                <w:b/>
                <w:bCs/>
                <w:color w:val="FFFFFF"/>
                <w:sz w:val="18"/>
                <w:szCs w:val="18"/>
                <w:lang w:eastAsia="hr-HR"/>
              </w:rPr>
            </w:pPr>
            <w:r w:rsidRPr="00FC43C9">
              <w:rPr>
                <w:rFonts w:ascii="Arial" w:eastAsia="Times New Roman" w:hAnsi="Arial" w:cs="Arial"/>
                <w:b/>
                <w:bCs/>
                <w:color w:val="FFFFFF"/>
                <w:sz w:val="18"/>
                <w:szCs w:val="18"/>
                <w:lang w:eastAsia="hr-HR"/>
              </w:rPr>
              <w:t>Glava 0</w:t>
            </w:r>
            <w:r w:rsidR="002A4EA3">
              <w:rPr>
                <w:rFonts w:ascii="Arial" w:eastAsia="Times New Roman" w:hAnsi="Arial" w:cs="Arial"/>
                <w:b/>
                <w:bCs/>
                <w:color w:val="FFFFFF"/>
                <w:sz w:val="18"/>
                <w:szCs w:val="18"/>
                <w:lang w:eastAsia="hr-HR"/>
              </w:rPr>
              <w:t>05</w:t>
            </w:r>
            <w:r w:rsidRPr="00FC43C9">
              <w:rPr>
                <w:rFonts w:ascii="Arial" w:eastAsia="Times New Roman" w:hAnsi="Arial" w:cs="Arial"/>
                <w:b/>
                <w:bCs/>
                <w:color w:val="FFFFFF"/>
                <w:sz w:val="18"/>
                <w:szCs w:val="18"/>
                <w:lang w:eastAsia="hr-HR"/>
              </w:rPr>
              <w:t>01 UPRAVNI ODJEL ZA INVESTICIJE, PROSTORNO UREĐENJE I IMOVINU</w:t>
            </w:r>
          </w:p>
        </w:tc>
        <w:tc>
          <w:tcPr>
            <w:tcW w:w="1842" w:type="dxa"/>
            <w:gridSpan w:val="3"/>
            <w:tcBorders>
              <w:top w:val="nil"/>
              <w:left w:val="nil"/>
              <w:bottom w:val="nil"/>
              <w:right w:val="nil"/>
            </w:tcBorders>
            <w:shd w:val="clear" w:color="000000" w:fill="0000FF"/>
            <w:noWrap/>
            <w:vAlign w:val="bottom"/>
            <w:hideMark/>
          </w:tcPr>
          <w:p w14:paraId="18E63353" w14:textId="77777777" w:rsidR="00EB0947" w:rsidRPr="00FC43C9" w:rsidRDefault="00EB0947" w:rsidP="00FC43C9">
            <w:pPr>
              <w:spacing w:after="0" w:line="240" w:lineRule="auto"/>
              <w:jc w:val="right"/>
              <w:rPr>
                <w:rFonts w:ascii="Arial" w:eastAsia="Times New Roman" w:hAnsi="Arial" w:cs="Arial"/>
                <w:b/>
                <w:bCs/>
                <w:color w:val="FFFFFF"/>
                <w:sz w:val="18"/>
                <w:szCs w:val="18"/>
                <w:lang w:eastAsia="hr-HR"/>
              </w:rPr>
            </w:pPr>
            <w:r w:rsidRPr="00FC43C9">
              <w:rPr>
                <w:rFonts w:ascii="Arial" w:eastAsia="Times New Roman" w:hAnsi="Arial" w:cs="Arial"/>
                <w:b/>
                <w:bCs/>
                <w:color w:val="FFFFFF"/>
                <w:sz w:val="18"/>
                <w:szCs w:val="18"/>
                <w:lang w:eastAsia="hr-HR"/>
              </w:rPr>
              <w:t>1.397.545,89</w:t>
            </w:r>
          </w:p>
        </w:tc>
        <w:tc>
          <w:tcPr>
            <w:tcW w:w="2094" w:type="dxa"/>
            <w:gridSpan w:val="3"/>
            <w:tcBorders>
              <w:top w:val="nil"/>
              <w:left w:val="nil"/>
              <w:bottom w:val="nil"/>
              <w:right w:val="nil"/>
            </w:tcBorders>
            <w:shd w:val="clear" w:color="000000" w:fill="0000FF"/>
            <w:noWrap/>
            <w:vAlign w:val="bottom"/>
            <w:hideMark/>
          </w:tcPr>
          <w:p w14:paraId="524BA59B" w14:textId="77777777" w:rsidR="00EB0947" w:rsidRPr="00FC43C9" w:rsidRDefault="00EB0947" w:rsidP="00FC43C9">
            <w:pPr>
              <w:spacing w:after="0" w:line="240" w:lineRule="auto"/>
              <w:jc w:val="right"/>
              <w:rPr>
                <w:rFonts w:ascii="Arial" w:eastAsia="Times New Roman" w:hAnsi="Arial" w:cs="Arial"/>
                <w:b/>
                <w:bCs/>
                <w:color w:val="FFFFFF"/>
                <w:sz w:val="18"/>
                <w:szCs w:val="18"/>
                <w:lang w:eastAsia="hr-HR"/>
              </w:rPr>
            </w:pPr>
            <w:r w:rsidRPr="00FC43C9">
              <w:rPr>
                <w:rFonts w:ascii="Arial" w:eastAsia="Times New Roman" w:hAnsi="Arial" w:cs="Arial"/>
                <w:b/>
                <w:bCs/>
                <w:color w:val="FFFFFF"/>
                <w:sz w:val="18"/>
                <w:szCs w:val="18"/>
                <w:lang w:eastAsia="hr-HR"/>
              </w:rPr>
              <w:t>9.728.287,83</w:t>
            </w:r>
          </w:p>
        </w:tc>
        <w:tc>
          <w:tcPr>
            <w:tcW w:w="237" w:type="dxa"/>
            <w:tcBorders>
              <w:top w:val="nil"/>
              <w:left w:val="nil"/>
              <w:bottom w:val="nil"/>
              <w:right w:val="nil"/>
            </w:tcBorders>
            <w:shd w:val="clear" w:color="000000" w:fill="0000FF"/>
          </w:tcPr>
          <w:p w14:paraId="455F5480" w14:textId="77777777" w:rsidR="00EB0947" w:rsidRPr="00FC43C9" w:rsidRDefault="00EB0947" w:rsidP="00FC43C9">
            <w:pPr>
              <w:spacing w:after="0" w:line="240" w:lineRule="auto"/>
              <w:jc w:val="right"/>
              <w:rPr>
                <w:rFonts w:ascii="Arial" w:eastAsia="Times New Roman" w:hAnsi="Arial" w:cs="Arial"/>
                <w:b/>
                <w:bCs/>
                <w:color w:val="FFFFFF"/>
                <w:sz w:val="18"/>
                <w:szCs w:val="18"/>
                <w:lang w:eastAsia="hr-HR"/>
              </w:rPr>
            </w:pPr>
          </w:p>
        </w:tc>
        <w:tc>
          <w:tcPr>
            <w:tcW w:w="1496" w:type="dxa"/>
            <w:gridSpan w:val="5"/>
            <w:tcBorders>
              <w:top w:val="nil"/>
              <w:left w:val="nil"/>
              <w:bottom w:val="nil"/>
              <w:right w:val="nil"/>
            </w:tcBorders>
            <w:shd w:val="clear" w:color="000000" w:fill="0000FF"/>
            <w:noWrap/>
            <w:vAlign w:val="bottom"/>
            <w:hideMark/>
          </w:tcPr>
          <w:p w14:paraId="3B1D1CD3" w14:textId="48C19433" w:rsidR="00EB0947" w:rsidRPr="00FC43C9" w:rsidRDefault="00EB0947" w:rsidP="00FC43C9">
            <w:pPr>
              <w:spacing w:after="0" w:line="240" w:lineRule="auto"/>
              <w:jc w:val="right"/>
              <w:rPr>
                <w:rFonts w:ascii="Arial" w:eastAsia="Times New Roman" w:hAnsi="Arial" w:cs="Arial"/>
                <w:b/>
                <w:bCs/>
                <w:color w:val="FFFFFF"/>
                <w:sz w:val="18"/>
                <w:szCs w:val="18"/>
                <w:lang w:eastAsia="hr-HR"/>
              </w:rPr>
            </w:pPr>
            <w:r w:rsidRPr="00FC43C9">
              <w:rPr>
                <w:rFonts w:ascii="Arial" w:eastAsia="Times New Roman" w:hAnsi="Arial" w:cs="Arial"/>
                <w:b/>
                <w:bCs/>
                <w:color w:val="FFFFFF"/>
                <w:sz w:val="18"/>
                <w:szCs w:val="18"/>
                <w:lang w:eastAsia="hr-HR"/>
              </w:rPr>
              <w:t>10.414.745,16</w:t>
            </w:r>
          </w:p>
        </w:tc>
        <w:tc>
          <w:tcPr>
            <w:tcW w:w="1618" w:type="dxa"/>
            <w:gridSpan w:val="2"/>
            <w:tcBorders>
              <w:top w:val="nil"/>
              <w:left w:val="nil"/>
              <w:bottom w:val="nil"/>
              <w:right w:val="nil"/>
            </w:tcBorders>
            <w:shd w:val="clear" w:color="000000" w:fill="0000FF"/>
            <w:noWrap/>
            <w:vAlign w:val="bottom"/>
            <w:hideMark/>
          </w:tcPr>
          <w:p w14:paraId="66E7AB9C" w14:textId="77777777" w:rsidR="00EB0947" w:rsidRPr="00FC43C9" w:rsidRDefault="00EB0947" w:rsidP="00FC43C9">
            <w:pPr>
              <w:spacing w:after="0" w:line="240" w:lineRule="auto"/>
              <w:jc w:val="right"/>
              <w:rPr>
                <w:rFonts w:ascii="Arial" w:eastAsia="Times New Roman" w:hAnsi="Arial" w:cs="Arial"/>
                <w:b/>
                <w:bCs/>
                <w:color w:val="FFFFFF"/>
                <w:sz w:val="18"/>
                <w:szCs w:val="18"/>
                <w:lang w:eastAsia="hr-HR"/>
              </w:rPr>
            </w:pPr>
            <w:r w:rsidRPr="00FC43C9">
              <w:rPr>
                <w:rFonts w:ascii="Arial" w:eastAsia="Times New Roman" w:hAnsi="Arial" w:cs="Arial"/>
                <w:b/>
                <w:bCs/>
                <w:color w:val="FFFFFF"/>
                <w:sz w:val="18"/>
                <w:szCs w:val="18"/>
                <w:lang w:eastAsia="hr-HR"/>
              </w:rPr>
              <w:t>12.754.894,96</w:t>
            </w:r>
          </w:p>
        </w:tc>
        <w:tc>
          <w:tcPr>
            <w:tcW w:w="1681" w:type="dxa"/>
            <w:gridSpan w:val="3"/>
            <w:tcBorders>
              <w:top w:val="nil"/>
              <w:left w:val="nil"/>
              <w:bottom w:val="nil"/>
              <w:right w:val="nil"/>
            </w:tcBorders>
            <w:shd w:val="clear" w:color="000000" w:fill="0000FF"/>
            <w:noWrap/>
            <w:vAlign w:val="bottom"/>
            <w:hideMark/>
          </w:tcPr>
          <w:p w14:paraId="60AF5B28" w14:textId="77777777" w:rsidR="00EB0947" w:rsidRPr="00FC43C9" w:rsidRDefault="00EB0947" w:rsidP="00FC43C9">
            <w:pPr>
              <w:spacing w:after="0" w:line="240" w:lineRule="auto"/>
              <w:jc w:val="right"/>
              <w:rPr>
                <w:rFonts w:ascii="Arial" w:eastAsia="Times New Roman" w:hAnsi="Arial" w:cs="Arial"/>
                <w:b/>
                <w:bCs/>
                <w:color w:val="FFFFFF"/>
                <w:sz w:val="18"/>
                <w:szCs w:val="18"/>
                <w:lang w:eastAsia="hr-HR"/>
              </w:rPr>
            </w:pPr>
            <w:r w:rsidRPr="00FC43C9">
              <w:rPr>
                <w:rFonts w:ascii="Arial" w:eastAsia="Times New Roman" w:hAnsi="Arial" w:cs="Arial"/>
                <w:b/>
                <w:bCs/>
                <w:color w:val="FFFFFF"/>
                <w:sz w:val="18"/>
                <w:szCs w:val="18"/>
                <w:lang w:eastAsia="hr-HR"/>
              </w:rPr>
              <w:t>12.274.685,16</w:t>
            </w:r>
          </w:p>
        </w:tc>
      </w:tr>
      <w:tr w:rsidR="002F4217" w:rsidRPr="00FC43C9" w14:paraId="7ED1333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E5DFEC" w:themeFill="accent4" w:themeFillTint="33"/>
            <w:noWrap/>
            <w:vAlign w:val="bottom"/>
          </w:tcPr>
          <w:p w14:paraId="2ED8B310" w14:textId="125363FA" w:rsidR="002F4217" w:rsidRPr="002F4217" w:rsidRDefault="002F4217" w:rsidP="002F4217">
            <w:pPr>
              <w:spacing w:after="0" w:line="240" w:lineRule="auto"/>
              <w:rPr>
                <w:rFonts w:ascii="Arial" w:eastAsia="Times New Roman" w:hAnsi="Arial" w:cs="Arial"/>
                <w:b/>
                <w:bCs/>
                <w:color w:val="000000"/>
                <w:sz w:val="18"/>
                <w:szCs w:val="18"/>
                <w:lang w:eastAsia="hr-HR"/>
              </w:rPr>
            </w:pPr>
            <w:r w:rsidRPr="002F4217">
              <w:rPr>
                <w:rFonts w:ascii="Arial" w:hAnsi="Arial" w:cs="Arial"/>
                <w:b/>
                <w:bCs/>
                <w:color w:val="000000"/>
                <w:sz w:val="18"/>
                <w:szCs w:val="18"/>
              </w:rPr>
              <w:t>Izvor 1.1. OSTALI PRIHODI I PRIMICI GRADA</w:t>
            </w:r>
          </w:p>
        </w:tc>
        <w:tc>
          <w:tcPr>
            <w:tcW w:w="1842" w:type="dxa"/>
            <w:gridSpan w:val="3"/>
            <w:tcBorders>
              <w:top w:val="nil"/>
              <w:left w:val="nil"/>
              <w:bottom w:val="nil"/>
              <w:right w:val="nil"/>
            </w:tcBorders>
            <w:shd w:val="clear" w:color="auto" w:fill="E5DFEC" w:themeFill="accent4" w:themeFillTint="33"/>
            <w:noWrap/>
            <w:vAlign w:val="bottom"/>
          </w:tcPr>
          <w:p w14:paraId="4A5A29BB" w14:textId="242F330F"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487.120,12</w:t>
            </w:r>
          </w:p>
        </w:tc>
        <w:tc>
          <w:tcPr>
            <w:tcW w:w="2094" w:type="dxa"/>
            <w:gridSpan w:val="3"/>
            <w:tcBorders>
              <w:top w:val="nil"/>
              <w:left w:val="nil"/>
              <w:bottom w:val="nil"/>
              <w:right w:val="nil"/>
            </w:tcBorders>
            <w:shd w:val="clear" w:color="auto" w:fill="E5DFEC" w:themeFill="accent4" w:themeFillTint="33"/>
            <w:noWrap/>
            <w:vAlign w:val="bottom"/>
          </w:tcPr>
          <w:p w14:paraId="7FFFB842" w14:textId="41C68200"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2.358.431,67</w:t>
            </w:r>
          </w:p>
        </w:tc>
        <w:tc>
          <w:tcPr>
            <w:tcW w:w="237" w:type="dxa"/>
            <w:tcBorders>
              <w:top w:val="nil"/>
              <w:left w:val="nil"/>
              <w:bottom w:val="nil"/>
              <w:right w:val="nil"/>
            </w:tcBorders>
            <w:shd w:val="clear" w:color="auto" w:fill="E5DFEC" w:themeFill="accent4" w:themeFillTint="33"/>
            <w:vAlign w:val="bottom"/>
          </w:tcPr>
          <w:p w14:paraId="104CA734" w14:textId="7A2AC562"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auto" w:fill="E5DFEC" w:themeFill="accent4" w:themeFillTint="33"/>
            <w:noWrap/>
            <w:vAlign w:val="bottom"/>
          </w:tcPr>
          <w:p w14:paraId="67B726AB" w14:textId="0C91A390"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3.138.864,61</w:t>
            </w:r>
          </w:p>
        </w:tc>
        <w:tc>
          <w:tcPr>
            <w:tcW w:w="1618" w:type="dxa"/>
            <w:gridSpan w:val="2"/>
            <w:tcBorders>
              <w:top w:val="nil"/>
              <w:left w:val="nil"/>
              <w:bottom w:val="nil"/>
              <w:right w:val="nil"/>
            </w:tcBorders>
            <w:shd w:val="clear" w:color="auto" w:fill="E5DFEC" w:themeFill="accent4" w:themeFillTint="33"/>
            <w:noWrap/>
            <w:vAlign w:val="bottom"/>
          </w:tcPr>
          <w:p w14:paraId="78535179" w14:textId="4A3C8C5A"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683.632,41</w:t>
            </w:r>
          </w:p>
        </w:tc>
        <w:tc>
          <w:tcPr>
            <w:tcW w:w="1681" w:type="dxa"/>
            <w:gridSpan w:val="3"/>
            <w:tcBorders>
              <w:top w:val="nil"/>
              <w:left w:val="nil"/>
              <w:bottom w:val="nil"/>
              <w:right w:val="nil"/>
            </w:tcBorders>
            <w:shd w:val="clear" w:color="auto" w:fill="E5DFEC" w:themeFill="accent4" w:themeFillTint="33"/>
            <w:noWrap/>
            <w:vAlign w:val="bottom"/>
          </w:tcPr>
          <w:p w14:paraId="2F69899E" w14:textId="0FE125A6"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584.293,79</w:t>
            </w:r>
          </w:p>
        </w:tc>
      </w:tr>
      <w:tr w:rsidR="002F4217" w:rsidRPr="00FC43C9" w14:paraId="2E317A5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E5DFEC" w:themeFill="accent4" w:themeFillTint="33"/>
            <w:noWrap/>
            <w:vAlign w:val="bottom"/>
          </w:tcPr>
          <w:p w14:paraId="63005E50" w14:textId="6F3D0DA1" w:rsidR="002F4217" w:rsidRPr="002F4217" w:rsidRDefault="002F4217" w:rsidP="002F4217">
            <w:pPr>
              <w:spacing w:after="0" w:line="240" w:lineRule="auto"/>
              <w:rPr>
                <w:rFonts w:ascii="Arial" w:eastAsia="Times New Roman" w:hAnsi="Arial" w:cs="Arial"/>
                <w:b/>
                <w:bCs/>
                <w:color w:val="000000"/>
                <w:sz w:val="18"/>
                <w:szCs w:val="18"/>
                <w:lang w:eastAsia="hr-HR"/>
              </w:rPr>
            </w:pPr>
            <w:r w:rsidRPr="002F4217">
              <w:rPr>
                <w:rFonts w:ascii="Arial" w:hAnsi="Arial" w:cs="Arial"/>
                <w:b/>
                <w:bCs/>
                <w:color w:val="000000"/>
                <w:sz w:val="18"/>
                <w:szCs w:val="18"/>
              </w:rPr>
              <w:t>Izvor 4.1. KONCESIJA NA POMORSKOM DOBRU</w:t>
            </w:r>
          </w:p>
        </w:tc>
        <w:tc>
          <w:tcPr>
            <w:tcW w:w="1842" w:type="dxa"/>
            <w:gridSpan w:val="3"/>
            <w:tcBorders>
              <w:top w:val="nil"/>
              <w:left w:val="nil"/>
              <w:bottom w:val="nil"/>
              <w:right w:val="nil"/>
            </w:tcBorders>
            <w:shd w:val="clear" w:color="auto" w:fill="E5DFEC" w:themeFill="accent4" w:themeFillTint="33"/>
            <w:noWrap/>
            <w:vAlign w:val="bottom"/>
          </w:tcPr>
          <w:p w14:paraId="202EFFAD" w14:textId="1440C2EA"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12.484,50</w:t>
            </w:r>
          </w:p>
        </w:tc>
        <w:tc>
          <w:tcPr>
            <w:tcW w:w="2094" w:type="dxa"/>
            <w:gridSpan w:val="3"/>
            <w:tcBorders>
              <w:top w:val="nil"/>
              <w:left w:val="nil"/>
              <w:bottom w:val="nil"/>
              <w:right w:val="nil"/>
            </w:tcBorders>
            <w:shd w:val="clear" w:color="auto" w:fill="E5DFEC" w:themeFill="accent4" w:themeFillTint="33"/>
            <w:noWrap/>
            <w:vAlign w:val="bottom"/>
          </w:tcPr>
          <w:p w14:paraId="461356CE" w14:textId="1382545E"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202.868,33</w:t>
            </w:r>
          </w:p>
        </w:tc>
        <w:tc>
          <w:tcPr>
            <w:tcW w:w="237" w:type="dxa"/>
            <w:tcBorders>
              <w:top w:val="nil"/>
              <w:left w:val="nil"/>
              <w:bottom w:val="nil"/>
              <w:right w:val="nil"/>
            </w:tcBorders>
            <w:shd w:val="clear" w:color="auto" w:fill="E5DFEC" w:themeFill="accent4" w:themeFillTint="33"/>
            <w:vAlign w:val="bottom"/>
          </w:tcPr>
          <w:p w14:paraId="6EF5F732" w14:textId="469FB0A9"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auto" w:fill="E5DFEC" w:themeFill="accent4" w:themeFillTint="33"/>
            <w:noWrap/>
            <w:vAlign w:val="bottom"/>
          </w:tcPr>
          <w:p w14:paraId="6D193B9D" w14:textId="58B398A2"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422.900,00</w:t>
            </w:r>
          </w:p>
        </w:tc>
        <w:tc>
          <w:tcPr>
            <w:tcW w:w="1618" w:type="dxa"/>
            <w:gridSpan w:val="2"/>
            <w:tcBorders>
              <w:top w:val="nil"/>
              <w:left w:val="nil"/>
              <w:bottom w:val="nil"/>
              <w:right w:val="nil"/>
            </w:tcBorders>
            <w:shd w:val="clear" w:color="auto" w:fill="E5DFEC" w:themeFill="accent4" w:themeFillTint="33"/>
            <w:noWrap/>
            <w:vAlign w:val="bottom"/>
          </w:tcPr>
          <w:p w14:paraId="7C10D903" w14:textId="7CF375C2"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539.000,00</w:t>
            </w:r>
          </w:p>
        </w:tc>
        <w:tc>
          <w:tcPr>
            <w:tcW w:w="1681" w:type="dxa"/>
            <w:gridSpan w:val="3"/>
            <w:tcBorders>
              <w:top w:val="nil"/>
              <w:left w:val="nil"/>
              <w:bottom w:val="nil"/>
              <w:right w:val="nil"/>
            </w:tcBorders>
            <w:shd w:val="clear" w:color="auto" w:fill="E5DFEC" w:themeFill="accent4" w:themeFillTint="33"/>
            <w:noWrap/>
            <w:vAlign w:val="bottom"/>
          </w:tcPr>
          <w:p w14:paraId="2D624658" w14:textId="22F99DCC"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544.500,00</w:t>
            </w:r>
          </w:p>
        </w:tc>
      </w:tr>
      <w:tr w:rsidR="002F4217" w:rsidRPr="00FC43C9" w14:paraId="5488F5F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E5DFEC" w:themeFill="accent4" w:themeFillTint="33"/>
            <w:noWrap/>
            <w:vAlign w:val="bottom"/>
          </w:tcPr>
          <w:p w14:paraId="2C8B4AE3" w14:textId="31C2DDAE" w:rsidR="002F4217" w:rsidRPr="002F4217" w:rsidRDefault="002F4217" w:rsidP="002F4217">
            <w:pPr>
              <w:spacing w:after="0" w:line="240" w:lineRule="auto"/>
              <w:rPr>
                <w:rFonts w:ascii="Arial" w:eastAsia="Times New Roman" w:hAnsi="Arial" w:cs="Arial"/>
                <w:b/>
                <w:bCs/>
                <w:color w:val="000000"/>
                <w:sz w:val="18"/>
                <w:szCs w:val="18"/>
                <w:lang w:eastAsia="hr-HR"/>
              </w:rPr>
            </w:pPr>
            <w:r w:rsidRPr="002F4217">
              <w:rPr>
                <w:rFonts w:ascii="Arial" w:hAnsi="Arial" w:cs="Arial"/>
                <w:b/>
                <w:bCs/>
                <w:color w:val="000000"/>
                <w:sz w:val="18"/>
                <w:szCs w:val="18"/>
              </w:rPr>
              <w:t>Izvor 4.4. KOMUNALNI DOPRINOS I OSTALE KONCESIJE</w:t>
            </w:r>
          </w:p>
        </w:tc>
        <w:tc>
          <w:tcPr>
            <w:tcW w:w="1842" w:type="dxa"/>
            <w:gridSpan w:val="3"/>
            <w:tcBorders>
              <w:top w:val="nil"/>
              <w:left w:val="nil"/>
              <w:bottom w:val="nil"/>
              <w:right w:val="nil"/>
            </w:tcBorders>
            <w:shd w:val="clear" w:color="auto" w:fill="E5DFEC" w:themeFill="accent4" w:themeFillTint="33"/>
            <w:noWrap/>
            <w:vAlign w:val="bottom"/>
          </w:tcPr>
          <w:p w14:paraId="76C4A4BA" w14:textId="1BBF2E7C"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105.315,33</w:t>
            </w:r>
          </w:p>
        </w:tc>
        <w:tc>
          <w:tcPr>
            <w:tcW w:w="2094" w:type="dxa"/>
            <w:gridSpan w:val="3"/>
            <w:tcBorders>
              <w:top w:val="nil"/>
              <w:left w:val="nil"/>
              <w:bottom w:val="nil"/>
              <w:right w:val="nil"/>
            </w:tcBorders>
            <w:shd w:val="clear" w:color="auto" w:fill="E5DFEC" w:themeFill="accent4" w:themeFillTint="33"/>
            <w:noWrap/>
            <w:vAlign w:val="bottom"/>
          </w:tcPr>
          <w:p w14:paraId="70F07199" w14:textId="10670F76"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1.534.335,16</w:t>
            </w:r>
          </w:p>
        </w:tc>
        <w:tc>
          <w:tcPr>
            <w:tcW w:w="237" w:type="dxa"/>
            <w:tcBorders>
              <w:top w:val="nil"/>
              <w:left w:val="nil"/>
              <w:bottom w:val="nil"/>
              <w:right w:val="nil"/>
            </w:tcBorders>
            <w:shd w:val="clear" w:color="auto" w:fill="E5DFEC" w:themeFill="accent4" w:themeFillTint="33"/>
            <w:vAlign w:val="bottom"/>
          </w:tcPr>
          <w:p w14:paraId="5342E880" w14:textId="354B04F4"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auto" w:fill="E5DFEC" w:themeFill="accent4" w:themeFillTint="33"/>
            <w:noWrap/>
            <w:vAlign w:val="bottom"/>
          </w:tcPr>
          <w:p w14:paraId="48DE6252" w14:textId="5D275A92"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1.322.835,16</w:t>
            </w:r>
          </w:p>
        </w:tc>
        <w:tc>
          <w:tcPr>
            <w:tcW w:w="1618" w:type="dxa"/>
            <w:gridSpan w:val="2"/>
            <w:tcBorders>
              <w:top w:val="nil"/>
              <w:left w:val="nil"/>
              <w:bottom w:val="nil"/>
              <w:right w:val="nil"/>
            </w:tcBorders>
            <w:shd w:val="clear" w:color="auto" w:fill="E5DFEC" w:themeFill="accent4" w:themeFillTint="33"/>
            <w:noWrap/>
            <w:vAlign w:val="bottom"/>
          </w:tcPr>
          <w:p w14:paraId="166ECC3E" w14:textId="49CA8D79"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1.389.486,82</w:t>
            </w:r>
          </w:p>
        </w:tc>
        <w:tc>
          <w:tcPr>
            <w:tcW w:w="1681" w:type="dxa"/>
            <w:gridSpan w:val="3"/>
            <w:tcBorders>
              <w:top w:val="nil"/>
              <w:left w:val="nil"/>
              <w:bottom w:val="nil"/>
              <w:right w:val="nil"/>
            </w:tcBorders>
            <w:shd w:val="clear" w:color="auto" w:fill="E5DFEC" w:themeFill="accent4" w:themeFillTint="33"/>
            <w:noWrap/>
            <w:vAlign w:val="bottom"/>
          </w:tcPr>
          <w:p w14:paraId="339E21F1" w14:textId="7AA22D26"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1.147.835,16</w:t>
            </w:r>
          </w:p>
        </w:tc>
      </w:tr>
      <w:tr w:rsidR="002F4217" w:rsidRPr="00FC43C9" w14:paraId="07E96B6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E5DFEC" w:themeFill="accent4" w:themeFillTint="33"/>
            <w:noWrap/>
            <w:vAlign w:val="bottom"/>
          </w:tcPr>
          <w:p w14:paraId="38C3B125" w14:textId="7290257D" w:rsidR="002F4217" w:rsidRPr="002F4217" w:rsidRDefault="002F4217" w:rsidP="002F4217">
            <w:pPr>
              <w:spacing w:after="0" w:line="240" w:lineRule="auto"/>
              <w:rPr>
                <w:rFonts w:ascii="Arial" w:eastAsia="Times New Roman" w:hAnsi="Arial" w:cs="Arial"/>
                <w:b/>
                <w:bCs/>
                <w:color w:val="000000"/>
                <w:sz w:val="18"/>
                <w:szCs w:val="18"/>
                <w:lang w:eastAsia="hr-HR"/>
              </w:rPr>
            </w:pPr>
            <w:r w:rsidRPr="002F4217">
              <w:rPr>
                <w:rFonts w:ascii="Arial" w:hAnsi="Arial" w:cs="Arial"/>
                <w:b/>
                <w:bCs/>
                <w:color w:val="000000"/>
                <w:sz w:val="18"/>
                <w:szCs w:val="18"/>
              </w:rPr>
              <w:t>Izvor 4.5. KOMUNALNA NAKNADA</w:t>
            </w:r>
          </w:p>
        </w:tc>
        <w:tc>
          <w:tcPr>
            <w:tcW w:w="1842" w:type="dxa"/>
            <w:gridSpan w:val="3"/>
            <w:tcBorders>
              <w:top w:val="nil"/>
              <w:left w:val="nil"/>
              <w:bottom w:val="nil"/>
              <w:right w:val="nil"/>
            </w:tcBorders>
            <w:shd w:val="clear" w:color="auto" w:fill="E5DFEC" w:themeFill="accent4" w:themeFillTint="33"/>
            <w:noWrap/>
            <w:vAlign w:val="bottom"/>
          </w:tcPr>
          <w:p w14:paraId="466FAF6F" w14:textId="1EFB0FEB"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100.966,91</w:t>
            </w:r>
          </w:p>
        </w:tc>
        <w:tc>
          <w:tcPr>
            <w:tcW w:w="2094" w:type="dxa"/>
            <w:gridSpan w:val="3"/>
            <w:tcBorders>
              <w:top w:val="nil"/>
              <w:left w:val="nil"/>
              <w:bottom w:val="nil"/>
              <w:right w:val="nil"/>
            </w:tcBorders>
            <w:shd w:val="clear" w:color="auto" w:fill="E5DFEC" w:themeFill="accent4" w:themeFillTint="33"/>
            <w:noWrap/>
            <w:vAlign w:val="bottom"/>
          </w:tcPr>
          <w:p w14:paraId="45AA0ABE" w14:textId="209E663E"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654.739,04</w:t>
            </w:r>
          </w:p>
        </w:tc>
        <w:tc>
          <w:tcPr>
            <w:tcW w:w="237" w:type="dxa"/>
            <w:tcBorders>
              <w:top w:val="nil"/>
              <w:left w:val="nil"/>
              <w:bottom w:val="nil"/>
              <w:right w:val="nil"/>
            </w:tcBorders>
            <w:shd w:val="clear" w:color="auto" w:fill="E5DFEC" w:themeFill="accent4" w:themeFillTint="33"/>
            <w:vAlign w:val="bottom"/>
          </w:tcPr>
          <w:p w14:paraId="276AF790" w14:textId="7A03641B"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auto" w:fill="E5DFEC" w:themeFill="accent4" w:themeFillTint="33"/>
            <w:noWrap/>
            <w:vAlign w:val="bottom"/>
          </w:tcPr>
          <w:p w14:paraId="4DA80F4D" w14:textId="3AAB14F9"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101.738,32</w:t>
            </w:r>
          </w:p>
        </w:tc>
        <w:tc>
          <w:tcPr>
            <w:tcW w:w="1618" w:type="dxa"/>
            <w:gridSpan w:val="2"/>
            <w:tcBorders>
              <w:top w:val="nil"/>
              <w:left w:val="nil"/>
              <w:bottom w:val="nil"/>
              <w:right w:val="nil"/>
            </w:tcBorders>
            <w:shd w:val="clear" w:color="auto" w:fill="E5DFEC" w:themeFill="accent4" w:themeFillTint="33"/>
            <w:noWrap/>
            <w:vAlign w:val="bottom"/>
          </w:tcPr>
          <w:p w14:paraId="435FDB75" w14:textId="50506C33"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0,00</w:t>
            </w:r>
          </w:p>
        </w:tc>
        <w:tc>
          <w:tcPr>
            <w:tcW w:w="1681" w:type="dxa"/>
            <w:gridSpan w:val="3"/>
            <w:tcBorders>
              <w:top w:val="nil"/>
              <w:left w:val="nil"/>
              <w:bottom w:val="nil"/>
              <w:right w:val="nil"/>
            </w:tcBorders>
            <w:shd w:val="clear" w:color="auto" w:fill="E5DFEC" w:themeFill="accent4" w:themeFillTint="33"/>
            <w:noWrap/>
            <w:vAlign w:val="bottom"/>
          </w:tcPr>
          <w:p w14:paraId="4F72F337" w14:textId="3853AEE7"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0,00</w:t>
            </w:r>
          </w:p>
        </w:tc>
      </w:tr>
      <w:tr w:rsidR="00C5184D" w:rsidRPr="00FC43C9" w14:paraId="46696BD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E5DFEC" w:themeFill="accent4" w:themeFillTint="33"/>
            <w:noWrap/>
            <w:vAlign w:val="bottom"/>
          </w:tcPr>
          <w:p w14:paraId="2BDE021F" w14:textId="12B4FBB5" w:rsidR="00C5184D" w:rsidRPr="002F4217" w:rsidRDefault="00C5184D" w:rsidP="00C5184D">
            <w:pPr>
              <w:spacing w:after="0" w:line="240" w:lineRule="auto"/>
              <w:rPr>
                <w:rFonts w:ascii="Arial" w:hAnsi="Arial" w:cs="Arial"/>
                <w:b/>
                <w:bCs/>
                <w:color w:val="000000"/>
                <w:sz w:val="18"/>
                <w:szCs w:val="18"/>
              </w:rPr>
            </w:pPr>
            <w:r>
              <w:rPr>
                <w:rFonts w:ascii="Arial" w:hAnsi="Arial" w:cs="Arial"/>
                <w:b/>
                <w:bCs/>
                <w:color w:val="000000"/>
                <w:sz w:val="20"/>
                <w:szCs w:val="20"/>
              </w:rPr>
              <w:t>Izvor 4.6. DOPRINOS ZA ŠUME,  NAK ZA NEZAK.IZGR.ZGRADE, POLJO.ZEMLJ. U</w:t>
            </w:r>
          </w:p>
        </w:tc>
        <w:tc>
          <w:tcPr>
            <w:tcW w:w="1842" w:type="dxa"/>
            <w:gridSpan w:val="3"/>
            <w:tcBorders>
              <w:top w:val="nil"/>
              <w:left w:val="nil"/>
              <w:bottom w:val="nil"/>
              <w:right w:val="nil"/>
            </w:tcBorders>
            <w:shd w:val="clear" w:color="auto" w:fill="E5DFEC" w:themeFill="accent4" w:themeFillTint="33"/>
            <w:noWrap/>
            <w:vAlign w:val="bottom"/>
          </w:tcPr>
          <w:p w14:paraId="7F04168E" w14:textId="44290920" w:rsidR="00C5184D" w:rsidRPr="002F4217" w:rsidRDefault="00C5184D" w:rsidP="00C5184D">
            <w:pPr>
              <w:spacing w:after="0" w:line="240" w:lineRule="auto"/>
              <w:jc w:val="right"/>
              <w:rPr>
                <w:rFonts w:ascii="Arial" w:hAnsi="Arial" w:cs="Arial"/>
                <w:b/>
                <w:bCs/>
                <w:color w:val="000000"/>
                <w:sz w:val="18"/>
                <w:szCs w:val="18"/>
              </w:rPr>
            </w:pPr>
            <w:r>
              <w:rPr>
                <w:rFonts w:ascii="Arial" w:hAnsi="Arial" w:cs="Arial"/>
                <w:b/>
                <w:bCs/>
                <w:color w:val="000000"/>
                <w:sz w:val="20"/>
                <w:szCs w:val="20"/>
              </w:rPr>
              <w:t>2.370,72</w:t>
            </w:r>
          </w:p>
        </w:tc>
        <w:tc>
          <w:tcPr>
            <w:tcW w:w="2094" w:type="dxa"/>
            <w:gridSpan w:val="3"/>
            <w:tcBorders>
              <w:top w:val="nil"/>
              <w:left w:val="nil"/>
              <w:bottom w:val="nil"/>
              <w:right w:val="nil"/>
            </w:tcBorders>
            <w:shd w:val="clear" w:color="auto" w:fill="E5DFEC" w:themeFill="accent4" w:themeFillTint="33"/>
            <w:noWrap/>
            <w:vAlign w:val="bottom"/>
          </w:tcPr>
          <w:p w14:paraId="5AE247BC" w14:textId="754FD734" w:rsidR="00C5184D" w:rsidRPr="002F4217" w:rsidRDefault="00C5184D" w:rsidP="00C5184D">
            <w:pPr>
              <w:spacing w:after="0" w:line="240" w:lineRule="auto"/>
              <w:jc w:val="right"/>
              <w:rPr>
                <w:rFonts w:ascii="Arial" w:hAnsi="Arial" w:cs="Arial"/>
                <w:b/>
                <w:bCs/>
                <w:color w:val="000000"/>
                <w:sz w:val="18"/>
                <w:szCs w:val="18"/>
              </w:rPr>
            </w:pPr>
            <w:r>
              <w:rPr>
                <w:rFonts w:ascii="Arial" w:hAnsi="Arial" w:cs="Arial"/>
                <w:b/>
                <w:bCs/>
                <w:color w:val="000000"/>
                <w:sz w:val="20"/>
                <w:szCs w:val="20"/>
              </w:rPr>
              <w:t>6.000,00</w:t>
            </w:r>
          </w:p>
        </w:tc>
        <w:tc>
          <w:tcPr>
            <w:tcW w:w="237" w:type="dxa"/>
            <w:tcBorders>
              <w:top w:val="nil"/>
              <w:left w:val="nil"/>
              <w:bottom w:val="nil"/>
              <w:right w:val="nil"/>
            </w:tcBorders>
            <w:shd w:val="clear" w:color="auto" w:fill="E5DFEC" w:themeFill="accent4" w:themeFillTint="33"/>
            <w:vAlign w:val="bottom"/>
          </w:tcPr>
          <w:p w14:paraId="35E6E4C5" w14:textId="1C6DDE54" w:rsidR="00C5184D" w:rsidRPr="002F4217" w:rsidRDefault="00C5184D" w:rsidP="00C5184D">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auto" w:fill="E5DFEC" w:themeFill="accent4" w:themeFillTint="33"/>
            <w:noWrap/>
            <w:vAlign w:val="bottom"/>
          </w:tcPr>
          <w:p w14:paraId="75E31B80" w14:textId="631EA65F" w:rsidR="00C5184D" w:rsidRPr="002F4217" w:rsidRDefault="00C5184D" w:rsidP="00C5184D">
            <w:pPr>
              <w:spacing w:after="0" w:line="240" w:lineRule="auto"/>
              <w:jc w:val="right"/>
              <w:rPr>
                <w:rFonts w:ascii="Arial" w:hAnsi="Arial" w:cs="Arial"/>
                <w:b/>
                <w:bCs/>
                <w:color w:val="000000"/>
                <w:sz w:val="18"/>
                <w:szCs w:val="18"/>
              </w:rPr>
            </w:pPr>
            <w:r>
              <w:rPr>
                <w:rFonts w:ascii="Arial" w:hAnsi="Arial" w:cs="Arial"/>
                <w:b/>
                <w:bCs/>
                <w:color w:val="000000"/>
                <w:sz w:val="20"/>
                <w:szCs w:val="20"/>
              </w:rPr>
              <w:t>3.162,62</w:t>
            </w:r>
          </w:p>
        </w:tc>
        <w:tc>
          <w:tcPr>
            <w:tcW w:w="1618" w:type="dxa"/>
            <w:gridSpan w:val="2"/>
            <w:tcBorders>
              <w:top w:val="nil"/>
              <w:left w:val="nil"/>
              <w:bottom w:val="nil"/>
              <w:right w:val="nil"/>
            </w:tcBorders>
            <w:shd w:val="clear" w:color="auto" w:fill="E5DFEC" w:themeFill="accent4" w:themeFillTint="33"/>
            <w:noWrap/>
            <w:vAlign w:val="bottom"/>
          </w:tcPr>
          <w:p w14:paraId="24A2F7B6" w14:textId="29E17A15" w:rsidR="00C5184D" w:rsidRPr="002F4217" w:rsidRDefault="00C5184D" w:rsidP="00C5184D">
            <w:pPr>
              <w:spacing w:after="0" w:line="240" w:lineRule="auto"/>
              <w:jc w:val="right"/>
              <w:rPr>
                <w:rFonts w:ascii="Arial" w:hAnsi="Arial" w:cs="Arial"/>
                <w:b/>
                <w:bCs/>
                <w:color w:val="000000"/>
                <w:sz w:val="18"/>
                <w:szCs w:val="18"/>
              </w:rPr>
            </w:pPr>
            <w:r>
              <w:rPr>
                <w:rFonts w:ascii="Arial" w:hAnsi="Arial" w:cs="Arial"/>
                <w:b/>
                <w:bCs/>
                <w:color w:val="000000"/>
                <w:sz w:val="20"/>
                <w:szCs w:val="20"/>
              </w:rPr>
              <w:t>2.737,38</w:t>
            </w:r>
          </w:p>
        </w:tc>
        <w:tc>
          <w:tcPr>
            <w:tcW w:w="1681" w:type="dxa"/>
            <w:gridSpan w:val="3"/>
            <w:tcBorders>
              <w:top w:val="nil"/>
              <w:left w:val="nil"/>
              <w:bottom w:val="nil"/>
              <w:right w:val="nil"/>
            </w:tcBorders>
            <w:shd w:val="clear" w:color="auto" w:fill="E5DFEC" w:themeFill="accent4" w:themeFillTint="33"/>
            <w:noWrap/>
            <w:vAlign w:val="bottom"/>
          </w:tcPr>
          <w:p w14:paraId="1B05BE7C" w14:textId="4A154854" w:rsidR="00C5184D" w:rsidRPr="002F4217" w:rsidRDefault="00C5184D" w:rsidP="00C5184D">
            <w:pPr>
              <w:spacing w:after="0" w:line="240" w:lineRule="auto"/>
              <w:jc w:val="right"/>
              <w:rPr>
                <w:rFonts w:ascii="Arial" w:hAnsi="Arial" w:cs="Arial"/>
                <w:b/>
                <w:bCs/>
                <w:color w:val="000000"/>
                <w:sz w:val="18"/>
                <w:szCs w:val="18"/>
              </w:rPr>
            </w:pPr>
            <w:r>
              <w:rPr>
                <w:rFonts w:ascii="Arial" w:hAnsi="Arial" w:cs="Arial"/>
                <w:b/>
                <w:bCs/>
                <w:color w:val="000000"/>
                <w:sz w:val="20"/>
                <w:szCs w:val="20"/>
              </w:rPr>
              <w:t>2.325,24</w:t>
            </w:r>
          </w:p>
        </w:tc>
      </w:tr>
      <w:tr w:rsidR="00C5184D" w:rsidRPr="00FC43C9" w14:paraId="2663AEF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E5DFEC" w:themeFill="accent4" w:themeFillTint="33"/>
            <w:noWrap/>
            <w:vAlign w:val="bottom"/>
          </w:tcPr>
          <w:p w14:paraId="53A00904" w14:textId="0716CEEA" w:rsidR="00C5184D" w:rsidRPr="002F4217" w:rsidRDefault="00C5184D" w:rsidP="00C5184D">
            <w:pPr>
              <w:spacing w:after="0" w:line="240" w:lineRule="auto"/>
              <w:rPr>
                <w:rFonts w:ascii="Arial" w:hAnsi="Arial" w:cs="Arial"/>
                <w:b/>
                <w:bCs/>
                <w:color w:val="000000"/>
                <w:sz w:val="18"/>
                <w:szCs w:val="18"/>
              </w:rPr>
            </w:pPr>
            <w:r>
              <w:rPr>
                <w:rFonts w:ascii="Arial" w:hAnsi="Arial" w:cs="Arial"/>
                <w:b/>
                <w:bCs/>
                <w:color w:val="000000"/>
                <w:sz w:val="20"/>
                <w:szCs w:val="20"/>
              </w:rPr>
              <w:t>Izvor 4.7. PRIJENOS 369 I 639</w:t>
            </w:r>
          </w:p>
        </w:tc>
        <w:tc>
          <w:tcPr>
            <w:tcW w:w="1842" w:type="dxa"/>
            <w:gridSpan w:val="3"/>
            <w:tcBorders>
              <w:top w:val="nil"/>
              <w:left w:val="nil"/>
              <w:bottom w:val="nil"/>
              <w:right w:val="nil"/>
            </w:tcBorders>
            <w:shd w:val="clear" w:color="auto" w:fill="E5DFEC" w:themeFill="accent4" w:themeFillTint="33"/>
            <w:noWrap/>
            <w:vAlign w:val="bottom"/>
          </w:tcPr>
          <w:p w14:paraId="3D86CCE6" w14:textId="110C8E6C" w:rsidR="00C5184D" w:rsidRPr="002F4217" w:rsidRDefault="00C5184D" w:rsidP="00C5184D">
            <w:pPr>
              <w:spacing w:after="0" w:line="240" w:lineRule="auto"/>
              <w:jc w:val="right"/>
              <w:rPr>
                <w:rFonts w:ascii="Arial" w:hAnsi="Arial" w:cs="Arial"/>
                <w:b/>
                <w:bCs/>
                <w:color w:val="000000"/>
                <w:sz w:val="18"/>
                <w:szCs w:val="18"/>
              </w:rPr>
            </w:pPr>
            <w:r>
              <w:rPr>
                <w:rFonts w:ascii="Arial" w:hAnsi="Arial" w:cs="Arial"/>
                <w:b/>
                <w:bCs/>
                <w:color w:val="000000"/>
                <w:sz w:val="20"/>
                <w:szCs w:val="20"/>
              </w:rPr>
              <w:t>0,00</w:t>
            </w:r>
          </w:p>
        </w:tc>
        <w:tc>
          <w:tcPr>
            <w:tcW w:w="2094" w:type="dxa"/>
            <w:gridSpan w:val="3"/>
            <w:tcBorders>
              <w:top w:val="nil"/>
              <w:left w:val="nil"/>
              <w:bottom w:val="nil"/>
              <w:right w:val="nil"/>
            </w:tcBorders>
            <w:shd w:val="clear" w:color="auto" w:fill="E5DFEC" w:themeFill="accent4" w:themeFillTint="33"/>
            <w:noWrap/>
            <w:vAlign w:val="bottom"/>
          </w:tcPr>
          <w:p w14:paraId="776F6ED0" w14:textId="29C08D8B" w:rsidR="00C5184D" w:rsidRPr="002F4217" w:rsidRDefault="00C5184D" w:rsidP="00C5184D">
            <w:pPr>
              <w:spacing w:after="0" w:line="240" w:lineRule="auto"/>
              <w:jc w:val="right"/>
              <w:rPr>
                <w:rFonts w:ascii="Arial" w:hAnsi="Arial" w:cs="Arial"/>
                <w:b/>
                <w:bCs/>
                <w:color w:val="000000"/>
                <w:sz w:val="18"/>
                <w:szCs w:val="18"/>
              </w:rPr>
            </w:pPr>
            <w:r>
              <w:rPr>
                <w:rFonts w:ascii="Arial" w:hAnsi="Arial" w:cs="Arial"/>
                <w:b/>
                <w:bCs/>
                <w:color w:val="000000"/>
                <w:sz w:val="20"/>
                <w:szCs w:val="20"/>
              </w:rPr>
              <w:t>392.200,00</w:t>
            </w:r>
          </w:p>
        </w:tc>
        <w:tc>
          <w:tcPr>
            <w:tcW w:w="237" w:type="dxa"/>
            <w:tcBorders>
              <w:top w:val="nil"/>
              <w:left w:val="nil"/>
              <w:bottom w:val="nil"/>
              <w:right w:val="nil"/>
            </w:tcBorders>
            <w:shd w:val="clear" w:color="auto" w:fill="E5DFEC" w:themeFill="accent4" w:themeFillTint="33"/>
            <w:vAlign w:val="bottom"/>
          </w:tcPr>
          <w:p w14:paraId="08FB2AE9" w14:textId="1915A0B3" w:rsidR="00C5184D" w:rsidRPr="002F4217" w:rsidRDefault="00C5184D" w:rsidP="00C5184D">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auto" w:fill="E5DFEC" w:themeFill="accent4" w:themeFillTint="33"/>
            <w:noWrap/>
            <w:vAlign w:val="bottom"/>
          </w:tcPr>
          <w:p w14:paraId="26A9DE2D" w14:textId="2D848A0B" w:rsidR="00C5184D" w:rsidRPr="002F4217" w:rsidRDefault="00C5184D" w:rsidP="00C5184D">
            <w:pPr>
              <w:spacing w:after="0" w:line="240" w:lineRule="auto"/>
              <w:jc w:val="right"/>
              <w:rPr>
                <w:rFonts w:ascii="Arial" w:hAnsi="Arial" w:cs="Arial"/>
                <w:b/>
                <w:bCs/>
                <w:color w:val="000000"/>
                <w:sz w:val="18"/>
                <w:szCs w:val="18"/>
              </w:rPr>
            </w:pPr>
            <w:r>
              <w:rPr>
                <w:rFonts w:ascii="Arial" w:hAnsi="Arial" w:cs="Arial"/>
                <w:b/>
                <w:bCs/>
                <w:color w:val="000000"/>
                <w:sz w:val="20"/>
                <w:szCs w:val="20"/>
              </w:rPr>
              <w:t>0,00</w:t>
            </w:r>
          </w:p>
        </w:tc>
        <w:tc>
          <w:tcPr>
            <w:tcW w:w="1618" w:type="dxa"/>
            <w:gridSpan w:val="2"/>
            <w:tcBorders>
              <w:top w:val="nil"/>
              <w:left w:val="nil"/>
              <w:bottom w:val="nil"/>
              <w:right w:val="nil"/>
            </w:tcBorders>
            <w:shd w:val="clear" w:color="auto" w:fill="E5DFEC" w:themeFill="accent4" w:themeFillTint="33"/>
            <w:noWrap/>
            <w:vAlign w:val="bottom"/>
          </w:tcPr>
          <w:p w14:paraId="5DBD1A4B" w14:textId="50B0A56E" w:rsidR="00C5184D" w:rsidRPr="002F4217" w:rsidRDefault="00C5184D" w:rsidP="00C5184D">
            <w:pPr>
              <w:spacing w:after="0" w:line="240" w:lineRule="auto"/>
              <w:jc w:val="right"/>
              <w:rPr>
                <w:rFonts w:ascii="Arial" w:hAnsi="Arial" w:cs="Arial"/>
                <w:b/>
                <w:bCs/>
                <w:color w:val="000000"/>
                <w:sz w:val="18"/>
                <w:szCs w:val="18"/>
              </w:rPr>
            </w:pPr>
            <w:r>
              <w:rPr>
                <w:rFonts w:ascii="Arial" w:hAnsi="Arial" w:cs="Arial"/>
                <w:b/>
                <w:bCs/>
                <w:color w:val="000000"/>
                <w:sz w:val="20"/>
                <w:szCs w:val="20"/>
              </w:rPr>
              <w:t>0,00</w:t>
            </w:r>
          </w:p>
        </w:tc>
        <w:tc>
          <w:tcPr>
            <w:tcW w:w="1681" w:type="dxa"/>
            <w:gridSpan w:val="3"/>
            <w:tcBorders>
              <w:top w:val="nil"/>
              <w:left w:val="nil"/>
              <w:bottom w:val="nil"/>
              <w:right w:val="nil"/>
            </w:tcBorders>
            <w:shd w:val="clear" w:color="auto" w:fill="E5DFEC" w:themeFill="accent4" w:themeFillTint="33"/>
            <w:noWrap/>
            <w:vAlign w:val="bottom"/>
          </w:tcPr>
          <w:p w14:paraId="3AA6A70F" w14:textId="23C75A35" w:rsidR="00C5184D" w:rsidRPr="002F4217" w:rsidRDefault="00C5184D" w:rsidP="00C5184D">
            <w:pPr>
              <w:spacing w:after="0" w:line="240" w:lineRule="auto"/>
              <w:jc w:val="right"/>
              <w:rPr>
                <w:rFonts w:ascii="Arial" w:hAnsi="Arial" w:cs="Arial"/>
                <w:b/>
                <w:bCs/>
                <w:color w:val="000000"/>
                <w:sz w:val="18"/>
                <w:szCs w:val="18"/>
              </w:rPr>
            </w:pPr>
            <w:r>
              <w:rPr>
                <w:rFonts w:ascii="Arial" w:hAnsi="Arial" w:cs="Arial"/>
                <w:b/>
                <w:bCs/>
                <w:color w:val="000000"/>
                <w:sz w:val="20"/>
                <w:szCs w:val="20"/>
              </w:rPr>
              <w:t>0,00</w:t>
            </w:r>
          </w:p>
        </w:tc>
      </w:tr>
      <w:tr w:rsidR="002F4217" w:rsidRPr="00FC43C9" w14:paraId="002BCDD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E5DFEC" w:themeFill="accent4" w:themeFillTint="33"/>
            <w:noWrap/>
            <w:vAlign w:val="bottom"/>
          </w:tcPr>
          <w:p w14:paraId="1D1AF27A" w14:textId="66126926" w:rsidR="002F4217" w:rsidRPr="002F4217" w:rsidRDefault="002F4217" w:rsidP="002F4217">
            <w:pPr>
              <w:spacing w:after="0" w:line="240" w:lineRule="auto"/>
              <w:rPr>
                <w:rFonts w:ascii="Arial" w:eastAsia="Times New Roman" w:hAnsi="Arial" w:cs="Arial"/>
                <w:b/>
                <w:bCs/>
                <w:color w:val="000000"/>
                <w:sz w:val="18"/>
                <w:szCs w:val="18"/>
                <w:lang w:eastAsia="hr-HR"/>
              </w:rPr>
            </w:pPr>
            <w:r w:rsidRPr="002F4217">
              <w:rPr>
                <w:rFonts w:ascii="Arial" w:hAnsi="Arial" w:cs="Arial"/>
                <w:b/>
                <w:bCs/>
                <w:color w:val="000000"/>
                <w:sz w:val="18"/>
                <w:szCs w:val="18"/>
              </w:rPr>
              <w:t>Izvor 5.3. KAPITALNE POMOĆI IZ DRŽAVNOG PROR I IZVANP.KOR DRŽ.PR I INOZ</w:t>
            </w:r>
          </w:p>
        </w:tc>
        <w:tc>
          <w:tcPr>
            <w:tcW w:w="1842" w:type="dxa"/>
            <w:gridSpan w:val="3"/>
            <w:tcBorders>
              <w:top w:val="nil"/>
              <w:left w:val="nil"/>
              <w:bottom w:val="nil"/>
              <w:right w:val="nil"/>
            </w:tcBorders>
            <w:shd w:val="clear" w:color="auto" w:fill="E5DFEC" w:themeFill="accent4" w:themeFillTint="33"/>
            <w:noWrap/>
            <w:vAlign w:val="bottom"/>
          </w:tcPr>
          <w:p w14:paraId="2DD4EFD6" w14:textId="6B58BAC2"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208.071,11</w:t>
            </w:r>
          </w:p>
        </w:tc>
        <w:tc>
          <w:tcPr>
            <w:tcW w:w="2094" w:type="dxa"/>
            <w:gridSpan w:val="3"/>
            <w:tcBorders>
              <w:top w:val="nil"/>
              <w:left w:val="nil"/>
              <w:bottom w:val="nil"/>
              <w:right w:val="nil"/>
            </w:tcBorders>
            <w:shd w:val="clear" w:color="auto" w:fill="E5DFEC" w:themeFill="accent4" w:themeFillTint="33"/>
            <w:noWrap/>
            <w:vAlign w:val="bottom"/>
          </w:tcPr>
          <w:p w14:paraId="5D01C373" w14:textId="46018A27"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173.000,00</w:t>
            </w:r>
          </w:p>
        </w:tc>
        <w:tc>
          <w:tcPr>
            <w:tcW w:w="237" w:type="dxa"/>
            <w:tcBorders>
              <w:top w:val="nil"/>
              <w:left w:val="nil"/>
              <w:bottom w:val="nil"/>
              <w:right w:val="nil"/>
            </w:tcBorders>
            <w:shd w:val="clear" w:color="auto" w:fill="E5DFEC" w:themeFill="accent4" w:themeFillTint="33"/>
            <w:vAlign w:val="bottom"/>
          </w:tcPr>
          <w:p w14:paraId="27B40365" w14:textId="651F24F7"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auto" w:fill="E5DFEC" w:themeFill="accent4" w:themeFillTint="33"/>
            <w:noWrap/>
            <w:vAlign w:val="bottom"/>
          </w:tcPr>
          <w:p w14:paraId="3FF313C1" w14:textId="28C1864C"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230.100,00</w:t>
            </w:r>
          </w:p>
        </w:tc>
        <w:tc>
          <w:tcPr>
            <w:tcW w:w="1618" w:type="dxa"/>
            <w:gridSpan w:val="2"/>
            <w:tcBorders>
              <w:top w:val="nil"/>
              <w:left w:val="nil"/>
              <w:bottom w:val="nil"/>
              <w:right w:val="nil"/>
            </w:tcBorders>
            <w:shd w:val="clear" w:color="auto" w:fill="E5DFEC" w:themeFill="accent4" w:themeFillTint="33"/>
            <w:noWrap/>
            <w:vAlign w:val="bottom"/>
          </w:tcPr>
          <w:p w14:paraId="6B49B9B0" w14:textId="2349EA2D"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303.000,00</w:t>
            </w:r>
          </w:p>
        </w:tc>
        <w:tc>
          <w:tcPr>
            <w:tcW w:w="1681" w:type="dxa"/>
            <w:gridSpan w:val="3"/>
            <w:tcBorders>
              <w:top w:val="nil"/>
              <w:left w:val="nil"/>
              <w:bottom w:val="nil"/>
              <w:right w:val="nil"/>
            </w:tcBorders>
            <w:shd w:val="clear" w:color="auto" w:fill="E5DFEC" w:themeFill="accent4" w:themeFillTint="33"/>
            <w:noWrap/>
            <w:vAlign w:val="bottom"/>
          </w:tcPr>
          <w:p w14:paraId="06658855" w14:textId="65A98EA5"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303.000,00</w:t>
            </w:r>
          </w:p>
        </w:tc>
      </w:tr>
      <w:tr w:rsidR="002F4217" w:rsidRPr="00FC43C9" w14:paraId="2D8EB62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E5DFEC" w:themeFill="accent4" w:themeFillTint="33"/>
            <w:noWrap/>
            <w:vAlign w:val="bottom"/>
          </w:tcPr>
          <w:p w14:paraId="3EB4FFDE" w14:textId="06904256" w:rsidR="002F4217" w:rsidRPr="002F4217" w:rsidRDefault="002F4217" w:rsidP="002F4217">
            <w:pPr>
              <w:spacing w:after="0" w:line="240" w:lineRule="auto"/>
              <w:rPr>
                <w:rFonts w:ascii="Arial" w:eastAsia="Times New Roman" w:hAnsi="Arial" w:cs="Arial"/>
                <w:b/>
                <w:bCs/>
                <w:color w:val="000000"/>
                <w:sz w:val="18"/>
                <w:szCs w:val="18"/>
                <w:lang w:eastAsia="hr-HR"/>
              </w:rPr>
            </w:pPr>
            <w:r w:rsidRPr="002F4217">
              <w:rPr>
                <w:rFonts w:ascii="Arial" w:hAnsi="Arial" w:cs="Arial"/>
                <w:b/>
                <w:bCs/>
                <w:color w:val="000000"/>
                <w:sz w:val="18"/>
                <w:szCs w:val="18"/>
              </w:rPr>
              <w:t>Izvor 5.4. KAPITALNE POMOĆI IZ ŽUPANIJSKOG PRORAČUNA</w:t>
            </w:r>
          </w:p>
        </w:tc>
        <w:tc>
          <w:tcPr>
            <w:tcW w:w="1842" w:type="dxa"/>
            <w:gridSpan w:val="3"/>
            <w:tcBorders>
              <w:top w:val="nil"/>
              <w:left w:val="nil"/>
              <w:bottom w:val="nil"/>
              <w:right w:val="nil"/>
            </w:tcBorders>
            <w:shd w:val="clear" w:color="auto" w:fill="E5DFEC" w:themeFill="accent4" w:themeFillTint="33"/>
            <w:noWrap/>
            <w:vAlign w:val="bottom"/>
          </w:tcPr>
          <w:p w14:paraId="40C8B619" w14:textId="674D8494"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25.000,00</w:t>
            </w:r>
          </w:p>
        </w:tc>
        <w:tc>
          <w:tcPr>
            <w:tcW w:w="2094" w:type="dxa"/>
            <w:gridSpan w:val="3"/>
            <w:tcBorders>
              <w:top w:val="nil"/>
              <w:left w:val="nil"/>
              <w:bottom w:val="nil"/>
              <w:right w:val="nil"/>
            </w:tcBorders>
            <w:shd w:val="clear" w:color="auto" w:fill="E5DFEC" w:themeFill="accent4" w:themeFillTint="33"/>
            <w:noWrap/>
            <w:vAlign w:val="bottom"/>
          </w:tcPr>
          <w:p w14:paraId="6EFEBDBD" w14:textId="23E40978"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110.500,00</w:t>
            </w:r>
          </w:p>
        </w:tc>
        <w:tc>
          <w:tcPr>
            <w:tcW w:w="237" w:type="dxa"/>
            <w:tcBorders>
              <w:top w:val="nil"/>
              <w:left w:val="nil"/>
              <w:bottom w:val="nil"/>
              <w:right w:val="nil"/>
            </w:tcBorders>
            <w:shd w:val="clear" w:color="auto" w:fill="E5DFEC" w:themeFill="accent4" w:themeFillTint="33"/>
            <w:vAlign w:val="bottom"/>
          </w:tcPr>
          <w:p w14:paraId="3DC1E1A3" w14:textId="2F24EDBD"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auto" w:fill="E5DFEC" w:themeFill="accent4" w:themeFillTint="33"/>
            <w:noWrap/>
            <w:vAlign w:val="bottom"/>
          </w:tcPr>
          <w:p w14:paraId="51FA0C4C" w14:textId="5CD498A7"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0,00</w:t>
            </w:r>
          </w:p>
        </w:tc>
        <w:tc>
          <w:tcPr>
            <w:tcW w:w="1618" w:type="dxa"/>
            <w:gridSpan w:val="2"/>
            <w:tcBorders>
              <w:top w:val="nil"/>
              <w:left w:val="nil"/>
              <w:bottom w:val="nil"/>
              <w:right w:val="nil"/>
            </w:tcBorders>
            <w:shd w:val="clear" w:color="auto" w:fill="E5DFEC" w:themeFill="accent4" w:themeFillTint="33"/>
            <w:noWrap/>
            <w:vAlign w:val="bottom"/>
          </w:tcPr>
          <w:p w14:paraId="00B69089" w14:textId="62F133C8"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0,00</w:t>
            </w:r>
          </w:p>
        </w:tc>
        <w:tc>
          <w:tcPr>
            <w:tcW w:w="1681" w:type="dxa"/>
            <w:gridSpan w:val="3"/>
            <w:tcBorders>
              <w:top w:val="nil"/>
              <w:left w:val="nil"/>
              <w:bottom w:val="nil"/>
              <w:right w:val="nil"/>
            </w:tcBorders>
            <w:shd w:val="clear" w:color="auto" w:fill="E5DFEC" w:themeFill="accent4" w:themeFillTint="33"/>
            <w:noWrap/>
            <w:vAlign w:val="bottom"/>
          </w:tcPr>
          <w:p w14:paraId="76D391D6" w14:textId="5A5C6149"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0,00</w:t>
            </w:r>
          </w:p>
        </w:tc>
      </w:tr>
      <w:tr w:rsidR="002F4217" w:rsidRPr="00FC43C9" w14:paraId="3537697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E5DFEC" w:themeFill="accent4" w:themeFillTint="33"/>
            <w:noWrap/>
            <w:vAlign w:val="bottom"/>
          </w:tcPr>
          <w:p w14:paraId="3B0DCA40" w14:textId="33EDBA30" w:rsidR="002F4217" w:rsidRPr="002F4217" w:rsidRDefault="002F4217" w:rsidP="002F4217">
            <w:pPr>
              <w:spacing w:after="0" w:line="240" w:lineRule="auto"/>
              <w:rPr>
                <w:rFonts w:ascii="Arial" w:eastAsia="Times New Roman" w:hAnsi="Arial" w:cs="Arial"/>
                <w:b/>
                <w:bCs/>
                <w:color w:val="000000"/>
                <w:sz w:val="18"/>
                <w:szCs w:val="18"/>
                <w:lang w:eastAsia="hr-HR"/>
              </w:rPr>
            </w:pPr>
            <w:r w:rsidRPr="002F4217">
              <w:rPr>
                <w:rFonts w:ascii="Arial" w:hAnsi="Arial" w:cs="Arial"/>
                <w:b/>
                <w:bCs/>
                <w:color w:val="000000"/>
                <w:sz w:val="18"/>
                <w:szCs w:val="18"/>
              </w:rPr>
              <w:t>Izvor 5.6. POMOĆI OD EU FONDOVA</w:t>
            </w:r>
          </w:p>
        </w:tc>
        <w:tc>
          <w:tcPr>
            <w:tcW w:w="1842" w:type="dxa"/>
            <w:gridSpan w:val="3"/>
            <w:tcBorders>
              <w:top w:val="nil"/>
              <w:left w:val="nil"/>
              <w:bottom w:val="nil"/>
              <w:right w:val="nil"/>
            </w:tcBorders>
            <w:shd w:val="clear" w:color="auto" w:fill="E5DFEC" w:themeFill="accent4" w:themeFillTint="33"/>
            <w:noWrap/>
            <w:vAlign w:val="bottom"/>
          </w:tcPr>
          <w:p w14:paraId="1B14BDBD" w14:textId="79EBF399"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281.065,25</w:t>
            </w:r>
          </w:p>
        </w:tc>
        <w:tc>
          <w:tcPr>
            <w:tcW w:w="2094" w:type="dxa"/>
            <w:gridSpan w:val="3"/>
            <w:tcBorders>
              <w:top w:val="nil"/>
              <w:left w:val="nil"/>
              <w:bottom w:val="nil"/>
              <w:right w:val="nil"/>
            </w:tcBorders>
            <w:shd w:val="clear" w:color="auto" w:fill="E5DFEC" w:themeFill="accent4" w:themeFillTint="33"/>
            <w:noWrap/>
            <w:vAlign w:val="bottom"/>
          </w:tcPr>
          <w:p w14:paraId="05BFAFE4" w14:textId="05DB1719"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1.962.200,00</w:t>
            </w:r>
          </w:p>
        </w:tc>
        <w:tc>
          <w:tcPr>
            <w:tcW w:w="237" w:type="dxa"/>
            <w:tcBorders>
              <w:top w:val="nil"/>
              <w:left w:val="nil"/>
              <w:bottom w:val="nil"/>
              <w:right w:val="nil"/>
            </w:tcBorders>
            <w:shd w:val="clear" w:color="auto" w:fill="E5DFEC" w:themeFill="accent4" w:themeFillTint="33"/>
            <w:vAlign w:val="bottom"/>
          </w:tcPr>
          <w:p w14:paraId="25CB6218" w14:textId="2176BD7D"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auto" w:fill="E5DFEC" w:themeFill="accent4" w:themeFillTint="33"/>
            <w:noWrap/>
            <w:vAlign w:val="bottom"/>
          </w:tcPr>
          <w:p w14:paraId="067F0944" w14:textId="305FF6CF"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2.429.304,00</w:t>
            </w:r>
          </w:p>
        </w:tc>
        <w:tc>
          <w:tcPr>
            <w:tcW w:w="1618" w:type="dxa"/>
            <w:gridSpan w:val="2"/>
            <w:tcBorders>
              <w:top w:val="nil"/>
              <w:left w:val="nil"/>
              <w:bottom w:val="nil"/>
              <w:right w:val="nil"/>
            </w:tcBorders>
            <w:shd w:val="clear" w:color="auto" w:fill="E5DFEC" w:themeFill="accent4" w:themeFillTint="33"/>
            <w:noWrap/>
            <w:vAlign w:val="bottom"/>
          </w:tcPr>
          <w:p w14:paraId="52932150" w14:textId="6C8C3C49"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7.914.967,84</w:t>
            </w:r>
          </w:p>
        </w:tc>
        <w:tc>
          <w:tcPr>
            <w:tcW w:w="1681" w:type="dxa"/>
            <w:gridSpan w:val="3"/>
            <w:tcBorders>
              <w:top w:val="nil"/>
              <w:left w:val="nil"/>
              <w:bottom w:val="nil"/>
              <w:right w:val="nil"/>
            </w:tcBorders>
            <w:shd w:val="clear" w:color="auto" w:fill="E5DFEC" w:themeFill="accent4" w:themeFillTint="33"/>
            <w:noWrap/>
            <w:vAlign w:val="bottom"/>
          </w:tcPr>
          <w:p w14:paraId="7171C8F6" w14:textId="5AF1BB99"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8.228.000,00</w:t>
            </w:r>
          </w:p>
        </w:tc>
      </w:tr>
      <w:tr w:rsidR="002F4217" w:rsidRPr="00FC43C9" w14:paraId="5184902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E5DFEC" w:themeFill="accent4" w:themeFillTint="33"/>
            <w:noWrap/>
            <w:vAlign w:val="bottom"/>
          </w:tcPr>
          <w:p w14:paraId="5BFED10B" w14:textId="01DF59E2" w:rsidR="002F4217" w:rsidRPr="002F4217" w:rsidRDefault="002F4217" w:rsidP="002F4217">
            <w:pPr>
              <w:spacing w:after="0" w:line="240" w:lineRule="auto"/>
              <w:rPr>
                <w:rFonts w:ascii="Arial" w:eastAsia="Times New Roman" w:hAnsi="Arial" w:cs="Arial"/>
                <w:b/>
                <w:bCs/>
                <w:color w:val="000000"/>
                <w:sz w:val="18"/>
                <w:szCs w:val="18"/>
                <w:lang w:eastAsia="hr-HR"/>
              </w:rPr>
            </w:pPr>
            <w:r w:rsidRPr="002F4217">
              <w:rPr>
                <w:rFonts w:ascii="Arial" w:hAnsi="Arial" w:cs="Arial"/>
                <w:b/>
                <w:bCs/>
                <w:color w:val="000000"/>
                <w:sz w:val="18"/>
                <w:szCs w:val="18"/>
              </w:rPr>
              <w:t>Izvor 6.2. KAPITALNE DONACIJE</w:t>
            </w:r>
          </w:p>
        </w:tc>
        <w:tc>
          <w:tcPr>
            <w:tcW w:w="1842" w:type="dxa"/>
            <w:gridSpan w:val="3"/>
            <w:tcBorders>
              <w:top w:val="nil"/>
              <w:left w:val="nil"/>
              <w:bottom w:val="nil"/>
              <w:right w:val="nil"/>
            </w:tcBorders>
            <w:shd w:val="clear" w:color="auto" w:fill="E5DFEC" w:themeFill="accent4" w:themeFillTint="33"/>
            <w:noWrap/>
            <w:vAlign w:val="bottom"/>
          </w:tcPr>
          <w:p w14:paraId="59A6705B" w14:textId="7087D5DE"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25.000,00</w:t>
            </w:r>
          </w:p>
        </w:tc>
        <w:tc>
          <w:tcPr>
            <w:tcW w:w="2094" w:type="dxa"/>
            <w:gridSpan w:val="3"/>
            <w:tcBorders>
              <w:top w:val="nil"/>
              <w:left w:val="nil"/>
              <w:bottom w:val="nil"/>
              <w:right w:val="nil"/>
            </w:tcBorders>
            <w:shd w:val="clear" w:color="auto" w:fill="E5DFEC" w:themeFill="accent4" w:themeFillTint="33"/>
            <w:noWrap/>
            <w:vAlign w:val="bottom"/>
          </w:tcPr>
          <w:p w14:paraId="61313956" w14:textId="26248A48"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0,00</w:t>
            </w:r>
          </w:p>
        </w:tc>
        <w:tc>
          <w:tcPr>
            <w:tcW w:w="237" w:type="dxa"/>
            <w:tcBorders>
              <w:top w:val="nil"/>
              <w:left w:val="nil"/>
              <w:bottom w:val="nil"/>
              <w:right w:val="nil"/>
            </w:tcBorders>
            <w:shd w:val="clear" w:color="auto" w:fill="E5DFEC" w:themeFill="accent4" w:themeFillTint="33"/>
            <w:vAlign w:val="bottom"/>
          </w:tcPr>
          <w:p w14:paraId="38716FC2" w14:textId="25AB8232"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auto" w:fill="E5DFEC" w:themeFill="accent4" w:themeFillTint="33"/>
            <w:noWrap/>
            <w:vAlign w:val="bottom"/>
          </w:tcPr>
          <w:p w14:paraId="72D9454F" w14:textId="34B5E8B9"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0,00</w:t>
            </w:r>
          </w:p>
        </w:tc>
        <w:tc>
          <w:tcPr>
            <w:tcW w:w="1618" w:type="dxa"/>
            <w:gridSpan w:val="2"/>
            <w:tcBorders>
              <w:top w:val="nil"/>
              <w:left w:val="nil"/>
              <w:bottom w:val="nil"/>
              <w:right w:val="nil"/>
            </w:tcBorders>
            <w:shd w:val="clear" w:color="auto" w:fill="E5DFEC" w:themeFill="accent4" w:themeFillTint="33"/>
            <w:noWrap/>
            <w:vAlign w:val="bottom"/>
          </w:tcPr>
          <w:p w14:paraId="1444CDC1" w14:textId="41ADD700"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0,00</w:t>
            </w:r>
          </w:p>
        </w:tc>
        <w:tc>
          <w:tcPr>
            <w:tcW w:w="1681" w:type="dxa"/>
            <w:gridSpan w:val="3"/>
            <w:tcBorders>
              <w:top w:val="nil"/>
              <w:left w:val="nil"/>
              <w:bottom w:val="nil"/>
              <w:right w:val="nil"/>
            </w:tcBorders>
            <w:shd w:val="clear" w:color="auto" w:fill="E5DFEC" w:themeFill="accent4" w:themeFillTint="33"/>
            <w:noWrap/>
            <w:vAlign w:val="bottom"/>
          </w:tcPr>
          <w:p w14:paraId="2E9627E0" w14:textId="451DF404"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0,00</w:t>
            </w:r>
          </w:p>
        </w:tc>
      </w:tr>
      <w:tr w:rsidR="002F4217" w:rsidRPr="00FC43C9" w14:paraId="38721B0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E5DFEC" w:themeFill="accent4" w:themeFillTint="33"/>
            <w:noWrap/>
            <w:vAlign w:val="bottom"/>
          </w:tcPr>
          <w:p w14:paraId="21139A8B" w14:textId="69E17F07" w:rsidR="002F4217" w:rsidRPr="002F4217" w:rsidRDefault="002F4217" w:rsidP="002F4217">
            <w:pPr>
              <w:spacing w:after="0" w:line="240" w:lineRule="auto"/>
              <w:rPr>
                <w:rFonts w:ascii="Arial" w:eastAsia="Times New Roman" w:hAnsi="Arial" w:cs="Arial"/>
                <w:b/>
                <w:bCs/>
                <w:color w:val="000000"/>
                <w:sz w:val="18"/>
                <w:szCs w:val="18"/>
                <w:lang w:eastAsia="hr-HR"/>
              </w:rPr>
            </w:pPr>
            <w:r w:rsidRPr="002F4217">
              <w:rPr>
                <w:rFonts w:ascii="Arial" w:hAnsi="Arial" w:cs="Arial"/>
                <w:b/>
                <w:bCs/>
                <w:color w:val="000000"/>
                <w:sz w:val="18"/>
                <w:szCs w:val="18"/>
              </w:rPr>
              <w:t>Izvor 7.2. PRIHODI OD PRODAJE STANOVA SA STANARSKIM PRAVOM GRADA</w:t>
            </w:r>
          </w:p>
        </w:tc>
        <w:tc>
          <w:tcPr>
            <w:tcW w:w="1842" w:type="dxa"/>
            <w:gridSpan w:val="3"/>
            <w:tcBorders>
              <w:top w:val="nil"/>
              <w:left w:val="nil"/>
              <w:bottom w:val="nil"/>
              <w:right w:val="nil"/>
            </w:tcBorders>
            <w:shd w:val="clear" w:color="auto" w:fill="E5DFEC" w:themeFill="accent4" w:themeFillTint="33"/>
            <w:noWrap/>
            <w:vAlign w:val="bottom"/>
          </w:tcPr>
          <w:p w14:paraId="081C8657" w14:textId="0AD331B2"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0,00</w:t>
            </w:r>
          </w:p>
        </w:tc>
        <w:tc>
          <w:tcPr>
            <w:tcW w:w="2094" w:type="dxa"/>
            <w:gridSpan w:val="3"/>
            <w:tcBorders>
              <w:top w:val="nil"/>
              <w:left w:val="nil"/>
              <w:bottom w:val="nil"/>
              <w:right w:val="nil"/>
            </w:tcBorders>
            <w:shd w:val="clear" w:color="auto" w:fill="E5DFEC" w:themeFill="accent4" w:themeFillTint="33"/>
            <w:noWrap/>
            <w:vAlign w:val="bottom"/>
          </w:tcPr>
          <w:p w14:paraId="495A61CA" w14:textId="632640B2"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57.992,67</w:t>
            </w:r>
          </w:p>
        </w:tc>
        <w:tc>
          <w:tcPr>
            <w:tcW w:w="237" w:type="dxa"/>
            <w:tcBorders>
              <w:top w:val="nil"/>
              <w:left w:val="nil"/>
              <w:bottom w:val="nil"/>
              <w:right w:val="nil"/>
            </w:tcBorders>
            <w:shd w:val="clear" w:color="auto" w:fill="E5DFEC" w:themeFill="accent4" w:themeFillTint="33"/>
            <w:vAlign w:val="bottom"/>
          </w:tcPr>
          <w:p w14:paraId="2B666657" w14:textId="504211BB"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auto" w:fill="E5DFEC" w:themeFill="accent4" w:themeFillTint="33"/>
            <w:noWrap/>
            <w:vAlign w:val="bottom"/>
          </w:tcPr>
          <w:p w14:paraId="1270D6EC" w14:textId="0E1EAC09"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5.000,00</w:t>
            </w:r>
          </w:p>
        </w:tc>
        <w:tc>
          <w:tcPr>
            <w:tcW w:w="1618" w:type="dxa"/>
            <w:gridSpan w:val="2"/>
            <w:tcBorders>
              <w:top w:val="nil"/>
              <w:left w:val="nil"/>
              <w:bottom w:val="nil"/>
              <w:right w:val="nil"/>
            </w:tcBorders>
            <w:shd w:val="clear" w:color="auto" w:fill="E5DFEC" w:themeFill="accent4" w:themeFillTint="33"/>
            <w:noWrap/>
            <w:vAlign w:val="bottom"/>
          </w:tcPr>
          <w:p w14:paraId="0DF1E1DF" w14:textId="49BA92C9"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4.500,00</w:t>
            </w:r>
          </w:p>
        </w:tc>
        <w:tc>
          <w:tcPr>
            <w:tcW w:w="1681" w:type="dxa"/>
            <w:gridSpan w:val="3"/>
            <w:tcBorders>
              <w:top w:val="nil"/>
              <w:left w:val="nil"/>
              <w:bottom w:val="nil"/>
              <w:right w:val="nil"/>
            </w:tcBorders>
            <w:shd w:val="clear" w:color="auto" w:fill="E5DFEC" w:themeFill="accent4" w:themeFillTint="33"/>
            <w:noWrap/>
            <w:vAlign w:val="bottom"/>
          </w:tcPr>
          <w:p w14:paraId="1372DC17" w14:textId="159E07BB"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4.000,00</w:t>
            </w:r>
          </w:p>
        </w:tc>
      </w:tr>
      <w:tr w:rsidR="002F4217" w:rsidRPr="00FC43C9" w14:paraId="76A0614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E5DFEC" w:themeFill="accent4" w:themeFillTint="33"/>
            <w:noWrap/>
            <w:vAlign w:val="bottom"/>
          </w:tcPr>
          <w:p w14:paraId="5F831C84" w14:textId="47243865" w:rsidR="002F4217" w:rsidRPr="002F4217" w:rsidRDefault="002F4217" w:rsidP="002F4217">
            <w:pPr>
              <w:spacing w:after="0" w:line="240" w:lineRule="auto"/>
              <w:rPr>
                <w:rFonts w:ascii="Arial" w:eastAsia="Times New Roman" w:hAnsi="Arial" w:cs="Arial"/>
                <w:b/>
                <w:bCs/>
                <w:color w:val="000000"/>
                <w:sz w:val="18"/>
                <w:szCs w:val="18"/>
                <w:lang w:eastAsia="hr-HR"/>
              </w:rPr>
            </w:pPr>
            <w:r w:rsidRPr="002F4217">
              <w:rPr>
                <w:rFonts w:ascii="Arial" w:hAnsi="Arial" w:cs="Arial"/>
                <w:b/>
                <w:bCs/>
                <w:color w:val="000000"/>
                <w:sz w:val="18"/>
                <w:szCs w:val="18"/>
              </w:rPr>
              <w:t>Izvor 7.3. OSTALI PRIHODI OD NEFINANCIJSKE IMOVINE GRADA</w:t>
            </w:r>
          </w:p>
        </w:tc>
        <w:tc>
          <w:tcPr>
            <w:tcW w:w="1842" w:type="dxa"/>
            <w:gridSpan w:val="3"/>
            <w:tcBorders>
              <w:top w:val="nil"/>
              <w:left w:val="nil"/>
              <w:bottom w:val="nil"/>
              <w:right w:val="nil"/>
            </w:tcBorders>
            <w:shd w:val="clear" w:color="auto" w:fill="E5DFEC" w:themeFill="accent4" w:themeFillTint="33"/>
            <w:noWrap/>
            <w:vAlign w:val="bottom"/>
          </w:tcPr>
          <w:p w14:paraId="43E9CDCB" w14:textId="539465EA"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150.151,95</w:t>
            </w:r>
          </w:p>
        </w:tc>
        <w:tc>
          <w:tcPr>
            <w:tcW w:w="2094" w:type="dxa"/>
            <w:gridSpan w:val="3"/>
            <w:tcBorders>
              <w:top w:val="nil"/>
              <w:left w:val="nil"/>
              <w:bottom w:val="nil"/>
              <w:right w:val="nil"/>
            </w:tcBorders>
            <w:shd w:val="clear" w:color="auto" w:fill="E5DFEC" w:themeFill="accent4" w:themeFillTint="33"/>
            <w:noWrap/>
            <w:vAlign w:val="bottom"/>
          </w:tcPr>
          <w:p w14:paraId="7B88B66A" w14:textId="7F169912"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2.276.020,96</w:t>
            </w:r>
          </w:p>
        </w:tc>
        <w:tc>
          <w:tcPr>
            <w:tcW w:w="237" w:type="dxa"/>
            <w:tcBorders>
              <w:top w:val="nil"/>
              <w:left w:val="nil"/>
              <w:bottom w:val="nil"/>
              <w:right w:val="nil"/>
            </w:tcBorders>
            <w:shd w:val="clear" w:color="auto" w:fill="E5DFEC" w:themeFill="accent4" w:themeFillTint="33"/>
            <w:vAlign w:val="bottom"/>
          </w:tcPr>
          <w:p w14:paraId="46CB0043" w14:textId="72587910"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auto" w:fill="E5DFEC" w:themeFill="accent4" w:themeFillTint="33"/>
            <w:noWrap/>
            <w:vAlign w:val="bottom"/>
          </w:tcPr>
          <w:p w14:paraId="74D5D8A3" w14:textId="6A9B5B2F"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2.760.840,45</w:t>
            </w:r>
          </w:p>
        </w:tc>
        <w:tc>
          <w:tcPr>
            <w:tcW w:w="1618" w:type="dxa"/>
            <w:gridSpan w:val="2"/>
            <w:tcBorders>
              <w:top w:val="nil"/>
              <w:left w:val="nil"/>
              <w:bottom w:val="nil"/>
              <w:right w:val="nil"/>
            </w:tcBorders>
            <w:shd w:val="clear" w:color="auto" w:fill="E5DFEC" w:themeFill="accent4" w:themeFillTint="33"/>
            <w:noWrap/>
            <w:vAlign w:val="bottom"/>
          </w:tcPr>
          <w:p w14:paraId="4AE4DE4C" w14:textId="65061A80"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1.917.570,51</w:t>
            </w:r>
          </w:p>
        </w:tc>
        <w:tc>
          <w:tcPr>
            <w:tcW w:w="1681" w:type="dxa"/>
            <w:gridSpan w:val="3"/>
            <w:tcBorders>
              <w:top w:val="nil"/>
              <w:left w:val="nil"/>
              <w:bottom w:val="nil"/>
              <w:right w:val="nil"/>
            </w:tcBorders>
            <w:shd w:val="clear" w:color="auto" w:fill="E5DFEC" w:themeFill="accent4" w:themeFillTint="33"/>
            <w:noWrap/>
            <w:vAlign w:val="bottom"/>
          </w:tcPr>
          <w:p w14:paraId="4930F7D4" w14:textId="36338714" w:rsidR="002F4217" w:rsidRPr="002F4217" w:rsidRDefault="002F4217" w:rsidP="002F4217">
            <w:pPr>
              <w:spacing w:after="0" w:line="240" w:lineRule="auto"/>
              <w:jc w:val="right"/>
              <w:rPr>
                <w:rFonts w:ascii="Arial" w:eastAsia="Times New Roman" w:hAnsi="Arial" w:cs="Arial"/>
                <w:b/>
                <w:bCs/>
                <w:color w:val="000000"/>
                <w:sz w:val="18"/>
                <w:szCs w:val="18"/>
                <w:lang w:eastAsia="hr-HR"/>
              </w:rPr>
            </w:pPr>
            <w:r w:rsidRPr="002F4217">
              <w:rPr>
                <w:rFonts w:ascii="Arial" w:hAnsi="Arial" w:cs="Arial"/>
                <w:b/>
                <w:bCs/>
                <w:color w:val="000000"/>
                <w:sz w:val="18"/>
                <w:szCs w:val="18"/>
              </w:rPr>
              <w:t>1.460.730,97</w:t>
            </w:r>
          </w:p>
        </w:tc>
      </w:tr>
      <w:tr w:rsidR="002F4217" w:rsidRPr="00FC43C9" w14:paraId="0B2B3B9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tcPr>
          <w:p w14:paraId="70BAF393" w14:textId="77777777" w:rsidR="002F4217" w:rsidRPr="002F4217" w:rsidRDefault="002F4217" w:rsidP="00FC43C9">
            <w:pPr>
              <w:spacing w:after="0" w:line="240" w:lineRule="auto"/>
              <w:rPr>
                <w:rFonts w:ascii="Arial" w:eastAsia="Times New Roman" w:hAnsi="Arial" w:cs="Arial"/>
                <w:b/>
                <w:bCs/>
                <w:color w:val="000000"/>
                <w:sz w:val="18"/>
                <w:szCs w:val="18"/>
                <w:lang w:eastAsia="hr-HR"/>
              </w:rPr>
            </w:pPr>
          </w:p>
        </w:tc>
        <w:tc>
          <w:tcPr>
            <w:tcW w:w="1842" w:type="dxa"/>
            <w:gridSpan w:val="3"/>
            <w:tcBorders>
              <w:top w:val="nil"/>
              <w:left w:val="nil"/>
              <w:bottom w:val="nil"/>
              <w:right w:val="nil"/>
            </w:tcBorders>
            <w:shd w:val="clear" w:color="000000" w:fill="9999FF"/>
            <w:noWrap/>
            <w:vAlign w:val="bottom"/>
          </w:tcPr>
          <w:p w14:paraId="4F1F38E0" w14:textId="77777777" w:rsidR="002F4217" w:rsidRPr="002F4217" w:rsidRDefault="002F4217" w:rsidP="00FC43C9">
            <w:pPr>
              <w:spacing w:after="0" w:line="240" w:lineRule="auto"/>
              <w:jc w:val="right"/>
              <w:rPr>
                <w:rFonts w:ascii="Arial" w:eastAsia="Times New Roman" w:hAnsi="Arial" w:cs="Arial"/>
                <w:b/>
                <w:bCs/>
                <w:color w:val="000000"/>
                <w:sz w:val="18"/>
                <w:szCs w:val="18"/>
                <w:lang w:eastAsia="hr-HR"/>
              </w:rPr>
            </w:pPr>
          </w:p>
        </w:tc>
        <w:tc>
          <w:tcPr>
            <w:tcW w:w="2094" w:type="dxa"/>
            <w:gridSpan w:val="3"/>
            <w:tcBorders>
              <w:top w:val="nil"/>
              <w:left w:val="nil"/>
              <w:bottom w:val="nil"/>
              <w:right w:val="nil"/>
            </w:tcBorders>
            <w:shd w:val="clear" w:color="000000" w:fill="9999FF"/>
            <w:noWrap/>
            <w:vAlign w:val="bottom"/>
          </w:tcPr>
          <w:p w14:paraId="7BD5C78E" w14:textId="77777777" w:rsidR="002F4217" w:rsidRPr="002F4217" w:rsidRDefault="002F4217" w:rsidP="00FC43C9">
            <w:pPr>
              <w:spacing w:after="0" w:line="240" w:lineRule="auto"/>
              <w:jc w:val="right"/>
              <w:rPr>
                <w:rFonts w:ascii="Arial" w:eastAsia="Times New Roman" w:hAnsi="Arial" w:cs="Arial"/>
                <w:b/>
                <w:bCs/>
                <w:color w:val="000000"/>
                <w:sz w:val="18"/>
                <w:szCs w:val="18"/>
                <w:lang w:eastAsia="hr-HR"/>
              </w:rPr>
            </w:pPr>
          </w:p>
        </w:tc>
        <w:tc>
          <w:tcPr>
            <w:tcW w:w="237" w:type="dxa"/>
            <w:tcBorders>
              <w:top w:val="nil"/>
              <w:left w:val="nil"/>
              <w:bottom w:val="nil"/>
              <w:right w:val="nil"/>
            </w:tcBorders>
            <w:shd w:val="clear" w:color="000000" w:fill="9999FF"/>
          </w:tcPr>
          <w:p w14:paraId="53559F27" w14:textId="77777777" w:rsidR="002F4217" w:rsidRPr="002F4217" w:rsidRDefault="002F421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tcPr>
          <w:p w14:paraId="16C76BB8" w14:textId="77777777" w:rsidR="002F4217" w:rsidRPr="002F4217" w:rsidRDefault="002F4217" w:rsidP="00FC43C9">
            <w:pPr>
              <w:spacing w:after="0" w:line="240" w:lineRule="auto"/>
              <w:jc w:val="right"/>
              <w:rPr>
                <w:rFonts w:ascii="Arial" w:eastAsia="Times New Roman" w:hAnsi="Arial" w:cs="Arial"/>
                <w:b/>
                <w:bCs/>
                <w:color w:val="000000"/>
                <w:sz w:val="18"/>
                <w:szCs w:val="18"/>
                <w:lang w:eastAsia="hr-HR"/>
              </w:rPr>
            </w:pPr>
          </w:p>
        </w:tc>
        <w:tc>
          <w:tcPr>
            <w:tcW w:w="1618" w:type="dxa"/>
            <w:gridSpan w:val="2"/>
            <w:tcBorders>
              <w:top w:val="nil"/>
              <w:left w:val="nil"/>
              <w:bottom w:val="nil"/>
              <w:right w:val="nil"/>
            </w:tcBorders>
            <w:shd w:val="clear" w:color="000000" w:fill="9999FF"/>
            <w:noWrap/>
            <w:vAlign w:val="bottom"/>
          </w:tcPr>
          <w:p w14:paraId="7B7C2F6E" w14:textId="77777777" w:rsidR="002F4217" w:rsidRPr="002F4217" w:rsidRDefault="002F4217" w:rsidP="00FC43C9">
            <w:pPr>
              <w:spacing w:after="0" w:line="240" w:lineRule="auto"/>
              <w:jc w:val="right"/>
              <w:rPr>
                <w:rFonts w:ascii="Arial" w:eastAsia="Times New Roman" w:hAnsi="Arial" w:cs="Arial"/>
                <w:b/>
                <w:bCs/>
                <w:color w:val="000000"/>
                <w:sz w:val="18"/>
                <w:szCs w:val="18"/>
                <w:lang w:eastAsia="hr-HR"/>
              </w:rPr>
            </w:pPr>
          </w:p>
        </w:tc>
        <w:tc>
          <w:tcPr>
            <w:tcW w:w="1681" w:type="dxa"/>
            <w:gridSpan w:val="3"/>
            <w:tcBorders>
              <w:top w:val="nil"/>
              <w:left w:val="nil"/>
              <w:bottom w:val="nil"/>
              <w:right w:val="nil"/>
            </w:tcBorders>
            <w:shd w:val="clear" w:color="000000" w:fill="9999FF"/>
            <w:noWrap/>
            <w:vAlign w:val="bottom"/>
          </w:tcPr>
          <w:p w14:paraId="66349B00" w14:textId="77777777" w:rsidR="002F4217" w:rsidRPr="002F4217" w:rsidRDefault="002F4217" w:rsidP="00FC43C9">
            <w:pPr>
              <w:spacing w:after="0" w:line="240" w:lineRule="auto"/>
              <w:jc w:val="right"/>
              <w:rPr>
                <w:rFonts w:ascii="Arial" w:eastAsia="Times New Roman" w:hAnsi="Arial" w:cs="Arial"/>
                <w:b/>
                <w:bCs/>
                <w:color w:val="000000"/>
                <w:sz w:val="18"/>
                <w:szCs w:val="18"/>
                <w:lang w:eastAsia="hr-HR"/>
              </w:rPr>
            </w:pPr>
          </w:p>
        </w:tc>
      </w:tr>
      <w:tr w:rsidR="00EB0947" w:rsidRPr="00FC43C9" w14:paraId="46ABA79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0661A554"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1108 ADMINISTRACIJA I UPRAVLJANJE UO  ZA  INV, PP I IMOVINU</w:t>
            </w:r>
          </w:p>
        </w:tc>
        <w:tc>
          <w:tcPr>
            <w:tcW w:w="1842" w:type="dxa"/>
            <w:gridSpan w:val="3"/>
            <w:tcBorders>
              <w:top w:val="nil"/>
              <w:left w:val="nil"/>
              <w:bottom w:val="nil"/>
              <w:right w:val="nil"/>
            </w:tcBorders>
            <w:shd w:val="clear" w:color="000000" w:fill="9999FF"/>
            <w:noWrap/>
            <w:vAlign w:val="bottom"/>
            <w:hideMark/>
          </w:tcPr>
          <w:p w14:paraId="6B10379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55.562,26</w:t>
            </w:r>
          </w:p>
        </w:tc>
        <w:tc>
          <w:tcPr>
            <w:tcW w:w="2094" w:type="dxa"/>
            <w:gridSpan w:val="3"/>
            <w:tcBorders>
              <w:top w:val="nil"/>
              <w:left w:val="nil"/>
              <w:bottom w:val="nil"/>
              <w:right w:val="nil"/>
            </w:tcBorders>
            <w:shd w:val="clear" w:color="000000" w:fill="9999FF"/>
            <w:noWrap/>
            <w:vAlign w:val="bottom"/>
            <w:hideMark/>
          </w:tcPr>
          <w:p w14:paraId="683299C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41.550,00</w:t>
            </w:r>
          </w:p>
        </w:tc>
        <w:tc>
          <w:tcPr>
            <w:tcW w:w="237" w:type="dxa"/>
            <w:tcBorders>
              <w:top w:val="nil"/>
              <w:left w:val="nil"/>
              <w:bottom w:val="nil"/>
              <w:right w:val="nil"/>
            </w:tcBorders>
            <w:shd w:val="clear" w:color="000000" w:fill="9999FF"/>
          </w:tcPr>
          <w:p w14:paraId="3A512838" w14:textId="77777777" w:rsidR="00EB0947" w:rsidRPr="002F4217"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7841C74C" w14:textId="7539828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46.350,00</w:t>
            </w:r>
          </w:p>
        </w:tc>
        <w:tc>
          <w:tcPr>
            <w:tcW w:w="1618" w:type="dxa"/>
            <w:gridSpan w:val="2"/>
            <w:tcBorders>
              <w:top w:val="nil"/>
              <w:left w:val="nil"/>
              <w:bottom w:val="nil"/>
              <w:right w:val="nil"/>
            </w:tcBorders>
            <w:shd w:val="clear" w:color="000000" w:fill="9999FF"/>
            <w:noWrap/>
            <w:vAlign w:val="bottom"/>
            <w:hideMark/>
          </w:tcPr>
          <w:p w14:paraId="0E87995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46.350,00</w:t>
            </w:r>
          </w:p>
        </w:tc>
        <w:tc>
          <w:tcPr>
            <w:tcW w:w="1681" w:type="dxa"/>
            <w:gridSpan w:val="3"/>
            <w:tcBorders>
              <w:top w:val="nil"/>
              <w:left w:val="nil"/>
              <w:bottom w:val="nil"/>
              <w:right w:val="nil"/>
            </w:tcBorders>
            <w:shd w:val="clear" w:color="000000" w:fill="9999FF"/>
            <w:noWrap/>
            <w:vAlign w:val="bottom"/>
            <w:hideMark/>
          </w:tcPr>
          <w:p w14:paraId="0311385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46.350,00</w:t>
            </w:r>
          </w:p>
        </w:tc>
      </w:tr>
      <w:tr w:rsidR="00EB0947" w:rsidRPr="00FC43C9" w14:paraId="529899F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42483B79"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Aktivnost A110801 REDOVNA DJELATNOST GRADSKE UPRAVE</w:t>
            </w:r>
          </w:p>
        </w:tc>
        <w:tc>
          <w:tcPr>
            <w:tcW w:w="1842" w:type="dxa"/>
            <w:gridSpan w:val="3"/>
            <w:tcBorders>
              <w:top w:val="nil"/>
              <w:left w:val="nil"/>
              <w:bottom w:val="nil"/>
              <w:right w:val="nil"/>
            </w:tcBorders>
            <w:shd w:val="clear" w:color="000000" w:fill="CCCCFF"/>
            <w:noWrap/>
            <w:vAlign w:val="bottom"/>
            <w:hideMark/>
          </w:tcPr>
          <w:p w14:paraId="681E5A9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55.562,26</w:t>
            </w:r>
          </w:p>
        </w:tc>
        <w:tc>
          <w:tcPr>
            <w:tcW w:w="2094" w:type="dxa"/>
            <w:gridSpan w:val="3"/>
            <w:tcBorders>
              <w:top w:val="nil"/>
              <w:left w:val="nil"/>
              <w:bottom w:val="nil"/>
              <w:right w:val="nil"/>
            </w:tcBorders>
            <w:shd w:val="clear" w:color="000000" w:fill="CCCCFF"/>
            <w:noWrap/>
            <w:vAlign w:val="bottom"/>
            <w:hideMark/>
          </w:tcPr>
          <w:p w14:paraId="6F8701B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41.550,00</w:t>
            </w:r>
          </w:p>
        </w:tc>
        <w:tc>
          <w:tcPr>
            <w:tcW w:w="237" w:type="dxa"/>
            <w:tcBorders>
              <w:top w:val="nil"/>
              <w:left w:val="nil"/>
              <w:bottom w:val="nil"/>
              <w:right w:val="nil"/>
            </w:tcBorders>
            <w:shd w:val="clear" w:color="000000" w:fill="CCCCFF"/>
          </w:tcPr>
          <w:p w14:paraId="259BC69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2959AAAA" w14:textId="5680C894"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46.350,00</w:t>
            </w:r>
          </w:p>
        </w:tc>
        <w:tc>
          <w:tcPr>
            <w:tcW w:w="1618" w:type="dxa"/>
            <w:gridSpan w:val="2"/>
            <w:tcBorders>
              <w:top w:val="nil"/>
              <w:left w:val="nil"/>
              <w:bottom w:val="nil"/>
              <w:right w:val="nil"/>
            </w:tcBorders>
            <w:shd w:val="clear" w:color="000000" w:fill="CCCCFF"/>
            <w:noWrap/>
            <w:vAlign w:val="bottom"/>
            <w:hideMark/>
          </w:tcPr>
          <w:p w14:paraId="6FF505D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46.350,00</w:t>
            </w:r>
          </w:p>
        </w:tc>
        <w:tc>
          <w:tcPr>
            <w:tcW w:w="1681" w:type="dxa"/>
            <w:gridSpan w:val="3"/>
            <w:tcBorders>
              <w:top w:val="nil"/>
              <w:left w:val="nil"/>
              <w:bottom w:val="nil"/>
              <w:right w:val="nil"/>
            </w:tcBorders>
            <w:shd w:val="clear" w:color="000000" w:fill="CCCCFF"/>
            <w:noWrap/>
            <w:vAlign w:val="bottom"/>
            <w:hideMark/>
          </w:tcPr>
          <w:p w14:paraId="25EEBB6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46.350,00</w:t>
            </w:r>
          </w:p>
        </w:tc>
      </w:tr>
      <w:tr w:rsidR="00EB0947" w:rsidRPr="00FC43C9" w14:paraId="24A1FC8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3576502"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0ACAD41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55.562,26</w:t>
            </w:r>
          </w:p>
        </w:tc>
        <w:tc>
          <w:tcPr>
            <w:tcW w:w="2094" w:type="dxa"/>
            <w:gridSpan w:val="3"/>
            <w:tcBorders>
              <w:top w:val="nil"/>
              <w:left w:val="nil"/>
              <w:bottom w:val="nil"/>
              <w:right w:val="nil"/>
            </w:tcBorders>
            <w:shd w:val="clear" w:color="000000" w:fill="FFFF99"/>
            <w:noWrap/>
            <w:vAlign w:val="bottom"/>
            <w:hideMark/>
          </w:tcPr>
          <w:p w14:paraId="22386D4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41.550,00</w:t>
            </w:r>
          </w:p>
        </w:tc>
        <w:tc>
          <w:tcPr>
            <w:tcW w:w="237" w:type="dxa"/>
            <w:tcBorders>
              <w:top w:val="nil"/>
              <w:left w:val="nil"/>
              <w:bottom w:val="nil"/>
              <w:right w:val="nil"/>
            </w:tcBorders>
            <w:shd w:val="clear" w:color="000000" w:fill="FFFF99"/>
          </w:tcPr>
          <w:p w14:paraId="17CCD90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69C5D3C0" w14:textId="641F174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46.350,00</w:t>
            </w:r>
          </w:p>
        </w:tc>
        <w:tc>
          <w:tcPr>
            <w:tcW w:w="1618" w:type="dxa"/>
            <w:gridSpan w:val="2"/>
            <w:tcBorders>
              <w:top w:val="nil"/>
              <w:left w:val="nil"/>
              <w:bottom w:val="nil"/>
              <w:right w:val="nil"/>
            </w:tcBorders>
            <w:shd w:val="clear" w:color="000000" w:fill="FFFF99"/>
            <w:noWrap/>
            <w:vAlign w:val="bottom"/>
            <w:hideMark/>
          </w:tcPr>
          <w:p w14:paraId="6559501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46.350,00</w:t>
            </w:r>
          </w:p>
        </w:tc>
        <w:tc>
          <w:tcPr>
            <w:tcW w:w="1681" w:type="dxa"/>
            <w:gridSpan w:val="3"/>
            <w:tcBorders>
              <w:top w:val="nil"/>
              <w:left w:val="nil"/>
              <w:bottom w:val="nil"/>
              <w:right w:val="nil"/>
            </w:tcBorders>
            <w:shd w:val="clear" w:color="000000" w:fill="FFFF99"/>
            <w:noWrap/>
            <w:vAlign w:val="bottom"/>
            <w:hideMark/>
          </w:tcPr>
          <w:p w14:paraId="2E62F01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46.350,00</w:t>
            </w:r>
          </w:p>
        </w:tc>
      </w:tr>
      <w:tr w:rsidR="00EB0947" w:rsidRPr="00FC43C9" w14:paraId="7935674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5625E4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 Rashodi poslovanja</w:t>
            </w:r>
          </w:p>
        </w:tc>
        <w:tc>
          <w:tcPr>
            <w:tcW w:w="1842" w:type="dxa"/>
            <w:gridSpan w:val="3"/>
            <w:tcBorders>
              <w:top w:val="nil"/>
              <w:left w:val="nil"/>
              <w:bottom w:val="nil"/>
              <w:right w:val="nil"/>
            </w:tcBorders>
            <w:shd w:val="clear" w:color="auto" w:fill="auto"/>
            <w:noWrap/>
            <w:vAlign w:val="bottom"/>
            <w:hideMark/>
          </w:tcPr>
          <w:p w14:paraId="59C888D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55.562,26</w:t>
            </w:r>
          </w:p>
        </w:tc>
        <w:tc>
          <w:tcPr>
            <w:tcW w:w="2094" w:type="dxa"/>
            <w:gridSpan w:val="3"/>
            <w:tcBorders>
              <w:top w:val="nil"/>
              <w:left w:val="nil"/>
              <w:bottom w:val="nil"/>
              <w:right w:val="nil"/>
            </w:tcBorders>
            <w:shd w:val="clear" w:color="auto" w:fill="auto"/>
            <w:noWrap/>
            <w:vAlign w:val="bottom"/>
            <w:hideMark/>
          </w:tcPr>
          <w:p w14:paraId="7D36641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41.550,00</w:t>
            </w:r>
          </w:p>
        </w:tc>
        <w:tc>
          <w:tcPr>
            <w:tcW w:w="237" w:type="dxa"/>
            <w:tcBorders>
              <w:top w:val="nil"/>
              <w:left w:val="nil"/>
              <w:bottom w:val="nil"/>
              <w:right w:val="nil"/>
            </w:tcBorders>
          </w:tcPr>
          <w:p w14:paraId="33D84F8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AA9B05A" w14:textId="28ADEFE1"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46.350,00</w:t>
            </w:r>
          </w:p>
        </w:tc>
        <w:tc>
          <w:tcPr>
            <w:tcW w:w="1618" w:type="dxa"/>
            <w:gridSpan w:val="2"/>
            <w:tcBorders>
              <w:top w:val="nil"/>
              <w:left w:val="nil"/>
              <w:bottom w:val="nil"/>
              <w:right w:val="nil"/>
            </w:tcBorders>
            <w:shd w:val="clear" w:color="auto" w:fill="auto"/>
            <w:noWrap/>
            <w:vAlign w:val="bottom"/>
            <w:hideMark/>
          </w:tcPr>
          <w:p w14:paraId="4ADF2DF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46.350,00</w:t>
            </w:r>
          </w:p>
        </w:tc>
        <w:tc>
          <w:tcPr>
            <w:tcW w:w="1681" w:type="dxa"/>
            <w:gridSpan w:val="3"/>
            <w:tcBorders>
              <w:top w:val="nil"/>
              <w:left w:val="nil"/>
              <w:bottom w:val="nil"/>
              <w:right w:val="nil"/>
            </w:tcBorders>
            <w:shd w:val="clear" w:color="auto" w:fill="auto"/>
            <w:noWrap/>
            <w:vAlign w:val="bottom"/>
            <w:hideMark/>
          </w:tcPr>
          <w:p w14:paraId="6EF2F1D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46.350,00</w:t>
            </w:r>
          </w:p>
        </w:tc>
      </w:tr>
      <w:tr w:rsidR="00EB0947" w:rsidRPr="00FC43C9" w14:paraId="108AE48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0C8E1D9"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31 Rashodi za zaposlene</w:t>
            </w:r>
          </w:p>
        </w:tc>
        <w:tc>
          <w:tcPr>
            <w:tcW w:w="1842" w:type="dxa"/>
            <w:gridSpan w:val="3"/>
            <w:tcBorders>
              <w:top w:val="nil"/>
              <w:left w:val="nil"/>
              <w:bottom w:val="nil"/>
              <w:right w:val="nil"/>
            </w:tcBorders>
            <w:shd w:val="clear" w:color="auto" w:fill="auto"/>
            <w:noWrap/>
            <w:vAlign w:val="bottom"/>
            <w:hideMark/>
          </w:tcPr>
          <w:p w14:paraId="058CF27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B3E6E4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w:t>
            </w:r>
          </w:p>
        </w:tc>
        <w:tc>
          <w:tcPr>
            <w:tcW w:w="237" w:type="dxa"/>
            <w:tcBorders>
              <w:top w:val="nil"/>
              <w:left w:val="nil"/>
              <w:bottom w:val="nil"/>
              <w:right w:val="nil"/>
            </w:tcBorders>
          </w:tcPr>
          <w:p w14:paraId="301E8DC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519C30E" w14:textId="0C6F97C8"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85CD66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C9B655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F72412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B6D5ABE"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 Materijalni rashodi</w:t>
            </w:r>
          </w:p>
        </w:tc>
        <w:tc>
          <w:tcPr>
            <w:tcW w:w="1842" w:type="dxa"/>
            <w:gridSpan w:val="3"/>
            <w:tcBorders>
              <w:top w:val="nil"/>
              <w:left w:val="nil"/>
              <w:bottom w:val="nil"/>
              <w:right w:val="nil"/>
            </w:tcBorders>
            <w:shd w:val="clear" w:color="auto" w:fill="auto"/>
            <w:noWrap/>
            <w:vAlign w:val="bottom"/>
            <w:hideMark/>
          </w:tcPr>
          <w:p w14:paraId="6D3F0D1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55.562,26</w:t>
            </w:r>
          </w:p>
        </w:tc>
        <w:tc>
          <w:tcPr>
            <w:tcW w:w="2094" w:type="dxa"/>
            <w:gridSpan w:val="3"/>
            <w:tcBorders>
              <w:top w:val="nil"/>
              <w:left w:val="nil"/>
              <w:bottom w:val="nil"/>
              <w:right w:val="nil"/>
            </w:tcBorders>
            <w:shd w:val="clear" w:color="auto" w:fill="auto"/>
            <w:noWrap/>
            <w:vAlign w:val="bottom"/>
            <w:hideMark/>
          </w:tcPr>
          <w:p w14:paraId="26E695B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41.250,00</w:t>
            </w:r>
          </w:p>
        </w:tc>
        <w:tc>
          <w:tcPr>
            <w:tcW w:w="237" w:type="dxa"/>
            <w:tcBorders>
              <w:top w:val="nil"/>
              <w:left w:val="nil"/>
              <w:bottom w:val="nil"/>
              <w:right w:val="nil"/>
            </w:tcBorders>
          </w:tcPr>
          <w:p w14:paraId="7A6990D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70B075D" w14:textId="1F32C98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46.350,00</w:t>
            </w:r>
          </w:p>
        </w:tc>
        <w:tc>
          <w:tcPr>
            <w:tcW w:w="1618" w:type="dxa"/>
            <w:gridSpan w:val="2"/>
            <w:tcBorders>
              <w:top w:val="nil"/>
              <w:left w:val="nil"/>
              <w:bottom w:val="nil"/>
              <w:right w:val="nil"/>
            </w:tcBorders>
            <w:shd w:val="clear" w:color="auto" w:fill="auto"/>
            <w:noWrap/>
            <w:vAlign w:val="bottom"/>
            <w:hideMark/>
          </w:tcPr>
          <w:p w14:paraId="7D26723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46.350,00</w:t>
            </w:r>
          </w:p>
        </w:tc>
        <w:tc>
          <w:tcPr>
            <w:tcW w:w="1681" w:type="dxa"/>
            <w:gridSpan w:val="3"/>
            <w:tcBorders>
              <w:top w:val="nil"/>
              <w:left w:val="nil"/>
              <w:bottom w:val="nil"/>
              <w:right w:val="nil"/>
            </w:tcBorders>
            <w:shd w:val="clear" w:color="auto" w:fill="auto"/>
            <w:noWrap/>
            <w:vAlign w:val="bottom"/>
            <w:hideMark/>
          </w:tcPr>
          <w:p w14:paraId="46F8BCD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46.350,00</w:t>
            </w:r>
          </w:p>
        </w:tc>
      </w:tr>
      <w:tr w:rsidR="00EB0947" w:rsidRPr="00FC43C9" w14:paraId="1D8381F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6D395678"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4006 PROGRAM ZAŠTITE OKOLIŠA - INV</w:t>
            </w:r>
          </w:p>
        </w:tc>
        <w:tc>
          <w:tcPr>
            <w:tcW w:w="1842" w:type="dxa"/>
            <w:gridSpan w:val="3"/>
            <w:tcBorders>
              <w:top w:val="nil"/>
              <w:left w:val="nil"/>
              <w:bottom w:val="nil"/>
              <w:right w:val="nil"/>
            </w:tcBorders>
            <w:shd w:val="clear" w:color="000000" w:fill="9999FF"/>
            <w:noWrap/>
            <w:vAlign w:val="bottom"/>
            <w:hideMark/>
          </w:tcPr>
          <w:p w14:paraId="4BB71E5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9999FF"/>
            <w:noWrap/>
            <w:vAlign w:val="bottom"/>
            <w:hideMark/>
          </w:tcPr>
          <w:p w14:paraId="4B15083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132.200,00</w:t>
            </w:r>
          </w:p>
        </w:tc>
        <w:tc>
          <w:tcPr>
            <w:tcW w:w="237" w:type="dxa"/>
            <w:tcBorders>
              <w:top w:val="nil"/>
              <w:left w:val="nil"/>
              <w:bottom w:val="nil"/>
              <w:right w:val="nil"/>
            </w:tcBorders>
            <w:shd w:val="clear" w:color="000000" w:fill="9999FF"/>
          </w:tcPr>
          <w:p w14:paraId="24CA2F6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00E805F0" w14:textId="3EE65150"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52.080,00</w:t>
            </w:r>
          </w:p>
        </w:tc>
        <w:tc>
          <w:tcPr>
            <w:tcW w:w="1618" w:type="dxa"/>
            <w:gridSpan w:val="2"/>
            <w:tcBorders>
              <w:top w:val="nil"/>
              <w:left w:val="nil"/>
              <w:bottom w:val="nil"/>
              <w:right w:val="nil"/>
            </w:tcBorders>
            <w:shd w:val="clear" w:color="000000" w:fill="9999FF"/>
            <w:noWrap/>
            <w:vAlign w:val="bottom"/>
            <w:hideMark/>
          </w:tcPr>
          <w:p w14:paraId="60387C4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54.080,00</w:t>
            </w:r>
          </w:p>
        </w:tc>
        <w:tc>
          <w:tcPr>
            <w:tcW w:w="1681" w:type="dxa"/>
            <w:gridSpan w:val="3"/>
            <w:tcBorders>
              <w:top w:val="nil"/>
              <w:left w:val="nil"/>
              <w:bottom w:val="nil"/>
              <w:right w:val="nil"/>
            </w:tcBorders>
            <w:shd w:val="clear" w:color="000000" w:fill="9999FF"/>
            <w:noWrap/>
            <w:vAlign w:val="bottom"/>
            <w:hideMark/>
          </w:tcPr>
          <w:p w14:paraId="7203F96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0E53FB0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591CC3E8"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Tekući projekt T400601 CRESCO ADRIA</w:t>
            </w:r>
          </w:p>
        </w:tc>
        <w:tc>
          <w:tcPr>
            <w:tcW w:w="1842" w:type="dxa"/>
            <w:gridSpan w:val="3"/>
            <w:tcBorders>
              <w:top w:val="nil"/>
              <w:left w:val="nil"/>
              <w:bottom w:val="nil"/>
              <w:right w:val="nil"/>
            </w:tcBorders>
            <w:shd w:val="clear" w:color="000000" w:fill="CCCCFF"/>
            <w:noWrap/>
            <w:vAlign w:val="bottom"/>
            <w:hideMark/>
          </w:tcPr>
          <w:p w14:paraId="3F946E7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3C5E237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132.200,00</w:t>
            </w:r>
          </w:p>
        </w:tc>
        <w:tc>
          <w:tcPr>
            <w:tcW w:w="237" w:type="dxa"/>
            <w:tcBorders>
              <w:top w:val="nil"/>
              <w:left w:val="nil"/>
              <w:bottom w:val="nil"/>
              <w:right w:val="nil"/>
            </w:tcBorders>
            <w:shd w:val="clear" w:color="000000" w:fill="CCCCFF"/>
          </w:tcPr>
          <w:p w14:paraId="31C1123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028294F3" w14:textId="7B882A06"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52.080,00</w:t>
            </w:r>
          </w:p>
        </w:tc>
        <w:tc>
          <w:tcPr>
            <w:tcW w:w="1618" w:type="dxa"/>
            <w:gridSpan w:val="2"/>
            <w:tcBorders>
              <w:top w:val="nil"/>
              <w:left w:val="nil"/>
              <w:bottom w:val="nil"/>
              <w:right w:val="nil"/>
            </w:tcBorders>
            <w:shd w:val="clear" w:color="000000" w:fill="CCCCFF"/>
            <w:noWrap/>
            <w:vAlign w:val="bottom"/>
            <w:hideMark/>
          </w:tcPr>
          <w:p w14:paraId="6698DB2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54.080,00</w:t>
            </w:r>
          </w:p>
        </w:tc>
        <w:tc>
          <w:tcPr>
            <w:tcW w:w="1681" w:type="dxa"/>
            <w:gridSpan w:val="3"/>
            <w:tcBorders>
              <w:top w:val="nil"/>
              <w:left w:val="nil"/>
              <w:bottom w:val="nil"/>
              <w:right w:val="nil"/>
            </w:tcBorders>
            <w:shd w:val="clear" w:color="000000" w:fill="CCCCFF"/>
            <w:noWrap/>
            <w:vAlign w:val="bottom"/>
            <w:hideMark/>
          </w:tcPr>
          <w:p w14:paraId="111C862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3A183D7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6D252D3"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0DC0383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2239DF2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26.440,00</w:t>
            </w:r>
          </w:p>
        </w:tc>
        <w:tc>
          <w:tcPr>
            <w:tcW w:w="237" w:type="dxa"/>
            <w:tcBorders>
              <w:top w:val="nil"/>
              <w:left w:val="nil"/>
              <w:bottom w:val="nil"/>
              <w:right w:val="nil"/>
            </w:tcBorders>
            <w:shd w:val="clear" w:color="000000" w:fill="FFFF99"/>
          </w:tcPr>
          <w:p w14:paraId="0B040C0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1331CC9" w14:textId="56E42FA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10.416,00</w:t>
            </w:r>
          </w:p>
        </w:tc>
        <w:tc>
          <w:tcPr>
            <w:tcW w:w="1618" w:type="dxa"/>
            <w:gridSpan w:val="2"/>
            <w:tcBorders>
              <w:top w:val="nil"/>
              <w:left w:val="nil"/>
              <w:bottom w:val="nil"/>
              <w:right w:val="nil"/>
            </w:tcBorders>
            <w:shd w:val="clear" w:color="000000" w:fill="FFFF99"/>
            <w:noWrap/>
            <w:vAlign w:val="bottom"/>
            <w:hideMark/>
          </w:tcPr>
          <w:p w14:paraId="40E40C4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10.816,00</w:t>
            </w:r>
          </w:p>
        </w:tc>
        <w:tc>
          <w:tcPr>
            <w:tcW w:w="1681" w:type="dxa"/>
            <w:gridSpan w:val="3"/>
            <w:tcBorders>
              <w:top w:val="nil"/>
              <w:left w:val="nil"/>
              <w:bottom w:val="nil"/>
              <w:right w:val="nil"/>
            </w:tcBorders>
            <w:shd w:val="clear" w:color="000000" w:fill="FFFF99"/>
            <w:noWrap/>
            <w:vAlign w:val="bottom"/>
            <w:hideMark/>
          </w:tcPr>
          <w:p w14:paraId="07B8080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183CF82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EFB116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 Rashodi poslovanja</w:t>
            </w:r>
          </w:p>
        </w:tc>
        <w:tc>
          <w:tcPr>
            <w:tcW w:w="1842" w:type="dxa"/>
            <w:gridSpan w:val="3"/>
            <w:tcBorders>
              <w:top w:val="nil"/>
              <w:left w:val="nil"/>
              <w:bottom w:val="nil"/>
              <w:right w:val="nil"/>
            </w:tcBorders>
            <w:shd w:val="clear" w:color="auto" w:fill="auto"/>
            <w:noWrap/>
            <w:vAlign w:val="bottom"/>
            <w:hideMark/>
          </w:tcPr>
          <w:p w14:paraId="10D6F94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225EB5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26.440,00</w:t>
            </w:r>
          </w:p>
        </w:tc>
        <w:tc>
          <w:tcPr>
            <w:tcW w:w="237" w:type="dxa"/>
            <w:tcBorders>
              <w:top w:val="nil"/>
              <w:left w:val="nil"/>
              <w:bottom w:val="nil"/>
              <w:right w:val="nil"/>
            </w:tcBorders>
          </w:tcPr>
          <w:p w14:paraId="3CD8FFB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3C32F12" w14:textId="354F436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10.416,00</w:t>
            </w:r>
          </w:p>
        </w:tc>
        <w:tc>
          <w:tcPr>
            <w:tcW w:w="1618" w:type="dxa"/>
            <w:gridSpan w:val="2"/>
            <w:tcBorders>
              <w:top w:val="nil"/>
              <w:left w:val="nil"/>
              <w:bottom w:val="nil"/>
              <w:right w:val="nil"/>
            </w:tcBorders>
            <w:shd w:val="clear" w:color="auto" w:fill="auto"/>
            <w:noWrap/>
            <w:vAlign w:val="bottom"/>
            <w:hideMark/>
          </w:tcPr>
          <w:p w14:paraId="11F188A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10.816,00</w:t>
            </w:r>
          </w:p>
        </w:tc>
        <w:tc>
          <w:tcPr>
            <w:tcW w:w="1681" w:type="dxa"/>
            <w:gridSpan w:val="3"/>
            <w:tcBorders>
              <w:top w:val="nil"/>
              <w:left w:val="nil"/>
              <w:bottom w:val="nil"/>
              <w:right w:val="nil"/>
            </w:tcBorders>
            <w:shd w:val="clear" w:color="auto" w:fill="auto"/>
            <w:noWrap/>
            <w:vAlign w:val="bottom"/>
            <w:hideMark/>
          </w:tcPr>
          <w:p w14:paraId="7A15251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4E9EA0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609333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 Materijalni rashodi</w:t>
            </w:r>
          </w:p>
        </w:tc>
        <w:tc>
          <w:tcPr>
            <w:tcW w:w="1842" w:type="dxa"/>
            <w:gridSpan w:val="3"/>
            <w:tcBorders>
              <w:top w:val="nil"/>
              <w:left w:val="nil"/>
              <w:bottom w:val="nil"/>
              <w:right w:val="nil"/>
            </w:tcBorders>
            <w:shd w:val="clear" w:color="auto" w:fill="auto"/>
            <w:noWrap/>
            <w:vAlign w:val="bottom"/>
            <w:hideMark/>
          </w:tcPr>
          <w:p w14:paraId="59FE4AD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B89611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26.440,00</w:t>
            </w:r>
          </w:p>
        </w:tc>
        <w:tc>
          <w:tcPr>
            <w:tcW w:w="237" w:type="dxa"/>
            <w:tcBorders>
              <w:top w:val="nil"/>
              <w:left w:val="nil"/>
              <w:bottom w:val="nil"/>
              <w:right w:val="nil"/>
            </w:tcBorders>
          </w:tcPr>
          <w:p w14:paraId="03D1AF0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05E5A11" w14:textId="6BD5CACB"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10.416,00</w:t>
            </w:r>
          </w:p>
        </w:tc>
        <w:tc>
          <w:tcPr>
            <w:tcW w:w="1618" w:type="dxa"/>
            <w:gridSpan w:val="2"/>
            <w:tcBorders>
              <w:top w:val="nil"/>
              <w:left w:val="nil"/>
              <w:bottom w:val="nil"/>
              <w:right w:val="nil"/>
            </w:tcBorders>
            <w:shd w:val="clear" w:color="auto" w:fill="auto"/>
            <w:noWrap/>
            <w:vAlign w:val="bottom"/>
            <w:hideMark/>
          </w:tcPr>
          <w:p w14:paraId="2EB2062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10.816,00</w:t>
            </w:r>
          </w:p>
        </w:tc>
        <w:tc>
          <w:tcPr>
            <w:tcW w:w="1681" w:type="dxa"/>
            <w:gridSpan w:val="3"/>
            <w:tcBorders>
              <w:top w:val="nil"/>
              <w:left w:val="nil"/>
              <w:bottom w:val="nil"/>
              <w:right w:val="nil"/>
            </w:tcBorders>
            <w:shd w:val="clear" w:color="auto" w:fill="auto"/>
            <w:noWrap/>
            <w:vAlign w:val="bottom"/>
            <w:hideMark/>
          </w:tcPr>
          <w:p w14:paraId="7EA401E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5A5588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CC4437F"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205E2C1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57CE36B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105.760,00</w:t>
            </w:r>
          </w:p>
        </w:tc>
        <w:tc>
          <w:tcPr>
            <w:tcW w:w="237" w:type="dxa"/>
            <w:tcBorders>
              <w:top w:val="nil"/>
              <w:left w:val="nil"/>
              <w:bottom w:val="nil"/>
              <w:right w:val="nil"/>
            </w:tcBorders>
            <w:shd w:val="clear" w:color="000000" w:fill="FFFF99"/>
          </w:tcPr>
          <w:p w14:paraId="3A55929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D16B5F9" w14:textId="1E338A83"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41.664,00</w:t>
            </w:r>
          </w:p>
        </w:tc>
        <w:tc>
          <w:tcPr>
            <w:tcW w:w="1618" w:type="dxa"/>
            <w:gridSpan w:val="2"/>
            <w:tcBorders>
              <w:top w:val="nil"/>
              <w:left w:val="nil"/>
              <w:bottom w:val="nil"/>
              <w:right w:val="nil"/>
            </w:tcBorders>
            <w:shd w:val="clear" w:color="000000" w:fill="FFFF99"/>
            <w:noWrap/>
            <w:vAlign w:val="bottom"/>
            <w:hideMark/>
          </w:tcPr>
          <w:p w14:paraId="0B4FC59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43.264,00</w:t>
            </w:r>
          </w:p>
        </w:tc>
        <w:tc>
          <w:tcPr>
            <w:tcW w:w="1681" w:type="dxa"/>
            <w:gridSpan w:val="3"/>
            <w:tcBorders>
              <w:top w:val="nil"/>
              <w:left w:val="nil"/>
              <w:bottom w:val="nil"/>
              <w:right w:val="nil"/>
            </w:tcBorders>
            <w:shd w:val="clear" w:color="000000" w:fill="FFFF99"/>
            <w:noWrap/>
            <w:vAlign w:val="bottom"/>
            <w:hideMark/>
          </w:tcPr>
          <w:p w14:paraId="0E5CB55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17092DC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3429E19"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 Rashodi poslovanja</w:t>
            </w:r>
          </w:p>
        </w:tc>
        <w:tc>
          <w:tcPr>
            <w:tcW w:w="1842" w:type="dxa"/>
            <w:gridSpan w:val="3"/>
            <w:tcBorders>
              <w:top w:val="nil"/>
              <w:left w:val="nil"/>
              <w:bottom w:val="nil"/>
              <w:right w:val="nil"/>
            </w:tcBorders>
            <w:shd w:val="clear" w:color="auto" w:fill="auto"/>
            <w:noWrap/>
            <w:vAlign w:val="bottom"/>
            <w:hideMark/>
          </w:tcPr>
          <w:p w14:paraId="2DB7D12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FDF246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105.760,00</w:t>
            </w:r>
          </w:p>
        </w:tc>
        <w:tc>
          <w:tcPr>
            <w:tcW w:w="237" w:type="dxa"/>
            <w:tcBorders>
              <w:top w:val="nil"/>
              <w:left w:val="nil"/>
              <w:bottom w:val="nil"/>
              <w:right w:val="nil"/>
            </w:tcBorders>
          </w:tcPr>
          <w:p w14:paraId="7D77641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E854BFB" w14:textId="7FE48962"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41.664,00</w:t>
            </w:r>
          </w:p>
        </w:tc>
        <w:tc>
          <w:tcPr>
            <w:tcW w:w="1618" w:type="dxa"/>
            <w:gridSpan w:val="2"/>
            <w:tcBorders>
              <w:top w:val="nil"/>
              <w:left w:val="nil"/>
              <w:bottom w:val="nil"/>
              <w:right w:val="nil"/>
            </w:tcBorders>
            <w:shd w:val="clear" w:color="auto" w:fill="auto"/>
            <w:noWrap/>
            <w:vAlign w:val="bottom"/>
            <w:hideMark/>
          </w:tcPr>
          <w:p w14:paraId="4AC0A2B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43.264,00</w:t>
            </w:r>
          </w:p>
        </w:tc>
        <w:tc>
          <w:tcPr>
            <w:tcW w:w="1681" w:type="dxa"/>
            <w:gridSpan w:val="3"/>
            <w:tcBorders>
              <w:top w:val="nil"/>
              <w:left w:val="nil"/>
              <w:bottom w:val="nil"/>
              <w:right w:val="nil"/>
            </w:tcBorders>
            <w:shd w:val="clear" w:color="auto" w:fill="auto"/>
            <w:noWrap/>
            <w:vAlign w:val="bottom"/>
            <w:hideMark/>
          </w:tcPr>
          <w:p w14:paraId="5B2E373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388B2F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62EA567"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31 Rashodi za zaposlene</w:t>
            </w:r>
          </w:p>
        </w:tc>
        <w:tc>
          <w:tcPr>
            <w:tcW w:w="1842" w:type="dxa"/>
            <w:gridSpan w:val="3"/>
            <w:tcBorders>
              <w:top w:val="nil"/>
              <w:left w:val="nil"/>
              <w:bottom w:val="nil"/>
              <w:right w:val="nil"/>
            </w:tcBorders>
            <w:shd w:val="clear" w:color="auto" w:fill="auto"/>
            <w:noWrap/>
            <w:vAlign w:val="bottom"/>
            <w:hideMark/>
          </w:tcPr>
          <w:p w14:paraId="568C466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E7572B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93.000,00</w:t>
            </w:r>
          </w:p>
        </w:tc>
        <w:tc>
          <w:tcPr>
            <w:tcW w:w="237" w:type="dxa"/>
            <w:tcBorders>
              <w:top w:val="nil"/>
              <w:left w:val="nil"/>
              <w:bottom w:val="nil"/>
              <w:right w:val="nil"/>
            </w:tcBorders>
          </w:tcPr>
          <w:p w14:paraId="26371B1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ABE06FB" w14:textId="6847D158"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30.680,00</w:t>
            </w:r>
          </w:p>
        </w:tc>
        <w:tc>
          <w:tcPr>
            <w:tcW w:w="1618" w:type="dxa"/>
            <w:gridSpan w:val="2"/>
            <w:tcBorders>
              <w:top w:val="nil"/>
              <w:left w:val="nil"/>
              <w:bottom w:val="nil"/>
              <w:right w:val="nil"/>
            </w:tcBorders>
            <w:shd w:val="clear" w:color="auto" w:fill="auto"/>
            <w:noWrap/>
            <w:vAlign w:val="bottom"/>
            <w:hideMark/>
          </w:tcPr>
          <w:p w14:paraId="471EAFB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24.100,00</w:t>
            </w:r>
          </w:p>
        </w:tc>
        <w:tc>
          <w:tcPr>
            <w:tcW w:w="1681" w:type="dxa"/>
            <w:gridSpan w:val="3"/>
            <w:tcBorders>
              <w:top w:val="nil"/>
              <w:left w:val="nil"/>
              <w:bottom w:val="nil"/>
              <w:right w:val="nil"/>
            </w:tcBorders>
            <w:shd w:val="clear" w:color="auto" w:fill="auto"/>
            <w:noWrap/>
            <w:vAlign w:val="bottom"/>
            <w:hideMark/>
          </w:tcPr>
          <w:p w14:paraId="7F48B65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6E600C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E45F1B6"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 Materijalni rashodi</w:t>
            </w:r>
          </w:p>
        </w:tc>
        <w:tc>
          <w:tcPr>
            <w:tcW w:w="1842" w:type="dxa"/>
            <w:gridSpan w:val="3"/>
            <w:tcBorders>
              <w:top w:val="nil"/>
              <w:left w:val="nil"/>
              <w:bottom w:val="nil"/>
              <w:right w:val="nil"/>
            </w:tcBorders>
            <w:shd w:val="clear" w:color="auto" w:fill="auto"/>
            <w:noWrap/>
            <w:vAlign w:val="bottom"/>
            <w:hideMark/>
          </w:tcPr>
          <w:p w14:paraId="6C56C05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71E832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12.760,00</w:t>
            </w:r>
          </w:p>
        </w:tc>
        <w:tc>
          <w:tcPr>
            <w:tcW w:w="237" w:type="dxa"/>
            <w:tcBorders>
              <w:top w:val="nil"/>
              <w:left w:val="nil"/>
              <w:bottom w:val="nil"/>
              <w:right w:val="nil"/>
            </w:tcBorders>
          </w:tcPr>
          <w:p w14:paraId="17C45B7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89B5BFE" w14:textId="2B16764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10.984,00</w:t>
            </w:r>
          </w:p>
        </w:tc>
        <w:tc>
          <w:tcPr>
            <w:tcW w:w="1618" w:type="dxa"/>
            <w:gridSpan w:val="2"/>
            <w:tcBorders>
              <w:top w:val="nil"/>
              <w:left w:val="nil"/>
              <w:bottom w:val="nil"/>
              <w:right w:val="nil"/>
            </w:tcBorders>
            <w:shd w:val="clear" w:color="auto" w:fill="auto"/>
            <w:noWrap/>
            <w:vAlign w:val="bottom"/>
            <w:hideMark/>
          </w:tcPr>
          <w:p w14:paraId="0B2508C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19.164,00</w:t>
            </w:r>
          </w:p>
        </w:tc>
        <w:tc>
          <w:tcPr>
            <w:tcW w:w="1681" w:type="dxa"/>
            <w:gridSpan w:val="3"/>
            <w:tcBorders>
              <w:top w:val="nil"/>
              <w:left w:val="nil"/>
              <w:bottom w:val="nil"/>
              <w:right w:val="nil"/>
            </w:tcBorders>
            <w:shd w:val="clear" w:color="auto" w:fill="auto"/>
            <w:noWrap/>
            <w:vAlign w:val="bottom"/>
            <w:hideMark/>
          </w:tcPr>
          <w:p w14:paraId="26CE642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BD26F6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50B93B8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1901 NAKNADE ŠTETA I POVRATI SREDSTAVA</w:t>
            </w:r>
          </w:p>
        </w:tc>
        <w:tc>
          <w:tcPr>
            <w:tcW w:w="1842" w:type="dxa"/>
            <w:gridSpan w:val="3"/>
            <w:tcBorders>
              <w:top w:val="nil"/>
              <w:left w:val="nil"/>
              <w:bottom w:val="nil"/>
              <w:right w:val="nil"/>
            </w:tcBorders>
            <w:shd w:val="clear" w:color="000000" w:fill="9999FF"/>
            <w:noWrap/>
            <w:vAlign w:val="bottom"/>
            <w:hideMark/>
          </w:tcPr>
          <w:p w14:paraId="6D2E2E7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9999FF"/>
            <w:noWrap/>
            <w:vAlign w:val="bottom"/>
            <w:hideMark/>
          </w:tcPr>
          <w:p w14:paraId="1FBA804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c>
          <w:tcPr>
            <w:tcW w:w="237" w:type="dxa"/>
            <w:tcBorders>
              <w:top w:val="nil"/>
              <w:left w:val="nil"/>
              <w:bottom w:val="nil"/>
              <w:right w:val="nil"/>
            </w:tcBorders>
            <w:shd w:val="clear" w:color="000000" w:fill="9999FF"/>
          </w:tcPr>
          <w:p w14:paraId="21F8454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50D8CC6F" w14:textId="62F667C8"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c>
          <w:tcPr>
            <w:tcW w:w="1618" w:type="dxa"/>
            <w:gridSpan w:val="2"/>
            <w:tcBorders>
              <w:top w:val="nil"/>
              <w:left w:val="nil"/>
              <w:bottom w:val="nil"/>
              <w:right w:val="nil"/>
            </w:tcBorders>
            <w:shd w:val="clear" w:color="000000" w:fill="9999FF"/>
            <w:noWrap/>
            <w:vAlign w:val="bottom"/>
            <w:hideMark/>
          </w:tcPr>
          <w:p w14:paraId="28279C9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c>
          <w:tcPr>
            <w:tcW w:w="1681" w:type="dxa"/>
            <w:gridSpan w:val="3"/>
            <w:tcBorders>
              <w:top w:val="nil"/>
              <w:left w:val="nil"/>
              <w:bottom w:val="nil"/>
              <w:right w:val="nil"/>
            </w:tcBorders>
            <w:shd w:val="clear" w:color="000000" w:fill="9999FF"/>
            <w:noWrap/>
            <w:vAlign w:val="bottom"/>
            <w:hideMark/>
          </w:tcPr>
          <w:p w14:paraId="12AEED4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r>
      <w:tr w:rsidR="00EB0947" w:rsidRPr="00FC43C9" w14:paraId="12C2B16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33088063"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Aktivnost A190101 NAKNADE ŠTETA I POVRATI SREDSTAVA</w:t>
            </w:r>
          </w:p>
        </w:tc>
        <w:tc>
          <w:tcPr>
            <w:tcW w:w="1842" w:type="dxa"/>
            <w:gridSpan w:val="3"/>
            <w:tcBorders>
              <w:top w:val="nil"/>
              <w:left w:val="nil"/>
              <w:bottom w:val="nil"/>
              <w:right w:val="nil"/>
            </w:tcBorders>
            <w:shd w:val="clear" w:color="000000" w:fill="CCCCFF"/>
            <w:noWrap/>
            <w:vAlign w:val="bottom"/>
            <w:hideMark/>
          </w:tcPr>
          <w:p w14:paraId="683211C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63E0175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c>
          <w:tcPr>
            <w:tcW w:w="237" w:type="dxa"/>
            <w:tcBorders>
              <w:top w:val="nil"/>
              <w:left w:val="nil"/>
              <w:bottom w:val="nil"/>
              <w:right w:val="nil"/>
            </w:tcBorders>
            <w:shd w:val="clear" w:color="000000" w:fill="CCCCFF"/>
          </w:tcPr>
          <w:p w14:paraId="707F9D3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26ED4D76" w14:textId="4C86F55C"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c>
          <w:tcPr>
            <w:tcW w:w="1618" w:type="dxa"/>
            <w:gridSpan w:val="2"/>
            <w:tcBorders>
              <w:top w:val="nil"/>
              <w:left w:val="nil"/>
              <w:bottom w:val="nil"/>
              <w:right w:val="nil"/>
            </w:tcBorders>
            <w:shd w:val="clear" w:color="000000" w:fill="CCCCFF"/>
            <w:noWrap/>
            <w:vAlign w:val="bottom"/>
            <w:hideMark/>
          </w:tcPr>
          <w:p w14:paraId="78C1795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c>
          <w:tcPr>
            <w:tcW w:w="1681" w:type="dxa"/>
            <w:gridSpan w:val="3"/>
            <w:tcBorders>
              <w:top w:val="nil"/>
              <w:left w:val="nil"/>
              <w:bottom w:val="nil"/>
              <w:right w:val="nil"/>
            </w:tcBorders>
            <w:shd w:val="clear" w:color="000000" w:fill="CCCCFF"/>
            <w:noWrap/>
            <w:vAlign w:val="bottom"/>
            <w:hideMark/>
          </w:tcPr>
          <w:p w14:paraId="3157DCE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r>
      <w:tr w:rsidR="00EB0947" w:rsidRPr="00FC43C9" w14:paraId="171B1DA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521BD52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10CDA0E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3BA3507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c>
          <w:tcPr>
            <w:tcW w:w="237" w:type="dxa"/>
            <w:tcBorders>
              <w:top w:val="nil"/>
              <w:left w:val="nil"/>
              <w:bottom w:val="nil"/>
              <w:right w:val="nil"/>
            </w:tcBorders>
            <w:shd w:val="clear" w:color="000000" w:fill="FFFF99"/>
          </w:tcPr>
          <w:p w14:paraId="45741AC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0352605D" w14:textId="6ABF3C2B"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c>
          <w:tcPr>
            <w:tcW w:w="1618" w:type="dxa"/>
            <w:gridSpan w:val="2"/>
            <w:tcBorders>
              <w:top w:val="nil"/>
              <w:left w:val="nil"/>
              <w:bottom w:val="nil"/>
              <w:right w:val="nil"/>
            </w:tcBorders>
            <w:shd w:val="clear" w:color="000000" w:fill="FFFF99"/>
            <w:noWrap/>
            <w:vAlign w:val="bottom"/>
            <w:hideMark/>
          </w:tcPr>
          <w:p w14:paraId="0A478AA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c>
          <w:tcPr>
            <w:tcW w:w="1681" w:type="dxa"/>
            <w:gridSpan w:val="3"/>
            <w:tcBorders>
              <w:top w:val="nil"/>
              <w:left w:val="nil"/>
              <w:bottom w:val="nil"/>
              <w:right w:val="nil"/>
            </w:tcBorders>
            <w:shd w:val="clear" w:color="000000" w:fill="FFFF99"/>
            <w:noWrap/>
            <w:vAlign w:val="bottom"/>
            <w:hideMark/>
          </w:tcPr>
          <w:p w14:paraId="75A0063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r>
      <w:tr w:rsidR="00EB0947" w:rsidRPr="00FC43C9" w14:paraId="1F71A95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64D4459"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 Rashodi poslovanja</w:t>
            </w:r>
          </w:p>
        </w:tc>
        <w:tc>
          <w:tcPr>
            <w:tcW w:w="1842" w:type="dxa"/>
            <w:gridSpan w:val="3"/>
            <w:tcBorders>
              <w:top w:val="nil"/>
              <w:left w:val="nil"/>
              <w:bottom w:val="nil"/>
              <w:right w:val="nil"/>
            </w:tcBorders>
            <w:shd w:val="clear" w:color="auto" w:fill="auto"/>
            <w:noWrap/>
            <w:vAlign w:val="bottom"/>
            <w:hideMark/>
          </w:tcPr>
          <w:p w14:paraId="5D43B20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912342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w:t>
            </w:r>
          </w:p>
        </w:tc>
        <w:tc>
          <w:tcPr>
            <w:tcW w:w="237" w:type="dxa"/>
            <w:tcBorders>
              <w:top w:val="nil"/>
              <w:left w:val="nil"/>
              <w:bottom w:val="nil"/>
              <w:right w:val="nil"/>
            </w:tcBorders>
          </w:tcPr>
          <w:p w14:paraId="567149B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A687692" w14:textId="123355D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w:t>
            </w:r>
          </w:p>
        </w:tc>
        <w:tc>
          <w:tcPr>
            <w:tcW w:w="1618" w:type="dxa"/>
            <w:gridSpan w:val="2"/>
            <w:tcBorders>
              <w:top w:val="nil"/>
              <w:left w:val="nil"/>
              <w:bottom w:val="nil"/>
              <w:right w:val="nil"/>
            </w:tcBorders>
            <w:shd w:val="clear" w:color="auto" w:fill="auto"/>
            <w:noWrap/>
            <w:vAlign w:val="bottom"/>
            <w:hideMark/>
          </w:tcPr>
          <w:p w14:paraId="349978C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w:t>
            </w:r>
          </w:p>
        </w:tc>
        <w:tc>
          <w:tcPr>
            <w:tcW w:w="1681" w:type="dxa"/>
            <w:gridSpan w:val="3"/>
            <w:tcBorders>
              <w:top w:val="nil"/>
              <w:left w:val="nil"/>
              <w:bottom w:val="nil"/>
              <w:right w:val="nil"/>
            </w:tcBorders>
            <w:shd w:val="clear" w:color="auto" w:fill="auto"/>
            <w:noWrap/>
            <w:vAlign w:val="bottom"/>
            <w:hideMark/>
          </w:tcPr>
          <w:p w14:paraId="7EBC78C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w:t>
            </w:r>
          </w:p>
        </w:tc>
      </w:tr>
      <w:tr w:rsidR="00EB0947" w:rsidRPr="00FC43C9" w14:paraId="6E35C76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679E949" w14:textId="785431D5"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 xml:space="preserve">38 </w:t>
            </w:r>
            <w:r w:rsidR="003C2E4F">
              <w:rPr>
                <w:rFonts w:ascii="Arial" w:eastAsia="Times New Roman" w:hAnsi="Arial" w:cs="Arial"/>
                <w:b/>
                <w:bCs/>
                <w:sz w:val="18"/>
                <w:szCs w:val="18"/>
                <w:lang w:eastAsia="hr-HR"/>
              </w:rPr>
              <w:t>Rashodi za donacije, kazne, naknade šteta i kapitalne pomoći</w:t>
            </w:r>
          </w:p>
        </w:tc>
        <w:tc>
          <w:tcPr>
            <w:tcW w:w="1842" w:type="dxa"/>
            <w:gridSpan w:val="3"/>
            <w:tcBorders>
              <w:top w:val="nil"/>
              <w:left w:val="nil"/>
              <w:bottom w:val="nil"/>
              <w:right w:val="nil"/>
            </w:tcBorders>
            <w:shd w:val="clear" w:color="auto" w:fill="auto"/>
            <w:noWrap/>
            <w:vAlign w:val="bottom"/>
            <w:hideMark/>
          </w:tcPr>
          <w:p w14:paraId="6DF7735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910473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w:t>
            </w:r>
          </w:p>
        </w:tc>
        <w:tc>
          <w:tcPr>
            <w:tcW w:w="237" w:type="dxa"/>
            <w:tcBorders>
              <w:top w:val="nil"/>
              <w:left w:val="nil"/>
              <w:bottom w:val="nil"/>
              <w:right w:val="nil"/>
            </w:tcBorders>
          </w:tcPr>
          <w:p w14:paraId="66F0F44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089D464" w14:textId="5325A9D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w:t>
            </w:r>
          </w:p>
        </w:tc>
        <w:tc>
          <w:tcPr>
            <w:tcW w:w="1618" w:type="dxa"/>
            <w:gridSpan w:val="2"/>
            <w:tcBorders>
              <w:top w:val="nil"/>
              <w:left w:val="nil"/>
              <w:bottom w:val="nil"/>
              <w:right w:val="nil"/>
            </w:tcBorders>
            <w:shd w:val="clear" w:color="auto" w:fill="auto"/>
            <w:noWrap/>
            <w:vAlign w:val="bottom"/>
            <w:hideMark/>
          </w:tcPr>
          <w:p w14:paraId="12A5C30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w:t>
            </w:r>
          </w:p>
        </w:tc>
        <w:tc>
          <w:tcPr>
            <w:tcW w:w="1681" w:type="dxa"/>
            <w:gridSpan w:val="3"/>
            <w:tcBorders>
              <w:top w:val="nil"/>
              <w:left w:val="nil"/>
              <w:bottom w:val="nil"/>
              <w:right w:val="nil"/>
            </w:tcBorders>
            <w:shd w:val="clear" w:color="auto" w:fill="auto"/>
            <w:noWrap/>
            <w:vAlign w:val="bottom"/>
            <w:hideMark/>
          </w:tcPr>
          <w:p w14:paraId="7C373D4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w:t>
            </w:r>
          </w:p>
        </w:tc>
      </w:tr>
      <w:tr w:rsidR="00EB0947" w:rsidRPr="00FC43C9" w14:paraId="5C6D782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203047CA"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4703 PROGRAM UPRAVLJANJA IMOVINOM</w:t>
            </w:r>
          </w:p>
        </w:tc>
        <w:tc>
          <w:tcPr>
            <w:tcW w:w="1842" w:type="dxa"/>
            <w:gridSpan w:val="3"/>
            <w:tcBorders>
              <w:top w:val="nil"/>
              <w:left w:val="nil"/>
              <w:bottom w:val="nil"/>
              <w:right w:val="nil"/>
            </w:tcBorders>
            <w:shd w:val="clear" w:color="000000" w:fill="9999FF"/>
            <w:noWrap/>
            <w:vAlign w:val="bottom"/>
            <w:hideMark/>
          </w:tcPr>
          <w:p w14:paraId="773EC3D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78.077,24</w:t>
            </w:r>
          </w:p>
        </w:tc>
        <w:tc>
          <w:tcPr>
            <w:tcW w:w="2094" w:type="dxa"/>
            <w:gridSpan w:val="3"/>
            <w:tcBorders>
              <w:top w:val="nil"/>
              <w:left w:val="nil"/>
              <w:bottom w:val="nil"/>
              <w:right w:val="nil"/>
            </w:tcBorders>
            <w:shd w:val="clear" w:color="000000" w:fill="9999FF"/>
            <w:noWrap/>
            <w:vAlign w:val="bottom"/>
            <w:hideMark/>
          </w:tcPr>
          <w:p w14:paraId="3DECA09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67.100,00</w:t>
            </w:r>
          </w:p>
        </w:tc>
        <w:tc>
          <w:tcPr>
            <w:tcW w:w="237" w:type="dxa"/>
            <w:tcBorders>
              <w:top w:val="nil"/>
              <w:left w:val="nil"/>
              <w:bottom w:val="nil"/>
              <w:right w:val="nil"/>
            </w:tcBorders>
            <w:shd w:val="clear" w:color="000000" w:fill="9999FF"/>
          </w:tcPr>
          <w:p w14:paraId="2718399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39D9C0C2" w14:textId="44D7D52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91.400,00</w:t>
            </w:r>
          </w:p>
        </w:tc>
        <w:tc>
          <w:tcPr>
            <w:tcW w:w="1618" w:type="dxa"/>
            <w:gridSpan w:val="2"/>
            <w:tcBorders>
              <w:top w:val="nil"/>
              <w:left w:val="nil"/>
              <w:bottom w:val="nil"/>
              <w:right w:val="nil"/>
            </w:tcBorders>
            <w:shd w:val="clear" w:color="000000" w:fill="9999FF"/>
            <w:noWrap/>
            <w:vAlign w:val="bottom"/>
            <w:hideMark/>
          </w:tcPr>
          <w:p w14:paraId="71C4AEA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91.400,00</w:t>
            </w:r>
          </w:p>
        </w:tc>
        <w:tc>
          <w:tcPr>
            <w:tcW w:w="1681" w:type="dxa"/>
            <w:gridSpan w:val="3"/>
            <w:tcBorders>
              <w:top w:val="nil"/>
              <w:left w:val="nil"/>
              <w:bottom w:val="nil"/>
              <w:right w:val="nil"/>
            </w:tcBorders>
            <w:shd w:val="clear" w:color="000000" w:fill="9999FF"/>
            <w:noWrap/>
            <w:vAlign w:val="bottom"/>
            <w:hideMark/>
          </w:tcPr>
          <w:p w14:paraId="216C8D1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92.400,00</w:t>
            </w:r>
          </w:p>
        </w:tc>
      </w:tr>
      <w:tr w:rsidR="00EB0947" w:rsidRPr="00FC43C9" w14:paraId="57FFD74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6EA7775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Aktivnost A470302 UPRAVLJANJE IMOVINOM</w:t>
            </w:r>
          </w:p>
        </w:tc>
        <w:tc>
          <w:tcPr>
            <w:tcW w:w="1842" w:type="dxa"/>
            <w:gridSpan w:val="3"/>
            <w:tcBorders>
              <w:top w:val="nil"/>
              <w:left w:val="nil"/>
              <w:bottom w:val="nil"/>
              <w:right w:val="nil"/>
            </w:tcBorders>
            <w:shd w:val="clear" w:color="000000" w:fill="CCCCFF"/>
            <w:noWrap/>
            <w:vAlign w:val="bottom"/>
            <w:hideMark/>
          </w:tcPr>
          <w:p w14:paraId="299A122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78.077,24</w:t>
            </w:r>
          </w:p>
        </w:tc>
        <w:tc>
          <w:tcPr>
            <w:tcW w:w="2094" w:type="dxa"/>
            <w:gridSpan w:val="3"/>
            <w:tcBorders>
              <w:top w:val="nil"/>
              <w:left w:val="nil"/>
              <w:bottom w:val="nil"/>
              <w:right w:val="nil"/>
            </w:tcBorders>
            <w:shd w:val="clear" w:color="000000" w:fill="CCCCFF"/>
            <w:noWrap/>
            <w:vAlign w:val="bottom"/>
            <w:hideMark/>
          </w:tcPr>
          <w:p w14:paraId="16B7626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64.600,00</w:t>
            </w:r>
          </w:p>
        </w:tc>
        <w:tc>
          <w:tcPr>
            <w:tcW w:w="237" w:type="dxa"/>
            <w:tcBorders>
              <w:top w:val="nil"/>
              <w:left w:val="nil"/>
              <w:bottom w:val="nil"/>
              <w:right w:val="nil"/>
            </w:tcBorders>
            <w:shd w:val="clear" w:color="000000" w:fill="CCCCFF"/>
          </w:tcPr>
          <w:p w14:paraId="31D694B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1445A830" w14:textId="67653CB3"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88.900,00</w:t>
            </w:r>
          </w:p>
        </w:tc>
        <w:tc>
          <w:tcPr>
            <w:tcW w:w="1618" w:type="dxa"/>
            <w:gridSpan w:val="2"/>
            <w:tcBorders>
              <w:top w:val="nil"/>
              <w:left w:val="nil"/>
              <w:bottom w:val="nil"/>
              <w:right w:val="nil"/>
            </w:tcBorders>
            <w:shd w:val="clear" w:color="000000" w:fill="CCCCFF"/>
            <w:noWrap/>
            <w:vAlign w:val="bottom"/>
            <w:hideMark/>
          </w:tcPr>
          <w:p w14:paraId="4F51EC7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88.900,00</w:t>
            </w:r>
          </w:p>
        </w:tc>
        <w:tc>
          <w:tcPr>
            <w:tcW w:w="1681" w:type="dxa"/>
            <w:gridSpan w:val="3"/>
            <w:tcBorders>
              <w:top w:val="nil"/>
              <w:left w:val="nil"/>
              <w:bottom w:val="nil"/>
              <w:right w:val="nil"/>
            </w:tcBorders>
            <w:shd w:val="clear" w:color="000000" w:fill="CCCCFF"/>
            <w:noWrap/>
            <w:vAlign w:val="bottom"/>
            <w:hideMark/>
          </w:tcPr>
          <w:p w14:paraId="14E95F7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89.900,00</w:t>
            </w:r>
          </w:p>
        </w:tc>
      </w:tr>
      <w:tr w:rsidR="00EB0947" w:rsidRPr="00FC43C9" w14:paraId="2E31281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0CF1CAF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3303D38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78.077,24</w:t>
            </w:r>
          </w:p>
        </w:tc>
        <w:tc>
          <w:tcPr>
            <w:tcW w:w="2094" w:type="dxa"/>
            <w:gridSpan w:val="3"/>
            <w:tcBorders>
              <w:top w:val="nil"/>
              <w:left w:val="nil"/>
              <w:bottom w:val="nil"/>
              <w:right w:val="nil"/>
            </w:tcBorders>
            <w:shd w:val="clear" w:color="000000" w:fill="FFFF99"/>
            <w:noWrap/>
            <w:vAlign w:val="bottom"/>
            <w:hideMark/>
          </w:tcPr>
          <w:p w14:paraId="34D6903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64.600,00</w:t>
            </w:r>
          </w:p>
        </w:tc>
        <w:tc>
          <w:tcPr>
            <w:tcW w:w="237" w:type="dxa"/>
            <w:tcBorders>
              <w:top w:val="nil"/>
              <w:left w:val="nil"/>
              <w:bottom w:val="nil"/>
              <w:right w:val="nil"/>
            </w:tcBorders>
            <w:shd w:val="clear" w:color="000000" w:fill="FFFF99"/>
          </w:tcPr>
          <w:p w14:paraId="1069388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666CA2C" w14:textId="1014FE3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88.900,00</w:t>
            </w:r>
          </w:p>
        </w:tc>
        <w:tc>
          <w:tcPr>
            <w:tcW w:w="1618" w:type="dxa"/>
            <w:gridSpan w:val="2"/>
            <w:tcBorders>
              <w:top w:val="nil"/>
              <w:left w:val="nil"/>
              <w:bottom w:val="nil"/>
              <w:right w:val="nil"/>
            </w:tcBorders>
            <w:shd w:val="clear" w:color="000000" w:fill="FFFF99"/>
            <w:noWrap/>
            <w:vAlign w:val="bottom"/>
            <w:hideMark/>
          </w:tcPr>
          <w:p w14:paraId="5066C51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88.900,00</w:t>
            </w:r>
          </w:p>
        </w:tc>
        <w:tc>
          <w:tcPr>
            <w:tcW w:w="1681" w:type="dxa"/>
            <w:gridSpan w:val="3"/>
            <w:tcBorders>
              <w:top w:val="nil"/>
              <w:left w:val="nil"/>
              <w:bottom w:val="nil"/>
              <w:right w:val="nil"/>
            </w:tcBorders>
            <w:shd w:val="clear" w:color="000000" w:fill="FFFF99"/>
            <w:noWrap/>
            <w:vAlign w:val="bottom"/>
            <w:hideMark/>
          </w:tcPr>
          <w:p w14:paraId="11A2D0C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89.900,00</w:t>
            </w:r>
          </w:p>
        </w:tc>
      </w:tr>
      <w:tr w:rsidR="00EB0947" w:rsidRPr="00FC43C9" w14:paraId="5945B10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EDB7EC7"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 Rashodi poslovanja</w:t>
            </w:r>
          </w:p>
        </w:tc>
        <w:tc>
          <w:tcPr>
            <w:tcW w:w="1842" w:type="dxa"/>
            <w:gridSpan w:val="3"/>
            <w:tcBorders>
              <w:top w:val="nil"/>
              <w:left w:val="nil"/>
              <w:bottom w:val="nil"/>
              <w:right w:val="nil"/>
            </w:tcBorders>
            <w:shd w:val="clear" w:color="auto" w:fill="auto"/>
            <w:noWrap/>
            <w:vAlign w:val="bottom"/>
            <w:hideMark/>
          </w:tcPr>
          <w:p w14:paraId="359B674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78.077,24</w:t>
            </w:r>
          </w:p>
        </w:tc>
        <w:tc>
          <w:tcPr>
            <w:tcW w:w="2094" w:type="dxa"/>
            <w:gridSpan w:val="3"/>
            <w:tcBorders>
              <w:top w:val="nil"/>
              <w:left w:val="nil"/>
              <w:bottom w:val="nil"/>
              <w:right w:val="nil"/>
            </w:tcBorders>
            <w:shd w:val="clear" w:color="auto" w:fill="auto"/>
            <w:noWrap/>
            <w:vAlign w:val="bottom"/>
            <w:hideMark/>
          </w:tcPr>
          <w:p w14:paraId="25D586C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64.600,00</w:t>
            </w:r>
          </w:p>
        </w:tc>
        <w:tc>
          <w:tcPr>
            <w:tcW w:w="237" w:type="dxa"/>
            <w:tcBorders>
              <w:top w:val="nil"/>
              <w:left w:val="nil"/>
              <w:bottom w:val="nil"/>
              <w:right w:val="nil"/>
            </w:tcBorders>
          </w:tcPr>
          <w:p w14:paraId="1787433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BA0496D" w14:textId="2FA9935E"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88.900,00</w:t>
            </w:r>
          </w:p>
        </w:tc>
        <w:tc>
          <w:tcPr>
            <w:tcW w:w="1618" w:type="dxa"/>
            <w:gridSpan w:val="2"/>
            <w:tcBorders>
              <w:top w:val="nil"/>
              <w:left w:val="nil"/>
              <w:bottom w:val="nil"/>
              <w:right w:val="nil"/>
            </w:tcBorders>
            <w:shd w:val="clear" w:color="auto" w:fill="auto"/>
            <w:noWrap/>
            <w:vAlign w:val="bottom"/>
            <w:hideMark/>
          </w:tcPr>
          <w:p w14:paraId="1F2D98D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88.900,00</w:t>
            </w:r>
          </w:p>
        </w:tc>
        <w:tc>
          <w:tcPr>
            <w:tcW w:w="1681" w:type="dxa"/>
            <w:gridSpan w:val="3"/>
            <w:tcBorders>
              <w:top w:val="nil"/>
              <w:left w:val="nil"/>
              <w:bottom w:val="nil"/>
              <w:right w:val="nil"/>
            </w:tcBorders>
            <w:shd w:val="clear" w:color="auto" w:fill="auto"/>
            <w:noWrap/>
            <w:vAlign w:val="bottom"/>
            <w:hideMark/>
          </w:tcPr>
          <w:p w14:paraId="334E2DF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89.900,00</w:t>
            </w:r>
          </w:p>
        </w:tc>
      </w:tr>
      <w:tr w:rsidR="00EB0947" w:rsidRPr="00FC43C9" w14:paraId="036C006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1A5F72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31 Rashodi za zaposlene</w:t>
            </w:r>
          </w:p>
        </w:tc>
        <w:tc>
          <w:tcPr>
            <w:tcW w:w="1842" w:type="dxa"/>
            <w:gridSpan w:val="3"/>
            <w:tcBorders>
              <w:top w:val="nil"/>
              <w:left w:val="nil"/>
              <w:bottom w:val="nil"/>
              <w:right w:val="nil"/>
            </w:tcBorders>
            <w:shd w:val="clear" w:color="auto" w:fill="auto"/>
            <w:noWrap/>
            <w:vAlign w:val="bottom"/>
            <w:hideMark/>
          </w:tcPr>
          <w:p w14:paraId="3708165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7.151,06</w:t>
            </w:r>
          </w:p>
        </w:tc>
        <w:tc>
          <w:tcPr>
            <w:tcW w:w="2094" w:type="dxa"/>
            <w:gridSpan w:val="3"/>
            <w:tcBorders>
              <w:top w:val="nil"/>
              <w:left w:val="nil"/>
              <w:bottom w:val="nil"/>
              <w:right w:val="nil"/>
            </w:tcBorders>
            <w:shd w:val="clear" w:color="auto" w:fill="auto"/>
            <w:noWrap/>
            <w:vAlign w:val="bottom"/>
            <w:hideMark/>
          </w:tcPr>
          <w:p w14:paraId="4C4E131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w:t>
            </w:r>
          </w:p>
        </w:tc>
        <w:tc>
          <w:tcPr>
            <w:tcW w:w="237" w:type="dxa"/>
            <w:tcBorders>
              <w:top w:val="nil"/>
              <w:left w:val="nil"/>
              <w:bottom w:val="nil"/>
              <w:right w:val="nil"/>
            </w:tcBorders>
          </w:tcPr>
          <w:p w14:paraId="59766F6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A406E57" w14:textId="3B2A1BB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w:t>
            </w:r>
          </w:p>
        </w:tc>
        <w:tc>
          <w:tcPr>
            <w:tcW w:w="1618" w:type="dxa"/>
            <w:gridSpan w:val="2"/>
            <w:tcBorders>
              <w:top w:val="nil"/>
              <w:left w:val="nil"/>
              <w:bottom w:val="nil"/>
              <w:right w:val="nil"/>
            </w:tcBorders>
            <w:shd w:val="clear" w:color="auto" w:fill="auto"/>
            <w:noWrap/>
            <w:vAlign w:val="bottom"/>
            <w:hideMark/>
          </w:tcPr>
          <w:p w14:paraId="44D5F6E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w:t>
            </w:r>
          </w:p>
        </w:tc>
        <w:tc>
          <w:tcPr>
            <w:tcW w:w="1681" w:type="dxa"/>
            <w:gridSpan w:val="3"/>
            <w:tcBorders>
              <w:top w:val="nil"/>
              <w:left w:val="nil"/>
              <w:bottom w:val="nil"/>
              <w:right w:val="nil"/>
            </w:tcBorders>
            <w:shd w:val="clear" w:color="auto" w:fill="auto"/>
            <w:noWrap/>
            <w:vAlign w:val="bottom"/>
            <w:hideMark/>
          </w:tcPr>
          <w:p w14:paraId="5F6D694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w:t>
            </w:r>
          </w:p>
        </w:tc>
      </w:tr>
      <w:tr w:rsidR="00EB0947" w:rsidRPr="00FC43C9" w14:paraId="1F78182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158AA8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 Materijalni rashodi</w:t>
            </w:r>
          </w:p>
        </w:tc>
        <w:tc>
          <w:tcPr>
            <w:tcW w:w="1842" w:type="dxa"/>
            <w:gridSpan w:val="3"/>
            <w:tcBorders>
              <w:top w:val="nil"/>
              <w:left w:val="nil"/>
              <w:bottom w:val="nil"/>
              <w:right w:val="nil"/>
            </w:tcBorders>
            <w:shd w:val="clear" w:color="auto" w:fill="auto"/>
            <w:noWrap/>
            <w:vAlign w:val="bottom"/>
            <w:hideMark/>
          </w:tcPr>
          <w:p w14:paraId="219252C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70.926,18</w:t>
            </w:r>
          </w:p>
        </w:tc>
        <w:tc>
          <w:tcPr>
            <w:tcW w:w="2094" w:type="dxa"/>
            <w:gridSpan w:val="3"/>
            <w:tcBorders>
              <w:top w:val="nil"/>
              <w:left w:val="nil"/>
              <w:bottom w:val="nil"/>
              <w:right w:val="nil"/>
            </w:tcBorders>
            <w:shd w:val="clear" w:color="auto" w:fill="auto"/>
            <w:noWrap/>
            <w:vAlign w:val="bottom"/>
            <w:hideMark/>
          </w:tcPr>
          <w:p w14:paraId="057EB1C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54.600,00</w:t>
            </w:r>
          </w:p>
        </w:tc>
        <w:tc>
          <w:tcPr>
            <w:tcW w:w="237" w:type="dxa"/>
            <w:tcBorders>
              <w:top w:val="nil"/>
              <w:left w:val="nil"/>
              <w:bottom w:val="nil"/>
              <w:right w:val="nil"/>
            </w:tcBorders>
          </w:tcPr>
          <w:p w14:paraId="0A1404D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876E114" w14:textId="2F9BE10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68.900,00</w:t>
            </w:r>
          </w:p>
        </w:tc>
        <w:tc>
          <w:tcPr>
            <w:tcW w:w="1618" w:type="dxa"/>
            <w:gridSpan w:val="2"/>
            <w:tcBorders>
              <w:top w:val="nil"/>
              <w:left w:val="nil"/>
              <w:bottom w:val="nil"/>
              <w:right w:val="nil"/>
            </w:tcBorders>
            <w:shd w:val="clear" w:color="auto" w:fill="auto"/>
            <w:noWrap/>
            <w:vAlign w:val="bottom"/>
            <w:hideMark/>
          </w:tcPr>
          <w:p w14:paraId="33A5A88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68.900,00</w:t>
            </w:r>
          </w:p>
        </w:tc>
        <w:tc>
          <w:tcPr>
            <w:tcW w:w="1681" w:type="dxa"/>
            <w:gridSpan w:val="3"/>
            <w:tcBorders>
              <w:top w:val="nil"/>
              <w:left w:val="nil"/>
              <w:bottom w:val="nil"/>
              <w:right w:val="nil"/>
            </w:tcBorders>
            <w:shd w:val="clear" w:color="auto" w:fill="auto"/>
            <w:noWrap/>
            <w:vAlign w:val="bottom"/>
            <w:hideMark/>
          </w:tcPr>
          <w:p w14:paraId="753F7BA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69.900,00</w:t>
            </w:r>
          </w:p>
        </w:tc>
      </w:tr>
      <w:tr w:rsidR="00EB0947" w:rsidRPr="00FC43C9" w14:paraId="31CCE4F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5D44541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Aktivnost A470303 NAKNADE ZA ODUZETU IMOVINU</w:t>
            </w:r>
          </w:p>
        </w:tc>
        <w:tc>
          <w:tcPr>
            <w:tcW w:w="1842" w:type="dxa"/>
            <w:gridSpan w:val="3"/>
            <w:tcBorders>
              <w:top w:val="nil"/>
              <w:left w:val="nil"/>
              <w:bottom w:val="nil"/>
              <w:right w:val="nil"/>
            </w:tcBorders>
            <w:shd w:val="clear" w:color="000000" w:fill="CCCCFF"/>
            <w:noWrap/>
            <w:vAlign w:val="bottom"/>
            <w:hideMark/>
          </w:tcPr>
          <w:p w14:paraId="215A8C6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29C874E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w:t>
            </w:r>
          </w:p>
        </w:tc>
        <w:tc>
          <w:tcPr>
            <w:tcW w:w="237" w:type="dxa"/>
            <w:tcBorders>
              <w:top w:val="nil"/>
              <w:left w:val="nil"/>
              <w:bottom w:val="nil"/>
              <w:right w:val="nil"/>
            </w:tcBorders>
            <w:shd w:val="clear" w:color="000000" w:fill="CCCCFF"/>
          </w:tcPr>
          <w:p w14:paraId="4EC2EE2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0A389716" w14:textId="3D0A49ED"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w:t>
            </w:r>
          </w:p>
        </w:tc>
        <w:tc>
          <w:tcPr>
            <w:tcW w:w="1618" w:type="dxa"/>
            <w:gridSpan w:val="2"/>
            <w:tcBorders>
              <w:top w:val="nil"/>
              <w:left w:val="nil"/>
              <w:bottom w:val="nil"/>
              <w:right w:val="nil"/>
            </w:tcBorders>
            <w:shd w:val="clear" w:color="000000" w:fill="CCCCFF"/>
            <w:noWrap/>
            <w:vAlign w:val="bottom"/>
            <w:hideMark/>
          </w:tcPr>
          <w:p w14:paraId="3808D51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w:t>
            </w:r>
          </w:p>
        </w:tc>
        <w:tc>
          <w:tcPr>
            <w:tcW w:w="1681" w:type="dxa"/>
            <w:gridSpan w:val="3"/>
            <w:tcBorders>
              <w:top w:val="nil"/>
              <w:left w:val="nil"/>
              <w:bottom w:val="nil"/>
              <w:right w:val="nil"/>
            </w:tcBorders>
            <w:shd w:val="clear" w:color="000000" w:fill="CCCCFF"/>
            <w:noWrap/>
            <w:vAlign w:val="bottom"/>
            <w:hideMark/>
          </w:tcPr>
          <w:p w14:paraId="45E3089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w:t>
            </w:r>
          </w:p>
        </w:tc>
      </w:tr>
      <w:tr w:rsidR="00EB0947" w:rsidRPr="00FC43C9" w14:paraId="2B7EBF0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1C78B159"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5D38601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56CB84D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w:t>
            </w:r>
          </w:p>
        </w:tc>
        <w:tc>
          <w:tcPr>
            <w:tcW w:w="237" w:type="dxa"/>
            <w:tcBorders>
              <w:top w:val="nil"/>
              <w:left w:val="nil"/>
              <w:bottom w:val="nil"/>
              <w:right w:val="nil"/>
            </w:tcBorders>
            <w:shd w:val="clear" w:color="000000" w:fill="FFFF99"/>
          </w:tcPr>
          <w:p w14:paraId="2CB5F6E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8B3D2D8" w14:textId="27380F76"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w:t>
            </w:r>
          </w:p>
        </w:tc>
        <w:tc>
          <w:tcPr>
            <w:tcW w:w="1618" w:type="dxa"/>
            <w:gridSpan w:val="2"/>
            <w:tcBorders>
              <w:top w:val="nil"/>
              <w:left w:val="nil"/>
              <w:bottom w:val="nil"/>
              <w:right w:val="nil"/>
            </w:tcBorders>
            <w:shd w:val="clear" w:color="000000" w:fill="FFFF99"/>
            <w:noWrap/>
            <w:vAlign w:val="bottom"/>
            <w:hideMark/>
          </w:tcPr>
          <w:p w14:paraId="05AC7EC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w:t>
            </w:r>
          </w:p>
        </w:tc>
        <w:tc>
          <w:tcPr>
            <w:tcW w:w="1681" w:type="dxa"/>
            <w:gridSpan w:val="3"/>
            <w:tcBorders>
              <w:top w:val="nil"/>
              <w:left w:val="nil"/>
              <w:bottom w:val="nil"/>
              <w:right w:val="nil"/>
            </w:tcBorders>
            <w:shd w:val="clear" w:color="000000" w:fill="FFFF99"/>
            <w:noWrap/>
            <w:vAlign w:val="bottom"/>
            <w:hideMark/>
          </w:tcPr>
          <w:p w14:paraId="4588C87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w:t>
            </w:r>
          </w:p>
        </w:tc>
      </w:tr>
      <w:tr w:rsidR="00EB0947" w:rsidRPr="00FC43C9" w14:paraId="370632C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873C59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 Rashodi poslovanja</w:t>
            </w:r>
          </w:p>
        </w:tc>
        <w:tc>
          <w:tcPr>
            <w:tcW w:w="1842" w:type="dxa"/>
            <w:gridSpan w:val="3"/>
            <w:tcBorders>
              <w:top w:val="nil"/>
              <w:left w:val="nil"/>
              <w:bottom w:val="nil"/>
              <w:right w:val="nil"/>
            </w:tcBorders>
            <w:shd w:val="clear" w:color="auto" w:fill="auto"/>
            <w:noWrap/>
            <w:vAlign w:val="bottom"/>
            <w:hideMark/>
          </w:tcPr>
          <w:p w14:paraId="4C70EFD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3AE538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w:t>
            </w:r>
          </w:p>
        </w:tc>
        <w:tc>
          <w:tcPr>
            <w:tcW w:w="237" w:type="dxa"/>
            <w:tcBorders>
              <w:top w:val="nil"/>
              <w:left w:val="nil"/>
              <w:bottom w:val="nil"/>
              <w:right w:val="nil"/>
            </w:tcBorders>
          </w:tcPr>
          <w:p w14:paraId="0EFC55F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1C7AAB3" w14:textId="5BCE28B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w:t>
            </w:r>
          </w:p>
        </w:tc>
        <w:tc>
          <w:tcPr>
            <w:tcW w:w="1618" w:type="dxa"/>
            <w:gridSpan w:val="2"/>
            <w:tcBorders>
              <w:top w:val="nil"/>
              <w:left w:val="nil"/>
              <w:bottom w:val="nil"/>
              <w:right w:val="nil"/>
            </w:tcBorders>
            <w:shd w:val="clear" w:color="auto" w:fill="auto"/>
            <w:noWrap/>
            <w:vAlign w:val="bottom"/>
            <w:hideMark/>
          </w:tcPr>
          <w:p w14:paraId="13EC7F8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w:t>
            </w:r>
          </w:p>
        </w:tc>
        <w:tc>
          <w:tcPr>
            <w:tcW w:w="1681" w:type="dxa"/>
            <w:gridSpan w:val="3"/>
            <w:tcBorders>
              <w:top w:val="nil"/>
              <w:left w:val="nil"/>
              <w:bottom w:val="nil"/>
              <w:right w:val="nil"/>
            </w:tcBorders>
            <w:shd w:val="clear" w:color="auto" w:fill="auto"/>
            <w:noWrap/>
            <w:vAlign w:val="bottom"/>
            <w:hideMark/>
          </w:tcPr>
          <w:p w14:paraId="72E42FA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w:t>
            </w:r>
          </w:p>
        </w:tc>
      </w:tr>
      <w:tr w:rsidR="00EB0947" w:rsidRPr="00FC43C9" w14:paraId="53667E6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3D6CCD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37 Naknade građanima i kućanstvima na temelju osiguranja i druge naknade</w:t>
            </w:r>
          </w:p>
        </w:tc>
        <w:tc>
          <w:tcPr>
            <w:tcW w:w="1842" w:type="dxa"/>
            <w:gridSpan w:val="3"/>
            <w:tcBorders>
              <w:top w:val="nil"/>
              <w:left w:val="nil"/>
              <w:bottom w:val="nil"/>
              <w:right w:val="nil"/>
            </w:tcBorders>
            <w:shd w:val="clear" w:color="auto" w:fill="auto"/>
            <w:noWrap/>
            <w:vAlign w:val="bottom"/>
            <w:hideMark/>
          </w:tcPr>
          <w:p w14:paraId="627D380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8DC7D2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w:t>
            </w:r>
          </w:p>
        </w:tc>
        <w:tc>
          <w:tcPr>
            <w:tcW w:w="237" w:type="dxa"/>
            <w:tcBorders>
              <w:top w:val="nil"/>
              <w:left w:val="nil"/>
              <w:bottom w:val="nil"/>
              <w:right w:val="nil"/>
            </w:tcBorders>
          </w:tcPr>
          <w:p w14:paraId="7A16C8D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DB9211F" w14:textId="017B812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w:t>
            </w:r>
          </w:p>
        </w:tc>
        <w:tc>
          <w:tcPr>
            <w:tcW w:w="1618" w:type="dxa"/>
            <w:gridSpan w:val="2"/>
            <w:tcBorders>
              <w:top w:val="nil"/>
              <w:left w:val="nil"/>
              <w:bottom w:val="nil"/>
              <w:right w:val="nil"/>
            </w:tcBorders>
            <w:shd w:val="clear" w:color="auto" w:fill="auto"/>
            <w:noWrap/>
            <w:vAlign w:val="bottom"/>
            <w:hideMark/>
          </w:tcPr>
          <w:p w14:paraId="02387CB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w:t>
            </w:r>
          </w:p>
        </w:tc>
        <w:tc>
          <w:tcPr>
            <w:tcW w:w="1681" w:type="dxa"/>
            <w:gridSpan w:val="3"/>
            <w:tcBorders>
              <w:top w:val="nil"/>
              <w:left w:val="nil"/>
              <w:bottom w:val="nil"/>
              <w:right w:val="nil"/>
            </w:tcBorders>
            <w:shd w:val="clear" w:color="auto" w:fill="auto"/>
            <w:noWrap/>
            <w:vAlign w:val="bottom"/>
            <w:hideMark/>
          </w:tcPr>
          <w:p w14:paraId="4C14C21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w:t>
            </w:r>
          </w:p>
        </w:tc>
      </w:tr>
      <w:tr w:rsidR="00EB0947" w:rsidRPr="00FC43C9" w14:paraId="38C130B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1E0C90BC"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3304 KAPITALNO ULAGANJA U PREDŠKOLSKI ODGOJ - INV</w:t>
            </w:r>
          </w:p>
        </w:tc>
        <w:tc>
          <w:tcPr>
            <w:tcW w:w="1842" w:type="dxa"/>
            <w:gridSpan w:val="3"/>
            <w:tcBorders>
              <w:top w:val="nil"/>
              <w:left w:val="nil"/>
              <w:bottom w:val="nil"/>
              <w:right w:val="nil"/>
            </w:tcBorders>
            <w:shd w:val="clear" w:color="000000" w:fill="9999FF"/>
            <w:noWrap/>
            <w:vAlign w:val="bottom"/>
            <w:hideMark/>
          </w:tcPr>
          <w:p w14:paraId="6319492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w:t>
            </w:r>
          </w:p>
        </w:tc>
        <w:tc>
          <w:tcPr>
            <w:tcW w:w="2094" w:type="dxa"/>
            <w:gridSpan w:val="3"/>
            <w:tcBorders>
              <w:top w:val="nil"/>
              <w:left w:val="nil"/>
              <w:bottom w:val="nil"/>
              <w:right w:val="nil"/>
            </w:tcBorders>
            <w:shd w:val="clear" w:color="000000" w:fill="9999FF"/>
            <w:noWrap/>
            <w:vAlign w:val="bottom"/>
            <w:hideMark/>
          </w:tcPr>
          <w:p w14:paraId="5C1904C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2.272.400,00</w:t>
            </w:r>
          </w:p>
        </w:tc>
        <w:tc>
          <w:tcPr>
            <w:tcW w:w="237" w:type="dxa"/>
            <w:tcBorders>
              <w:top w:val="nil"/>
              <w:left w:val="nil"/>
              <w:bottom w:val="nil"/>
              <w:right w:val="nil"/>
            </w:tcBorders>
            <w:shd w:val="clear" w:color="000000" w:fill="9999FF"/>
          </w:tcPr>
          <w:p w14:paraId="21F4AE9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46D87645" w14:textId="57242D8F"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2.000.000,00</w:t>
            </w:r>
          </w:p>
        </w:tc>
        <w:tc>
          <w:tcPr>
            <w:tcW w:w="1618" w:type="dxa"/>
            <w:gridSpan w:val="2"/>
            <w:tcBorders>
              <w:top w:val="nil"/>
              <w:left w:val="nil"/>
              <w:bottom w:val="nil"/>
              <w:right w:val="nil"/>
            </w:tcBorders>
            <w:shd w:val="clear" w:color="000000" w:fill="9999FF"/>
            <w:noWrap/>
            <w:vAlign w:val="bottom"/>
            <w:hideMark/>
          </w:tcPr>
          <w:p w14:paraId="793E0F3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9999FF"/>
            <w:noWrap/>
            <w:vAlign w:val="bottom"/>
            <w:hideMark/>
          </w:tcPr>
          <w:p w14:paraId="5CDA2B6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59CBE7B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6677C6AF"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K330401 KAPITALNO ULAGANJE U DJEČJI VRTIĆ GORNJI KRAJ</w:t>
            </w:r>
          </w:p>
        </w:tc>
        <w:tc>
          <w:tcPr>
            <w:tcW w:w="1842" w:type="dxa"/>
            <w:gridSpan w:val="3"/>
            <w:tcBorders>
              <w:top w:val="nil"/>
              <w:left w:val="nil"/>
              <w:bottom w:val="nil"/>
              <w:right w:val="nil"/>
            </w:tcBorders>
            <w:shd w:val="clear" w:color="000000" w:fill="CCCCFF"/>
            <w:noWrap/>
            <w:vAlign w:val="bottom"/>
            <w:hideMark/>
          </w:tcPr>
          <w:p w14:paraId="1C0E035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w:t>
            </w:r>
          </w:p>
        </w:tc>
        <w:tc>
          <w:tcPr>
            <w:tcW w:w="2094" w:type="dxa"/>
            <w:gridSpan w:val="3"/>
            <w:tcBorders>
              <w:top w:val="nil"/>
              <w:left w:val="nil"/>
              <w:bottom w:val="nil"/>
              <w:right w:val="nil"/>
            </w:tcBorders>
            <w:shd w:val="clear" w:color="000000" w:fill="CCCCFF"/>
            <w:noWrap/>
            <w:vAlign w:val="bottom"/>
            <w:hideMark/>
          </w:tcPr>
          <w:p w14:paraId="60A3CDD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2.272.400,00</w:t>
            </w:r>
          </w:p>
        </w:tc>
        <w:tc>
          <w:tcPr>
            <w:tcW w:w="237" w:type="dxa"/>
            <w:tcBorders>
              <w:top w:val="nil"/>
              <w:left w:val="nil"/>
              <w:bottom w:val="nil"/>
              <w:right w:val="nil"/>
            </w:tcBorders>
            <w:shd w:val="clear" w:color="000000" w:fill="CCCCFF"/>
          </w:tcPr>
          <w:p w14:paraId="44EE095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071BAC43" w14:textId="42DA1F42"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2.000.000,00</w:t>
            </w:r>
          </w:p>
        </w:tc>
        <w:tc>
          <w:tcPr>
            <w:tcW w:w="1618" w:type="dxa"/>
            <w:gridSpan w:val="2"/>
            <w:tcBorders>
              <w:top w:val="nil"/>
              <w:left w:val="nil"/>
              <w:bottom w:val="nil"/>
              <w:right w:val="nil"/>
            </w:tcBorders>
            <w:shd w:val="clear" w:color="000000" w:fill="CCCCFF"/>
            <w:noWrap/>
            <w:vAlign w:val="bottom"/>
            <w:hideMark/>
          </w:tcPr>
          <w:p w14:paraId="4BAC37F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28EAFBD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52105E9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E84CF9C"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481D911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w:t>
            </w:r>
          </w:p>
        </w:tc>
        <w:tc>
          <w:tcPr>
            <w:tcW w:w="2094" w:type="dxa"/>
            <w:gridSpan w:val="3"/>
            <w:tcBorders>
              <w:top w:val="nil"/>
              <w:left w:val="nil"/>
              <w:bottom w:val="nil"/>
              <w:right w:val="nil"/>
            </w:tcBorders>
            <w:shd w:val="clear" w:color="000000" w:fill="FFFF99"/>
            <w:noWrap/>
            <w:vAlign w:val="bottom"/>
            <w:hideMark/>
          </w:tcPr>
          <w:p w14:paraId="31546EF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572.400,00</w:t>
            </w:r>
          </w:p>
        </w:tc>
        <w:tc>
          <w:tcPr>
            <w:tcW w:w="237" w:type="dxa"/>
            <w:tcBorders>
              <w:top w:val="nil"/>
              <w:left w:val="nil"/>
              <w:bottom w:val="nil"/>
              <w:right w:val="nil"/>
            </w:tcBorders>
            <w:shd w:val="clear" w:color="000000" w:fill="FFFF99"/>
          </w:tcPr>
          <w:p w14:paraId="7797A58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0F32798A" w14:textId="7AE9D4DA"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1.066.181,23</w:t>
            </w:r>
          </w:p>
        </w:tc>
        <w:tc>
          <w:tcPr>
            <w:tcW w:w="1618" w:type="dxa"/>
            <w:gridSpan w:val="2"/>
            <w:tcBorders>
              <w:top w:val="nil"/>
              <w:left w:val="nil"/>
              <w:bottom w:val="nil"/>
              <w:right w:val="nil"/>
            </w:tcBorders>
            <w:shd w:val="clear" w:color="000000" w:fill="FFFF99"/>
            <w:noWrap/>
            <w:vAlign w:val="bottom"/>
            <w:hideMark/>
          </w:tcPr>
          <w:p w14:paraId="1E6D5B4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6452A85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0DDDC45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909393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51E4F0E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w:t>
            </w:r>
          </w:p>
        </w:tc>
        <w:tc>
          <w:tcPr>
            <w:tcW w:w="2094" w:type="dxa"/>
            <w:gridSpan w:val="3"/>
            <w:tcBorders>
              <w:top w:val="nil"/>
              <w:left w:val="nil"/>
              <w:bottom w:val="nil"/>
              <w:right w:val="nil"/>
            </w:tcBorders>
            <w:shd w:val="clear" w:color="auto" w:fill="auto"/>
            <w:noWrap/>
            <w:vAlign w:val="bottom"/>
            <w:hideMark/>
          </w:tcPr>
          <w:p w14:paraId="56FBE7A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572.400,00</w:t>
            </w:r>
          </w:p>
        </w:tc>
        <w:tc>
          <w:tcPr>
            <w:tcW w:w="237" w:type="dxa"/>
            <w:tcBorders>
              <w:top w:val="nil"/>
              <w:left w:val="nil"/>
              <w:bottom w:val="nil"/>
              <w:right w:val="nil"/>
            </w:tcBorders>
          </w:tcPr>
          <w:p w14:paraId="3739D85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8F1C70F" w14:textId="0FB53EE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1.066.181,23</w:t>
            </w:r>
          </w:p>
        </w:tc>
        <w:tc>
          <w:tcPr>
            <w:tcW w:w="1618" w:type="dxa"/>
            <w:gridSpan w:val="2"/>
            <w:tcBorders>
              <w:top w:val="nil"/>
              <w:left w:val="nil"/>
              <w:bottom w:val="nil"/>
              <w:right w:val="nil"/>
            </w:tcBorders>
            <w:shd w:val="clear" w:color="auto" w:fill="auto"/>
            <w:noWrap/>
            <w:vAlign w:val="bottom"/>
            <w:hideMark/>
          </w:tcPr>
          <w:p w14:paraId="0E6E4D7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389D840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D609FD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FC1733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0B6D5D9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w:t>
            </w:r>
          </w:p>
        </w:tc>
        <w:tc>
          <w:tcPr>
            <w:tcW w:w="2094" w:type="dxa"/>
            <w:gridSpan w:val="3"/>
            <w:tcBorders>
              <w:top w:val="nil"/>
              <w:left w:val="nil"/>
              <w:bottom w:val="nil"/>
              <w:right w:val="nil"/>
            </w:tcBorders>
            <w:shd w:val="clear" w:color="auto" w:fill="auto"/>
            <w:noWrap/>
            <w:vAlign w:val="bottom"/>
            <w:hideMark/>
          </w:tcPr>
          <w:p w14:paraId="7DAB6F0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572.400,00</w:t>
            </w:r>
          </w:p>
        </w:tc>
        <w:tc>
          <w:tcPr>
            <w:tcW w:w="237" w:type="dxa"/>
            <w:tcBorders>
              <w:top w:val="nil"/>
              <w:left w:val="nil"/>
              <w:bottom w:val="nil"/>
              <w:right w:val="nil"/>
            </w:tcBorders>
          </w:tcPr>
          <w:p w14:paraId="0120385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4D0045D" w14:textId="412D479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1.066.181,23</w:t>
            </w:r>
          </w:p>
        </w:tc>
        <w:tc>
          <w:tcPr>
            <w:tcW w:w="1618" w:type="dxa"/>
            <w:gridSpan w:val="2"/>
            <w:tcBorders>
              <w:top w:val="nil"/>
              <w:left w:val="nil"/>
              <w:bottom w:val="nil"/>
              <w:right w:val="nil"/>
            </w:tcBorders>
            <w:shd w:val="clear" w:color="auto" w:fill="auto"/>
            <w:noWrap/>
            <w:vAlign w:val="bottom"/>
            <w:hideMark/>
          </w:tcPr>
          <w:p w14:paraId="2B4437E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3227E9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84E31E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EDFA064"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4.5. KOMUNALNA NAKNADA</w:t>
            </w:r>
          </w:p>
        </w:tc>
        <w:tc>
          <w:tcPr>
            <w:tcW w:w="1842" w:type="dxa"/>
            <w:gridSpan w:val="3"/>
            <w:tcBorders>
              <w:top w:val="nil"/>
              <w:left w:val="nil"/>
              <w:bottom w:val="nil"/>
              <w:right w:val="nil"/>
            </w:tcBorders>
            <w:shd w:val="clear" w:color="000000" w:fill="FFFF99"/>
            <w:noWrap/>
            <w:vAlign w:val="bottom"/>
            <w:hideMark/>
          </w:tcPr>
          <w:p w14:paraId="7418EE2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7B750F2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654.739,04</w:t>
            </w:r>
          </w:p>
        </w:tc>
        <w:tc>
          <w:tcPr>
            <w:tcW w:w="237" w:type="dxa"/>
            <w:tcBorders>
              <w:top w:val="nil"/>
              <w:left w:val="nil"/>
              <w:bottom w:val="nil"/>
              <w:right w:val="nil"/>
            </w:tcBorders>
            <w:shd w:val="clear" w:color="000000" w:fill="FFFF99"/>
          </w:tcPr>
          <w:p w14:paraId="58780F1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4D25169" w14:textId="4C1EE65B"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101.738,32</w:t>
            </w:r>
          </w:p>
        </w:tc>
        <w:tc>
          <w:tcPr>
            <w:tcW w:w="1618" w:type="dxa"/>
            <w:gridSpan w:val="2"/>
            <w:tcBorders>
              <w:top w:val="nil"/>
              <w:left w:val="nil"/>
              <w:bottom w:val="nil"/>
              <w:right w:val="nil"/>
            </w:tcBorders>
            <w:shd w:val="clear" w:color="000000" w:fill="FFFF99"/>
            <w:noWrap/>
            <w:vAlign w:val="bottom"/>
            <w:hideMark/>
          </w:tcPr>
          <w:p w14:paraId="2389FCB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7FAFDA1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2E5D622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ADDD99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7BF0574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E523E0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654.739,04</w:t>
            </w:r>
          </w:p>
        </w:tc>
        <w:tc>
          <w:tcPr>
            <w:tcW w:w="237" w:type="dxa"/>
            <w:tcBorders>
              <w:top w:val="nil"/>
              <w:left w:val="nil"/>
              <w:bottom w:val="nil"/>
              <w:right w:val="nil"/>
            </w:tcBorders>
          </w:tcPr>
          <w:p w14:paraId="2CD9DF8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4235629" w14:textId="10E7EF7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101.738,32</w:t>
            </w:r>
          </w:p>
        </w:tc>
        <w:tc>
          <w:tcPr>
            <w:tcW w:w="1618" w:type="dxa"/>
            <w:gridSpan w:val="2"/>
            <w:tcBorders>
              <w:top w:val="nil"/>
              <w:left w:val="nil"/>
              <w:bottom w:val="nil"/>
              <w:right w:val="nil"/>
            </w:tcBorders>
            <w:shd w:val="clear" w:color="auto" w:fill="auto"/>
            <w:noWrap/>
            <w:vAlign w:val="bottom"/>
            <w:hideMark/>
          </w:tcPr>
          <w:p w14:paraId="1AAD29C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00288AB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254961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F8B07F9"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23BDBE3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13706E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654.739,04</w:t>
            </w:r>
          </w:p>
        </w:tc>
        <w:tc>
          <w:tcPr>
            <w:tcW w:w="237" w:type="dxa"/>
            <w:tcBorders>
              <w:top w:val="nil"/>
              <w:left w:val="nil"/>
              <w:bottom w:val="nil"/>
              <w:right w:val="nil"/>
            </w:tcBorders>
          </w:tcPr>
          <w:p w14:paraId="7242CA2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7103A88" w14:textId="3D61F6B8"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101.738,32</w:t>
            </w:r>
          </w:p>
        </w:tc>
        <w:tc>
          <w:tcPr>
            <w:tcW w:w="1618" w:type="dxa"/>
            <w:gridSpan w:val="2"/>
            <w:tcBorders>
              <w:top w:val="nil"/>
              <w:left w:val="nil"/>
              <w:bottom w:val="nil"/>
              <w:right w:val="nil"/>
            </w:tcBorders>
            <w:shd w:val="clear" w:color="auto" w:fill="auto"/>
            <w:noWrap/>
            <w:vAlign w:val="bottom"/>
            <w:hideMark/>
          </w:tcPr>
          <w:p w14:paraId="44A26E3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66B02B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9BB0E5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320F38F1"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0D0832C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0E90726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1.045.260,96</w:t>
            </w:r>
          </w:p>
        </w:tc>
        <w:tc>
          <w:tcPr>
            <w:tcW w:w="237" w:type="dxa"/>
            <w:tcBorders>
              <w:top w:val="nil"/>
              <w:left w:val="nil"/>
              <w:bottom w:val="nil"/>
              <w:right w:val="nil"/>
            </w:tcBorders>
            <w:shd w:val="clear" w:color="000000" w:fill="FFFF99"/>
          </w:tcPr>
          <w:p w14:paraId="7B8CFE1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681B428" w14:textId="07524E28"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832.080,45</w:t>
            </w:r>
          </w:p>
        </w:tc>
        <w:tc>
          <w:tcPr>
            <w:tcW w:w="1618" w:type="dxa"/>
            <w:gridSpan w:val="2"/>
            <w:tcBorders>
              <w:top w:val="nil"/>
              <w:left w:val="nil"/>
              <w:bottom w:val="nil"/>
              <w:right w:val="nil"/>
            </w:tcBorders>
            <w:shd w:val="clear" w:color="000000" w:fill="FFFF99"/>
            <w:noWrap/>
            <w:vAlign w:val="bottom"/>
            <w:hideMark/>
          </w:tcPr>
          <w:p w14:paraId="48E93B1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368CFC6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5264258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8214E0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0BA83F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E662BB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1.045.260,96</w:t>
            </w:r>
          </w:p>
        </w:tc>
        <w:tc>
          <w:tcPr>
            <w:tcW w:w="237" w:type="dxa"/>
            <w:tcBorders>
              <w:top w:val="nil"/>
              <w:left w:val="nil"/>
              <w:bottom w:val="nil"/>
              <w:right w:val="nil"/>
            </w:tcBorders>
          </w:tcPr>
          <w:p w14:paraId="1DA8B70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0A71AA4" w14:textId="6AFD9778"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832.080,45</w:t>
            </w:r>
          </w:p>
        </w:tc>
        <w:tc>
          <w:tcPr>
            <w:tcW w:w="1618" w:type="dxa"/>
            <w:gridSpan w:val="2"/>
            <w:tcBorders>
              <w:top w:val="nil"/>
              <w:left w:val="nil"/>
              <w:bottom w:val="nil"/>
              <w:right w:val="nil"/>
            </w:tcBorders>
            <w:shd w:val="clear" w:color="auto" w:fill="auto"/>
            <w:noWrap/>
            <w:vAlign w:val="bottom"/>
            <w:hideMark/>
          </w:tcPr>
          <w:p w14:paraId="15B5CA7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A2401C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7665F2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6FF77F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71AB129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AF59B2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1.045.260,96</w:t>
            </w:r>
          </w:p>
        </w:tc>
        <w:tc>
          <w:tcPr>
            <w:tcW w:w="237" w:type="dxa"/>
            <w:tcBorders>
              <w:top w:val="nil"/>
              <w:left w:val="nil"/>
              <w:bottom w:val="nil"/>
              <w:right w:val="nil"/>
            </w:tcBorders>
          </w:tcPr>
          <w:p w14:paraId="5F914D4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B4DEEB9" w14:textId="6C8258B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832.080,45</w:t>
            </w:r>
          </w:p>
        </w:tc>
        <w:tc>
          <w:tcPr>
            <w:tcW w:w="1618" w:type="dxa"/>
            <w:gridSpan w:val="2"/>
            <w:tcBorders>
              <w:top w:val="nil"/>
              <w:left w:val="nil"/>
              <w:bottom w:val="nil"/>
              <w:right w:val="nil"/>
            </w:tcBorders>
            <w:shd w:val="clear" w:color="auto" w:fill="auto"/>
            <w:noWrap/>
            <w:vAlign w:val="bottom"/>
            <w:hideMark/>
          </w:tcPr>
          <w:p w14:paraId="07CC1AF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3C32E41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21773E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7D5DA94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3705 KAPITALNO ULAGANJE U OSNOVNOŠKOLSKO OBRAZOVANJE - INV</w:t>
            </w:r>
          </w:p>
        </w:tc>
        <w:tc>
          <w:tcPr>
            <w:tcW w:w="1842" w:type="dxa"/>
            <w:gridSpan w:val="3"/>
            <w:tcBorders>
              <w:top w:val="nil"/>
              <w:left w:val="nil"/>
              <w:bottom w:val="nil"/>
              <w:right w:val="nil"/>
            </w:tcBorders>
            <w:shd w:val="clear" w:color="000000" w:fill="9999FF"/>
            <w:noWrap/>
            <w:vAlign w:val="bottom"/>
            <w:hideMark/>
          </w:tcPr>
          <w:p w14:paraId="0D3496B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9999FF"/>
            <w:noWrap/>
            <w:vAlign w:val="bottom"/>
            <w:hideMark/>
          </w:tcPr>
          <w:p w14:paraId="35859BE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28.500,00</w:t>
            </w:r>
          </w:p>
        </w:tc>
        <w:tc>
          <w:tcPr>
            <w:tcW w:w="237" w:type="dxa"/>
            <w:tcBorders>
              <w:top w:val="nil"/>
              <w:left w:val="nil"/>
              <w:bottom w:val="nil"/>
              <w:right w:val="nil"/>
            </w:tcBorders>
            <w:shd w:val="clear" w:color="000000" w:fill="9999FF"/>
          </w:tcPr>
          <w:p w14:paraId="2E051AB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61BACF13" w14:textId="644E61A6"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55.000,00</w:t>
            </w:r>
          </w:p>
        </w:tc>
        <w:tc>
          <w:tcPr>
            <w:tcW w:w="1618" w:type="dxa"/>
            <w:gridSpan w:val="2"/>
            <w:tcBorders>
              <w:top w:val="nil"/>
              <w:left w:val="nil"/>
              <w:bottom w:val="nil"/>
              <w:right w:val="nil"/>
            </w:tcBorders>
            <w:shd w:val="clear" w:color="000000" w:fill="9999FF"/>
            <w:noWrap/>
            <w:vAlign w:val="bottom"/>
            <w:hideMark/>
          </w:tcPr>
          <w:p w14:paraId="56A6E3C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400.000,00</w:t>
            </w:r>
          </w:p>
        </w:tc>
        <w:tc>
          <w:tcPr>
            <w:tcW w:w="1681" w:type="dxa"/>
            <w:gridSpan w:val="3"/>
            <w:tcBorders>
              <w:top w:val="nil"/>
              <w:left w:val="nil"/>
              <w:bottom w:val="nil"/>
              <w:right w:val="nil"/>
            </w:tcBorders>
            <w:shd w:val="clear" w:color="000000" w:fill="9999FF"/>
            <w:noWrap/>
            <w:vAlign w:val="bottom"/>
            <w:hideMark/>
          </w:tcPr>
          <w:p w14:paraId="5B7DBF0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r>
      <w:tr w:rsidR="00EB0947" w:rsidRPr="00FC43C9" w14:paraId="603ED45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58C6030A"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K370504 CJELODNEVNA NASTAVA</w:t>
            </w:r>
          </w:p>
        </w:tc>
        <w:tc>
          <w:tcPr>
            <w:tcW w:w="1842" w:type="dxa"/>
            <w:gridSpan w:val="3"/>
            <w:tcBorders>
              <w:top w:val="nil"/>
              <w:left w:val="nil"/>
              <w:bottom w:val="nil"/>
              <w:right w:val="nil"/>
            </w:tcBorders>
            <w:shd w:val="clear" w:color="000000" w:fill="CCCCFF"/>
            <w:noWrap/>
            <w:vAlign w:val="bottom"/>
            <w:hideMark/>
          </w:tcPr>
          <w:p w14:paraId="3F6F713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3157795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28.500,00</w:t>
            </w:r>
          </w:p>
        </w:tc>
        <w:tc>
          <w:tcPr>
            <w:tcW w:w="237" w:type="dxa"/>
            <w:tcBorders>
              <w:top w:val="nil"/>
              <w:left w:val="nil"/>
              <w:bottom w:val="nil"/>
              <w:right w:val="nil"/>
            </w:tcBorders>
            <w:shd w:val="clear" w:color="000000" w:fill="CCCCFF"/>
          </w:tcPr>
          <w:p w14:paraId="5C7263F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03D6CC16" w14:textId="14DF7AB0"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55.000,00</w:t>
            </w:r>
          </w:p>
        </w:tc>
        <w:tc>
          <w:tcPr>
            <w:tcW w:w="1618" w:type="dxa"/>
            <w:gridSpan w:val="2"/>
            <w:tcBorders>
              <w:top w:val="nil"/>
              <w:left w:val="nil"/>
              <w:bottom w:val="nil"/>
              <w:right w:val="nil"/>
            </w:tcBorders>
            <w:shd w:val="clear" w:color="000000" w:fill="CCCCFF"/>
            <w:noWrap/>
            <w:vAlign w:val="bottom"/>
            <w:hideMark/>
          </w:tcPr>
          <w:p w14:paraId="6260146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400.000,00</w:t>
            </w:r>
          </w:p>
        </w:tc>
        <w:tc>
          <w:tcPr>
            <w:tcW w:w="1681" w:type="dxa"/>
            <w:gridSpan w:val="3"/>
            <w:tcBorders>
              <w:top w:val="nil"/>
              <w:left w:val="nil"/>
              <w:bottom w:val="nil"/>
              <w:right w:val="nil"/>
            </w:tcBorders>
            <w:shd w:val="clear" w:color="000000" w:fill="CCCCFF"/>
            <w:noWrap/>
            <w:vAlign w:val="bottom"/>
            <w:hideMark/>
          </w:tcPr>
          <w:p w14:paraId="1AFC686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r>
      <w:tr w:rsidR="00EB0947" w:rsidRPr="00FC43C9" w14:paraId="1CCDE9A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656611E2"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17C8EEF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1284F1E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28.500,00</w:t>
            </w:r>
          </w:p>
        </w:tc>
        <w:tc>
          <w:tcPr>
            <w:tcW w:w="237" w:type="dxa"/>
            <w:tcBorders>
              <w:top w:val="nil"/>
              <w:left w:val="nil"/>
              <w:bottom w:val="nil"/>
              <w:right w:val="nil"/>
            </w:tcBorders>
            <w:shd w:val="clear" w:color="000000" w:fill="FFFF99"/>
          </w:tcPr>
          <w:p w14:paraId="6D61932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140A873" w14:textId="2B72C7A3"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55.000,00</w:t>
            </w:r>
          </w:p>
        </w:tc>
        <w:tc>
          <w:tcPr>
            <w:tcW w:w="1618" w:type="dxa"/>
            <w:gridSpan w:val="2"/>
            <w:tcBorders>
              <w:top w:val="nil"/>
              <w:left w:val="nil"/>
              <w:bottom w:val="nil"/>
              <w:right w:val="nil"/>
            </w:tcBorders>
            <w:shd w:val="clear" w:color="000000" w:fill="FFFF99"/>
            <w:noWrap/>
            <w:vAlign w:val="bottom"/>
            <w:hideMark/>
          </w:tcPr>
          <w:p w14:paraId="788AF77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0644E9E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3B3C23A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289A85A"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160C41C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F43B11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28.500,00</w:t>
            </w:r>
          </w:p>
        </w:tc>
        <w:tc>
          <w:tcPr>
            <w:tcW w:w="237" w:type="dxa"/>
            <w:tcBorders>
              <w:top w:val="nil"/>
              <w:left w:val="nil"/>
              <w:bottom w:val="nil"/>
              <w:right w:val="nil"/>
            </w:tcBorders>
          </w:tcPr>
          <w:p w14:paraId="74D6C44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2EE156E" w14:textId="535812D1"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55.000,00</w:t>
            </w:r>
          </w:p>
        </w:tc>
        <w:tc>
          <w:tcPr>
            <w:tcW w:w="1618" w:type="dxa"/>
            <w:gridSpan w:val="2"/>
            <w:tcBorders>
              <w:top w:val="nil"/>
              <w:left w:val="nil"/>
              <w:bottom w:val="nil"/>
              <w:right w:val="nil"/>
            </w:tcBorders>
            <w:shd w:val="clear" w:color="auto" w:fill="auto"/>
            <w:noWrap/>
            <w:vAlign w:val="bottom"/>
            <w:hideMark/>
          </w:tcPr>
          <w:p w14:paraId="52B8CE7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6D66DB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0E520C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D30A88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1EBDAA8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D44611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28.500,00</w:t>
            </w:r>
          </w:p>
        </w:tc>
        <w:tc>
          <w:tcPr>
            <w:tcW w:w="237" w:type="dxa"/>
            <w:tcBorders>
              <w:top w:val="nil"/>
              <w:left w:val="nil"/>
              <w:bottom w:val="nil"/>
              <w:right w:val="nil"/>
            </w:tcBorders>
          </w:tcPr>
          <w:p w14:paraId="1933368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34EDF2A" w14:textId="6E3598C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55.000,00</w:t>
            </w:r>
          </w:p>
        </w:tc>
        <w:tc>
          <w:tcPr>
            <w:tcW w:w="1618" w:type="dxa"/>
            <w:gridSpan w:val="2"/>
            <w:tcBorders>
              <w:top w:val="nil"/>
              <w:left w:val="nil"/>
              <w:bottom w:val="nil"/>
              <w:right w:val="nil"/>
            </w:tcBorders>
            <w:shd w:val="clear" w:color="auto" w:fill="auto"/>
            <w:noWrap/>
            <w:vAlign w:val="bottom"/>
            <w:hideMark/>
          </w:tcPr>
          <w:p w14:paraId="33D446A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1A7E41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EC7F7F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0126C8DD"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47F4689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065DBD2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6726A52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52D707B" w14:textId="5CC0AFD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4B41023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400.000,00</w:t>
            </w:r>
          </w:p>
        </w:tc>
        <w:tc>
          <w:tcPr>
            <w:tcW w:w="1681" w:type="dxa"/>
            <w:gridSpan w:val="3"/>
            <w:tcBorders>
              <w:top w:val="nil"/>
              <w:left w:val="nil"/>
              <w:bottom w:val="nil"/>
              <w:right w:val="nil"/>
            </w:tcBorders>
            <w:shd w:val="clear" w:color="000000" w:fill="FFFF99"/>
            <w:noWrap/>
            <w:vAlign w:val="bottom"/>
            <w:hideMark/>
          </w:tcPr>
          <w:p w14:paraId="17FDCDA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r>
      <w:tr w:rsidR="00EB0947" w:rsidRPr="00FC43C9" w14:paraId="42D18A5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881305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6F29A4C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BA307D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053F68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8716B26" w14:textId="509B4932"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2285DA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400.000,00</w:t>
            </w:r>
          </w:p>
        </w:tc>
        <w:tc>
          <w:tcPr>
            <w:tcW w:w="1681" w:type="dxa"/>
            <w:gridSpan w:val="3"/>
            <w:tcBorders>
              <w:top w:val="nil"/>
              <w:left w:val="nil"/>
              <w:bottom w:val="nil"/>
              <w:right w:val="nil"/>
            </w:tcBorders>
            <w:shd w:val="clear" w:color="auto" w:fill="auto"/>
            <w:noWrap/>
            <w:vAlign w:val="bottom"/>
            <w:hideMark/>
          </w:tcPr>
          <w:p w14:paraId="019EC3F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r>
      <w:tr w:rsidR="00EB0947" w:rsidRPr="00FC43C9" w14:paraId="393BE4E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BB505BE"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6AAA430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0DA713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3E60DC7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736D0C7" w14:textId="602674E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0CF4552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400.000,00</w:t>
            </w:r>
          </w:p>
        </w:tc>
        <w:tc>
          <w:tcPr>
            <w:tcW w:w="1681" w:type="dxa"/>
            <w:gridSpan w:val="3"/>
            <w:tcBorders>
              <w:top w:val="nil"/>
              <w:left w:val="nil"/>
              <w:bottom w:val="nil"/>
              <w:right w:val="nil"/>
            </w:tcBorders>
            <w:shd w:val="clear" w:color="auto" w:fill="auto"/>
            <w:noWrap/>
            <w:vAlign w:val="bottom"/>
            <w:hideMark/>
          </w:tcPr>
          <w:p w14:paraId="1473CAE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r>
      <w:tr w:rsidR="00EB0947" w:rsidRPr="00FC43C9" w14:paraId="272B8DD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49CA05E1"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3803 KAPITALNA ULAGANJA U KULTURI - INV</w:t>
            </w:r>
          </w:p>
        </w:tc>
        <w:tc>
          <w:tcPr>
            <w:tcW w:w="1842" w:type="dxa"/>
            <w:gridSpan w:val="3"/>
            <w:tcBorders>
              <w:top w:val="nil"/>
              <w:left w:val="nil"/>
              <w:bottom w:val="nil"/>
              <w:right w:val="nil"/>
            </w:tcBorders>
            <w:shd w:val="clear" w:color="000000" w:fill="9999FF"/>
            <w:noWrap/>
            <w:vAlign w:val="bottom"/>
            <w:hideMark/>
          </w:tcPr>
          <w:p w14:paraId="665061E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277.178,81</w:t>
            </w:r>
          </w:p>
        </w:tc>
        <w:tc>
          <w:tcPr>
            <w:tcW w:w="2094" w:type="dxa"/>
            <w:gridSpan w:val="3"/>
            <w:tcBorders>
              <w:top w:val="nil"/>
              <w:left w:val="nil"/>
              <w:bottom w:val="nil"/>
              <w:right w:val="nil"/>
            </w:tcBorders>
            <w:shd w:val="clear" w:color="000000" w:fill="9999FF"/>
            <w:noWrap/>
            <w:vAlign w:val="bottom"/>
            <w:hideMark/>
          </w:tcPr>
          <w:p w14:paraId="34C8BA9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478.600,00</w:t>
            </w:r>
          </w:p>
        </w:tc>
        <w:tc>
          <w:tcPr>
            <w:tcW w:w="237" w:type="dxa"/>
            <w:tcBorders>
              <w:top w:val="nil"/>
              <w:left w:val="nil"/>
              <w:bottom w:val="nil"/>
              <w:right w:val="nil"/>
            </w:tcBorders>
            <w:shd w:val="clear" w:color="000000" w:fill="9999FF"/>
          </w:tcPr>
          <w:p w14:paraId="0DDC6E3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13AB7E10" w14:textId="24F609A3"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496.000,00</w:t>
            </w:r>
          </w:p>
        </w:tc>
        <w:tc>
          <w:tcPr>
            <w:tcW w:w="1618" w:type="dxa"/>
            <w:gridSpan w:val="2"/>
            <w:tcBorders>
              <w:top w:val="nil"/>
              <w:left w:val="nil"/>
              <w:bottom w:val="nil"/>
              <w:right w:val="nil"/>
            </w:tcBorders>
            <w:shd w:val="clear" w:color="000000" w:fill="9999FF"/>
            <w:noWrap/>
            <w:vAlign w:val="bottom"/>
            <w:hideMark/>
          </w:tcPr>
          <w:p w14:paraId="350FF6A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250.000,00</w:t>
            </w:r>
          </w:p>
        </w:tc>
        <w:tc>
          <w:tcPr>
            <w:tcW w:w="1681" w:type="dxa"/>
            <w:gridSpan w:val="3"/>
            <w:tcBorders>
              <w:top w:val="nil"/>
              <w:left w:val="nil"/>
              <w:bottom w:val="nil"/>
              <w:right w:val="nil"/>
            </w:tcBorders>
            <w:shd w:val="clear" w:color="000000" w:fill="9999FF"/>
            <w:noWrap/>
            <w:vAlign w:val="bottom"/>
            <w:hideMark/>
          </w:tcPr>
          <w:p w14:paraId="4076C33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200.000,00</w:t>
            </w:r>
          </w:p>
        </w:tc>
      </w:tr>
      <w:tr w:rsidR="00EB0947" w:rsidRPr="00FC43C9" w14:paraId="2F47EA0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4CEE274F"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K380301 KAPITALNO ULAGANJE U DOM PROSVJETE SELCE</w:t>
            </w:r>
          </w:p>
        </w:tc>
        <w:tc>
          <w:tcPr>
            <w:tcW w:w="1842" w:type="dxa"/>
            <w:gridSpan w:val="3"/>
            <w:tcBorders>
              <w:top w:val="nil"/>
              <w:left w:val="nil"/>
              <w:bottom w:val="nil"/>
              <w:right w:val="nil"/>
            </w:tcBorders>
            <w:shd w:val="clear" w:color="000000" w:fill="CCCCFF"/>
            <w:noWrap/>
            <w:vAlign w:val="bottom"/>
            <w:hideMark/>
          </w:tcPr>
          <w:p w14:paraId="6766DB3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6FF58F5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c>
          <w:tcPr>
            <w:tcW w:w="237" w:type="dxa"/>
            <w:tcBorders>
              <w:top w:val="nil"/>
              <w:left w:val="nil"/>
              <w:bottom w:val="nil"/>
              <w:right w:val="nil"/>
            </w:tcBorders>
            <w:shd w:val="clear" w:color="000000" w:fill="CCCCFF"/>
          </w:tcPr>
          <w:p w14:paraId="5E5E396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3A8826AA" w14:textId="5C7DBA3A"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400.000,00</w:t>
            </w:r>
          </w:p>
        </w:tc>
        <w:tc>
          <w:tcPr>
            <w:tcW w:w="1618" w:type="dxa"/>
            <w:gridSpan w:val="2"/>
            <w:tcBorders>
              <w:top w:val="nil"/>
              <w:left w:val="nil"/>
              <w:bottom w:val="nil"/>
              <w:right w:val="nil"/>
            </w:tcBorders>
            <w:shd w:val="clear" w:color="000000" w:fill="CCCCFF"/>
            <w:noWrap/>
            <w:vAlign w:val="bottom"/>
            <w:hideMark/>
          </w:tcPr>
          <w:p w14:paraId="1440149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796192C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03A8E88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4E9E861"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4C84C94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1D2A5BF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c>
          <w:tcPr>
            <w:tcW w:w="237" w:type="dxa"/>
            <w:tcBorders>
              <w:top w:val="nil"/>
              <w:left w:val="nil"/>
              <w:bottom w:val="nil"/>
              <w:right w:val="nil"/>
            </w:tcBorders>
            <w:shd w:val="clear" w:color="000000" w:fill="FFFF99"/>
          </w:tcPr>
          <w:p w14:paraId="386D734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7D171541" w14:textId="5FCC372C"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400.000,00</w:t>
            </w:r>
          </w:p>
        </w:tc>
        <w:tc>
          <w:tcPr>
            <w:tcW w:w="1618" w:type="dxa"/>
            <w:gridSpan w:val="2"/>
            <w:tcBorders>
              <w:top w:val="nil"/>
              <w:left w:val="nil"/>
              <w:bottom w:val="nil"/>
              <w:right w:val="nil"/>
            </w:tcBorders>
            <w:shd w:val="clear" w:color="000000" w:fill="FFFF99"/>
            <w:noWrap/>
            <w:vAlign w:val="bottom"/>
            <w:hideMark/>
          </w:tcPr>
          <w:p w14:paraId="7997487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3BC4B03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023740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1EC4B06"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6106D47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E117DF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c>
          <w:tcPr>
            <w:tcW w:w="237" w:type="dxa"/>
            <w:tcBorders>
              <w:top w:val="nil"/>
              <w:left w:val="nil"/>
              <w:bottom w:val="nil"/>
              <w:right w:val="nil"/>
            </w:tcBorders>
          </w:tcPr>
          <w:p w14:paraId="492B582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0199DE7" w14:textId="59EBE13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400.000,00</w:t>
            </w:r>
          </w:p>
        </w:tc>
        <w:tc>
          <w:tcPr>
            <w:tcW w:w="1618" w:type="dxa"/>
            <w:gridSpan w:val="2"/>
            <w:tcBorders>
              <w:top w:val="nil"/>
              <w:left w:val="nil"/>
              <w:bottom w:val="nil"/>
              <w:right w:val="nil"/>
            </w:tcBorders>
            <w:shd w:val="clear" w:color="auto" w:fill="auto"/>
            <w:noWrap/>
            <w:vAlign w:val="bottom"/>
            <w:hideMark/>
          </w:tcPr>
          <w:p w14:paraId="51CBA3D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0C58A7A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C973F8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B26EE49"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0F9033C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A1EF0D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3E5B65B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009837B" w14:textId="1EE1252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w:t>
            </w:r>
          </w:p>
        </w:tc>
        <w:tc>
          <w:tcPr>
            <w:tcW w:w="1618" w:type="dxa"/>
            <w:gridSpan w:val="2"/>
            <w:tcBorders>
              <w:top w:val="nil"/>
              <w:left w:val="nil"/>
              <w:bottom w:val="nil"/>
              <w:right w:val="nil"/>
            </w:tcBorders>
            <w:shd w:val="clear" w:color="auto" w:fill="auto"/>
            <w:noWrap/>
            <w:vAlign w:val="bottom"/>
            <w:hideMark/>
          </w:tcPr>
          <w:p w14:paraId="0805BB5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EF087D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466EAC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16DD7B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4DF8887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2988EB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c>
          <w:tcPr>
            <w:tcW w:w="237" w:type="dxa"/>
            <w:tcBorders>
              <w:top w:val="nil"/>
              <w:left w:val="nil"/>
              <w:bottom w:val="nil"/>
              <w:right w:val="nil"/>
            </w:tcBorders>
          </w:tcPr>
          <w:p w14:paraId="1D85A62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1A870AD" w14:textId="5359224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c>
          <w:tcPr>
            <w:tcW w:w="1618" w:type="dxa"/>
            <w:gridSpan w:val="2"/>
            <w:tcBorders>
              <w:top w:val="nil"/>
              <w:left w:val="nil"/>
              <w:bottom w:val="nil"/>
              <w:right w:val="nil"/>
            </w:tcBorders>
            <w:shd w:val="clear" w:color="auto" w:fill="auto"/>
            <w:noWrap/>
            <w:vAlign w:val="bottom"/>
            <w:hideMark/>
          </w:tcPr>
          <w:p w14:paraId="75F7876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341212C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2236AE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6B48CA1F"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K380303 KAPITALNA ULAGANJA U ŽUPE, VJERSKE ZAJEDNICE</w:t>
            </w:r>
          </w:p>
        </w:tc>
        <w:tc>
          <w:tcPr>
            <w:tcW w:w="1842" w:type="dxa"/>
            <w:gridSpan w:val="3"/>
            <w:tcBorders>
              <w:top w:val="nil"/>
              <w:left w:val="nil"/>
              <w:bottom w:val="nil"/>
              <w:right w:val="nil"/>
            </w:tcBorders>
            <w:shd w:val="clear" w:color="000000" w:fill="CCCCFF"/>
            <w:noWrap/>
            <w:vAlign w:val="bottom"/>
            <w:hideMark/>
          </w:tcPr>
          <w:p w14:paraId="627F098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3E9EAE5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105.000,00</w:t>
            </w:r>
          </w:p>
        </w:tc>
        <w:tc>
          <w:tcPr>
            <w:tcW w:w="237" w:type="dxa"/>
            <w:tcBorders>
              <w:top w:val="nil"/>
              <w:left w:val="nil"/>
              <w:bottom w:val="nil"/>
              <w:right w:val="nil"/>
            </w:tcBorders>
            <w:shd w:val="clear" w:color="000000" w:fill="CCCCFF"/>
          </w:tcPr>
          <w:p w14:paraId="503E6FB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6893B91D" w14:textId="2B434F1A"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80.000,00</w:t>
            </w:r>
          </w:p>
        </w:tc>
        <w:tc>
          <w:tcPr>
            <w:tcW w:w="1618" w:type="dxa"/>
            <w:gridSpan w:val="2"/>
            <w:tcBorders>
              <w:top w:val="nil"/>
              <w:left w:val="nil"/>
              <w:bottom w:val="nil"/>
              <w:right w:val="nil"/>
            </w:tcBorders>
            <w:shd w:val="clear" w:color="000000" w:fill="CCCCFF"/>
            <w:noWrap/>
            <w:vAlign w:val="bottom"/>
            <w:hideMark/>
          </w:tcPr>
          <w:p w14:paraId="0631887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354E266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52DEB00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3C9BA18"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1CF52D2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04D2AD9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105.000,00</w:t>
            </w:r>
          </w:p>
        </w:tc>
        <w:tc>
          <w:tcPr>
            <w:tcW w:w="237" w:type="dxa"/>
            <w:tcBorders>
              <w:top w:val="nil"/>
              <w:left w:val="nil"/>
              <w:bottom w:val="nil"/>
              <w:right w:val="nil"/>
            </w:tcBorders>
            <w:shd w:val="clear" w:color="000000" w:fill="FFFF99"/>
          </w:tcPr>
          <w:p w14:paraId="7D591CE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15AC4C3" w14:textId="06517098"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80.000,00</w:t>
            </w:r>
          </w:p>
        </w:tc>
        <w:tc>
          <w:tcPr>
            <w:tcW w:w="1618" w:type="dxa"/>
            <w:gridSpan w:val="2"/>
            <w:tcBorders>
              <w:top w:val="nil"/>
              <w:left w:val="nil"/>
              <w:bottom w:val="nil"/>
              <w:right w:val="nil"/>
            </w:tcBorders>
            <w:shd w:val="clear" w:color="000000" w:fill="FFFF99"/>
            <w:noWrap/>
            <w:vAlign w:val="bottom"/>
            <w:hideMark/>
          </w:tcPr>
          <w:p w14:paraId="323B422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2666DAA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5015DB8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414C0D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 Rashodi poslovanja</w:t>
            </w:r>
          </w:p>
        </w:tc>
        <w:tc>
          <w:tcPr>
            <w:tcW w:w="1842" w:type="dxa"/>
            <w:gridSpan w:val="3"/>
            <w:tcBorders>
              <w:top w:val="nil"/>
              <w:left w:val="nil"/>
              <w:bottom w:val="nil"/>
              <w:right w:val="nil"/>
            </w:tcBorders>
            <w:shd w:val="clear" w:color="auto" w:fill="auto"/>
            <w:noWrap/>
            <w:vAlign w:val="bottom"/>
            <w:hideMark/>
          </w:tcPr>
          <w:p w14:paraId="6B368A9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6707DB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105.000,00</w:t>
            </w:r>
          </w:p>
        </w:tc>
        <w:tc>
          <w:tcPr>
            <w:tcW w:w="237" w:type="dxa"/>
            <w:tcBorders>
              <w:top w:val="nil"/>
              <w:left w:val="nil"/>
              <w:bottom w:val="nil"/>
              <w:right w:val="nil"/>
            </w:tcBorders>
          </w:tcPr>
          <w:p w14:paraId="278E60E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493461F" w14:textId="5EB6D821"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w:t>
            </w:r>
          </w:p>
        </w:tc>
        <w:tc>
          <w:tcPr>
            <w:tcW w:w="1618" w:type="dxa"/>
            <w:gridSpan w:val="2"/>
            <w:tcBorders>
              <w:top w:val="nil"/>
              <w:left w:val="nil"/>
              <w:bottom w:val="nil"/>
              <w:right w:val="nil"/>
            </w:tcBorders>
            <w:shd w:val="clear" w:color="auto" w:fill="auto"/>
            <w:noWrap/>
            <w:vAlign w:val="bottom"/>
            <w:hideMark/>
          </w:tcPr>
          <w:p w14:paraId="60F5E40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439FFC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2F6939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1934492" w14:textId="41DC9500"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 xml:space="preserve">38 </w:t>
            </w:r>
            <w:r w:rsidR="003C2E4F">
              <w:rPr>
                <w:rFonts w:ascii="Arial" w:eastAsia="Times New Roman" w:hAnsi="Arial" w:cs="Arial"/>
                <w:b/>
                <w:bCs/>
                <w:sz w:val="18"/>
                <w:szCs w:val="18"/>
                <w:lang w:eastAsia="hr-HR"/>
              </w:rPr>
              <w:t>Rashodi za donacije, kazne, naknade šteta i kapitalne pomoći</w:t>
            </w:r>
          </w:p>
        </w:tc>
        <w:tc>
          <w:tcPr>
            <w:tcW w:w="1842" w:type="dxa"/>
            <w:gridSpan w:val="3"/>
            <w:tcBorders>
              <w:top w:val="nil"/>
              <w:left w:val="nil"/>
              <w:bottom w:val="nil"/>
              <w:right w:val="nil"/>
            </w:tcBorders>
            <w:shd w:val="clear" w:color="auto" w:fill="auto"/>
            <w:noWrap/>
            <w:vAlign w:val="bottom"/>
            <w:hideMark/>
          </w:tcPr>
          <w:p w14:paraId="39BA8B4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47DEE8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105.000,00</w:t>
            </w:r>
          </w:p>
        </w:tc>
        <w:tc>
          <w:tcPr>
            <w:tcW w:w="237" w:type="dxa"/>
            <w:tcBorders>
              <w:top w:val="nil"/>
              <w:left w:val="nil"/>
              <w:bottom w:val="nil"/>
              <w:right w:val="nil"/>
            </w:tcBorders>
          </w:tcPr>
          <w:p w14:paraId="4E7FCFE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E353CD7" w14:textId="1C283B8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w:t>
            </w:r>
          </w:p>
        </w:tc>
        <w:tc>
          <w:tcPr>
            <w:tcW w:w="1618" w:type="dxa"/>
            <w:gridSpan w:val="2"/>
            <w:tcBorders>
              <w:top w:val="nil"/>
              <w:left w:val="nil"/>
              <w:bottom w:val="nil"/>
              <w:right w:val="nil"/>
            </w:tcBorders>
            <w:shd w:val="clear" w:color="auto" w:fill="auto"/>
            <w:noWrap/>
            <w:vAlign w:val="bottom"/>
            <w:hideMark/>
          </w:tcPr>
          <w:p w14:paraId="4B6BBEA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F7CD4A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83C337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7888ACA4"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K380304 KAPITALNO ULAGANJE U RIBARSKE KUĆICE</w:t>
            </w:r>
          </w:p>
        </w:tc>
        <w:tc>
          <w:tcPr>
            <w:tcW w:w="1842" w:type="dxa"/>
            <w:gridSpan w:val="3"/>
            <w:tcBorders>
              <w:top w:val="nil"/>
              <w:left w:val="nil"/>
              <w:bottom w:val="nil"/>
              <w:right w:val="nil"/>
            </w:tcBorders>
            <w:shd w:val="clear" w:color="000000" w:fill="CCCCFF"/>
            <w:noWrap/>
            <w:vAlign w:val="bottom"/>
            <w:hideMark/>
          </w:tcPr>
          <w:p w14:paraId="2E5416F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198.356,57</w:t>
            </w:r>
          </w:p>
        </w:tc>
        <w:tc>
          <w:tcPr>
            <w:tcW w:w="2094" w:type="dxa"/>
            <w:gridSpan w:val="3"/>
            <w:tcBorders>
              <w:top w:val="nil"/>
              <w:left w:val="nil"/>
              <w:bottom w:val="nil"/>
              <w:right w:val="nil"/>
            </w:tcBorders>
            <w:shd w:val="clear" w:color="000000" w:fill="CCCCFF"/>
            <w:noWrap/>
            <w:vAlign w:val="bottom"/>
            <w:hideMark/>
          </w:tcPr>
          <w:p w14:paraId="6B0230F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73.600,00</w:t>
            </w:r>
          </w:p>
        </w:tc>
        <w:tc>
          <w:tcPr>
            <w:tcW w:w="237" w:type="dxa"/>
            <w:tcBorders>
              <w:top w:val="nil"/>
              <w:left w:val="nil"/>
              <w:bottom w:val="nil"/>
              <w:right w:val="nil"/>
            </w:tcBorders>
            <w:shd w:val="clear" w:color="000000" w:fill="CCCCFF"/>
          </w:tcPr>
          <w:p w14:paraId="790A65F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4E1E2E47" w14:textId="1857BD6B"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76E2480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61F17C5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3C58560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088FC4A9"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0E784C1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973,76</w:t>
            </w:r>
          </w:p>
        </w:tc>
        <w:tc>
          <w:tcPr>
            <w:tcW w:w="2094" w:type="dxa"/>
            <w:gridSpan w:val="3"/>
            <w:tcBorders>
              <w:top w:val="nil"/>
              <w:left w:val="nil"/>
              <w:bottom w:val="nil"/>
              <w:right w:val="nil"/>
            </w:tcBorders>
            <w:shd w:val="clear" w:color="000000" w:fill="FFFF99"/>
            <w:noWrap/>
            <w:vAlign w:val="bottom"/>
            <w:hideMark/>
          </w:tcPr>
          <w:p w14:paraId="380C70F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73.600,00</w:t>
            </w:r>
          </w:p>
        </w:tc>
        <w:tc>
          <w:tcPr>
            <w:tcW w:w="237" w:type="dxa"/>
            <w:tcBorders>
              <w:top w:val="nil"/>
              <w:left w:val="nil"/>
              <w:bottom w:val="nil"/>
              <w:right w:val="nil"/>
            </w:tcBorders>
            <w:shd w:val="clear" w:color="000000" w:fill="FFFF99"/>
          </w:tcPr>
          <w:p w14:paraId="586B240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0558BD1" w14:textId="1EF5D7F9"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7CE1A89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780D969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695D59A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3E87B7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28D678C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973,76</w:t>
            </w:r>
          </w:p>
        </w:tc>
        <w:tc>
          <w:tcPr>
            <w:tcW w:w="2094" w:type="dxa"/>
            <w:gridSpan w:val="3"/>
            <w:tcBorders>
              <w:top w:val="nil"/>
              <w:left w:val="nil"/>
              <w:bottom w:val="nil"/>
              <w:right w:val="nil"/>
            </w:tcBorders>
            <w:shd w:val="clear" w:color="auto" w:fill="auto"/>
            <w:noWrap/>
            <w:vAlign w:val="bottom"/>
            <w:hideMark/>
          </w:tcPr>
          <w:p w14:paraId="46E4224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73.600,00</w:t>
            </w:r>
          </w:p>
        </w:tc>
        <w:tc>
          <w:tcPr>
            <w:tcW w:w="237" w:type="dxa"/>
            <w:tcBorders>
              <w:top w:val="nil"/>
              <w:left w:val="nil"/>
              <w:bottom w:val="nil"/>
              <w:right w:val="nil"/>
            </w:tcBorders>
          </w:tcPr>
          <w:p w14:paraId="61CB6A1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903587B" w14:textId="2151FFB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50662EF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B25849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AC93F0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D45DED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3C82E99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973,76</w:t>
            </w:r>
          </w:p>
        </w:tc>
        <w:tc>
          <w:tcPr>
            <w:tcW w:w="2094" w:type="dxa"/>
            <w:gridSpan w:val="3"/>
            <w:tcBorders>
              <w:top w:val="nil"/>
              <w:left w:val="nil"/>
              <w:bottom w:val="nil"/>
              <w:right w:val="nil"/>
            </w:tcBorders>
            <w:shd w:val="clear" w:color="auto" w:fill="auto"/>
            <w:noWrap/>
            <w:vAlign w:val="bottom"/>
            <w:hideMark/>
          </w:tcPr>
          <w:p w14:paraId="05495AD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73.600,00</w:t>
            </w:r>
          </w:p>
        </w:tc>
        <w:tc>
          <w:tcPr>
            <w:tcW w:w="237" w:type="dxa"/>
            <w:tcBorders>
              <w:top w:val="nil"/>
              <w:left w:val="nil"/>
              <w:bottom w:val="nil"/>
              <w:right w:val="nil"/>
            </w:tcBorders>
          </w:tcPr>
          <w:p w14:paraId="6953EDE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A2EE164" w14:textId="53B1DC0E"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38999C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0DC9EE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C6BA28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583455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4.5. KOMUNALNA NAKNADA</w:t>
            </w:r>
          </w:p>
        </w:tc>
        <w:tc>
          <w:tcPr>
            <w:tcW w:w="1842" w:type="dxa"/>
            <w:gridSpan w:val="3"/>
            <w:tcBorders>
              <w:top w:val="nil"/>
              <w:left w:val="nil"/>
              <w:bottom w:val="nil"/>
              <w:right w:val="nil"/>
            </w:tcBorders>
            <w:shd w:val="clear" w:color="000000" w:fill="FFFF99"/>
            <w:noWrap/>
            <w:vAlign w:val="bottom"/>
            <w:hideMark/>
          </w:tcPr>
          <w:p w14:paraId="4808AA2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97.216,91</w:t>
            </w:r>
          </w:p>
        </w:tc>
        <w:tc>
          <w:tcPr>
            <w:tcW w:w="2094" w:type="dxa"/>
            <w:gridSpan w:val="3"/>
            <w:tcBorders>
              <w:top w:val="nil"/>
              <w:left w:val="nil"/>
              <w:bottom w:val="nil"/>
              <w:right w:val="nil"/>
            </w:tcBorders>
            <w:shd w:val="clear" w:color="000000" w:fill="FFFF99"/>
            <w:noWrap/>
            <w:vAlign w:val="bottom"/>
            <w:hideMark/>
          </w:tcPr>
          <w:p w14:paraId="0F74317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0F19481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779AB53D" w14:textId="53DAE1E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0527CD8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6304DBA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05DC71B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84727D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CCFC37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97.216,91</w:t>
            </w:r>
          </w:p>
        </w:tc>
        <w:tc>
          <w:tcPr>
            <w:tcW w:w="2094" w:type="dxa"/>
            <w:gridSpan w:val="3"/>
            <w:tcBorders>
              <w:top w:val="nil"/>
              <w:left w:val="nil"/>
              <w:bottom w:val="nil"/>
              <w:right w:val="nil"/>
            </w:tcBorders>
            <w:shd w:val="clear" w:color="auto" w:fill="auto"/>
            <w:noWrap/>
            <w:vAlign w:val="bottom"/>
            <w:hideMark/>
          </w:tcPr>
          <w:p w14:paraId="098B533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646EAF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104901E" w14:textId="57EF66C8"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6719A3A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DA7B52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4F3780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502E18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0A91E6E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97.216,91</w:t>
            </w:r>
          </w:p>
        </w:tc>
        <w:tc>
          <w:tcPr>
            <w:tcW w:w="2094" w:type="dxa"/>
            <w:gridSpan w:val="3"/>
            <w:tcBorders>
              <w:top w:val="nil"/>
              <w:left w:val="nil"/>
              <w:bottom w:val="nil"/>
              <w:right w:val="nil"/>
            </w:tcBorders>
            <w:shd w:val="clear" w:color="auto" w:fill="auto"/>
            <w:noWrap/>
            <w:vAlign w:val="bottom"/>
            <w:hideMark/>
          </w:tcPr>
          <w:p w14:paraId="1A54326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6F7B7C4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B1EE812" w14:textId="39B1A7B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5BB9D30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02E1A13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D0D7BC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B4F85D9"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24CEAB4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100.165,90</w:t>
            </w:r>
          </w:p>
        </w:tc>
        <w:tc>
          <w:tcPr>
            <w:tcW w:w="2094" w:type="dxa"/>
            <w:gridSpan w:val="3"/>
            <w:tcBorders>
              <w:top w:val="nil"/>
              <w:left w:val="nil"/>
              <w:bottom w:val="nil"/>
              <w:right w:val="nil"/>
            </w:tcBorders>
            <w:shd w:val="clear" w:color="000000" w:fill="FFFF99"/>
            <w:noWrap/>
            <w:vAlign w:val="bottom"/>
            <w:hideMark/>
          </w:tcPr>
          <w:p w14:paraId="278C92C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2BDA770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6E80F5F" w14:textId="6F5BB2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1FA28E0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3A2E4B5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5A25B1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951A6EE"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C7DD00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100.165,90</w:t>
            </w:r>
          </w:p>
        </w:tc>
        <w:tc>
          <w:tcPr>
            <w:tcW w:w="2094" w:type="dxa"/>
            <w:gridSpan w:val="3"/>
            <w:tcBorders>
              <w:top w:val="nil"/>
              <w:left w:val="nil"/>
              <w:bottom w:val="nil"/>
              <w:right w:val="nil"/>
            </w:tcBorders>
            <w:shd w:val="clear" w:color="auto" w:fill="auto"/>
            <w:noWrap/>
            <w:vAlign w:val="bottom"/>
            <w:hideMark/>
          </w:tcPr>
          <w:p w14:paraId="41A3698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47D1A2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5141B9D" w14:textId="7715A58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5F74190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03F0BD7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CA4072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08D9D2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53D1ED0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100.165,90</w:t>
            </w:r>
          </w:p>
        </w:tc>
        <w:tc>
          <w:tcPr>
            <w:tcW w:w="2094" w:type="dxa"/>
            <w:gridSpan w:val="3"/>
            <w:tcBorders>
              <w:top w:val="nil"/>
              <w:left w:val="nil"/>
              <w:bottom w:val="nil"/>
              <w:right w:val="nil"/>
            </w:tcBorders>
            <w:shd w:val="clear" w:color="auto" w:fill="auto"/>
            <w:noWrap/>
            <w:vAlign w:val="bottom"/>
            <w:hideMark/>
          </w:tcPr>
          <w:p w14:paraId="377F10E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014FD7F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0B8D17A" w14:textId="1E60C41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6D49017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4C9613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B3E959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1BB31A2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K380305 IZGRADNJA TUNERA U DRAMLJU I JADRANOVU</w:t>
            </w:r>
          </w:p>
        </w:tc>
        <w:tc>
          <w:tcPr>
            <w:tcW w:w="1842" w:type="dxa"/>
            <w:gridSpan w:val="3"/>
            <w:tcBorders>
              <w:top w:val="nil"/>
              <w:left w:val="nil"/>
              <w:bottom w:val="nil"/>
              <w:right w:val="nil"/>
            </w:tcBorders>
            <w:shd w:val="clear" w:color="000000" w:fill="CCCCFF"/>
            <w:noWrap/>
            <w:vAlign w:val="bottom"/>
            <w:hideMark/>
          </w:tcPr>
          <w:p w14:paraId="40FFA38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51.242,44</w:t>
            </w:r>
          </w:p>
        </w:tc>
        <w:tc>
          <w:tcPr>
            <w:tcW w:w="2094" w:type="dxa"/>
            <w:gridSpan w:val="3"/>
            <w:tcBorders>
              <w:top w:val="nil"/>
              <w:left w:val="nil"/>
              <w:bottom w:val="nil"/>
              <w:right w:val="nil"/>
            </w:tcBorders>
            <w:shd w:val="clear" w:color="000000" w:fill="CCCCFF"/>
            <w:noWrap/>
            <w:vAlign w:val="bottom"/>
            <w:hideMark/>
          </w:tcPr>
          <w:p w14:paraId="2A31964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1A497C1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4B5F4E5A" w14:textId="6F1BD86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224DB8C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1AB5605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054CBC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6AFEB353"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48326AB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51.242,44</w:t>
            </w:r>
          </w:p>
        </w:tc>
        <w:tc>
          <w:tcPr>
            <w:tcW w:w="2094" w:type="dxa"/>
            <w:gridSpan w:val="3"/>
            <w:tcBorders>
              <w:top w:val="nil"/>
              <w:left w:val="nil"/>
              <w:bottom w:val="nil"/>
              <w:right w:val="nil"/>
            </w:tcBorders>
            <w:shd w:val="clear" w:color="000000" w:fill="FFFF99"/>
            <w:noWrap/>
            <w:vAlign w:val="bottom"/>
            <w:hideMark/>
          </w:tcPr>
          <w:p w14:paraId="5133E5B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5183E6B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4F014A8B" w14:textId="102AB58F"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7F9589E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26D7D00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14A52A3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01B4BD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0239652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51.242,44</w:t>
            </w:r>
          </w:p>
        </w:tc>
        <w:tc>
          <w:tcPr>
            <w:tcW w:w="2094" w:type="dxa"/>
            <w:gridSpan w:val="3"/>
            <w:tcBorders>
              <w:top w:val="nil"/>
              <w:left w:val="nil"/>
              <w:bottom w:val="nil"/>
              <w:right w:val="nil"/>
            </w:tcBorders>
            <w:shd w:val="clear" w:color="auto" w:fill="auto"/>
            <w:noWrap/>
            <w:vAlign w:val="bottom"/>
            <w:hideMark/>
          </w:tcPr>
          <w:p w14:paraId="6EEB42A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528C613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269735D" w14:textId="4C3619E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27B8E1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906603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E01CAA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F5167D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110926C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51.242,44</w:t>
            </w:r>
          </w:p>
        </w:tc>
        <w:tc>
          <w:tcPr>
            <w:tcW w:w="2094" w:type="dxa"/>
            <w:gridSpan w:val="3"/>
            <w:tcBorders>
              <w:top w:val="nil"/>
              <w:left w:val="nil"/>
              <w:bottom w:val="nil"/>
              <w:right w:val="nil"/>
            </w:tcBorders>
            <w:shd w:val="clear" w:color="auto" w:fill="auto"/>
            <w:noWrap/>
            <w:vAlign w:val="bottom"/>
            <w:hideMark/>
          </w:tcPr>
          <w:p w14:paraId="2721765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309F8B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9C4A29E" w14:textId="6E7AAB4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179F732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B1133E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340042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65C7AA40"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K380306 KAPITALNA ULAGANJA U KULTURNA DOBRA</w:t>
            </w:r>
          </w:p>
        </w:tc>
        <w:tc>
          <w:tcPr>
            <w:tcW w:w="1842" w:type="dxa"/>
            <w:gridSpan w:val="3"/>
            <w:tcBorders>
              <w:top w:val="nil"/>
              <w:left w:val="nil"/>
              <w:bottom w:val="nil"/>
              <w:right w:val="nil"/>
            </w:tcBorders>
            <w:shd w:val="clear" w:color="000000" w:fill="CCCCFF"/>
            <w:noWrap/>
            <w:vAlign w:val="bottom"/>
            <w:hideMark/>
          </w:tcPr>
          <w:p w14:paraId="37DB4DB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27.579,80</w:t>
            </w:r>
          </w:p>
        </w:tc>
        <w:tc>
          <w:tcPr>
            <w:tcW w:w="2094" w:type="dxa"/>
            <w:gridSpan w:val="3"/>
            <w:tcBorders>
              <w:top w:val="nil"/>
              <w:left w:val="nil"/>
              <w:bottom w:val="nil"/>
              <w:right w:val="nil"/>
            </w:tcBorders>
            <w:shd w:val="clear" w:color="000000" w:fill="CCCCFF"/>
            <w:noWrap/>
            <w:vAlign w:val="bottom"/>
            <w:hideMark/>
          </w:tcPr>
          <w:p w14:paraId="73403D1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2FEC7DC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02757C1F" w14:textId="6097859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16.000,00</w:t>
            </w:r>
          </w:p>
        </w:tc>
        <w:tc>
          <w:tcPr>
            <w:tcW w:w="1618" w:type="dxa"/>
            <w:gridSpan w:val="2"/>
            <w:tcBorders>
              <w:top w:val="nil"/>
              <w:left w:val="nil"/>
              <w:bottom w:val="nil"/>
              <w:right w:val="nil"/>
            </w:tcBorders>
            <w:shd w:val="clear" w:color="000000" w:fill="CCCCFF"/>
            <w:noWrap/>
            <w:vAlign w:val="bottom"/>
            <w:hideMark/>
          </w:tcPr>
          <w:p w14:paraId="70276B0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3341ED7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51EA075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9EC847E"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11A3A95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2.579,80</w:t>
            </w:r>
          </w:p>
        </w:tc>
        <w:tc>
          <w:tcPr>
            <w:tcW w:w="2094" w:type="dxa"/>
            <w:gridSpan w:val="3"/>
            <w:tcBorders>
              <w:top w:val="nil"/>
              <w:left w:val="nil"/>
              <w:bottom w:val="nil"/>
              <w:right w:val="nil"/>
            </w:tcBorders>
            <w:shd w:val="clear" w:color="000000" w:fill="FFFF99"/>
            <w:noWrap/>
            <w:vAlign w:val="bottom"/>
            <w:hideMark/>
          </w:tcPr>
          <w:p w14:paraId="4EA38D9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3EE2B75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737B119F" w14:textId="1EA1C3D6"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16.000,00</w:t>
            </w:r>
          </w:p>
        </w:tc>
        <w:tc>
          <w:tcPr>
            <w:tcW w:w="1618" w:type="dxa"/>
            <w:gridSpan w:val="2"/>
            <w:tcBorders>
              <w:top w:val="nil"/>
              <w:left w:val="nil"/>
              <w:bottom w:val="nil"/>
              <w:right w:val="nil"/>
            </w:tcBorders>
            <w:shd w:val="clear" w:color="000000" w:fill="FFFF99"/>
            <w:noWrap/>
            <w:vAlign w:val="bottom"/>
            <w:hideMark/>
          </w:tcPr>
          <w:p w14:paraId="535FFD1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247C5C3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7728B23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A2957C6"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F190A5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2.579,80</w:t>
            </w:r>
          </w:p>
        </w:tc>
        <w:tc>
          <w:tcPr>
            <w:tcW w:w="2094" w:type="dxa"/>
            <w:gridSpan w:val="3"/>
            <w:tcBorders>
              <w:top w:val="nil"/>
              <w:left w:val="nil"/>
              <w:bottom w:val="nil"/>
              <w:right w:val="nil"/>
            </w:tcBorders>
            <w:shd w:val="clear" w:color="auto" w:fill="auto"/>
            <w:noWrap/>
            <w:vAlign w:val="bottom"/>
            <w:hideMark/>
          </w:tcPr>
          <w:p w14:paraId="3EAF7DE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870494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D7E0B3D" w14:textId="1AA0733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16.000,00</w:t>
            </w:r>
          </w:p>
        </w:tc>
        <w:tc>
          <w:tcPr>
            <w:tcW w:w="1618" w:type="dxa"/>
            <w:gridSpan w:val="2"/>
            <w:tcBorders>
              <w:top w:val="nil"/>
              <w:left w:val="nil"/>
              <w:bottom w:val="nil"/>
              <w:right w:val="nil"/>
            </w:tcBorders>
            <w:shd w:val="clear" w:color="auto" w:fill="auto"/>
            <w:noWrap/>
            <w:vAlign w:val="bottom"/>
            <w:hideMark/>
          </w:tcPr>
          <w:p w14:paraId="17821AD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54BC74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CEAC2F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F4A473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0F9A00D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2.579,80</w:t>
            </w:r>
          </w:p>
        </w:tc>
        <w:tc>
          <w:tcPr>
            <w:tcW w:w="2094" w:type="dxa"/>
            <w:gridSpan w:val="3"/>
            <w:tcBorders>
              <w:top w:val="nil"/>
              <w:left w:val="nil"/>
              <w:bottom w:val="nil"/>
              <w:right w:val="nil"/>
            </w:tcBorders>
            <w:shd w:val="clear" w:color="auto" w:fill="auto"/>
            <w:noWrap/>
            <w:vAlign w:val="bottom"/>
            <w:hideMark/>
          </w:tcPr>
          <w:p w14:paraId="221EEA1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66A0EBF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7070764" w14:textId="26B7721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03B3400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0EACF97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BA11BE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5463FD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230B16B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B72F93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35181A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4D0910D" w14:textId="468A50FB"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16.000,00</w:t>
            </w:r>
          </w:p>
        </w:tc>
        <w:tc>
          <w:tcPr>
            <w:tcW w:w="1618" w:type="dxa"/>
            <w:gridSpan w:val="2"/>
            <w:tcBorders>
              <w:top w:val="nil"/>
              <w:left w:val="nil"/>
              <w:bottom w:val="nil"/>
              <w:right w:val="nil"/>
            </w:tcBorders>
            <w:shd w:val="clear" w:color="auto" w:fill="auto"/>
            <w:noWrap/>
            <w:vAlign w:val="bottom"/>
            <w:hideMark/>
          </w:tcPr>
          <w:p w14:paraId="505944D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0BB1B60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95281C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EB88CA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6.2. KAPITALNE DONACIJE</w:t>
            </w:r>
          </w:p>
        </w:tc>
        <w:tc>
          <w:tcPr>
            <w:tcW w:w="1842" w:type="dxa"/>
            <w:gridSpan w:val="3"/>
            <w:tcBorders>
              <w:top w:val="nil"/>
              <w:left w:val="nil"/>
              <w:bottom w:val="nil"/>
              <w:right w:val="nil"/>
            </w:tcBorders>
            <w:shd w:val="clear" w:color="000000" w:fill="FFFF99"/>
            <w:noWrap/>
            <w:vAlign w:val="bottom"/>
            <w:hideMark/>
          </w:tcPr>
          <w:p w14:paraId="78F9397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c>
          <w:tcPr>
            <w:tcW w:w="2094" w:type="dxa"/>
            <w:gridSpan w:val="3"/>
            <w:tcBorders>
              <w:top w:val="nil"/>
              <w:left w:val="nil"/>
              <w:bottom w:val="nil"/>
              <w:right w:val="nil"/>
            </w:tcBorders>
            <w:shd w:val="clear" w:color="000000" w:fill="FFFF99"/>
            <w:noWrap/>
            <w:vAlign w:val="bottom"/>
            <w:hideMark/>
          </w:tcPr>
          <w:p w14:paraId="0C1F413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3933367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6147AB9" w14:textId="28E6CC2A"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7AB4CC1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05069A1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731BFE2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D49A13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2CB9658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2094" w:type="dxa"/>
            <w:gridSpan w:val="3"/>
            <w:tcBorders>
              <w:top w:val="nil"/>
              <w:left w:val="nil"/>
              <w:bottom w:val="nil"/>
              <w:right w:val="nil"/>
            </w:tcBorders>
            <w:shd w:val="clear" w:color="auto" w:fill="auto"/>
            <w:noWrap/>
            <w:vAlign w:val="bottom"/>
            <w:hideMark/>
          </w:tcPr>
          <w:p w14:paraId="5F78197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9BA620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D760A5B" w14:textId="7CBD001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5477FEE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A7AC67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C9178B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3F1BF8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3C4CD7F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2094" w:type="dxa"/>
            <w:gridSpan w:val="3"/>
            <w:tcBorders>
              <w:top w:val="nil"/>
              <w:left w:val="nil"/>
              <w:bottom w:val="nil"/>
              <w:right w:val="nil"/>
            </w:tcBorders>
            <w:shd w:val="clear" w:color="auto" w:fill="auto"/>
            <w:noWrap/>
            <w:vAlign w:val="bottom"/>
            <w:hideMark/>
          </w:tcPr>
          <w:p w14:paraId="6B06BEC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CC8ECA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CD0D4A4" w14:textId="7E4F8C5E"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27A926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634EAEB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D92ABB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53D12DA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K380307 KAPITALNO ULAGANJE U DOM DRAMALJ</w:t>
            </w:r>
          </w:p>
        </w:tc>
        <w:tc>
          <w:tcPr>
            <w:tcW w:w="1842" w:type="dxa"/>
            <w:gridSpan w:val="3"/>
            <w:tcBorders>
              <w:top w:val="nil"/>
              <w:left w:val="nil"/>
              <w:bottom w:val="nil"/>
              <w:right w:val="nil"/>
            </w:tcBorders>
            <w:shd w:val="clear" w:color="000000" w:fill="CCCCFF"/>
            <w:noWrap/>
            <w:vAlign w:val="bottom"/>
            <w:hideMark/>
          </w:tcPr>
          <w:p w14:paraId="1AD1D88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7F6BAF7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50C8B7B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613769EE" w14:textId="532BC24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25E7B97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250.000,00</w:t>
            </w:r>
          </w:p>
        </w:tc>
        <w:tc>
          <w:tcPr>
            <w:tcW w:w="1681" w:type="dxa"/>
            <w:gridSpan w:val="3"/>
            <w:tcBorders>
              <w:top w:val="nil"/>
              <w:left w:val="nil"/>
              <w:bottom w:val="nil"/>
              <w:right w:val="nil"/>
            </w:tcBorders>
            <w:shd w:val="clear" w:color="000000" w:fill="CCCCFF"/>
            <w:noWrap/>
            <w:vAlign w:val="bottom"/>
            <w:hideMark/>
          </w:tcPr>
          <w:p w14:paraId="45C3A4B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200.000,00</w:t>
            </w:r>
          </w:p>
        </w:tc>
      </w:tr>
      <w:tr w:rsidR="00EB0947" w:rsidRPr="00FC43C9" w14:paraId="69E6155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ED25DE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6769394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4AC6B12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1DB0C05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43872200" w14:textId="3F3CE1D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3230250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250.000,00</w:t>
            </w:r>
          </w:p>
        </w:tc>
        <w:tc>
          <w:tcPr>
            <w:tcW w:w="1681" w:type="dxa"/>
            <w:gridSpan w:val="3"/>
            <w:tcBorders>
              <w:top w:val="nil"/>
              <w:left w:val="nil"/>
              <w:bottom w:val="nil"/>
              <w:right w:val="nil"/>
            </w:tcBorders>
            <w:shd w:val="clear" w:color="000000" w:fill="FFFF99"/>
            <w:noWrap/>
            <w:vAlign w:val="bottom"/>
            <w:hideMark/>
          </w:tcPr>
          <w:p w14:paraId="7C086A6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200.000,00</w:t>
            </w:r>
          </w:p>
        </w:tc>
      </w:tr>
      <w:tr w:rsidR="00EB0947" w:rsidRPr="00FC43C9" w14:paraId="7993A0C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ACD2EBA"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6C866F0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C5E817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F5B0A3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09979F0" w14:textId="20CF64C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AE7BF9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250.000,00</w:t>
            </w:r>
          </w:p>
        </w:tc>
        <w:tc>
          <w:tcPr>
            <w:tcW w:w="1681" w:type="dxa"/>
            <w:gridSpan w:val="3"/>
            <w:tcBorders>
              <w:top w:val="nil"/>
              <w:left w:val="nil"/>
              <w:bottom w:val="nil"/>
              <w:right w:val="nil"/>
            </w:tcBorders>
            <w:shd w:val="clear" w:color="auto" w:fill="auto"/>
            <w:noWrap/>
            <w:vAlign w:val="bottom"/>
            <w:hideMark/>
          </w:tcPr>
          <w:p w14:paraId="17AD975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200.000,00</w:t>
            </w:r>
          </w:p>
        </w:tc>
      </w:tr>
      <w:tr w:rsidR="00EB0947" w:rsidRPr="00FC43C9" w14:paraId="5A61030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F8BA04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1A9171D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8C8B34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BAC935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692556E" w14:textId="72A33EC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56E41DF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085FB2F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200.000,00</w:t>
            </w:r>
          </w:p>
        </w:tc>
      </w:tr>
      <w:tr w:rsidR="00EB0947" w:rsidRPr="00FC43C9" w14:paraId="58746D6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6BDC27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48DB0FE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6FEBAC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55277FD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54F7F24" w14:textId="269C4C4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15CD59A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200.000,00</w:t>
            </w:r>
          </w:p>
        </w:tc>
        <w:tc>
          <w:tcPr>
            <w:tcW w:w="1681" w:type="dxa"/>
            <w:gridSpan w:val="3"/>
            <w:tcBorders>
              <w:top w:val="nil"/>
              <w:left w:val="nil"/>
              <w:bottom w:val="nil"/>
              <w:right w:val="nil"/>
            </w:tcBorders>
            <w:shd w:val="clear" w:color="auto" w:fill="auto"/>
            <w:noWrap/>
            <w:vAlign w:val="bottom"/>
            <w:hideMark/>
          </w:tcPr>
          <w:p w14:paraId="01F6144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D1998C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059646E4"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3901 KAPITALNA ULAGANJA U SPORTU</w:t>
            </w:r>
          </w:p>
        </w:tc>
        <w:tc>
          <w:tcPr>
            <w:tcW w:w="1842" w:type="dxa"/>
            <w:gridSpan w:val="3"/>
            <w:tcBorders>
              <w:top w:val="nil"/>
              <w:left w:val="nil"/>
              <w:bottom w:val="nil"/>
              <w:right w:val="nil"/>
            </w:tcBorders>
            <w:shd w:val="clear" w:color="000000" w:fill="9999FF"/>
            <w:noWrap/>
            <w:vAlign w:val="bottom"/>
            <w:hideMark/>
          </w:tcPr>
          <w:p w14:paraId="712A58F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9999FF"/>
            <w:noWrap/>
            <w:vAlign w:val="bottom"/>
            <w:hideMark/>
          </w:tcPr>
          <w:p w14:paraId="00A3E82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145.000,00</w:t>
            </w:r>
          </w:p>
        </w:tc>
        <w:tc>
          <w:tcPr>
            <w:tcW w:w="237" w:type="dxa"/>
            <w:tcBorders>
              <w:top w:val="nil"/>
              <w:left w:val="nil"/>
              <w:bottom w:val="nil"/>
              <w:right w:val="nil"/>
            </w:tcBorders>
            <w:shd w:val="clear" w:color="000000" w:fill="9999FF"/>
          </w:tcPr>
          <w:p w14:paraId="687E79E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2B0DF3B7" w14:textId="675FFD1F"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195.000,00</w:t>
            </w:r>
          </w:p>
        </w:tc>
        <w:tc>
          <w:tcPr>
            <w:tcW w:w="1618" w:type="dxa"/>
            <w:gridSpan w:val="2"/>
            <w:tcBorders>
              <w:top w:val="nil"/>
              <w:left w:val="nil"/>
              <w:bottom w:val="nil"/>
              <w:right w:val="nil"/>
            </w:tcBorders>
            <w:shd w:val="clear" w:color="000000" w:fill="9999FF"/>
            <w:noWrap/>
            <w:vAlign w:val="bottom"/>
            <w:hideMark/>
          </w:tcPr>
          <w:p w14:paraId="514B7B4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2.400.000,00</w:t>
            </w:r>
          </w:p>
        </w:tc>
        <w:tc>
          <w:tcPr>
            <w:tcW w:w="1681" w:type="dxa"/>
            <w:gridSpan w:val="3"/>
            <w:tcBorders>
              <w:top w:val="nil"/>
              <w:left w:val="nil"/>
              <w:bottom w:val="nil"/>
              <w:right w:val="nil"/>
            </w:tcBorders>
            <w:shd w:val="clear" w:color="000000" w:fill="9999FF"/>
            <w:noWrap/>
            <w:vAlign w:val="bottom"/>
            <w:hideMark/>
          </w:tcPr>
          <w:p w14:paraId="57C49F2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4.200.000,00</w:t>
            </w:r>
          </w:p>
        </w:tc>
      </w:tr>
      <w:tr w:rsidR="00EB0947" w:rsidRPr="00FC43C9" w14:paraId="4D41279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4A077B7D"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K390101 KAPITALNO ULAGANJE U NOGOMETNO IGRALIŠTE</w:t>
            </w:r>
          </w:p>
        </w:tc>
        <w:tc>
          <w:tcPr>
            <w:tcW w:w="1842" w:type="dxa"/>
            <w:gridSpan w:val="3"/>
            <w:tcBorders>
              <w:top w:val="nil"/>
              <w:left w:val="nil"/>
              <w:bottom w:val="nil"/>
              <w:right w:val="nil"/>
            </w:tcBorders>
            <w:shd w:val="clear" w:color="000000" w:fill="CCCCFF"/>
            <w:noWrap/>
            <w:vAlign w:val="bottom"/>
            <w:hideMark/>
          </w:tcPr>
          <w:p w14:paraId="1C1938C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0EA450B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140.000,00</w:t>
            </w:r>
          </w:p>
        </w:tc>
        <w:tc>
          <w:tcPr>
            <w:tcW w:w="237" w:type="dxa"/>
            <w:tcBorders>
              <w:top w:val="nil"/>
              <w:left w:val="nil"/>
              <w:bottom w:val="nil"/>
              <w:right w:val="nil"/>
            </w:tcBorders>
            <w:shd w:val="clear" w:color="000000" w:fill="CCCCFF"/>
          </w:tcPr>
          <w:p w14:paraId="66CBED4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50B919DA" w14:textId="5718A056"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140.000,00</w:t>
            </w:r>
          </w:p>
        </w:tc>
        <w:tc>
          <w:tcPr>
            <w:tcW w:w="1618" w:type="dxa"/>
            <w:gridSpan w:val="2"/>
            <w:tcBorders>
              <w:top w:val="nil"/>
              <w:left w:val="nil"/>
              <w:bottom w:val="nil"/>
              <w:right w:val="nil"/>
            </w:tcBorders>
            <w:shd w:val="clear" w:color="000000" w:fill="CCCCFF"/>
            <w:noWrap/>
            <w:vAlign w:val="bottom"/>
            <w:hideMark/>
          </w:tcPr>
          <w:p w14:paraId="6821A1D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6D4A0F7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2FCB04D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5797DAF0"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77B70D4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4485C37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140.000,00</w:t>
            </w:r>
          </w:p>
        </w:tc>
        <w:tc>
          <w:tcPr>
            <w:tcW w:w="237" w:type="dxa"/>
            <w:tcBorders>
              <w:top w:val="nil"/>
              <w:left w:val="nil"/>
              <w:bottom w:val="nil"/>
              <w:right w:val="nil"/>
            </w:tcBorders>
            <w:shd w:val="clear" w:color="000000" w:fill="FFFF99"/>
          </w:tcPr>
          <w:p w14:paraId="7531FBB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AA9C377" w14:textId="385A245E"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140.000,00</w:t>
            </w:r>
          </w:p>
        </w:tc>
        <w:tc>
          <w:tcPr>
            <w:tcW w:w="1618" w:type="dxa"/>
            <w:gridSpan w:val="2"/>
            <w:tcBorders>
              <w:top w:val="nil"/>
              <w:left w:val="nil"/>
              <w:bottom w:val="nil"/>
              <w:right w:val="nil"/>
            </w:tcBorders>
            <w:shd w:val="clear" w:color="000000" w:fill="FFFF99"/>
            <w:noWrap/>
            <w:vAlign w:val="bottom"/>
            <w:hideMark/>
          </w:tcPr>
          <w:p w14:paraId="3DBC8E6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05AF43D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215A243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A86B076"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C2C635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DEC4E4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140.000,00</w:t>
            </w:r>
          </w:p>
        </w:tc>
        <w:tc>
          <w:tcPr>
            <w:tcW w:w="237" w:type="dxa"/>
            <w:tcBorders>
              <w:top w:val="nil"/>
              <w:left w:val="nil"/>
              <w:bottom w:val="nil"/>
              <w:right w:val="nil"/>
            </w:tcBorders>
          </w:tcPr>
          <w:p w14:paraId="4F8CF78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D841126" w14:textId="1993A0C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140.000,00</w:t>
            </w:r>
          </w:p>
        </w:tc>
        <w:tc>
          <w:tcPr>
            <w:tcW w:w="1618" w:type="dxa"/>
            <w:gridSpan w:val="2"/>
            <w:tcBorders>
              <w:top w:val="nil"/>
              <w:left w:val="nil"/>
              <w:bottom w:val="nil"/>
              <w:right w:val="nil"/>
            </w:tcBorders>
            <w:shd w:val="clear" w:color="auto" w:fill="auto"/>
            <w:noWrap/>
            <w:vAlign w:val="bottom"/>
            <w:hideMark/>
          </w:tcPr>
          <w:p w14:paraId="0E92B55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D43E94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774505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A2CF5E7"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49E26C2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E5C91E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140.000,00</w:t>
            </w:r>
          </w:p>
        </w:tc>
        <w:tc>
          <w:tcPr>
            <w:tcW w:w="237" w:type="dxa"/>
            <w:tcBorders>
              <w:top w:val="nil"/>
              <w:left w:val="nil"/>
              <w:bottom w:val="nil"/>
              <w:right w:val="nil"/>
            </w:tcBorders>
          </w:tcPr>
          <w:p w14:paraId="4AC7D0A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0551991" w14:textId="6E01813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140.000,00</w:t>
            </w:r>
          </w:p>
        </w:tc>
        <w:tc>
          <w:tcPr>
            <w:tcW w:w="1618" w:type="dxa"/>
            <w:gridSpan w:val="2"/>
            <w:tcBorders>
              <w:top w:val="nil"/>
              <w:left w:val="nil"/>
              <w:bottom w:val="nil"/>
              <w:right w:val="nil"/>
            </w:tcBorders>
            <w:shd w:val="clear" w:color="auto" w:fill="auto"/>
            <w:noWrap/>
            <w:vAlign w:val="bottom"/>
            <w:hideMark/>
          </w:tcPr>
          <w:p w14:paraId="2BC2855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60819D1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A5D6A9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743A593D"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K390107 KAPITALNO ULAGANJE U BAZEN</w:t>
            </w:r>
          </w:p>
        </w:tc>
        <w:tc>
          <w:tcPr>
            <w:tcW w:w="1842" w:type="dxa"/>
            <w:gridSpan w:val="3"/>
            <w:tcBorders>
              <w:top w:val="nil"/>
              <w:left w:val="nil"/>
              <w:bottom w:val="nil"/>
              <w:right w:val="nil"/>
            </w:tcBorders>
            <w:shd w:val="clear" w:color="000000" w:fill="CCCCFF"/>
            <w:noWrap/>
            <w:vAlign w:val="bottom"/>
            <w:hideMark/>
          </w:tcPr>
          <w:p w14:paraId="7D7E783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77D7986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0C7C4AD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24FE4B9C" w14:textId="6E9CB29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4AA76F5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800.000,00</w:t>
            </w:r>
          </w:p>
        </w:tc>
        <w:tc>
          <w:tcPr>
            <w:tcW w:w="1681" w:type="dxa"/>
            <w:gridSpan w:val="3"/>
            <w:tcBorders>
              <w:top w:val="nil"/>
              <w:left w:val="nil"/>
              <w:bottom w:val="nil"/>
              <w:right w:val="nil"/>
            </w:tcBorders>
            <w:shd w:val="clear" w:color="000000" w:fill="CCCCFF"/>
            <w:noWrap/>
            <w:vAlign w:val="bottom"/>
            <w:hideMark/>
          </w:tcPr>
          <w:p w14:paraId="146679D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1.200.000,00</w:t>
            </w:r>
          </w:p>
        </w:tc>
      </w:tr>
      <w:tr w:rsidR="00EB0947" w:rsidRPr="00FC43C9" w14:paraId="0B26D0F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CCF579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295FCD7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5B5A1C0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673350F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AF14109" w14:textId="174FB083"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0458B49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800.000,00</w:t>
            </w:r>
          </w:p>
        </w:tc>
        <w:tc>
          <w:tcPr>
            <w:tcW w:w="1681" w:type="dxa"/>
            <w:gridSpan w:val="3"/>
            <w:tcBorders>
              <w:top w:val="nil"/>
              <w:left w:val="nil"/>
              <w:bottom w:val="nil"/>
              <w:right w:val="nil"/>
            </w:tcBorders>
            <w:shd w:val="clear" w:color="000000" w:fill="FFFF99"/>
            <w:noWrap/>
            <w:vAlign w:val="bottom"/>
            <w:hideMark/>
          </w:tcPr>
          <w:p w14:paraId="5A15A34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1.200.000,00</w:t>
            </w:r>
          </w:p>
        </w:tc>
      </w:tr>
      <w:tr w:rsidR="00EB0947" w:rsidRPr="00FC43C9" w14:paraId="63266FD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B2C31B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197CB92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0D7444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17E18D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D62A24B" w14:textId="36B67A4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0BF8FCE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800.000,00</w:t>
            </w:r>
          </w:p>
        </w:tc>
        <w:tc>
          <w:tcPr>
            <w:tcW w:w="1681" w:type="dxa"/>
            <w:gridSpan w:val="3"/>
            <w:tcBorders>
              <w:top w:val="nil"/>
              <w:left w:val="nil"/>
              <w:bottom w:val="nil"/>
              <w:right w:val="nil"/>
            </w:tcBorders>
            <w:shd w:val="clear" w:color="auto" w:fill="auto"/>
            <w:noWrap/>
            <w:vAlign w:val="bottom"/>
            <w:hideMark/>
          </w:tcPr>
          <w:p w14:paraId="6A0BD63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1.200.000,00</w:t>
            </w:r>
          </w:p>
        </w:tc>
      </w:tr>
      <w:tr w:rsidR="00EB0947" w:rsidRPr="00FC43C9" w14:paraId="09EB4F8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49EA11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6495E7F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5F0999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627F4C3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A410BCC" w14:textId="2D8BAD2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0C6E781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800.000,00</w:t>
            </w:r>
          </w:p>
        </w:tc>
        <w:tc>
          <w:tcPr>
            <w:tcW w:w="1681" w:type="dxa"/>
            <w:gridSpan w:val="3"/>
            <w:tcBorders>
              <w:top w:val="nil"/>
              <w:left w:val="nil"/>
              <w:bottom w:val="nil"/>
              <w:right w:val="nil"/>
            </w:tcBorders>
            <w:shd w:val="clear" w:color="auto" w:fill="auto"/>
            <w:noWrap/>
            <w:vAlign w:val="bottom"/>
            <w:hideMark/>
          </w:tcPr>
          <w:p w14:paraId="0500C75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1.200.000,00</w:t>
            </w:r>
          </w:p>
        </w:tc>
      </w:tr>
      <w:tr w:rsidR="00EB0947" w:rsidRPr="00FC43C9" w14:paraId="3C7D7C6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2356FDD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K390113 KAPITALNO ULAGANJE U PLIVALIŠTE</w:t>
            </w:r>
          </w:p>
        </w:tc>
        <w:tc>
          <w:tcPr>
            <w:tcW w:w="1842" w:type="dxa"/>
            <w:gridSpan w:val="3"/>
            <w:tcBorders>
              <w:top w:val="nil"/>
              <w:left w:val="nil"/>
              <w:bottom w:val="nil"/>
              <w:right w:val="nil"/>
            </w:tcBorders>
            <w:shd w:val="clear" w:color="000000" w:fill="CCCCFF"/>
            <w:noWrap/>
            <w:vAlign w:val="bottom"/>
            <w:hideMark/>
          </w:tcPr>
          <w:p w14:paraId="5B549DA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5831289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47AAEF7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70EF4501" w14:textId="489CEFDE"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263725E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700.000,00</w:t>
            </w:r>
          </w:p>
        </w:tc>
        <w:tc>
          <w:tcPr>
            <w:tcW w:w="1681" w:type="dxa"/>
            <w:gridSpan w:val="3"/>
            <w:tcBorders>
              <w:top w:val="nil"/>
              <w:left w:val="nil"/>
              <w:bottom w:val="nil"/>
              <w:right w:val="nil"/>
            </w:tcBorders>
            <w:shd w:val="clear" w:color="000000" w:fill="CCCCFF"/>
            <w:noWrap/>
            <w:vAlign w:val="bottom"/>
            <w:hideMark/>
          </w:tcPr>
          <w:p w14:paraId="2CB525F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r>
      <w:tr w:rsidR="00EB0947" w:rsidRPr="00FC43C9" w14:paraId="02CCD3F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351A1379"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4469C83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29320BB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4B2B45F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7FF763DB" w14:textId="03B17D94"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50BED19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700.000,00</w:t>
            </w:r>
          </w:p>
        </w:tc>
        <w:tc>
          <w:tcPr>
            <w:tcW w:w="1681" w:type="dxa"/>
            <w:gridSpan w:val="3"/>
            <w:tcBorders>
              <w:top w:val="nil"/>
              <w:left w:val="nil"/>
              <w:bottom w:val="nil"/>
              <w:right w:val="nil"/>
            </w:tcBorders>
            <w:shd w:val="clear" w:color="000000" w:fill="FFFF99"/>
            <w:noWrap/>
            <w:vAlign w:val="bottom"/>
            <w:hideMark/>
          </w:tcPr>
          <w:p w14:paraId="437BE35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r>
      <w:tr w:rsidR="00EB0947" w:rsidRPr="00FC43C9" w14:paraId="02416F1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6EBE13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222C40A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6B8CAD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5D3609C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A4B04BE" w14:textId="56282591"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B01D2A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700.000,00</w:t>
            </w:r>
          </w:p>
        </w:tc>
        <w:tc>
          <w:tcPr>
            <w:tcW w:w="1681" w:type="dxa"/>
            <w:gridSpan w:val="3"/>
            <w:tcBorders>
              <w:top w:val="nil"/>
              <w:left w:val="nil"/>
              <w:bottom w:val="nil"/>
              <w:right w:val="nil"/>
            </w:tcBorders>
            <w:shd w:val="clear" w:color="auto" w:fill="auto"/>
            <w:noWrap/>
            <w:vAlign w:val="bottom"/>
            <w:hideMark/>
          </w:tcPr>
          <w:p w14:paraId="4FFB99A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r>
      <w:tr w:rsidR="00EB0947" w:rsidRPr="00FC43C9" w14:paraId="4119ACC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35052C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5B853CD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17C080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267AE94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E4DD5E8" w14:textId="7D22434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B13F06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700.000,00</w:t>
            </w:r>
          </w:p>
        </w:tc>
        <w:tc>
          <w:tcPr>
            <w:tcW w:w="1681" w:type="dxa"/>
            <w:gridSpan w:val="3"/>
            <w:tcBorders>
              <w:top w:val="nil"/>
              <w:left w:val="nil"/>
              <w:bottom w:val="nil"/>
              <w:right w:val="nil"/>
            </w:tcBorders>
            <w:shd w:val="clear" w:color="auto" w:fill="auto"/>
            <w:noWrap/>
            <w:vAlign w:val="bottom"/>
            <w:hideMark/>
          </w:tcPr>
          <w:p w14:paraId="46FBB34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r>
      <w:tr w:rsidR="00EB0947" w:rsidRPr="00FC43C9" w14:paraId="7CC826F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1106C73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K390115 KAPITALNO ULAGANJE U KUGLANU U DRAMLJU</w:t>
            </w:r>
          </w:p>
        </w:tc>
        <w:tc>
          <w:tcPr>
            <w:tcW w:w="1842" w:type="dxa"/>
            <w:gridSpan w:val="3"/>
            <w:tcBorders>
              <w:top w:val="nil"/>
              <w:left w:val="nil"/>
              <w:bottom w:val="nil"/>
              <w:right w:val="nil"/>
            </w:tcBorders>
            <w:shd w:val="clear" w:color="000000" w:fill="CCCCFF"/>
            <w:noWrap/>
            <w:vAlign w:val="bottom"/>
            <w:hideMark/>
          </w:tcPr>
          <w:p w14:paraId="4C14FF7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5C994F7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c>
          <w:tcPr>
            <w:tcW w:w="237" w:type="dxa"/>
            <w:tcBorders>
              <w:top w:val="nil"/>
              <w:left w:val="nil"/>
              <w:bottom w:val="nil"/>
              <w:right w:val="nil"/>
            </w:tcBorders>
            <w:shd w:val="clear" w:color="000000" w:fill="CCCCFF"/>
          </w:tcPr>
          <w:p w14:paraId="41FC9F3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0089B2BE" w14:textId="545452E3"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c>
          <w:tcPr>
            <w:tcW w:w="1618" w:type="dxa"/>
            <w:gridSpan w:val="2"/>
            <w:tcBorders>
              <w:top w:val="nil"/>
              <w:left w:val="nil"/>
              <w:bottom w:val="nil"/>
              <w:right w:val="nil"/>
            </w:tcBorders>
            <w:shd w:val="clear" w:color="000000" w:fill="CCCCFF"/>
            <w:noWrap/>
            <w:vAlign w:val="bottom"/>
            <w:hideMark/>
          </w:tcPr>
          <w:p w14:paraId="3D9ACCD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w:t>
            </w:r>
          </w:p>
        </w:tc>
        <w:tc>
          <w:tcPr>
            <w:tcW w:w="1681" w:type="dxa"/>
            <w:gridSpan w:val="3"/>
            <w:tcBorders>
              <w:top w:val="nil"/>
              <w:left w:val="nil"/>
              <w:bottom w:val="nil"/>
              <w:right w:val="nil"/>
            </w:tcBorders>
            <w:shd w:val="clear" w:color="000000" w:fill="CCCCFF"/>
            <w:noWrap/>
            <w:vAlign w:val="bottom"/>
            <w:hideMark/>
          </w:tcPr>
          <w:p w14:paraId="76B0EED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r>
      <w:tr w:rsidR="00EB0947" w:rsidRPr="00FC43C9" w14:paraId="57AC643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58ACE3C"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59168FD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51980B5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c>
          <w:tcPr>
            <w:tcW w:w="237" w:type="dxa"/>
            <w:tcBorders>
              <w:top w:val="nil"/>
              <w:left w:val="nil"/>
              <w:bottom w:val="nil"/>
              <w:right w:val="nil"/>
            </w:tcBorders>
            <w:shd w:val="clear" w:color="000000" w:fill="FFFF99"/>
          </w:tcPr>
          <w:p w14:paraId="26603B5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0F8985F" w14:textId="1375B9A9"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c>
          <w:tcPr>
            <w:tcW w:w="1618" w:type="dxa"/>
            <w:gridSpan w:val="2"/>
            <w:tcBorders>
              <w:top w:val="nil"/>
              <w:left w:val="nil"/>
              <w:bottom w:val="nil"/>
              <w:right w:val="nil"/>
            </w:tcBorders>
            <w:shd w:val="clear" w:color="000000" w:fill="FFFF99"/>
            <w:noWrap/>
            <w:vAlign w:val="bottom"/>
            <w:hideMark/>
          </w:tcPr>
          <w:p w14:paraId="6BFA471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w:t>
            </w:r>
          </w:p>
        </w:tc>
        <w:tc>
          <w:tcPr>
            <w:tcW w:w="1681" w:type="dxa"/>
            <w:gridSpan w:val="3"/>
            <w:tcBorders>
              <w:top w:val="nil"/>
              <w:left w:val="nil"/>
              <w:bottom w:val="nil"/>
              <w:right w:val="nil"/>
            </w:tcBorders>
            <w:shd w:val="clear" w:color="000000" w:fill="FFFF99"/>
            <w:noWrap/>
            <w:vAlign w:val="bottom"/>
            <w:hideMark/>
          </w:tcPr>
          <w:p w14:paraId="7B85D0E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r>
      <w:tr w:rsidR="00EB0947" w:rsidRPr="00FC43C9" w14:paraId="6115F99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B8D8FA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50CC2B2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39FF67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w:t>
            </w:r>
          </w:p>
        </w:tc>
        <w:tc>
          <w:tcPr>
            <w:tcW w:w="237" w:type="dxa"/>
            <w:tcBorders>
              <w:top w:val="nil"/>
              <w:left w:val="nil"/>
              <w:bottom w:val="nil"/>
              <w:right w:val="nil"/>
            </w:tcBorders>
          </w:tcPr>
          <w:p w14:paraId="060B4CB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AC0279F" w14:textId="54D18C9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1618" w:type="dxa"/>
            <w:gridSpan w:val="2"/>
            <w:tcBorders>
              <w:top w:val="nil"/>
              <w:left w:val="nil"/>
              <w:bottom w:val="nil"/>
              <w:right w:val="nil"/>
            </w:tcBorders>
            <w:shd w:val="clear" w:color="auto" w:fill="auto"/>
            <w:noWrap/>
            <w:vAlign w:val="bottom"/>
            <w:hideMark/>
          </w:tcPr>
          <w:p w14:paraId="68BCF58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3423EBB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r>
      <w:tr w:rsidR="00EB0947" w:rsidRPr="00FC43C9" w14:paraId="129FBE8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314B4E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6C6BD6D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01E757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w:t>
            </w:r>
          </w:p>
        </w:tc>
        <w:tc>
          <w:tcPr>
            <w:tcW w:w="237" w:type="dxa"/>
            <w:tcBorders>
              <w:top w:val="nil"/>
              <w:left w:val="nil"/>
              <w:bottom w:val="nil"/>
              <w:right w:val="nil"/>
            </w:tcBorders>
          </w:tcPr>
          <w:p w14:paraId="51F6052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B8D0AE8" w14:textId="7A8B6D88"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1618" w:type="dxa"/>
            <w:gridSpan w:val="2"/>
            <w:tcBorders>
              <w:top w:val="nil"/>
              <w:left w:val="nil"/>
              <w:bottom w:val="nil"/>
              <w:right w:val="nil"/>
            </w:tcBorders>
            <w:shd w:val="clear" w:color="auto" w:fill="auto"/>
            <w:noWrap/>
            <w:vAlign w:val="bottom"/>
            <w:hideMark/>
          </w:tcPr>
          <w:p w14:paraId="5CE8345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532D79A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r>
      <w:tr w:rsidR="00EB0947" w:rsidRPr="00FC43C9" w14:paraId="790CFE8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155DEF62"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K390116 KAPITALNO ULAGANJE U POMOĆNO NOGOMETNO IGRALIŠTE</w:t>
            </w:r>
          </w:p>
        </w:tc>
        <w:tc>
          <w:tcPr>
            <w:tcW w:w="1842" w:type="dxa"/>
            <w:gridSpan w:val="3"/>
            <w:tcBorders>
              <w:top w:val="nil"/>
              <w:left w:val="nil"/>
              <w:bottom w:val="nil"/>
              <w:right w:val="nil"/>
            </w:tcBorders>
            <w:shd w:val="clear" w:color="000000" w:fill="CCCCFF"/>
            <w:noWrap/>
            <w:vAlign w:val="bottom"/>
            <w:hideMark/>
          </w:tcPr>
          <w:p w14:paraId="4FB5330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7572943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0D27CFF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47ADD10F" w14:textId="6631521B"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w:t>
            </w:r>
          </w:p>
        </w:tc>
        <w:tc>
          <w:tcPr>
            <w:tcW w:w="1618" w:type="dxa"/>
            <w:gridSpan w:val="2"/>
            <w:tcBorders>
              <w:top w:val="nil"/>
              <w:left w:val="nil"/>
              <w:bottom w:val="nil"/>
              <w:right w:val="nil"/>
            </w:tcBorders>
            <w:shd w:val="clear" w:color="000000" w:fill="CCCCFF"/>
            <w:noWrap/>
            <w:vAlign w:val="bottom"/>
            <w:hideMark/>
          </w:tcPr>
          <w:p w14:paraId="723A11A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38C502E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4CECCF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028C899D"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6487EB2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4D54397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6A114B1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332C7679" w14:textId="4B612D3D"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w:t>
            </w:r>
          </w:p>
        </w:tc>
        <w:tc>
          <w:tcPr>
            <w:tcW w:w="1618" w:type="dxa"/>
            <w:gridSpan w:val="2"/>
            <w:tcBorders>
              <w:top w:val="nil"/>
              <w:left w:val="nil"/>
              <w:bottom w:val="nil"/>
              <w:right w:val="nil"/>
            </w:tcBorders>
            <w:shd w:val="clear" w:color="000000" w:fill="FFFF99"/>
            <w:noWrap/>
            <w:vAlign w:val="bottom"/>
            <w:hideMark/>
          </w:tcPr>
          <w:p w14:paraId="4BC9D24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1895C5B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27E6EDB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C9A884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 Rashodi poslovanja</w:t>
            </w:r>
          </w:p>
        </w:tc>
        <w:tc>
          <w:tcPr>
            <w:tcW w:w="1842" w:type="dxa"/>
            <w:gridSpan w:val="3"/>
            <w:tcBorders>
              <w:top w:val="nil"/>
              <w:left w:val="nil"/>
              <w:bottom w:val="nil"/>
              <w:right w:val="nil"/>
            </w:tcBorders>
            <w:shd w:val="clear" w:color="auto" w:fill="auto"/>
            <w:noWrap/>
            <w:vAlign w:val="bottom"/>
            <w:hideMark/>
          </w:tcPr>
          <w:p w14:paraId="5F6C115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FE2443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55F1174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65FFDB9" w14:textId="347A613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w:t>
            </w:r>
          </w:p>
        </w:tc>
        <w:tc>
          <w:tcPr>
            <w:tcW w:w="1618" w:type="dxa"/>
            <w:gridSpan w:val="2"/>
            <w:tcBorders>
              <w:top w:val="nil"/>
              <w:left w:val="nil"/>
              <w:bottom w:val="nil"/>
              <w:right w:val="nil"/>
            </w:tcBorders>
            <w:shd w:val="clear" w:color="auto" w:fill="auto"/>
            <w:noWrap/>
            <w:vAlign w:val="bottom"/>
            <w:hideMark/>
          </w:tcPr>
          <w:p w14:paraId="1B9572D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F6319F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6ABC81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13B7EE4" w14:textId="133CD066"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 xml:space="preserve">38 </w:t>
            </w:r>
            <w:r w:rsidR="003C2E4F">
              <w:rPr>
                <w:rFonts w:ascii="Arial" w:eastAsia="Times New Roman" w:hAnsi="Arial" w:cs="Arial"/>
                <w:b/>
                <w:bCs/>
                <w:sz w:val="18"/>
                <w:szCs w:val="18"/>
                <w:lang w:eastAsia="hr-HR"/>
              </w:rPr>
              <w:t>Rashodi za donacije, kazne, naknade šteta i kapitalne pomoći</w:t>
            </w:r>
          </w:p>
        </w:tc>
        <w:tc>
          <w:tcPr>
            <w:tcW w:w="1842" w:type="dxa"/>
            <w:gridSpan w:val="3"/>
            <w:tcBorders>
              <w:top w:val="nil"/>
              <w:left w:val="nil"/>
              <w:bottom w:val="nil"/>
              <w:right w:val="nil"/>
            </w:tcBorders>
            <w:shd w:val="clear" w:color="auto" w:fill="auto"/>
            <w:noWrap/>
            <w:vAlign w:val="bottom"/>
            <w:hideMark/>
          </w:tcPr>
          <w:p w14:paraId="427FEE1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0DE769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497920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179926C" w14:textId="1D161E5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w:t>
            </w:r>
          </w:p>
        </w:tc>
        <w:tc>
          <w:tcPr>
            <w:tcW w:w="1618" w:type="dxa"/>
            <w:gridSpan w:val="2"/>
            <w:tcBorders>
              <w:top w:val="nil"/>
              <w:left w:val="nil"/>
              <w:bottom w:val="nil"/>
              <w:right w:val="nil"/>
            </w:tcBorders>
            <w:shd w:val="clear" w:color="auto" w:fill="auto"/>
            <w:noWrap/>
            <w:vAlign w:val="bottom"/>
            <w:hideMark/>
          </w:tcPr>
          <w:p w14:paraId="1FF2F8D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7417ED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65235E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7726CC00"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K390117 KAPITALNO ULAGANJE U SPORTSKU DVORANU SELCE</w:t>
            </w:r>
          </w:p>
        </w:tc>
        <w:tc>
          <w:tcPr>
            <w:tcW w:w="1842" w:type="dxa"/>
            <w:gridSpan w:val="3"/>
            <w:tcBorders>
              <w:top w:val="nil"/>
              <w:left w:val="nil"/>
              <w:bottom w:val="nil"/>
              <w:right w:val="nil"/>
            </w:tcBorders>
            <w:shd w:val="clear" w:color="000000" w:fill="CCCCFF"/>
            <w:noWrap/>
            <w:vAlign w:val="bottom"/>
            <w:hideMark/>
          </w:tcPr>
          <w:p w14:paraId="266D131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4181186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5F512EC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10927EEA" w14:textId="75C9F1E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5F1B99C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450.000,00</w:t>
            </w:r>
          </w:p>
        </w:tc>
        <w:tc>
          <w:tcPr>
            <w:tcW w:w="1681" w:type="dxa"/>
            <w:gridSpan w:val="3"/>
            <w:tcBorders>
              <w:top w:val="nil"/>
              <w:left w:val="nil"/>
              <w:bottom w:val="nil"/>
              <w:right w:val="nil"/>
            </w:tcBorders>
            <w:shd w:val="clear" w:color="000000" w:fill="CCCCFF"/>
            <w:noWrap/>
            <w:vAlign w:val="bottom"/>
            <w:hideMark/>
          </w:tcPr>
          <w:p w14:paraId="40E6EE5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1.000.000,00</w:t>
            </w:r>
          </w:p>
        </w:tc>
      </w:tr>
      <w:tr w:rsidR="00EB0947" w:rsidRPr="00FC43C9" w14:paraId="668BEE1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AEBB963"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5033E13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71538AB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4FF10B5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CFD6DDE" w14:textId="487BC994"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116C99F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w:t>
            </w:r>
          </w:p>
        </w:tc>
        <w:tc>
          <w:tcPr>
            <w:tcW w:w="1681" w:type="dxa"/>
            <w:gridSpan w:val="3"/>
            <w:tcBorders>
              <w:top w:val="nil"/>
              <w:left w:val="nil"/>
              <w:bottom w:val="nil"/>
              <w:right w:val="nil"/>
            </w:tcBorders>
            <w:shd w:val="clear" w:color="000000" w:fill="FFFF99"/>
            <w:noWrap/>
            <w:vAlign w:val="bottom"/>
            <w:hideMark/>
          </w:tcPr>
          <w:p w14:paraId="0E5B7B0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61FC716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13A0927"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4A7DEF5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C54A69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2C5DD96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687C699" w14:textId="6D4C8A2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11DAA9F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0CB6F5B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BE7D5D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C9737B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4040286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85B3D4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5863A8F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F4BA829" w14:textId="276B3F2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47F0A0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48B0A64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F1EBD3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802C5EF"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2D704A3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47DB615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38C170C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46322624" w14:textId="02560318"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0CEDFD4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400.000,00</w:t>
            </w:r>
          </w:p>
        </w:tc>
        <w:tc>
          <w:tcPr>
            <w:tcW w:w="1681" w:type="dxa"/>
            <w:gridSpan w:val="3"/>
            <w:tcBorders>
              <w:top w:val="nil"/>
              <w:left w:val="nil"/>
              <w:bottom w:val="nil"/>
              <w:right w:val="nil"/>
            </w:tcBorders>
            <w:shd w:val="clear" w:color="000000" w:fill="FFFF99"/>
            <w:noWrap/>
            <w:vAlign w:val="bottom"/>
            <w:hideMark/>
          </w:tcPr>
          <w:p w14:paraId="2119A01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1.000.000,00</w:t>
            </w:r>
          </w:p>
        </w:tc>
      </w:tr>
      <w:tr w:rsidR="00EB0947" w:rsidRPr="00FC43C9" w14:paraId="5799E8D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94E99D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276F938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E7ABEF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FFE4E5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5FDC4CE" w14:textId="700F8F6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373E50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400.000,00</w:t>
            </w:r>
          </w:p>
        </w:tc>
        <w:tc>
          <w:tcPr>
            <w:tcW w:w="1681" w:type="dxa"/>
            <w:gridSpan w:val="3"/>
            <w:tcBorders>
              <w:top w:val="nil"/>
              <w:left w:val="nil"/>
              <w:bottom w:val="nil"/>
              <w:right w:val="nil"/>
            </w:tcBorders>
            <w:shd w:val="clear" w:color="auto" w:fill="auto"/>
            <w:noWrap/>
            <w:vAlign w:val="bottom"/>
            <w:hideMark/>
          </w:tcPr>
          <w:p w14:paraId="002647B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1.000.000,00</w:t>
            </w:r>
          </w:p>
        </w:tc>
      </w:tr>
      <w:tr w:rsidR="00EB0947" w:rsidRPr="00FC43C9" w14:paraId="578D52C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6870E4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463C61A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57C5BE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628B8A9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EDD9064" w14:textId="7A1068A5"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4F93B5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400.000,00</w:t>
            </w:r>
          </w:p>
        </w:tc>
        <w:tc>
          <w:tcPr>
            <w:tcW w:w="1681" w:type="dxa"/>
            <w:gridSpan w:val="3"/>
            <w:tcBorders>
              <w:top w:val="nil"/>
              <w:left w:val="nil"/>
              <w:bottom w:val="nil"/>
              <w:right w:val="nil"/>
            </w:tcBorders>
            <w:shd w:val="clear" w:color="auto" w:fill="auto"/>
            <w:noWrap/>
            <w:vAlign w:val="bottom"/>
            <w:hideMark/>
          </w:tcPr>
          <w:p w14:paraId="18678CB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1.000.000,00</w:t>
            </w:r>
          </w:p>
        </w:tc>
      </w:tr>
      <w:tr w:rsidR="00EB0947" w:rsidRPr="00FC43C9" w14:paraId="313A526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63AD1BB1"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K390118 KAPITALNO ULAGANJE U DVORANU HRUSTA</w:t>
            </w:r>
          </w:p>
        </w:tc>
        <w:tc>
          <w:tcPr>
            <w:tcW w:w="1842" w:type="dxa"/>
            <w:gridSpan w:val="3"/>
            <w:tcBorders>
              <w:top w:val="nil"/>
              <w:left w:val="nil"/>
              <w:bottom w:val="nil"/>
              <w:right w:val="nil"/>
            </w:tcBorders>
            <w:shd w:val="clear" w:color="000000" w:fill="CCCCFF"/>
            <w:noWrap/>
            <w:vAlign w:val="bottom"/>
            <w:hideMark/>
          </w:tcPr>
          <w:p w14:paraId="030C442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089E258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3422CA9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3612F587" w14:textId="1E516880"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1062171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400.000,00</w:t>
            </w:r>
          </w:p>
        </w:tc>
        <w:tc>
          <w:tcPr>
            <w:tcW w:w="1681" w:type="dxa"/>
            <w:gridSpan w:val="3"/>
            <w:tcBorders>
              <w:top w:val="nil"/>
              <w:left w:val="nil"/>
              <w:bottom w:val="nil"/>
              <w:right w:val="nil"/>
            </w:tcBorders>
            <w:shd w:val="clear" w:color="000000" w:fill="CCCCFF"/>
            <w:noWrap/>
            <w:vAlign w:val="bottom"/>
            <w:hideMark/>
          </w:tcPr>
          <w:p w14:paraId="1E1BF2B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1.200.000,00</w:t>
            </w:r>
          </w:p>
        </w:tc>
      </w:tr>
      <w:tr w:rsidR="00EB0947" w:rsidRPr="00FC43C9" w14:paraId="7DEE4C4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5774A87"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6C72D71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0CB3449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71B5829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45BDCD4" w14:textId="35C2153D"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633387C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400.000,00</w:t>
            </w:r>
          </w:p>
        </w:tc>
        <w:tc>
          <w:tcPr>
            <w:tcW w:w="1681" w:type="dxa"/>
            <w:gridSpan w:val="3"/>
            <w:tcBorders>
              <w:top w:val="nil"/>
              <w:left w:val="nil"/>
              <w:bottom w:val="nil"/>
              <w:right w:val="nil"/>
            </w:tcBorders>
            <w:shd w:val="clear" w:color="000000" w:fill="FFFF99"/>
            <w:noWrap/>
            <w:vAlign w:val="bottom"/>
            <w:hideMark/>
          </w:tcPr>
          <w:p w14:paraId="4AECEA8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1.200.000,00</w:t>
            </w:r>
          </w:p>
        </w:tc>
      </w:tr>
      <w:tr w:rsidR="00EB0947" w:rsidRPr="00FC43C9" w14:paraId="0FDD16E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9F2319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1B644A7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1887E7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2929F6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C682B31" w14:textId="5B6025A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634DC4C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400.000,00</w:t>
            </w:r>
          </w:p>
        </w:tc>
        <w:tc>
          <w:tcPr>
            <w:tcW w:w="1681" w:type="dxa"/>
            <w:gridSpan w:val="3"/>
            <w:tcBorders>
              <w:top w:val="nil"/>
              <w:left w:val="nil"/>
              <w:bottom w:val="nil"/>
              <w:right w:val="nil"/>
            </w:tcBorders>
            <w:shd w:val="clear" w:color="auto" w:fill="auto"/>
            <w:noWrap/>
            <w:vAlign w:val="bottom"/>
            <w:hideMark/>
          </w:tcPr>
          <w:p w14:paraId="3983C9A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1.200.000,00</w:t>
            </w:r>
          </w:p>
        </w:tc>
      </w:tr>
      <w:tr w:rsidR="00EB0947" w:rsidRPr="00FC43C9" w14:paraId="336261A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FC4EEC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3108B44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5F9419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06BBAEB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6570FDC" w14:textId="1DF979A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45082D0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400.000,00</w:t>
            </w:r>
          </w:p>
        </w:tc>
        <w:tc>
          <w:tcPr>
            <w:tcW w:w="1681" w:type="dxa"/>
            <w:gridSpan w:val="3"/>
            <w:tcBorders>
              <w:top w:val="nil"/>
              <w:left w:val="nil"/>
              <w:bottom w:val="nil"/>
              <w:right w:val="nil"/>
            </w:tcBorders>
            <w:shd w:val="clear" w:color="auto" w:fill="auto"/>
            <w:noWrap/>
            <w:vAlign w:val="bottom"/>
            <w:hideMark/>
          </w:tcPr>
          <w:p w14:paraId="65B3878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1.200.000,00</w:t>
            </w:r>
          </w:p>
        </w:tc>
      </w:tr>
      <w:tr w:rsidR="00EB0947" w:rsidRPr="00FC43C9" w14:paraId="56707D2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60489B21"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4207 IZGRADNJA KOMUNALNE INFRASTRUKTURE</w:t>
            </w:r>
          </w:p>
        </w:tc>
        <w:tc>
          <w:tcPr>
            <w:tcW w:w="1842" w:type="dxa"/>
            <w:gridSpan w:val="3"/>
            <w:tcBorders>
              <w:top w:val="nil"/>
              <w:left w:val="nil"/>
              <w:bottom w:val="nil"/>
              <w:right w:val="nil"/>
            </w:tcBorders>
            <w:shd w:val="clear" w:color="000000" w:fill="9999FF"/>
            <w:noWrap/>
            <w:vAlign w:val="bottom"/>
            <w:hideMark/>
          </w:tcPr>
          <w:p w14:paraId="5C7436E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674.159,29</w:t>
            </w:r>
          </w:p>
        </w:tc>
        <w:tc>
          <w:tcPr>
            <w:tcW w:w="2094" w:type="dxa"/>
            <w:gridSpan w:val="3"/>
            <w:tcBorders>
              <w:top w:val="nil"/>
              <w:left w:val="nil"/>
              <w:bottom w:val="nil"/>
              <w:right w:val="nil"/>
            </w:tcBorders>
            <w:shd w:val="clear" w:color="000000" w:fill="9999FF"/>
            <w:noWrap/>
            <w:vAlign w:val="bottom"/>
            <w:hideMark/>
          </w:tcPr>
          <w:p w14:paraId="716BF83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2.679.600,00</w:t>
            </w:r>
          </w:p>
        </w:tc>
        <w:tc>
          <w:tcPr>
            <w:tcW w:w="237" w:type="dxa"/>
            <w:tcBorders>
              <w:top w:val="nil"/>
              <w:left w:val="nil"/>
              <w:bottom w:val="nil"/>
              <w:right w:val="nil"/>
            </w:tcBorders>
            <w:shd w:val="clear" w:color="000000" w:fill="9999FF"/>
          </w:tcPr>
          <w:p w14:paraId="41A7EC1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561D3E53" w14:textId="692B6AAA"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4.013.500,00</w:t>
            </w:r>
          </w:p>
        </w:tc>
        <w:tc>
          <w:tcPr>
            <w:tcW w:w="1618" w:type="dxa"/>
            <w:gridSpan w:val="2"/>
            <w:tcBorders>
              <w:top w:val="nil"/>
              <w:left w:val="nil"/>
              <w:bottom w:val="nil"/>
              <w:right w:val="nil"/>
            </w:tcBorders>
            <w:shd w:val="clear" w:color="000000" w:fill="9999FF"/>
            <w:noWrap/>
            <w:vAlign w:val="bottom"/>
            <w:hideMark/>
          </w:tcPr>
          <w:p w14:paraId="3AECDDC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6.100.000,00</w:t>
            </w:r>
          </w:p>
        </w:tc>
        <w:tc>
          <w:tcPr>
            <w:tcW w:w="1681" w:type="dxa"/>
            <w:gridSpan w:val="3"/>
            <w:tcBorders>
              <w:top w:val="nil"/>
              <w:left w:val="nil"/>
              <w:bottom w:val="nil"/>
              <w:right w:val="nil"/>
            </w:tcBorders>
            <w:shd w:val="clear" w:color="000000" w:fill="9999FF"/>
            <w:noWrap/>
            <w:vAlign w:val="bottom"/>
            <w:hideMark/>
          </w:tcPr>
          <w:p w14:paraId="2C04FD2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5.415.000,00</w:t>
            </w:r>
          </w:p>
        </w:tc>
      </w:tr>
      <w:tr w:rsidR="00EB0947" w:rsidRPr="00FC43C9" w14:paraId="51A3AB2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347F60DF"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K420704 PROJEKTIRANJE PROMETNICA I IZRADA STUDIJA</w:t>
            </w:r>
          </w:p>
        </w:tc>
        <w:tc>
          <w:tcPr>
            <w:tcW w:w="1842" w:type="dxa"/>
            <w:gridSpan w:val="3"/>
            <w:tcBorders>
              <w:top w:val="nil"/>
              <w:left w:val="nil"/>
              <w:bottom w:val="nil"/>
              <w:right w:val="nil"/>
            </w:tcBorders>
            <w:shd w:val="clear" w:color="000000" w:fill="CCCCFF"/>
            <w:noWrap/>
            <w:vAlign w:val="bottom"/>
            <w:hideMark/>
          </w:tcPr>
          <w:p w14:paraId="15B41AF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57.426,86</w:t>
            </w:r>
          </w:p>
        </w:tc>
        <w:tc>
          <w:tcPr>
            <w:tcW w:w="2094" w:type="dxa"/>
            <w:gridSpan w:val="3"/>
            <w:tcBorders>
              <w:top w:val="nil"/>
              <w:left w:val="nil"/>
              <w:bottom w:val="nil"/>
              <w:right w:val="nil"/>
            </w:tcBorders>
            <w:shd w:val="clear" w:color="000000" w:fill="CCCCFF"/>
            <w:noWrap/>
            <w:vAlign w:val="bottom"/>
            <w:hideMark/>
          </w:tcPr>
          <w:p w14:paraId="397B21F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75.000,00</w:t>
            </w:r>
          </w:p>
        </w:tc>
        <w:tc>
          <w:tcPr>
            <w:tcW w:w="237" w:type="dxa"/>
            <w:tcBorders>
              <w:top w:val="nil"/>
              <w:left w:val="nil"/>
              <w:bottom w:val="nil"/>
              <w:right w:val="nil"/>
            </w:tcBorders>
            <w:shd w:val="clear" w:color="000000" w:fill="CCCCFF"/>
          </w:tcPr>
          <w:p w14:paraId="5FF84E3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43D1D478" w14:textId="62187974"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150.000,00</w:t>
            </w:r>
          </w:p>
        </w:tc>
        <w:tc>
          <w:tcPr>
            <w:tcW w:w="1618" w:type="dxa"/>
            <w:gridSpan w:val="2"/>
            <w:tcBorders>
              <w:top w:val="nil"/>
              <w:left w:val="nil"/>
              <w:bottom w:val="nil"/>
              <w:right w:val="nil"/>
            </w:tcBorders>
            <w:shd w:val="clear" w:color="000000" w:fill="CCCCFF"/>
            <w:noWrap/>
            <w:vAlign w:val="bottom"/>
            <w:hideMark/>
          </w:tcPr>
          <w:p w14:paraId="63D0E91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150.000,00</w:t>
            </w:r>
          </w:p>
        </w:tc>
        <w:tc>
          <w:tcPr>
            <w:tcW w:w="1681" w:type="dxa"/>
            <w:gridSpan w:val="3"/>
            <w:tcBorders>
              <w:top w:val="nil"/>
              <w:left w:val="nil"/>
              <w:bottom w:val="nil"/>
              <w:right w:val="nil"/>
            </w:tcBorders>
            <w:shd w:val="clear" w:color="000000" w:fill="CCCCFF"/>
            <w:noWrap/>
            <w:vAlign w:val="bottom"/>
            <w:hideMark/>
          </w:tcPr>
          <w:p w14:paraId="608B0DF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75.000,00</w:t>
            </w:r>
          </w:p>
        </w:tc>
      </w:tr>
      <w:tr w:rsidR="00EB0947" w:rsidRPr="00FC43C9" w14:paraId="54A96E3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0EEAAD2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4.4. KOMUNALNI DOPRINOS I OSTALE KONCESIJE</w:t>
            </w:r>
          </w:p>
        </w:tc>
        <w:tc>
          <w:tcPr>
            <w:tcW w:w="1842" w:type="dxa"/>
            <w:gridSpan w:val="3"/>
            <w:tcBorders>
              <w:top w:val="nil"/>
              <w:left w:val="nil"/>
              <w:bottom w:val="nil"/>
              <w:right w:val="nil"/>
            </w:tcBorders>
            <w:shd w:val="clear" w:color="000000" w:fill="FFFF99"/>
            <w:noWrap/>
            <w:vAlign w:val="bottom"/>
            <w:hideMark/>
          </w:tcPr>
          <w:p w14:paraId="5C014F7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3951643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5D66A24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027E545F" w14:textId="53DCEC6B"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4377717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95.000,00</w:t>
            </w:r>
          </w:p>
        </w:tc>
        <w:tc>
          <w:tcPr>
            <w:tcW w:w="1681" w:type="dxa"/>
            <w:gridSpan w:val="3"/>
            <w:tcBorders>
              <w:top w:val="nil"/>
              <w:left w:val="nil"/>
              <w:bottom w:val="nil"/>
              <w:right w:val="nil"/>
            </w:tcBorders>
            <w:shd w:val="clear" w:color="000000" w:fill="FFFF99"/>
            <w:noWrap/>
            <w:vAlign w:val="bottom"/>
            <w:hideMark/>
          </w:tcPr>
          <w:p w14:paraId="5847C6F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7E54FE9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2F6F8F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57B92D2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6056DA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391628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94CC3FC" w14:textId="456D7795"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107816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95.000,00</w:t>
            </w:r>
          </w:p>
        </w:tc>
        <w:tc>
          <w:tcPr>
            <w:tcW w:w="1681" w:type="dxa"/>
            <w:gridSpan w:val="3"/>
            <w:tcBorders>
              <w:top w:val="nil"/>
              <w:left w:val="nil"/>
              <w:bottom w:val="nil"/>
              <w:right w:val="nil"/>
            </w:tcBorders>
            <w:shd w:val="clear" w:color="auto" w:fill="auto"/>
            <w:noWrap/>
            <w:vAlign w:val="bottom"/>
            <w:hideMark/>
          </w:tcPr>
          <w:p w14:paraId="37FCF52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18F71A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DB75CD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1E708AE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E8CA21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2ADF7CF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4344492" w14:textId="4B7D8EE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4376F8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95.000,00</w:t>
            </w:r>
          </w:p>
        </w:tc>
        <w:tc>
          <w:tcPr>
            <w:tcW w:w="1681" w:type="dxa"/>
            <w:gridSpan w:val="3"/>
            <w:tcBorders>
              <w:top w:val="nil"/>
              <w:left w:val="nil"/>
              <w:bottom w:val="nil"/>
              <w:right w:val="nil"/>
            </w:tcBorders>
            <w:shd w:val="clear" w:color="auto" w:fill="auto"/>
            <w:noWrap/>
            <w:vAlign w:val="bottom"/>
            <w:hideMark/>
          </w:tcPr>
          <w:p w14:paraId="0DBF5E4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D9C53E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706DFB0"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5.4. KAPITALNE POMOĆI IZ ŽUPANIJSKOG PRORAČUNA</w:t>
            </w:r>
          </w:p>
        </w:tc>
        <w:tc>
          <w:tcPr>
            <w:tcW w:w="1842" w:type="dxa"/>
            <w:gridSpan w:val="3"/>
            <w:tcBorders>
              <w:top w:val="nil"/>
              <w:left w:val="nil"/>
              <w:bottom w:val="nil"/>
              <w:right w:val="nil"/>
            </w:tcBorders>
            <w:shd w:val="clear" w:color="000000" w:fill="FFFF99"/>
            <w:noWrap/>
            <w:vAlign w:val="bottom"/>
            <w:hideMark/>
          </w:tcPr>
          <w:p w14:paraId="5DC0579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16.000,00</w:t>
            </w:r>
          </w:p>
        </w:tc>
        <w:tc>
          <w:tcPr>
            <w:tcW w:w="2094" w:type="dxa"/>
            <w:gridSpan w:val="3"/>
            <w:tcBorders>
              <w:top w:val="nil"/>
              <w:left w:val="nil"/>
              <w:bottom w:val="nil"/>
              <w:right w:val="nil"/>
            </w:tcBorders>
            <w:shd w:val="clear" w:color="000000" w:fill="FFFF99"/>
            <w:noWrap/>
            <w:vAlign w:val="bottom"/>
            <w:hideMark/>
          </w:tcPr>
          <w:p w14:paraId="36ED8D4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3C3E6F6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251D0EE" w14:textId="5ACB170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27C9292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6B3BBBB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7195057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14CE18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1D759D1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16.000,00</w:t>
            </w:r>
          </w:p>
        </w:tc>
        <w:tc>
          <w:tcPr>
            <w:tcW w:w="2094" w:type="dxa"/>
            <w:gridSpan w:val="3"/>
            <w:tcBorders>
              <w:top w:val="nil"/>
              <w:left w:val="nil"/>
              <w:bottom w:val="nil"/>
              <w:right w:val="nil"/>
            </w:tcBorders>
            <w:shd w:val="clear" w:color="auto" w:fill="auto"/>
            <w:noWrap/>
            <w:vAlign w:val="bottom"/>
            <w:hideMark/>
          </w:tcPr>
          <w:p w14:paraId="44183E0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0A2F3B2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110F8CC" w14:textId="4245C8A5"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3258AE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24F26E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05C4CB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D00CA3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225A0A7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16.000,00</w:t>
            </w:r>
          </w:p>
        </w:tc>
        <w:tc>
          <w:tcPr>
            <w:tcW w:w="2094" w:type="dxa"/>
            <w:gridSpan w:val="3"/>
            <w:tcBorders>
              <w:top w:val="nil"/>
              <w:left w:val="nil"/>
              <w:bottom w:val="nil"/>
              <w:right w:val="nil"/>
            </w:tcBorders>
            <w:shd w:val="clear" w:color="auto" w:fill="auto"/>
            <w:noWrap/>
            <w:vAlign w:val="bottom"/>
            <w:hideMark/>
          </w:tcPr>
          <w:p w14:paraId="7350BF3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411D5C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BC47319" w14:textId="50FE3A5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A80894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01F6B1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04A6E7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6FF6D52D"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6B5D060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41.426,86</w:t>
            </w:r>
          </w:p>
        </w:tc>
        <w:tc>
          <w:tcPr>
            <w:tcW w:w="2094" w:type="dxa"/>
            <w:gridSpan w:val="3"/>
            <w:tcBorders>
              <w:top w:val="nil"/>
              <w:left w:val="nil"/>
              <w:bottom w:val="nil"/>
              <w:right w:val="nil"/>
            </w:tcBorders>
            <w:shd w:val="clear" w:color="000000" w:fill="FFFF99"/>
            <w:noWrap/>
            <w:vAlign w:val="bottom"/>
            <w:hideMark/>
          </w:tcPr>
          <w:p w14:paraId="6ABC106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75.000,00</w:t>
            </w:r>
          </w:p>
        </w:tc>
        <w:tc>
          <w:tcPr>
            <w:tcW w:w="237" w:type="dxa"/>
            <w:tcBorders>
              <w:top w:val="nil"/>
              <w:left w:val="nil"/>
              <w:bottom w:val="nil"/>
              <w:right w:val="nil"/>
            </w:tcBorders>
            <w:shd w:val="clear" w:color="000000" w:fill="FFFF99"/>
          </w:tcPr>
          <w:p w14:paraId="59EADA0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4BCD461C" w14:textId="7B4324E2"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150.000,00</w:t>
            </w:r>
          </w:p>
        </w:tc>
        <w:tc>
          <w:tcPr>
            <w:tcW w:w="1618" w:type="dxa"/>
            <w:gridSpan w:val="2"/>
            <w:tcBorders>
              <w:top w:val="nil"/>
              <w:left w:val="nil"/>
              <w:bottom w:val="nil"/>
              <w:right w:val="nil"/>
            </w:tcBorders>
            <w:shd w:val="clear" w:color="000000" w:fill="FFFF99"/>
            <w:noWrap/>
            <w:vAlign w:val="bottom"/>
            <w:hideMark/>
          </w:tcPr>
          <w:p w14:paraId="1D07771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55.000,00</w:t>
            </w:r>
          </w:p>
        </w:tc>
        <w:tc>
          <w:tcPr>
            <w:tcW w:w="1681" w:type="dxa"/>
            <w:gridSpan w:val="3"/>
            <w:tcBorders>
              <w:top w:val="nil"/>
              <w:left w:val="nil"/>
              <w:bottom w:val="nil"/>
              <w:right w:val="nil"/>
            </w:tcBorders>
            <w:shd w:val="clear" w:color="000000" w:fill="FFFF99"/>
            <w:noWrap/>
            <w:vAlign w:val="bottom"/>
            <w:hideMark/>
          </w:tcPr>
          <w:p w14:paraId="42707BC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75.000,00</w:t>
            </w:r>
          </w:p>
        </w:tc>
      </w:tr>
      <w:tr w:rsidR="00EB0947" w:rsidRPr="00FC43C9" w14:paraId="0F22A3E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27DBDC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5CE550D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41.426,86</w:t>
            </w:r>
          </w:p>
        </w:tc>
        <w:tc>
          <w:tcPr>
            <w:tcW w:w="2094" w:type="dxa"/>
            <w:gridSpan w:val="3"/>
            <w:tcBorders>
              <w:top w:val="nil"/>
              <w:left w:val="nil"/>
              <w:bottom w:val="nil"/>
              <w:right w:val="nil"/>
            </w:tcBorders>
            <w:shd w:val="clear" w:color="auto" w:fill="auto"/>
            <w:noWrap/>
            <w:vAlign w:val="bottom"/>
            <w:hideMark/>
          </w:tcPr>
          <w:p w14:paraId="645ACC6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75.000,00</w:t>
            </w:r>
          </w:p>
        </w:tc>
        <w:tc>
          <w:tcPr>
            <w:tcW w:w="237" w:type="dxa"/>
            <w:tcBorders>
              <w:top w:val="nil"/>
              <w:left w:val="nil"/>
              <w:bottom w:val="nil"/>
              <w:right w:val="nil"/>
            </w:tcBorders>
          </w:tcPr>
          <w:p w14:paraId="21473D6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A5F6648" w14:textId="21BB15F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150.000,00</w:t>
            </w:r>
          </w:p>
        </w:tc>
        <w:tc>
          <w:tcPr>
            <w:tcW w:w="1618" w:type="dxa"/>
            <w:gridSpan w:val="2"/>
            <w:tcBorders>
              <w:top w:val="nil"/>
              <w:left w:val="nil"/>
              <w:bottom w:val="nil"/>
              <w:right w:val="nil"/>
            </w:tcBorders>
            <w:shd w:val="clear" w:color="auto" w:fill="auto"/>
            <w:noWrap/>
            <w:vAlign w:val="bottom"/>
            <w:hideMark/>
          </w:tcPr>
          <w:p w14:paraId="08E37EB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55.000,00</w:t>
            </w:r>
          </w:p>
        </w:tc>
        <w:tc>
          <w:tcPr>
            <w:tcW w:w="1681" w:type="dxa"/>
            <w:gridSpan w:val="3"/>
            <w:tcBorders>
              <w:top w:val="nil"/>
              <w:left w:val="nil"/>
              <w:bottom w:val="nil"/>
              <w:right w:val="nil"/>
            </w:tcBorders>
            <w:shd w:val="clear" w:color="auto" w:fill="auto"/>
            <w:noWrap/>
            <w:vAlign w:val="bottom"/>
            <w:hideMark/>
          </w:tcPr>
          <w:p w14:paraId="1A822DC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75.000,00</w:t>
            </w:r>
          </w:p>
        </w:tc>
      </w:tr>
      <w:tr w:rsidR="00EB0947" w:rsidRPr="00FC43C9" w14:paraId="5A82F16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EF5A2E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7076C87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41.426,86</w:t>
            </w:r>
          </w:p>
        </w:tc>
        <w:tc>
          <w:tcPr>
            <w:tcW w:w="2094" w:type="dxa"/>
            <w:gridSpan w:val="3"/>
            <w:tcBorders>
              <w:top w:val="nil"/>
              <w:left w:val="nil"/>
              <w:bottom w:val="nil"/>
              <w:right w:val="nil"/>
            </w:tcBorders>
            <w:shd w:val="clear" w:color="auto" w:fill="auto"/>
            <w:noWrap/>
            <w:vAlign w:val="bottom"/>
            <w:hideMark/>
          </w:tcPr>
          <w:p w14:paraId="17F63E1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75.000,00</w:t>
            </w:r>
          </w:p>
        </w:tc>
        <w:tc>
          <w:tcPr>
            <w:tcW w:w="237" w:type="dxa"/>
            <w:tcBorders>
              <w:top w:val="nil"/>
              <w:left w:val="nil"/>
              <w:bottom w:val="nil"/>
              <w:right w:val="nil"/>
            </w:tcBorders>
          </w:tcPr>
          <w:p w14:paraId="711D3F0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CB830A6" w14:textId="450BCF51"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150.000,00</w:t>
            </w:r>
          </w:p>
        </w:tc>
        <w:tc>
          <w:tcPr>
            <w:tcW w:w="1618" w:type="dxa"/>
            <w:gridSpan w:val="2"/>
            <w:tcBorders>
              <w:top w:val="nil"/>
              <w:left w:val="nil"/>
              <w:bottom w:val="nil"/>
              <w:right w:val="nil"/>
            </w:tcBorders>
            <w:shd w:val="clear" w:color="auto" w:fill="auto"/>
            <w:noWrap/>
            <w:vAlign w:val="bottom"/>
            <w:hideMark/>
          </w:tcPr>
          <w:p w14:paraId="212F30A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55.000,00</w:t>
            </w:r>
          </w:p>
        </w:tc>
        <w:tc>
          <w:tcPr>
            <w:tcW w:w="1681" w:type="dxa"/>
            <w:gridSpan w:val="3"/>
            <w:tcBorders>
              <w:top w:val="nil"/>
              <w:left w:val="nil"/>
              <w:bottom w:val="nil"/>
              <w:right w:val="nil"/>
            </w:tcBorders>
            <w:shd w:val="clear" w:color="auto" w:fill="auto"/>
            <w:noWrap/>
            <w:vAlign w:val="bottom"/>
            <w:hideMark/>
          </w:tcPr>
          <w:p w14:paraId="2A6AB3D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75.000,00</w:t>
            </w:r>
          </w:p>
        </w:tc>
      </w:tr>
      <w:tr w:rsidR="00EB0947" w:rsidRPr="00FC43C9" w14:paraId="4879ECC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6C7437F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K420707 UREĐENJE PROMETNICA</w:t>
            </w:r>
          </w:p>
        </w:tc>
        <w:tc>
          <w:tcPr>
            <w:tcW w:w="1842" w:type="dxa"/>
            <w:gridSpan w:val="3"/>
            <w:tcBorders>
              <w:top w:val="nil"/>
              <w:left w:val="nil"/>
              <w:bottom w:val="nil"/>
              <w:right w:val="nil"/>
            </w:tcBorders>
            <w:shd w:val="clear" w:color="000000" w:fill="CCCCFF"/>
            <w:noWrap/>
            <w:vAlign w:val="bottom"/>
            <w:hideMark/>
          </w:tcPr>
          <w:p w14:paraId="4193CB0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17.285,96</w:t>
            </w:r>
          </w:p>
        </w:tc>
        <w:tc>
          <w:tcPr>
            <w:tcW w:w="2094" w:type="dxa"/>
            <w:gridSpan w:val="3"/>
            <w:tcBorders>
              <w:top w:val="nil"/>
              <w:left w:val="nil"/>
              <w:bottom w:val="nil"/>
              <w:right w:val="nil"/>
            </w:tcBorders>
            <w:shd w:val="clear" w:color="000000" w:fill="CCCCFF"/>
            <w:noWrap/>
            <w:vAlign w:val="bottom"/>
            <w:hideMark/>
          </w:tcPr>
          <w:p w14:paraId="5DDFE24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c>
          <w:tcPr>
            <w:tcW w:w="237" w:type="dxa"/>
            <w:tcBorders>
              <w:top w:val="nil"/>
              <w:left w:val="nil"/>
              <w:bottom w:val="nil"/>
              <w:right w:val="nil"/>
            </w:tcBorders>
            <w:shd w:val="clear" w:color="000000" w:fill="CCCCFF"/>
          </w:tcPr>
          <w:p w14:paraId="654D22C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70F84309" w14:textId="0A07B8E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c>
          <w:tcPr>
            <w:tcW w:w="1618" w:type="dxa"/>
            <w:gridSpan w:val="2"/>
            <w:tcBorders>
              <w:top w:val="nil"/>
              <w:left w:val="nil"/>
              <w:bottom w:val="nil"/>
              <w:right w:val="nil"/>
            </w:tcBorders>
            <w:shd w:val="clear" w:color="000000" w:fill="CCCCFF"/>
            <w:noWrap/>
            <w:vAlign w:val="bottom"/>
            <w:hideMark/>
          </w:tcPr>
          <w:p w14:paraId="7F30A58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c>
          <w:tcPr>
            <w:tcW w:w="1681" w:type="dxa"/>
            <w:gridSpan w:val="3"/>
            <w:tcBorders>
              <w:top w:val="nil"/>
              <w:left w:val="nil"/>
              <w:bottom w:val="nil"/>
              <w:right w:val="nil"/>
            </w:tcBorders>
            <w:shd w:val="clear" w:color="000000" w:fill="CCCCFF"/>
            <w:noWrap/>
            <w:vAlign w:val="bottom"/>
            <w:hideMark/>
          </w:tcPr>
          <w:p w14:paraId="084B369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r>
      <w:tr w:rsidR="00EB0947" w:rsidRPr="00FC43C9" w14:paraId="02B14D1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087DC220"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4.4. KOMUNALNI DOPRINOS I OSTALE KONCESIJE</w:t>
            </w:r>
          </w:p>
        </w:tc>
        <w:tc>
          <w:tcPr>
            <w:tcW w:w="1842" w:type="dxa"/>
            <w:gridSpan w:val="3"/>
            <w:tcBorders>
              <w:top w:val="nil"/>
              <w:left w:val="nil"/>
              <w:bottom w:val="nil"/>
              <w:right w:val="nil"/>
            </w:tcBorders>
            <w:shd w:val="clear" w:color="000000" w:fill="FFFF99"/>
            <w:noWrap/>
            <w:vAlign w:val="bottom"/>
            <w:hideMark/>
          </w:tcPr>
          <w:p w14:paraId="5B8CF6B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17.285,96</w:t>
            </w:r>
          </w:p>
        </w:tc>
        <w:tc>
          <w:tcPr>
            <w:tcW w:w="2094" w:type="dxa"/>
            <w:gridSpan w:val="3"/>
            <w:tcBorders>
              <w:top w:val="nil"/>
              <w:left w:val="nil"/>
              <w:bottom w:val="nil"/>
              <w:right w:val="nil"/>
            </w:tcBorders>
            <w:shd w:val="clear" w:color="000000" w:fill="FFFF99"/>
            <w:noWrap/>
            <w:vAlign w:val="bottom"/>
            <w:hideMark/>
          </w:tcPr>
          <w:p w14:paraId="49E1304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c>
          <w:tcPr>
            <w:tcW w:w="237" w:type="dxa"/>
            <w:tcBorders>
              <w:top w:val="nil"/>
              <w:left w:val="nil"/>
              <w:bottom w:val="nil"/>
              <w:right w:val="nil"/>
            </w:tcBorders>
            <w:shd w:val="clear" w:color="000000" w:fill="FFFF99"/>
          </w:tcPr>
          <w:p w14:paraId="4A2037C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F0517C9" w14:textId="5B3CE4BE"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c>
          <w:tcPr>
            <w:tcW w:w="1618" w:type="dxa"/>
            <w:gridSpan w:val="2"/>
            <w:tcBorders>
              <w:top w:val="nil"/>
              <w:left w:val="nil"/>
              <w:bottom w:val="nil"/>
              <w:right w:val="nil"/>
            </w:tcBorders>
            <w:shd w:val="clear" w:color="000000" w:fill="FFFF99"/>
            <w:noWrap/>
            <w:vAlign w:val="bottom"/>
            <w:hideMark/>
          </w:tcPr>
          <w:p w14:paraId="616E629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c>
          <w:tcPr>
            <w:tcW w:w="1681" w:type="dxa"/>
            <w:gridSpan w:val="3"/>
            <w:tcBorders>
              <w:top w:val="nil"/>
              <w:left w:val="nil"/>
              <w:bottom w:val="nil"/>
              <w:right w:val="nil"/>
            </w:tcBorders>
            <w:shd w:val="clear" w:color="000000" w:fill="FFFF99"/>
            <w:noWrap/>
            <w:vAlign w:val="bottom"/>
            <w:hideMark/>
          </w:tcPr>
          <w:p w14:paraId="62CA371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r>
      <w:tr w:rsidR="00EB0947" w:rsidRPr="00FC43C9" w14:paraId="4942870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6E676D7"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26A050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17.285,96</w:t>
            </w:r>
          </w:p>
        </w:tc>
        <w:tc>
          <w:tcPr>
            <w:tcW w:w="2094" w:type="dxa"/>
            <w:gridSpan w:val="3"/>
            <w:tcBorders>
              <w:top w:val="nil"/>
              <w:left w:val="nil"/>
              <w:bottom w:val="nil"/>
              <w:right w:val="nil"/>
            </w:tcBorders>
            <w:shd w:val="clear" w:color="auto" w:fill="auto"/>
            <w:noWrap/>
            <w:vAlign w:val="bottom"/>
            <w:hideMark/>
          </w:tcPr>
          <w:p w14:paraId="284EBB4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c>
          <w:tcPr>
            <w:tcW w:w="237" w:type="dxa"/>
            <w:tcBorders>
              <w:top w:val="nil"/>
              <w:left w:val="nil"/>
              <w:bottom w:val="nil"/>
              <w:right w:val="nil"/>
            </w:tcBorders>
          </w:tcPr>
          <w:p w14:paraId="6FD0B4A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F724F74" w14:textId="510960BB"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c>
          <w:tcPr>
            <w:tcW w:w="1618" w:type="dxa"/>
            <w:gridSpan w:val="2"/>
            <w:tcBorders>
              <w:top w:val="nil"/>
              <w:left w:val="nil"/>
              <w:bottom w:val="nil"/>
              <w:right w:val="nil"/>
            </w:tcBorders>
            <w:shd w:val="clear" w:color="auto" w:fill="auto"/>
            <w:noWrap/>
            <w:vAlign w:val="bottom"/>
            <w:hideMark/>
          </w:tcPr>
          <w:p w14:paraId="0F5F00B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c>
          <w:tcPr>
            <w:tcW w:w="1681" w:type="dxa"/>
            <w:gridSpan w:val="3"/>
            <w:tcBorders>
              <w:top w:val="nil"/>
              <w:left w:val="nil"/>
              <w:bottom w:val="nil"/>
              <w:right w:val="nil"/>
            </w:tcBorders>
            <w:shd w:val="clear" w:color="auto" w:fill="auto"/>
            <w:noWrap/>
            <w:vAlign w:val="bottom"/>
            <w:hideMark/>
          </w:tcPr>
          <w:p w14:paraId="4AAC263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r>
      <w:tr w:rsidR="00EB0947" w:rsidRPr="00FC43C9" w14:paraId="25F721F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8433E9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66C3C91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17.285,96</w:t>
            </w:r>
          </w:p>
        </w:tc>
        <w:tc>
          <w:tcPr>
            <w:tcW w:w="2094" w:type="dxa"/>
            <w:gridSpan w:val="3"/>
            <w:tcBorders>
              <w:top w:val="nil"/>
              <w:left w:val="nil"/>
              <w:bottom w:val="nil"/>
              <w:right w:val="nil"/>
            </w:tcBorders>
            <w:shd w:val="clear" w:color="auto" w:fill="auto"/>
            <w:noWrap/>
            <w:vAlign w:val="bottom"/>
            <w:hideMark/>
          </w:tcPr>
          <w:p w14:paraId="0005783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c>
          <w:tcPr>
            <w:tcW w:w="237" w:type="dxa"/>
            <w:tcBorders>
              <w:top w:val="nil"/>
              <w:left w:val="nil"/>
              <w:bottom w:val="nil"/>
              <w:right w:val="nil"/>
            </w:tcBorders>
          </w:tcPr>
          <w:p w14:paraId="705515A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CE1335C" w14:textId="34B073BE"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c>
          <w:tcPr>
            <w:tcW w:w="1618" w:type="dxa"/>
            <w:gridSpan w:val="2"/>
            <w:tcBorders>
              <w:top w:val="nil"/>
              <w:left w:val="nil"/>
              <w:bottom w:val="nil"/>
              <w:right w:val="nil"/>
            </w:tcBorders>
            <w:shd w:val="clear" w:color="auto" w:fill="auto"/>
            <w:noWrap/>
            <w:vAlign w:val="bottom"/>
            <w:hideMark/>
          </w:tcPr>
          <w:p w14:paraId="167C53C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c>
          <w:tcPr>
            <w:tcW w:w="1681" w:type="dxa"/>
            <w:gridSpan w:val="3"/>
            <w:tcBorders>
              <w:top w:val="nil"/>
              <w:left w:val="nil"/>
              <w:bottom w:val="nil"/>
              <w:right w:val="nil"/>
            </w:tcBorders>
            <w:shd w:val="clear" w:color="auto" w:fill="auto"/>
            <w:noWrap/>
            <w:vAlign w:val="bottom"/>
            <w:hideMark/>
          </w:tcPr>
          <w:p w14:paraId="3AA6A43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r>
      <w:tr w:rsidR="00EB0947" w:rsidRPr="00FC43C9" w14:paraId="04C24F5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14DF7D04"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K420708 UREĐENJE ŠETNICE DUBRAČINA</w:t>
            </w:r>
          </w:p>
        </w:tc>
        <w:tc>
          <w:tcPr>
            <w:tcW w:w="1842" w:type="dxa"/>
            <w:gridSpan w:val="3"/>
            <w:tcBorders>
              <w:top w:val="nil"/>
              <w:left w:val="nil"/>
              <w:bottom w:val="nil"/>
              <w:right w:val="nil"/>
            </w:tcBorders>
            <w:shd w:val="clear" w:color="000000" w:fill="CCCCFF"/>
            <w:noWrap/>
            <w:vAlign w:val="bottom"/>
            <w:hideMark/>
          </w:tcPr>
          <w:p w14:paraId="5CCBCC5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116AB67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15.000,00</w:t>
            </w:r>
          </w:p>
        </w:tc>
        <w:tc>
          <w:tcPr>
            <w:tcW w:w="237" w:type="dxa"/>
            <w:tcBorders>
              <w:top w:val="nil"/>
              <w:left w:val="nil"/>
              <w:bottom w:val="nil"/>
              <w:right w:val="nil"/>
            </w:tcBorders>
            <w:shd w:val="clear" w:color="000000" w:fill="CCCCFF"/>
          </w:tcPr>
          <w:p w14:paraId="5A39DAA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45E6C80D" w14:textId="0B2D0C34"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c>
          <w:tcPr>
            <w:tcW w:w="1618" w:type="dxa"/>
            <w:gridSpan w:val="2"/>
            <w:tcBorders>
              <w:top w:val="nil"/>
              <w:left w:val="nil"/>
              <w:bottom w:val="nil"/>
              <w:right w:val="nil"/>
            </w:tcBorders>
            <w:shd w:val="clear" w:color="000000" w:fill="CCCCFF"/>
            <w:noWrap/>
            <w:vAlign w:val="bottom"/>
            <w:hideMark/>
          </w:tcPr>
          <w:p w14:paraId="419565E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c>
          <w:tcPr>
            <w:tcW w:w="1681" w:type="dxa"/>
            <w:gridSpan w:val="3"/>
            <w:tcBorders>
              <w:top w:val="nil"/>
              <w:left w:val="nil"/>
              <w:bottom w:val="nil"/>
              <w:right w:val="nil"/>
            </w:tcBorders>
            <w:shd w:val="clear" w:color="000000" w:fill="CCCCFF"/>
            <w:noWrap/>
            <w:vAlign w:val="bottom"/>
            <w:hideMark/>
          </w:tcPr>
          <w:p w14:paraId="1B72235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r>
      <w:tr w:rsidR="00EB0947" w:rsidRPr="00FC43C9" w14:paraId="7B3531C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D6B9AAC"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5.3. KAPITALNE POMOĆI IZ DRŽAVNOG PROR I IZVANP.KOR DRŽ.PR I INOZ</w:t>
            </w:r>
          </w:p>
        </w:tc>
        <w:tc>
          <w:tcPr>
            <w:tcW w:w="1842" w:type="dxa"/>
            <w:gridSpan w:val="3"/>
            <w:tcBorders>
              <w:top w:val="nil"/>
              <w:left w:val="nil"/>
              <w:bottom w:val="nil"/>
              <w:right w:val="nil"/>
            </w:tcBorders>
            <w:shd w:val="clear" w:color="000000" w:fill="FFFF99"/>
            <w:noWrap/>
            <w:vAlign w:val="bottom"/>
            <w:hideMark/>
          </w:tcPr>
          <w:p w14:paraId="141983F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31E764A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15.000,00</w:t>
            </w:r>
          </w:p>
        </w:tc>
        <w:tc>
          <w:tcPr>
            <w:tcW w:w="237" w:type="dxa"/>
            <w:tcBorders>
              <w:top w:val="nil"/>
              <w:left w:val="nil"/>
              <w:bottom w:val="nil"/>
              <w:right w:val="nil"/>
            </w:tcBorders>
            <w:shd w:val="clear" w:color="000000" w:fill="FFFF99"/>
          </w:tcPr>
          <w:p w14:paraId="5EB40E3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50D4C0A" w14:textId="7886994D"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c>
          <w:tcPr>
            <w:tcW w:w="1618" w:type="dxa"/>
            <w:gridSpan w:val="2"/>
            <w:tcBorders>
              <w:top w:val="nil"/>
              <w:left w:val="nil"/>
              <w:bottom w:val="nil"/>
              <w:right w:val="nil"/>
            </w:tcBorders>
            <w:shd w:val="clear" w:color="000000" w:fill="FFFF99"/>
            <w:noWrap/>
            <w:vAlign w:val="bottom"/>
            <w:hideMark/>
          </w:tcPr>
          <w:p w14:paraId="3A2AC84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c>
          <w:tcPr>
            <w:tcW w:w="1681" w:type="dxa"/>
            <w:gridSpan w:val="3"/>
            <w:tcBorders>
              <w:top w:val="nil"/>
              <w:left w:val="nil"/>
              <w:bottom w:val="nil"/>
              <w:right w:val="nil"/>
            </w:tcBorders>
            <w:shd w:val="clear" w:color="000000" w:fill="FFFF99"/>
            <w:noWrap/>
            <w:vAlign w:val="bottom"/>
            <w:hideMark/>
          </w:tcPr>
          <w:p w14:paraId="1652A29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r>
      <w:tr w:rsidR="00EB0947" w:rsidRPr="00FC43C9" w14:paraId="0076A8F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2C4A4B2"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0CEF1A0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BC7595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15.000,00</w:t>
            </w:r>
          </w:p>
        </w:tc>
        <w:tc>
          <w:tcPr>
            <w:tcW w:w="237" w:type="dxa"/>
            <w:tcBorders>
              <w:top w:val="nil"/>
              <w:left w:val="nil"/>
              <w:bottom w:val="nil"/>
              <w:right w:val="nil"/>
            </w:tcBorders>
          </w:tcPr>
          <w:p w14:paraId="75B1A4C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9BA1DD1" w14:textId="3C93305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1618" w:type="dxa"/>
            <w:gridSpan w:val="2"/>
            <w:tcBorders>
              <w:top w:val="nil"/>
              <w:left w:val="nil"/>
              <w:bottom w:val="nil"/>
              <w:right w:val="nil"/>
            </w:tcBorders>
            <w:shd w:val="clear" w:color="auto" w:fill="auto"/>
            <w:noWrap/>
            <w:vAlign w:val="bottom"/>
            <w:hideMark/>
          </w:tcPr>
          <w:p w14:paraId="3416A6E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1681" w:type="dxa"/>
            <w:gridSpan w:val="3"/>
            <w:tcBorders>
              <w:top w:val="nil"/>
              <w:left w:val="nil"/>
              <w:bottom w:val="nil"/>
              <w:right w:val="nil"/>
            </w:tcBorders>
            <w:shd w:val="clear" w:color="auto" w:fill="auto"/>
            <w:noWrap/>
            <w:vAlign w:val="bottom"/>
            <w:hideMark/>
          </w:tcPr>
          <w:p w14:paraId="640DCCC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r>
      <w:tr w:rsidR="00EB0947" w:rsidRPr="00FC43C9" w14:paraId="203EEBE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33DEDEA"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59DD1B7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272F03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15.000,00</w:t>
            </w:r>
          </w:p>
        </w:tc>
        <w:tc>
          <w:tcPr>
            <w:tcW w:w="237" w:type="dxa"/>
            <w:tcBorders>
              <w:top w:val="nil"/>
              <w:left w:val="nil"/>
              <w:bottom w:val="nil"/>
              <w:right w:val="nil"/>
            </w:tcBorders>
          </w:tcPr>
          <w:p w14:paraId="475B0C5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E76DF06" w14:textId="3B0B9B8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1618" w:type="dxa"/>
            <w:gridSpan w:val="2"/>
            <w:tcBorders>
              <w:top w:val="nil"/>
              <w:left w:val="nil"/>
              <w:bottom w:val="nil"/>
              <w:right w:val="nil"/>
            </w:tcBorders>
            <w:shd w:val="clear" w:color="auto" w:fill="auto"/>
            <w:noWrap/>
            <w:vAlign w:val="bottom"/>
            <w:hideMark/>
          </w:tcPr>
          <w:p w14:paraId="1156CFF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1681" w:type="dxa"/>
            <w:gridSpan w:val="3"/>
            <w:tcBorders>
              <w:top w:val="nil"/>
              <w:left w:val="nil"/>
              <w:bottom w:val="nil"/>
              <w:right w:val="nil"/>
            </w:tcBorders>
            <w:shd w:val="clear" w:color="auto" w:fill="auto"/>
            <w:noWrap/>
            <w:vAlign w:val="bottom"/>
            <w:hideMark/>
          </w:tcPr>
          <w:p w14:paraId="4A75B21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r>
      <w:tr w:rsidR="00EB0947" w:rsidRPr="00FC43C9" w14:paraId="26C6B45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28EC25C7"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 xml:space="preserve">Kapitalni projekt K420709 JAVNA RASVJETA </w:t>
            </w:r>
          </w:p>
        </w:tc>
        <w:tc>
          <w:tcPr>
            <w:tcW w:w="1842" w:type="dxa"/>
            <w:gridSpan w:val="3"/>
            <w:tcBorders>
              <w:top w:val="nil"/>
              <w:left w:val="nil"/>
              <w:bottom w:val="nil"/>
              <w:right w:val="nil"/>
            </w:tcBorders>
            <w:shd w:val="clear" w:color="000000" w:fill="CCCCFF"/>
            <w:noWrap/>
            <w:vAlign w:val="bottom"/>
            <w:hideMark/>
          </w:tcPr>
          <w:p w14:paraId="0672139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36.225,51</w:t>
            </w:r>
          </w:p>
        </w:tc>
        <w:tc>
          <w:tcPr>
            <w:tcW w:w="2094" w:type="dxa"/>
            <w:gridSpan w:val="3"/>
            <w:tcBorders>
              <w:top w:val="nil"/>
              <w:left w:val="nil"/>
              <w:bottom w:val="nil"/>
              <w:right w:val="nil"/>
            </w:tcBorders>
            <w:shd w:val="clear" w:color="000000" w:fill="CCCCFF"/>
            <w:noWrap/>
            <w:vAlign w:val="bottom"/>
            <w:hideMark/>
          </w:tcPr>
          <w:p w14:paraId="6167637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c>
          <w:tcPr>
            <w:tcW w:w="237" w:type="dxa"/>
            <w:tcBorders>
              <w:top w:val="nil"/>
              <w:left w:val="nil"/>
              <w:bottom w:val="nil"/>
              <w:right w:val="nil"/>
            </w:tcBorders>
            <w:shd w:val="clear" w:color="000000" w:fill="CCCCFF"/>
          </w:tcPr>
          <w:p w14:paraId="617AAD8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565EFE74" w14:textId="0AF4840D"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c>
          <w:tcPr>
            <w:tcW w:w="1618" w:type="dxa"/>
            <w:gridSpan w:val="2"/>
            <w:tcBorders>
              <w:top w:val="nil"/>
              <w:left w:val="nil"/>
              <w:bottom w:val="nil"/>
              <w:right w:val="nil"/>
            </w:tcBorders>
            <w:shd w:val="clear" w:color="000000" w:fill="CCCCFF"/>
            <w:noWrap/>
            <w:vAlign w:val="bottom"/>
            <w:hideMark/>
          </w:tcPr>
          <w:p w14:paraId="1554938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c>
          <w:tcPr>
            <w:tcW w:w="1681" w:type="dxa"/>
            <w:gridSpan w:val="3"/>
            <w:tcBorders>
              <w:top w:val="nil"/>
              <w:left w:val="nil"/>
              <w:bottom w:val="nil"/>
              <w:right w:val="nil"/>
            </w:tcBorders>
            <w:shd w:val="clear" w:color="000000" w:fill="CCCCFF"/>
            <w:noWrap/>
            <w:vAlign w:val="bottom"/>
            <w:hideMark/>
          </w:tcPr>
          <w:p w14:paraId="68ABED9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r>
      <w:tr w:rsidR="00EB0947" w:rsidRPr="00FC43C9" w14:paraId="6FCA055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30022CF3"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4.4. KOMUNALNI DOPRINOS I OSTALE KONCESIJE</w:t>
            </w:r>
          </w:p>
        </w:tc>
        <w:tc>
          <w:tcPr>
            <w:tcW w:w="1842" w:type="dxa"/>
            <w:gridSpan w:val="3"/>
            <w:tcBorders>
              <w:top w:val="nil"/>
              <w:left w:val="nil"/>
              <w:bottom w:val="nil"/>
              <w:right w:val="nil"/>
            </w:tcBorders>
            <w:shd w:val="clear" w:color="000000" w:fill="FFFF99"/>
            <w:noWrap/>
            <w:vAlign w:val="bottom"/>
            <w:hideMark/>
          </w:tcPr>
          <w:p w14:paraId="5E8345F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36.225,51</w:t>
            </w:r>
          </w:p>
        </w:tc>
        <w:tc>
          <w:tcPr>
            <w:tcW w:w="2094" w:type="dxa"/>
            <w:gridSpan w:val="3"/>
            <w:tcBorders>
              <w:top w:val="nil"/>
              <w:left w:val="nil"/>
              <w:bottom w:val="nil"/>
              <w:right w:val="nil"/>
            </w:tcBorders>
            <w:shd w:val="clear" w:color="000000" w:fill="FFFF99"/>
            <w:noWrap/>
            <w:vAlign w:val="bottom"/>
            <w:hideMark/>
          </w:tcPr>
          <w:p w14:paraId="6D1FC67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c>
          <w:tcPr>
            <w:tcW w:w="237" w:type="dxa"/>
            <w:tcBorders>
              <w:top w:val="nil"/>
              <w:left w:val="nil"/>
              <w:bottom w:val="nil"/>
              <w:right w:val="nil"/>
            </w:tcBorders>
            <w:shd w:val="clear" w:color="000000" w:fill="FFFF99"/>
          </w:tcPr>
          <w:p w14:paraId="10F2FDB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770E4DE6" w14:textId="3A6006D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c>
          <w:tcPr>
            <w:tcW w:w="1618" w:type="dxa"/>
            <w:gridSpan w:val="2"/>
            <w:tcBorders>
              <w:top w:val="nil"/>
              <w:left w:val="nil"/>
              <w:bottom w:val="nil"/>
              <w:right w:val="nil"/>
            </w:tcBorders>
            <w:shd w:val="clear" w:color="000000" w:fill="FFFF99"/>
            <w:noWrap/>
            <w:vAlign w:val="bottom"/>
            <w:hideMark/>
          </w:tcPr>
          <w:p w14:paraId="7ACF5C1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c>
          <w:tcPr>
            <w:tcW w:w="1681" w:type="dxa"/>
            <w:gridSpan w:val="3"/>
            <w:tcBorders>
              <w:top w:val="nil"/>
              <w:left w:val="nil"/>
              <w:bottom w:val="nil"/>
              <w:right w:val="nil"/>
            </w:tcBorders>
            <w:shd w:val="clear" w:color="000000" w:fill="FFFF99"/>
            <w:noWrap/>
            <w:vAlign w:val="bottom"/>
            <w:hideMark/>
          </w:tcPr>
          <w:p w14:paraId="000C37E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r>
      <w:tr w:rsidR="00EB0947" w:rsidRPr="00FC43C9" w14:paraId="3025C9B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43AD13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4F78011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36.225,51</w:t>
            </w:r>
          </w:p>
        </w:tc>
        <w:tc>
          <w:tcPr>
            <w:tcW w:w="2094" w:type="dxa"/>
            <w:gridSpan w:val="3"/>
            <w:tcBorders>
              <w:top w:val="nil"/>
              <w:left w:val="nil"/>
              <w:bottom w:val="nil"/>
              <w:right w:val="nil"/>
            </w:tcBorders>
            <w:shd w:val="clear" w:color="auto" w:fill="auto"/>
            <w:noWrap/>
            <w:vAlign w:val="bottom"/>
            <w:hideMark/>
          </w:tcPr>
          <w:p w14:paraId="49CFBE3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c>
          <w:tcPr>
            <w:tcW w:w="237" w:type="dxa"/>
            <w:tcBorders>
              <w:top w:val="nil"/>
              <w:left w:val="nil"/>
              <w:bottom w:val="nil"/>
              <w:right w:val="nil"/>
            </w:tcBorders>
          </w:tcPr>
          <w:p w14:paraId="5F6FC48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1C0B6B8" w14:textId="54FBEAE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c>
          <w:tcPr>
            <w:tcW w:w="1618" w:type="dxa"/>
            <w:gridSpan w:val="2"/>
            <w:tcBorders>
              <w:top w:val="nil"/>
              <w:left w:val="nil"/>
              <w:bottom w:val="nil"/>
              <w:right w:val="nil"/>
            </w:tcBorders>
            <w:shd w:val="clear" w:color="auto" w:fill="auto"/>
            <w:noWrap/>
            <w:vAlign w:val="bottom"/>
            <w:hideMark/>
          </w:tcPr>
          <w:p w14:paraId="192E84E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c>
          <w:tcPr>
            <w:tcW w:w="1681" w:type="dxa"/>
            <w:gridSpan w:val="3"/>
            <w:tcBorders>
              <w:top w:val="nil"/>
              <w:left w:val="nil"/>
              <w:bottom w:val="nil"/>
              <w:right w:val="nil"/>
            </w:tcBorders>
            <w:shd w:val="clear" w:color="auto" w:fill="auto"/>
            <w:noWrap/>
            <w:vAlign w:val="bottom"/>
            <w:hideMark/>
          </w:tcPr>
          <w:p w14:paraId="28ADD73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r>
      <w:tr w:rsidR="00EB0947" w:rsidRPr="00FC43C9" w14:paraId="77AABE6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4B7896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001F292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36.225,51</w:t>
            </w:r>
          </w:p>
        </w:tc>
        <w:tc>
          <w:tcPr>
            <w:tcW w:w="2094" w:type="dxa"/>
            <w:gridSpan w:val="3"/>
            <w:tcBorders>
              <w:top w:val="nil"/>
              <w:left w:val="nil"/>
              <w:bottom w:val="nil"/>
              <w:right w:val="nil"/>
            </w:tcBorders>
            <w:shd w:val="clear" w:color="auto" w:fill="auto"/>
            <w:noWrap/>
            <w:vAlign w:val="bottom"/>
            <w:hideMark/>
          </w:tcPr>
          <w:p w14:paraId="467ABD3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c>
          <w:tcPr>
            <w:tcW w:w="237" w:type="dxa"/>
            <w:tcBorders>
              <w:top w:val="nil"/>
              <w:left w:val="nil"/>
              <w:bottom w:val="nil"/>
              <w:right w:val="nil"/>
            </w:tcBorders>
          </w:tcPr>
          <w:p w14:paraId="197E2F1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DB9F771" w14:textId="5DD3981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c>
          <w:tcPr>
            <w:tcW w:w="1618" w:type="dxa"/>
            <w:gridSpan w:val="2"/>
            <w:tcBorders>
              <w:top w:val="nil"/>
              <w:left w:val="nil"/>
              <w:bottom w:val="nil"/>
              <w:right w:val="nil"/>
            </w:tcBorders>
            <w:shd w:val="clear" w:color="auto" w:fill="auto"/>
            <w:noWrap/>
            <w:vAlign w:val="bottom"/>
            <w:hideMark/>
          </w:tcPr>
          <w:p w14:paraId="12569A1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c>
          <w:tcPr>
            <w:tcW w:w="1681" w:type="dxa"/>
            <w:gridSpan w:val="3"/>
            <w:tcBorders>
              <w:top w:val="nil"/>
              <w:left w:val="nil"/>
              <w:bottom w:val="nil"/>
              <w:right w:val="nil"/>
            </w:tcBorders>
            <w:shd w:val="clear" w:color="auto" w:fill="auto"/>
            <w:noWrap/>
            <w:vAlign w:val="bottom"/>
            <w:hideMark/>
          </w:tcPr>
          <w:p w14:paraId="1F616D4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r>
      <w:tr w:rsidR="00EB0947" w:rsidRPr="00FC43C9" w14:paraId="380367A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6C5714F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K420719 PROJEKTIRANJE JAVNIH POVRŠINA</w:t>
            </w:r>
          </w:p>
        </w:tc>
        <w:tc>
          <w:tcPr>
            <w:tcW w:w="1842" w:type="dxa"/>
            <w:gridSpan w:val="3"/>
            <w:tcBorders>
              <w:top w:val="nil"/>
              <w:left w:val="nil"/>
              <w:bottom w:val="nil"/>
              <w:right w:val="nil"/>
            </w:tcBorders>
            <w:shd w:val="clear" w:color="000000" w:fill="CCCCFF"/>
            <w:noWrap/>
            <w:vAlign w:val="bottom"/>
            <w:hideMark/>
          </w:tcPr>
          <w:p w14:paraId="63CC0D5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62.871,44</w:t>
            </w:r>
          </w:p>
        </w:tc>
        <w:tc>
          <w:tcPr>
            <w:tcW w:w="2094" w:type="dxa"/>
            <w:gridSpan w:val="3"/>
            <w:tcBorders>
              <w:top w:val="nil"/>
              <w:left w:val="nil"/>
              <w:bottom w:val="nil"/>
              <w:right w:val="nil"/>
            </w:tcBorders>
            <w:shd w:val="clear" w:color="000000" w:fill="CCCCFF"/>
            <w:noWrap/>
            <w:vAlign w:val="bottom"/>
            <w:hideMark/>
          </w:tcPr>
          <w:p w14:paraId="262892B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55.500,00</w:t>
            </w:r>
          </w:p>
        </w:tc>
        <w:tc>
          <w:tcPr>
            <w:tcW w:w="237" w:type="dxa"/>
            <w:tcBorders>
              <w:top w:val="nil"/>
              <w:left w:val="nil"/>
              <w:bottom w:val="nil"/>
              <w:right w:val="nil"/>
            </w:tcBorders>
            <w:shd w:val="clear" w:color="000000" w:fill="CCCCFF"/>
          </w:tcPr>
          <w:p w14:paraId="049B5E5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7D90E3E5" w14:textId="18E0D6C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80.000,00</w:t>
            </w:r>
          </w:p>
        </w:tc>
        <w:tc>
          <w:tcPr>
            <w:tcW w:w="1618" w:type="dxa"/>
            <w:gridSpan w:val="2"/>
            <w:tcBorders>
              <w:top w:val="nil"/>
              <w:left w:val="nil"/>
              <w:bottom w:val="nil"/>
              <w:right w:val="nil"/>
            </w:tcBorders>
            <w:shd w:val="clear" w:color="000000" w:fill="CCCCFF"/>
            <w:noWrap/>
            <w:vAlign w:val="bottom"/>
            <w:hideMark/>
          </w:tcPr>
          <w:p w14:paraId="3A83C69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w:t>
            </w:r>
          </w:p>
        </w:tc>
        <w:tc>
          <w:tcPr>
            <w:tcW w:w="1681" w:type="dxa"/>
            <w:gridSpan w:val="3"/>
            <w:tcBorders>
              <w:top w:val="nil"/>
              <w:left w:val="nil"/>
              <w:bottom w:val="nil"/>
              <w:right w:val="nil"/>
            </w:tcBorders>
            <w:shd w:val="clear" w:color="000000" w:fill="CCCCFF"/>
            <w:noWrap/>
            <w:vAlign w:val="bottom"/>
            <w:hideMark/>
          </w:tcPr>
          <w:p w14:paraId="6C669F8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45.000,00</w:t>
            </w:r>
          </w:p>
        </w:tc>
      </w:tr>
      <w:tr w:rsidR="00EB0947" w:rsidRPr="00FC43C9" w14:paraId="23B70F6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5ACF2BE"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06E96B3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43C40C0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45.000,00</w:t>
            </w:r>
          </w:p>
        </w:tc>
        <w:tc>
          <w:tcPr>
            <w:tcW w:w="237" w:type="dxa"/>
            <w:tcBorders>
              <w:top w:val="nil"/>
              <w:left w:val="nil"/>
              <w:bottom w:val="nil"/>
              <w:right w:val="nil"/>
            </w:tcBorders>
            <w:shd w:val="clear" w:color="000000" w:fill="FFFF99"/>
          </w:tcPr>
          <w:p w14:paraId="3D52A65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30F4974" w14:textId="577EFA3C"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80.000,00</w:t>
            </w:r>
          </w:p>
        </w:tc>
        <w:tc>
          <w:tcPr>
            <w:tcW w:w="1618" w:type="dxa"/>
            <w:gridSpan w:val="2"/>
            <w:tcBorders>
              <w:top w:val="nil"/>
              <w:left w:val="nil"/>
              <w:bottom w:val="nil"/>
              <w:right w:val="nil"/>
            </w:tcBorders>
            <w:shd w:val="clear" w:color="000000" w:fill="FFFF99"/>
            <w:noWrap/>
            <w:vAlign w:val="bottom"/>
            <w:hideMark/>
          </w:tcPr>
          <w:p w14:paraId="0C81D53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13.777,83</w:t>
            </w:r>
          </w:p>
        </w:tc>
        <w:tc>
          <w:tcPr>
            <w:tcW w:w="1681" w:type="dxa"/>
            <w:gridSpan w:val="3"/>
            <w:tcBorders>
              <w:top w:val="nil"/>
              <w:left w:val="nil"/>
              <w:bottom w:val="nil"/>
              <w:right w:val="nil"/>
            </w:tcBorders>
            <w:shd w:val="clear" w:color="000000" w:fill="FFFF99"/>
            <w:noWrap/>
            <w:vAlign w:val="bottom"/>
            <w:hideMark/>
          </w:tcPr>
          <w:p w14:paraId="6BDD4BE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45.000,00</w:t>
            </w:r>
          </w:p>
        </w:tc>
      </w:tr>
      <w:tr w:rsidR="00EB0947" w:rsidRPr="00FC43C9" w14:paraId="0B00DFA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0D7AF5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2D6DDE1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AEEEC0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45.000,00</w:t>
            </w:r>
          </w:p>
        </w:tc>
        <w:tc>
          <w:tcPr>
            <w:tcW w:w="237" w:type="dxa"/>
            <w:tcBorders>
              <w:top w:val="nil"/>
              <w:left w:val="nil"/>
              <w:bottom w:val="nil"/>
              <w:right w:val="nil"/>
            </w:tcBorders>
          </w:tcPr>
          <w:p w14:paraId="4E7BE1A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AE0CAA9" w14:textId="26C4299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w:t>
            </w:r>
          </w:p>
        </w:tc>
        <w:tc>
          <w:tcPr>
            <w:tcW w:w="1618" w:type="dxa"/>
            <w:gridSpan w:val="2"/>
            <w:tcBorders>
              <w:top w:val="nil"/>
              <w:left w:val="nil"/>
              <w:bottom w:val="nil"/>
              <w:right w:val="nil"/>
            </w:tcBorders>
            <w:shd w:val="clear" w:color="auto" w:fill="auto"/>
            <w:noWrap/>
            <w:vAlign w:val="bottom"/>
            <w:hideMark/>
          </w:tcPr>
          <w:p w14:paraId="4CCBAF9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13.777,83</w:t>
            </w:r>
          </w:p>
        </w:tc>
        <w:tc>
          <w:tcPr>
            <w:tcW w:w="1681" w:type="dxa"/>
            <w:gridSpan w:val="3"/>
            <w:tcBorders>
              <w:top w:val="nil"/>
              <w:left w:val="nil"/>
              <w:bottom w:val="nil"/>
              <w:right w:val="nil"/>
            </w:tcBorders>
            <w:shd w:val="clear" w:color="auto" w:fill="auto"/>
            <w:noWrap/>
            <w:vAlign w:val="bottom"/>
            <w:hideMark/>
          </w:tcPr>
          <w:p w14:paraId="3D1C8AA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45.000,00</w:t>
            </w:r>
          </w:p>
        </w:tc>
      </w:tr>
      <w:tr w:rsidR="00EB0947" w:rsidRPr="00FC43C9" w14:paraId="1668D82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B8FA942"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115D224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CF95E8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45.000,00</w:t>
            </w:r>
          </w:p>
        </w:tc>
        <w:tc>
          <w:tcPr>
            <w:tcW w:w="237" w:type="dxa"/>
            <w:tcBorders>
              <w:top w:val="nil"/>
              <w:left w:val="nil"/>
              <w:bottom w:val="nil"/>
              <w:right w:val="nil"/>
            </w:tcBorders>
          </w:tcPr>
          <w:p w14:paraId="1D4C5D8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5AB4ABD" w14:textId="018D1ADE"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w:t>
            </w:r>
          </w:p>
        </w:tc>
        <w:tc>
          <w:tcPr>
            <w:tcW w:w="1618" w:type="dxa"/>
            <w:gridSpan w:val="2"/>
            <w:tcBorders>
              <w:top w:val="nil"/>
              <w:left w:val="nil"/>
              <w:bottom w:val="nil"/>
              <w:right w:val="nil"/>
            </w:tcBorders>
            <w:shd w:val="clear" w:color="auto" w:fill="auto"/>
            <w:noWrap/>
            <w:vAlign w:val="bottom"/>
            <w:hideMark/>
          </w:tcPr>
          <w:p w14:paraId="575F004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13.777,83</w:t>
            </w:r>
          </w:p>
        </w:tc>
        <w:tc>
          <w:tcPr>
            <w:tcW w:w="1681" w:type="dxa"/>
            <w:gridSpan w:val="3"/>
            <w:tcBorders>
              <w:top w:val="nil"/>
              <w:left w:val="nil"/>
              <w:bottom w:val="nil"/>
              <w:right w:val="nil"/>
            </w:tcBorders>
            <w:shd w:val="clear" w:color="auto" w:fill="auto"/>
            <w:noWrap/>
            <w:vAlign w:val="bottom"/>
            <w:hideMark/>
          </w:tcPr>
          <w:p w14:paraId="7299EEB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45.000,00</w:t>
            </w:r>
          </w:p>
        </w:tc>
      </w:tr>
      <w:tr w:rsidR="00EB0947" w:rsidRPr="00FC43C9" w14:paraId="2597672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F38FDA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4.4. KOMUNALNI DOPRINOS I OSTALE KONCESIJE</w:t>
            </w:r>
          </w:p>
        </w:tc>
        <w:tc>
          <w:tcPr>
            <w:tcW w:w="1842" w:type="dxa"/>
            <w:gridSpan w:val="3"/>
            <w:tcBorders>
              <w:top w:val="nil"/>
              <w:left w:val="nil"/>
              <w:bottom w:val="nil"/>
              <w:right w:val="nil"/>
            </w:tcBorders>
            <w:shd w:val="clear" w:color="000000" w:fill="FFFF99"/>
            <w:noWrap/>
            <w:vAlign w:val="bottom"/>
            <w:hideMark/>
          </w:tcPr>
          <w:p w14:paraId="5867ACF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1C63232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30D80DD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249259B" w14:textId="15AD350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6B345DE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36.222,17</w:t>
            </w:r>
          </w:p>
        </w:tc>
        <w:tc>
          <w:tcPr>
            <w:tcW w:w="1681" w:type="dxa"/>
            <w:gridSpan w:val="3"/>
            <w:tcBorders>
              <w:top w:val="nil"/>
              <w:left w:val="nil"/>
              <w:bottom w:val="nil"/>
              <w:right w:val="nil"/>
            </w:tcBorders>
            <w:shd w:val="clear" w:color="000000" w:fill="FFFF99"/>
            <w:noWrap/>
            <w:vAlign w:val="bottom"/>
            <w:hideMark/>
          </w:tcPr>
          <w:p w14:paraId="5302983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712CB90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C5D1AD6"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5ADB4B2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9DECE9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6414FB0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3A946C2" w14:textId="6B98E84E"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00C65A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36.222,17</w:t>
            </w:r>
          </w:p>
        </w:tc>
        <w:tc>
          <w:tcPr>
            <w:tcW w:w="1681" w:type="dxa"/>
            <w:gridSpan w:val="3"/>
            <w:tcBorders>
              <w:top w:val="nil"/>
              <w:left w:val="nil"/>
              <w:bottom w:val="nil"/>
              <w:right w:val="nil"/>
            </w:tcBorders>
            <w:shd w:val="clear" w:color="auto" w:fill="auto"/>
            <w:noWrap/>
            <w:vAlign w:val="bottom"/>
            <w:hideMark/>
          </w:tcPr>
          <w:p w14:paraId="26A3B39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94F6F5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BC375A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7486146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6CAD51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4FABE5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E5CD8FF" w14:textId="13EFE39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0AFD971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36.222,17</w:t>
            </w:r>
          </w:p>
        </w:tc>
        <w:tc>
          <w:tcPr>
            <w:tcW w:w="1681" w:type="dxa"/>
            <w:gridSpan w:val="3"/>
            <w:tcBorders>
              <w:top w:val="nil"/>
              <w:left w:val="nil"/>
              <w:bottom w:val="nil"/>
              <w:right w:val="nil"/>
            </w:tcBorders>
            <w:shd w:val="clear" w:color="auto" w:fill="auto"/>
            <w:noWrap/>
            <w:vAlign w:val="bottom"/>
            <w:hideMark/>
          </w:tcPr>
          <w:p w14:paraId="3D9A08C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81D291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576F4D8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5.4. KAPITALNE POMOĆI IZ ŽUPANIJSKOG PRORAČUNA</w:t>
            </w:r>
          </w:p>
        </w:tc>
        <w:tc>
          <w:tcPr>
            <w:tcW w:w="1842" w:type="dxa"/>
            <w:gridSpan w:val="3"/>
            <w:tcBorders>
              <w:top w:val="nil"/>
              <w:left w:val="nil"/>
              <w:bottom w:val="nil"/>
              <w:right w:val="nil"/>
            </w:tcBorders>
            <w:shd w:val="clear" w:color="000000" w:fill="FFFF99"/>
            <w:noWrap/>
            <w:vAlign w:val="bottom"/>
            <w:hideMark/>
          </w:tcPr>
          <w:p w14:paraId="63FDDD4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1D1DDCB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10.500,00</w:t>
            </w:r>
          </w:p>
        </w:tc>
        <w:tc>
          <w:tcPr>
            <w:tcW w:w="237" w:type="dxa"/>
            <w:tcBorders>
              <w:top w:val="nil"/>
              <w:left w:val="nil"/>
              <w:bottom w:val="nil"/>
              <w:right w:val="nil"/>
            </w:tcBorders>
            <w:shd w:val="clear" w:color="000000" w:fill="FFFF99"/>
          </w:tcPr>
          <w:p w14:paraId="2EB1649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DA8DA48" w14:textId="526603EC"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71CABD6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09D193B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9EE981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1BE9ED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28DF7FA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1303D2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10.500,00</w:t>
            </w:r>
          </w:p>
        </w:tc>
        <w:tc>
          <w:tcPr>
            <w:tcW w:w="237" w:type="dxa"/>
            <w:tcBorders>
              <w:top w:val="nil"/>
              <w:left w:val="nil"/>
              <w:bottom w:val="nil"/>
              <w:right w:val="nil"/>
            </w:tcBorders>
          </w:tcPr>
          <w:p w14:paraId="0998612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2A79A39" w14:textId="666D490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02D4635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8F4946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DE7BBB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14DF602"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06E39F6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566920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10.500,00</w:t>
            </w:r>
          </w:p>
        </w:tc>
        <w:tc>
          <w:tcPr>
            <w:tcW w:w="237" w:type="dxa"/>
            <w:tcBorders>
              <w:top w:val="nil"/>
              <w:left w:val="nil"/>
              <w:bottom w:val="nil"/>
              <w:right w:val="nil"/>
            </w:tcBorders>
          </w:tcPr>
          <w:p w14:paraId="1649F03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AFDC495" w14:textId="35D3B81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646B430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01F70E2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7B3107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3E1A81B4"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19EEB5C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62.871,44</w:t>
            </w:r>
          </w:p>
        </w:tc>
        <w:tc>
          <w:tcPr>
            <w:tcW w:w="2094" w:type="dxa"/>
            <w:gridSpan w:val="3"/>
            <w:tcBorders>
              <w:top w:val="nil"/>
              <w:left w:val="nil"/>
              <w:bottom w:val="nil"/>
              <w:right w:val="nil"/>
            </w:tcBorders>
            <w:shd w:val="clear" w:color="000000" w:fill="FFFF99"/>
            <w:noWrap/>
            <w:vAlign w:val="bottom"/>
            <w:hideMark/>
          </w:tcPr>
          <w:p w14:paraId="75C04F8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1B2ED20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6DB8161B" w14:textId="2D907D9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4A34F3D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6C7B0D1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1F0549B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B8B73AE"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6FE1BAD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62.871,44</w:t>
            </w:r>
          </w:p>
        </w:tc>
        <w:tc>
          <w:tcPr>
            <w:tcW w:w="2094" w:type="dxa"/>
            <w:gridSpan w:val="3"/>
            <w:tcBorders>
              <w:top w:val="nil"/>
              <w:left w:val="nil"/>
              <w:bottom w:val="nil"/>
              <w:right w:val="nil"/>
            </w:tcBorders>
            <w:shd w:val="clear" w:color="auto" w:fill="auto"/>
            <w:noWrap/>
            <w:vAlign w:val="bottom"/>
            <w:hideMark/>
          </w:tcPr>
          <w:p w14:paraId="41CABCA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EA41F6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9B32835" w14:textId="6E3B93DB"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091A4A2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09C80C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22B1AD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8EA52F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407CB06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62.871,44</w:t>
            </w:r>
          </w:p>
        </w:tc>
        <w:tc>
          <w:tcPr>
            <w:tcW w:w="2094" w:type="dxa"/>
            <w:gridSpan w:val="3"/>
            <w:tcBorders>
              <w:top w:val="nil"/>
              <w:left w:val="nil"/>
              <w:bottom w:val="nil"/>
              <w:right w:val="nil"/>
            </w:tcBorders>
            <w:shd w:val="clear" w:color="auto" w:fill="auto"/>
            <w:noWrap/>
            <w:vAlign w:val="bottom"/>
            <w:hideMark/>
          </w:tcPr>
          <w:p w14:paraId="0A87685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23525E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7BB5336" w14:textId="7956CE4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874048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5DE749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AFEB13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5AB0C7F3"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K420725 UREĐENJE NOVOG GROBLJA</w:t>
            </w:r>
          </w:p>
        </w:tc>
        <w:tc>
          <w:tcPr>
            <w:tcW w:w="1842" w:type="dxa"/>
            <w:gridSpan w:val="3"/>
            <w:tcBorders>
              <w:top w:val="nil"/>
              <w:left w:val="nil"/>
              <w:bottom w:val="nil"/>
              <w:right w:val="nil"/>
            </w:tcBorders>
            <w:shd w:val="clear" w:color="000000" w:fill="CCCCFF"/>
            <w:noWrap/>
            <w:vAlign w:val="bottom"/>
            <w:hideMark/>
          </w:tcPr>
          <w:p w14:paraId="4AF3911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7D11003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0A565A2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1041D297" w14:textId="1BFB14B6"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900.000,00</w:t>
            </w:r>
          </w:p>
        </w:tc>
        <w:tc>
          <w:tcPr>
            <w:tcW w:w="1618" w:type="dxa"/>
            <w:gridSpan w:val="2"/>
            <w:tcBorders>
              <w:top w:val="nil"/>
              <w:left w:val="nil"/>
              <w:bottom w:val="nil"/>
              <w:right w:val="nil"/>
            </w:tcBorders>
            <w:shd w:val="clear" w:color="000000" w:fill="CCCCFF"/>
            <w:noWrap/>
            <w:vAlign w:val="bottom"/>
            <w:hideMark/>
          </w:tcPr>
          <w:p w14:paraId="48389C8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3ED9F7A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2D91F0D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7E2366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2C4D943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373CAFF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2A37B99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E368AD7" w14:textId="2DCCF09E"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900.000,00</w:t>
            </w:r>
          </w:p>
        </w:tc>
        <w:tc>
          <w:tcPr>
            <w:tcW w:w="1618" w:type="dxa"/>
            <w:gridSpan w:val="2"/>
            <w:tcBorders>
              <w:top w:val="nil"/>
              <w:left w:val="nil"/>
              <w:bottom w:val="nil"/>
              <w:right w:val="nil"/>
            </w:tcBorders>
            <w:shd w:val="clear" w:color="000000" w:fill="FFFF99"/>
            <w:noWrap/>
            <w:vAlign w:val="bottom"/>
            <w:hideMark/>
          </w:tcPr>
          <w:p w14:paraId="7D792F3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2D1584B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624C069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2D1726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 Rashodi poslovanja</w:t>
            </w:r>
          </w:p>
        </w:tc>
        <w:tc>
          <w:tcPr>
            <w:tcW w:w="1842" w:type="dxa"/>
            <w:gridSpan w:val="3"/>
            <w:tcBorders>
              <w:top w:val="nil"/>
              <w:left w:val="nil"/>
              <w:bottom w:val="nil"/>
              <w:right w:val="nil"/>
            </w:tcBorders>
            <w:shd w:val="clear" w:color="auto" w:fill="auto"/>
            <w:noWrap/>
            <w:vAlign w:val="bottom"/>
            <w:hideMark/>
          </w:tcPr>
          <w:p w14:paraId="481F7EE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B549D2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5FE5476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81D4883" w14:textId="36D68CD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900.000,00</w:t>
            </w:r>
          </w:p>
        </w:tc>
        <w:tc>
          <w:tcPr>
            <w:tcW w:w="1618" w:type="dxa"/>
            <w:gridSpan w:val="2"/>
            <w:tcBorders>
              <w:top w:val="nil"/>
              <w:left w:val="nil"/>
              <w:bottom w:val="nil"/>
              <w:right w:val="nil"/>
            </w:tcBorders>
            <w:shd w:val="clear" w:color="auto" w:fill="auto"/>
            <w:noWrap/>
            <w:vAlign w:val="bottom"/>
            <w:hideMark/>
          </w:tcPr>
          <w:p w14:paraId="1673D31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475B27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BBB261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9A507C0" w14:textId="4F16ABA4"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 xml:space="preserve">38 </w:t>
            </w:r>
            <w:r w:rsidR="003C2E4F">
              <w:rPr>
                <w:rFonts w:ascii="Arial" w:eastAsia="Times New Roman" w:hAnsi="Arial" w:cs="Arial"/>
                <w:b/>
                <w:bCs/>
                <w:sz w:val="18"/>
                <w:szCs w:val="18"/>
                <w:lang w:eastAsia="hr-HR"/>
              </w:rPr>
              <w:t>Rashodi za donacije, kazne, naknade šteta i kapitalne pomoći</w:t>
            </w:r>
          </w:p>
        </w:tc>
        <w:tc>
          <w:tcPr>
            <w:tcW w:w="1842" w:type="dxa"/>
            <w:gridSpan w:val="3"/>
            <w:tcBorders>
              <w:top w:val="nil"/>
              <w:left w:val="nil"/>
              <w:bottom w:val="nil"/>
              <w:right w:val="nil"/>
            </w:tcBorders>
            <w:shd w:val="clear" w:color="auto" w:fill="auto"/>
            <w:noWrap/>
            <w:vAlign w:val="bottom"/>
            <w:hideMark/>
          </w:tcPr>
          <w:p w14:paraId="6B271C2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66EED7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0E2486F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899A39B" w14:textId="79F02E1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900.000,00</w:t>
            </w:r>
          </w:p>
        </w:tc>
        <w:tc>
          <w:tcPr>
            <w:tcW w:w="1618" w:type="dxa"/>
            <w:gridSpan w:val="2"/>
            <w:tcBorders>
              <w:top w:val="nil"/>
              <w:left w:val="nil"/>
              <w:bottom w:val="nil"/>
              <w:right w:val="nil"/>
            </w:tcBorders>
            <w:shd w:val="clear" w:color="auto" w:fill="auto"/>
            <w:noWrap/>
            <w:vAlign w:val="bottom"/>
            <w:hideMark/>
          </w:tcPr>
          <w:p w14:paraId="3926714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2D4E0A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B97243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25AFDA8D"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K420732 UREĐENJE PARKOVA I DRUGIH POVRŠINA</w:t>
            </w:r>
          </w:p>
        </w:tc>
        <w:tc>
          <w:tcPr>
            <w:tcW w:w="1842" w:type="dxa"/>
            <w:gridSpan w:val="3"/>
            <w:tcBorders>
              <w:top w:val="nil"/>
              <w:left w:val="nil"/>
              <w:bottom w:val="nil"/>
              <w:right w:val="nil"/>
            </w:tcBorders>
            <w:shd w:val="clear" w:color="000000" w:fill="CCCCFF"/>
            <w:noWrap/>
            <w:vAlign w:val="bottom"/>
            <w:hideMark/>
          </w:tcPr>
          <w:p w14:paraId="6660298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10.683,36</w:t>
            </w:r>
          </w:p>
        </w:tc>
        <w:tc>
          <w:tcPr>
            <w:tcW w:w="2094" w:type="dxa"/>
            <w:gridSpan w:val="3"/>
            <w:tcBorders>
              <w:top w:val="nil"/>
              <w:left w:val="nil"/>
              <w:bottom w:val="nil"/>
              <w:right w:val="nil"/>
            </w:tcBorders>
            <w:shd w:val="clear" w:color="000000" w:fill="CCCCFF"/>
            <w:noWrap/>
            <w:vAlign w:val="bottom"/>
            <w:hideMark/>
          </w:tcPr>
          <w:p w14:paraId="1226769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447.500,00</w:t>
            </w:r>
          </w:p>
        </w:tc>
        <w:tc>
          <w:tcPr>
            <w:tcW w:w="237" w:type="dxa"/>
            <w:tcBorders>
              <w:top w:val="nil"/>
              <w:left w:val="nil"/>
              <w:bottom w:val="nil"/>
              <w:right w:val="nil"/>
            </w:tcBorders>
            <w:shd w:val="clear" w:color="000000" w:fill="CCCCFF"/>
          </w:tcPr>
          <w:p w14:paraId="465F81B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689F4D93" w14:textId="2A597EBA"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c>
          <w:tcPr>
            <w:tcW w:w="1618" w:type="dxa"/>
            <w:gridSpan w:val="2"/>
            <w:tcBorders>
              <w:top w:val="nil"/>
              <w:left w:val="nil"/>
              <w:bottom w:val="nil"/>
              <w:right w:val="nil"/>
            </w:tcBorders>
            <w:shd w:val="clear" w:color="000000" w:fill="CCCCFF"/>
            <w:noWrap/>
            <w:vAlign w:val="bottom"/>
            <w:hideMark/>
          </w:tcPr>
          <w:p w14:paraId="426FE36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c>
          <w:tcPr>
            <w:tcW w:w="1681" w:type="dxa"/>
            <w:gridSpan w:val="3"/>
            <w:tcBorders>
              <w:top w:val="nil"/>
              <w:left w:val="nil"/>
              <w:bottom w:val="nil"/>
              <w:right w:val="nil"/>
            </w:tcBorders>
            <w:shd w:val="clear" w:color="000000" w:fill="CCCCFF"/>
            <w:noWrap/>
            <w:vAlign w:val="bottom"/>
            <w:hideMark/>
          </w:tcPr>
          <w:p w14:paraId="5972FE6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r>
      <w:tr w:rsidR="00EB0947" w:rsidRPr="00FC43C9" w14:paraId="7C3FE6B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6055278C"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3DDB105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180E6AF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47.500,00</w:t>
            </w:r>
          </w:p>
        </w:tc>
        <w:tc>
          <w:tcPr>
            <w:tcW w:w="237" w:type="dxa"/>
            <w:tcBorders>
              <w:top w:val="nil"/>
              <w:left w:val="nil"/>
              <w:bottom w:val="nil"/>
              <w:right w:val="nil"/>
            </w:tcBorders>
            <w:shd w:val="clear" w:color="000000" w:fill="FFFF99"/>
          </w:tcPr>
          <w:p w14:paraId="0EBDEDE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7C2B4B24" w14:textId="5900CCCE"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23EE9F1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145AD8E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07293D8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A81E6C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247FF98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C9371B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47.500,00</w:t>
            </w:r>
          </w:p>
        </w:tc>
        <w:tc>
          <w:tcPr>
            <w:tcW w:w="237" w:type="dxa"/>
            <w:tcBorders>
              <w:top w:val="nil"/>
              <w:left w:val="nil"/>
              <w:bottom w:val="nil"/>
              <w:right w:val="nil"/>
            </w:tcBorders>
          </w:tcPr>
          <w:p w14:paraId="47A8A6D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F7EB853" w14:textId="275D76F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5B72142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27B16D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4E749F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42A600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78B39DC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DB99B7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47.500,00</w:t>
            </w:r>
          </w:p>
        </w:tc>
        <w:tc>
          <w:tcPr>
            <w:tcW w:w="237" w:type="dxa"/>
            <w:tcBorders>
              <w:top w:val="nil"/>
              <w:left w:val="nil"/>
              <w:bottom w:val="nil"/>
              <w:right w:val="nil"/>
            </w:tcBorders>
          </w:tcPr>
          <w:p w14:paraId="67BC0E4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48DDD8C" w14:textId="2C161F5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0179425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3F2CE7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C7CB45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80CE6C1"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4.4. KOMUNALNI DOPRINOS I OSTALE KONCESIJE</w:t>
            </w:r>
          </w:p>
        </w:tc>
        <w:tc>
          <w:tcPr>
            <w:tcW w:w="1842" w:type="dxa"/>
            <w:gridSpan w:val="3"/>
            <w:tcBorders>
              <w:top w:val="nil"/>
              <w:left w:val="nil"/>
              <w:bottom w:val="nil"/>
              <w:right w:val="nil"/>
            </w:tcBorders>
            <w:shd w:val="clear" w:color="000000" w:fill="FFFF99"/>
            <w:noWrap/>
            <w:vAlign w:val="bottom"/>
            <w:hideMark/>
          </w:tcPr>
          <w:p w14:paraId="11FD326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10.683,36</w:t>
            </w:r>
          </w:p>
        </w:tc>
        <w:tc>
          <w:tcPr>
            <w:tcW w:w="2094" w:type="dxa"/>
            <w:gridSpan w:val="3"/>
            <w:tcBorders>
              <w:top w:val="nil"/>
              <w:left w:val="nil"/>
              <w:bottom w:val="nil"/>
              <w:right w:val="nil"/>
            </w:tcBorders>
            <w:shd w:val="clear" w:color="000000" w:fill="FFFF99"/>
            <w:noWrap/>
            <w:vAlign w:val="bottom"/>
            <w:hideMark/>
          </w:tcPr>
          <w:p w14:paraId="3984333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400.000,00</w:t>
            </w:r>
          </w:p>
        </w:tc>
        <w:tc>
          <w:tcPr>
            <w:tcW w:w="237" w:type="dxa"/>
            <w:tcBorders>
              <w:top w:val="nil"/>
              <w:left w:val="nil"/>
              <w:bottom w:val="nil"/>
              <w:right w:val="nil"/>
            </w:tcBorders>
            <w:shd w:val="clear" w:color="000000" w:fill="FFFF99"/>
          </w:tcPr>
          <w:p w14:paraId="395B513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FAC8162" w14:textId="347CF8A3"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445.000,00</w:t>
            </w:r>
          </w:p>
        </w:tc>
        <w:tc>
          <w:tcPr>
            <w:tcW w:w="1618" w:type="dxa"/>
            <w:gridSpan w:val="2"/>
            <w:tcBorders>
              <w:top w:val="nil"/>
              <w:left w:val="nil"/>
              <w:bottom w:val="nil"/>
              <w:right w:val="nil"/>
            </w:tcBorders>
            <w:shd w:val="clear" w:color="000000" w:fill="FFFF99"/>
            <w:noWrap/>
            <w:vAlign w:val="bottom"/>
            <w:hideMark/>
          </w:tcPr>
          <w:p w14:paraId="37EC4C9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c>
          <w:tcPr>
            <w:tcW w:w="1681" w:type="dxa"/>
            <w:gridSpan w:val="3"/>
            <w:tcBorders>
              <w:top w:val="nil"/>
              <w:left w:val="nil"/>
              <w:bottom w:val="nil"/>
              <w:right w:val="nil"/>
            </w:tcBorders>
            <w:shd w:val="clear" w:color="000000" w:fill="FFFF99"/>
            <w:noWrap/>
            <w:vAlign w:val="bottom"/>
            <w:hideMark/>
          </w:tcPr>
          <w:p w14:paraId="7F431B5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r>
      <w:tr w:rsidR="00EB0947" w:rsidRPr="00FC43C9" w14:paraId="6AC3E1D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71E6DDA"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156929A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10.683,36</w:t>
            </w:r>
          </w:p>
        </w:tc>
        <w:tc>
          <w:tcPr>
            <w:tcW w:w="2094" w:type="dxa"/>
            <w:gridSpan w:val="3"/>
            <w:tcBorders>
              <w:top w:val="nil"/>
              <w:left w:val="nil"/>
              <w:bottom w:val="nil"/>
              <w:right w:val="nil"/>
            </w:tcBorders>
            <w:shd w:val="clear" w:color="auto" w:fill="auto"/>
            <w:noWrap/>
            <w:vAlign w:val="bottom"/>
            <w:hideMark/>
          </w:tcPr>
          <w:p w14:paraId="7E6F9CE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400.000,00</w:t>
            </w:r>
          </w:p>
        </w:tc>
        <w:tc>
          <w:tcPr>
            <w:tcW w:w="237" w:type="dxa"/>
            <w:tcBorders>
              <w:top w:val="nil"/>
              <w:left w:val="nil"/>
              <w:bottom w:val="nil"/>
              <w:right w:val="nil"/>
            </w:tcBorders>
          </w:tcPr>
          <w:p w14:paraId="544EFF1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AE2E3FF" w14:textId="7F46A5AE"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445.000,00</w:t>
            </w:r>
          </w:p>
        </w:tc>
        <w:tc>
          <w:tcPr>
            <w:tcW w:w="1618" w:type="dxa"/>
            <w:gridSpan w:val="2"/>
            <w:tcBorders>
              <w:top w:val="nil"/>
              <w:left w:val="nil"/>
              <w:bottom w:val="nil"/>
              <w:right w:val="nil"/>
            </w:tcBorders>
            <w:shd w:val="clear" w:color="auto" w:fill="auto"/>
            <w:noWrap/>
            <w:vAlign w:val="bottom"/>
            <w:hideMark/>
          </w:tcPr>
          <w:p w14:paraId="0D51693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c>
          <w:tcPr>
            <w:tcW w:w="1681" w:type="dxa"/>
            <w:gridSpan w:val="3"/>
            <w:tcBorders>
              <w:top w:val="nil"/>
              <w:left w:val="nil"/>
              <w:bottom w:val="nil"/>
              <w:right w:val="nil"/>
            </w:tcBorders>
            <w:shd w:val="clear" w:color="auto" w:fill="auto"/>
            <w:noWrap/>
            <w:vAlign w:val="bottom"/>
            <w:hideMark/>
          </w:tcPr>
          <w:p w14:paraId="073DD93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r>
      <w:tr w:rsidR="00EB0947" w:rsidRPr="00FC43C9" w14:paraId="222A62C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7BB9F1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73D21E3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10.683,36</w:t>
            </w:r>
          </w:p>
        </w:tc>
        <w:tc>
          <w:tcPr>
            <w:tcW w:w="2094" w:type="dxa"/>
            <w:gridSpan w:val="3"/>
            <w:tcBorders>
              <w:top w:val="nil"/>
              <w:left w:val="nil"/>
              <w:bottom w:val="nil"/>
              <w:right w:val="nil"/>
            </w:tcBorders>
            <w:shd w:val="clear" w:color="auto" w:fill="auto"/>
            <w:noWrap/>
            <w:vAlign w:val="bottom"/>
            <w:hideMark/>
          </w:tcPr>
          <w:p w14:paraId="5EDE62D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400.000,00</w:t>
            </w:r>
          </w:p>
        </w:tc>
        <w:tc>
          <w:tcPr>
            <w:tcW w:w="237" w:type="dxa"/>
            <w:tcBorders>
              <w:top w:val="nil"/>
              <w:left w:val="nil"/>
              <w:bottom w:val="nil"/>
              <w:right w:val="nil"/>
            </w:tcBorders>
          </w:tcPr>
          <w:p w14:paraId="25AFE7D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48204B5" w14:textId="759D115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445.000,00</w:t>
            </w:r>
          </w:p>
        </w:tc>
        <w:tc>
          <w:tcPr>
            <w:tcW w:w="1618" w:type="dxa"/>
            <w:gridSpan w:val="2"/>
            <w:tcBorders>
              <w:top w:val="nil"/>
              <w:left w:val="nil"/>
              <w:bottom w:val="nil"/>
              <w:right w:val="nil"/>
            </w:tcBorders>
            <w:shd w:val="clear" w:color="auto" w:fill="auto"/>
            <w:noWrap/>
            <w:vAlign w:val="bottom"/>
            <w:hideMark/>
          </w:tcPr>
          <w:p w14:paraId="5AFB553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c>
          <w:tcPr>
            <w:tcW w:w="1681" w:type="dxa"/>
            <w:gridSpan w:val="3"/>
            <w:tcBorders>
              <w:top w:val="nil"/>
              <w:left w:val="nil"/>
              <w:bottom w:val="nil"/>
              <w:right w:val="nil"/>
            </w:tcBorders>
            <w:shd w:val="clear" w:color="auto" w:fill="auto"/>
            <w:noWrap/>
            <w:vAlign w:val="bottom"/>
            <w:hideMark/>
          </w:tcPr>
          <w:p w14:paraId="7701FBE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r>
      <w:tr w:rsidR="00EB0947" w:rsidRPr="00FC43C9" w14:paraId="1D72816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F1B4DA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657F84D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68191A2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1B4793C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60C49E5" w14:textId="685EE36C"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55.000,00</w:t>
            </w:r>
          </w:p>
        </w:tc>
        <w:tc>
          <w:tcPr>
            <w:tcW w:w="1618" w:type="dxa"/>
            <w:gridSpan w:val="2"/>
            <w:tcBorders>
              <w:top w:val="nil"/>
              <w:left w:val="nil"/>
              <w:bottom w:val="nil"/>
              <w:right w:val="nil"/>
            </w:tcBorders>
            <w:shd w:val="clear" w:color="000000" w:fill="FFFF99"/>
            <w:noWrap/>
            <w:vAlign w:val="bottom"/>
            <w:hideMark/>
          </w:tcPr>
          <w:p w14:paraId="407B8AD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5E8B34B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061C7D3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CDA872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7680F63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C722AD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209EC0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2E16C91" w14:textId="23FD289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55.000,00</w:t>
            </w:r>
          </w:p>
        </w:tc>
        <w:tc>
          <w:tcPr>
            <w:tcW w:w="1618" w:type="dxa"/>
            <w:gridSpan w:val="2"/>
            <w:tcBorders>
              <w:top w:val="nil"/>
              <w:left w:val="nil"/>
              <w:bottom w:val="nil"/>
              <w:right w:val="nil"/>
            </w:tcBorders>
            <w:shd w:val="clear" w:color="auto" w:fill="auto"/>
            <w:noWrap/>
            <w:vAlign w:val="bottom"/>
            <w:hideMark/>
          </w:tcPr>
          <w:p w14:paraId="2D0ECBF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BB2D18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D07863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DFB51D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7D7E54F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28DFDE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D58C54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C52DBCA" w14:textId="11B0F94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w:t>
            </w:r>
          </w:p>
        </w:tc>
        <w:tc>
          <w:tcPr>
            <w:tcW w:w="1618" w:type="dxa"/>
            <w:gridSpan w:val="2"/>
            <w:tcBorders>
              <w:top w:val="nil"/>
              <w:left w:val="nil"/>
              <w:bottom w:val="nil"/>
              <w:right w:val="nil"/>
            </w:tcBorders>
            <w:shd w:val="clear" w:color="auto" w:fill="auto"/>
            <w:noWrap/>
            <w:vAlign w:val="bottom"/>
            <w:hideMark/>
          </w:tcPr>
          <w:p w14:paraId="21C6AFD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E55CF8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0A9D0F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4B50F2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7113FC5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6C4DBB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0E0E62B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92DDF35" w14:textId="619436F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1618" w:type="dxa"/>
            <w:gridSpan w:val="2"/>
            <w:tcBorders>
              <w:top w:val="nil"/>
              <w:left w:val="nil"/>
              <w:bottom w:val="nil"/>
              <w:right w:val="nil"/>
            </w:tcBorders>
            <w:shd w:val="clear" w:color="auto" w:fill="auto"/>
            <w:noWrap/>
            <w:vAlign w:val="bottom"/>
            <w:hideMark/>
          </w:tcPr>
          <w:p w14:paraId="1FD8EB6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FCB2DD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F16844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5DC28159"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K420739 KAPITALNO ULAGANJE U PAZDEHOVU</w:t>
            </w:r>
          </w:p>
        </w:tc>
        <w:tc>
          <w:tcPr>
            <w:tcW w:w="1842" w:type="dxa"/>
            <w:gridSpan w:val="3"/>
            <w:tcBorders>
              <w:top w:val="nil"/>
              <w:left w:val="nil"/>
              <w:bottom w:val="nil"/>
              <w:right w:val="nil"/>
            </w:tcBorders>
            <w:shd w:val="clear" w:color="000000" w:fill="CCCCFF"/>
            <w:noWrap/>
            <w:vAlign w:val="bottom"/>
            <w:hideMark/>
          </w:tcPr>
          <w:p w14:paraId="09E9299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50EC91A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c>
          <w:tcPr>
            <w:tcW w:w="237" w:type="dxa"/>
            <w:tcBorders>
              <w:top w:val="nil"/>
              <w:left w:val="nil"/>
              <w:bottom w:val="nil"/>
              <w:right w:val="nil"/>
            </w:tcBorders>
            <w:shd w:val="clear" w:color="000000" w:fill="CCCCFF"/>
          </w:tcPr>
          <w:p w14:paraId="451D6D3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1E9C24FC" w14:textId="58EE32BD"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c>
          <w:tcPr>
            <w:tcW w:w="1618" w:type="dxa"/>
            <w:gridSpan w:val="2"/>
            <w:tcBorders>
              <w:top w:val="nil"/>
              <w:left w:val="nil"/>
              <w:bottom w:val="nil"/>
              <w:right w:val="nil"/>
            </w:tcBorders>
            <w:shd w:val="clear" w:color="000000" w:fill="CCCCFF"/>
            <w:noWrap/>
            <w:vAlign w:val="bottom"/>
            <w:hideMark/>
          </w:tcPr>
          <w:p w14:paraId="67439A4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c>
          <w:tcPr>
            <w:tcW w:w="1681" w:type="dxa"/>
            <w:gridSpan w:val="3"/>
            <w:tcBorders>
              <w:top w:val="nil"/>
              <w:left w:val="nil"/>
              <w:bottom w:val="nil"/>
              <w:right w:val="nil"/>
            </w:tcBorders>
            <w:shd w:val="clear" w:color="000000" w:fill="CCCCFF"/>
            <w:noWrap/>
            <w:vAlign w:val="bottom"/>
            <w:hideMark/>
          </w:tcPr>
          <w:p w14:paraId="27839C7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r>
      <w:tr w:rsidR="00EB0947" w:rsidRPr="00FC43C9" w14:paraId="5B8DB7A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1DDD8C1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4.1. KONCESIJA NA POMORSKOM DOBRU</w:t>
            </w:r>
          </w:p>
        </w:tc>
        <w:tc>
          <w:tcPr>
            <w:tcW w:w="1842" w:type="dxa"/>
            <w:gridSpan w:val="3"/>
            <w:tcBorders>
              <w:top w:val="nil"/>
              <w:left w:val="nil"/>
              <w:bottom w:val="nil"/>
              <w:right w:val="nil"/>
            </w:tcBorders>
            <w:shd w:val="clear" w:color="000000" w:fill="FFFF99"/>
            <w:noWrap/>
            <w:vAlign w:val="bottom"/>
            <w:hideMark/>
          </w:tcPr>
          <w:p w14:paraId="5753D7D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468D627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c>
          <w:tcPr>
            <w:tcW w:w="237" w:type="dxa"/>
            <w:tcBorders>
              <w:top w:val="nil"/>
              <w:left w:val="nil"/>
              <w:bottom w:val="nil"/>
              <w:right w:val="nil"/>
            </w:tcBorders>
            <w:shd w:val="clear" w:color="000000" w:fill="FFFF99"/>
          </w:tcPr>
          <w:p w14:paraId="51914C3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39079B57" w14:textId="14F336FD"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c>
          <w:tcPr>
            <w:tcW w:w="1618" w:type="dxa"/>
            <w:gridSpan w:val="2"/>
            <w:tcBorders>
              <w:top w:val="nil"/>
              <w:left w:val="nil"/>
              <w:bottom w:val="nil"/>
              <w:right w:val="nil"/>
            </w:tcBorders>
            <w:shd w:val="clear" w:color="000000" w:fill="FFFF99"/>
            <w:noWrap/>
            <w:vAlign w:val="bottom"/>
            <w:hideMark/>
          </w:tcPr>
          <w:p w14:paraId="73DF3B3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c>
          <w:tcPr>
            <w:tcW w:w="1681" w:type="dxa"/>
            <w:gridSpan w:val="3"/>
            <w:tcBorders>
              <w:top w:val="nil"/>
              <w:left w:val="nil"/>
              <w:bottom w:val="nil"/>
              <w:right w:val="nil"/>
            </w:tcBorders>
            <w:shd w:val="clear" w:color="000000" w:fill="FFFF99"/>
            <w:noWrap/>
            <w:vAlign w:val="bottom"/>
            <w:hideMark/>
          </w:tcPr>
          <w:p w14:paraId="55EF61F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r>
      <w:tr w:rsidR="00EB0947" w:rsidRPr="00FC43C9" w14:paraId="58F7C6E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6CBCF6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3E133D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18E44C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w:t>
            </w:r>
          </w:p>
        </w:tc>
        <w:tc>
          <w:tcPr>
            <w:tcW w:w="237" w:type="dxa"/>
            <w:tcBorders>
              <w:top w:val="nil"/>
              <w:left w:val="nil"/>
              <w:bottom w:val="nil"/>
              <w:right w:val="nil"/>
            </w:tcBorders>
          </w:tcPr>
          <w:p w14:paraId="4374560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9F23ED2" w14:textId="4E26D98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w:t>
            </w:r>
          </w:p>
        </w:tc>
        <w:tc>
          <w:tcPr>
            <w:tcW w:w="1618" w:type="dxa"/>
            <w:gridSpan w:val="2"/>
            <w:tcBorders>
              <w:top w:val="nil"/>
              <w:left w:val="nil"/>
              <w:bottom w:val="nil"/>
              <w:right w:val="nil"/>
            </w:tcBorders>
            <w:shd w:val="clear" w:color="auto" w:fill="auto"/>
            <w:noWrap/>
            <w:vAlign w:val="bottom"/>
            <w:hideMark/>
          </w:tcPr>
          <w:p w14:paraId="4D60C9A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w:t>
            </w:r>
          </w:p>
        </w:tc>
        <w:tc>
          <w:tcPr>
            <w:tcW w:w="1681" w:type="dxa"/>
            <w:gridSpan w:val="3"/>
            <w:tcBorders>
              <w:top w:val="nil"/>
              <w:left w:val="nil"/>
              <w:bottom w:val="nil"/>
              <w:right w:val="nil"/>
            </w:tcBorders>
            <w:shd w:val="clear" w:color="auto" w:fill="auto"/>
            <w:noWrap/>
            <w:vAlign w:val="bottom"/>
            <w:hideMark/>
          </w:tcPr>
          <w:p w14:paraId="1525749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w:t>
            </w:r>
          </w:p>
        </w:tc>
      </w:tr>
      <w:tr w:rsidR="00EB0947" w:rsidRPr="00FC43C9" w14:paraId="2C7D9D3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495C51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70B7AA6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111D69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w:t>
            </w:r>
          </w:p>
        </w:tc>
        <w:tc>
          <w:tcPr>
            <w:tcW w:w="237" w:type="dxa"/>
            <w:tcBorders>
              <w:top w:val="nil"/>
              <w:left w:val="nil"/>
              <w:bottom w:val="nil"/>
              <w:right w:val="nil"/>
            </w:tcBorders>
          </w:tcPr>
          <w:p w14:paraId="6007E98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46315BC" w14:textId="61143A28"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w:t>
            </w:r>
          </w:p>
        </w:tc>
        <w:tc>
          <w:tcPr>
            <w:tcW w:w="1618" w:type="dxa"/>
            <w:gridSpan w:val="2"/>
            <w:tcBorders>
              <w:top w:val="nil"/>
              <w:left w:val="nil"/>
              <w:bottom w:val="nil"/>
              <w:right w:val="nil"/>
            </w:tcBorders>
            <w:shd w:val="clear" w:color="auto" w:fill="auto"/>
            <w:noWrap/>
            <w:vAlign w:val="bottom"/>
            <w:hideMark/>
          </w:tcPr>
          <w:p w14:paraId="584598D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w:t>
            </w:r>
          </w:p>
        </w:tc>
        <w:tc>
          <w:tcPr>
            <w:tcW w:w="1681" w:type="dxa"/>
            <w:gridSpan w:val="3"/>
            <w:tcBorders>
              <w:top w:val="nil"/>
              <w:left w:val="nil"/>
              <w:bottom w:val="nil"/>
              <w:right w:val="nil"/>
            </w:tcBorders>
            <w:shd w:val="clear" w:color="auto" w:fill="auto"/>
            <w:noWrap/>
            <w:vAlign w:val="bottom"/>
            <w:hideMark/>
          </w:tcPr>
          <w:p w14:paraId="0104B41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w:t>
            </w:r>
          </w:p>
        </w:tc>
      </w:tr>
      <w:tr w:rsidR="00EB0947" w:rsidRPr="00FC43C9" w14:paraId="5A92D8D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6A06008E"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K420751 KAPITALNO ULAGANJE U PLAŽE</w:t>
            </w:r>
          </w:p>
        </w:tc>
        <w:tc>
          <w:tcPr>
            <w:tcW w:w="1842" w:type="dxa"/>
            <w:gridSpan w:val="3"/>
            <w:tcBorders>
              <w:top w:val="nil"/>
              <w:left w:val="nil"/>
              <w:bottom w:val="nil"/>
              <w:right w:val="nil"/>
            </w:tcBorders>
            <w:shd w:val="clear" w:color="000000" w:fill="CCCCFF"/>
            <w:noWrap/>
            <w:vAlign w:val="bottom"/>
            <w:hideMark/>
          </w:tcPr>
          <w:p w14:paraId="0350334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36CCB56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211.000,00</w:t>
            </w:r>
          </w:p>
        </w:tc>
        <w:tc>
          <w:tcPr>
            <w:tcW w:w="237" w:type="dxa"/>
            <w:tcBorders>
              <w:top w:val="nil"/>
              <w:left w:val="nil"/>
              <w:bottom w:val="nil"/>
              <w:right w:val="nil"/>
            </w:tcBorders>
            <w:shd w:val="clear" w:color="000000" w:fill="CCCCFF"/>
          </w:tcPr>
          <w:p w14:paraId="0EEE27A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66577B72" w14:textId="2A97719C"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140.000,00</w:t>
            </w:r>
          </w:p>
        </w:tc>
        <w:tc>
          <w:tcPr>
            <w:tcW w:w="1618" w:type="dxa"/>
            <w:gridSpan w:val="2"/>
            <w:tcBorders>
              <w:top w:val="nil"/>
              <w:left w:val="nil"/>
              <w:bottom w:val="nil"/>
              <w:right w:val="nil"/>
            </w:tcBorders>
            <w:shd w:val="clear" w:color="000000" w:fill="CCCCFF"/>
            <w:noWrap/>
            <w:vAlign w:val="bottom"/>
            <w:hideMark/>
          </w:tcPr>
          <w:p w14:paraId="4527A52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220.000,00</w:t>
            </w:r>
          </w:p>
        </w:tc>
        <w:tc>
          <w:tcPr>
            <w:tcW w:w="1681" w:type="dxa"/>
            <w:gridSpan w:val="3"/>
            <w:tcBorders>
              <w:top w:val="nil"/>
              <w:left w:val="nil"/>
              <w:bottom w:val="nil"/>
              <w:right w:val="nil"/>
            </w:tcBorders>
            <w:shd w:val="clear" w:color="000000" w:fill="CCCCFF"/>
            <w:noWrap/>
            <w:vAlign w:val="bottom"/>
            <w:hideMark/>
          </w:tcPr>
          <w:p w14:paraId="1CF7696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220.000,00</w:t>
            </w:r>
          </w:p>
        </w:tc>
      </w:tr>
      <w:tr w:rsidR="00EB0947" w:rsidRPr="00FC43C9" w14:paraId="51F5AE2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E95ED8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68C60EB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112F3E9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178.731,67</w:t>
            </w:r>
          </w:p>
        </w:tc>
        <w:tc>
          <w:tcPr>
            <w:tcW w:w="237" w:type="dxa"/>
            <w:tcBorders>
              <w:top w:val="nil"/>
              <w:left w:val="nil"/>
              <w:bottom w:val="nil"/>
              <w:right w:val="nil"/>
            </w:tcBorders>
            <w:shd w:val="clear" w:color="000000" w:fill="FFFF99"/>
          </w:tcPr>
          <w:p w14:paraId="508D9E3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C805ACD" w14:textId="61749539"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43285CA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16.000,00</w:t>
            </w:r>
          </w:p>
        </w:tc>
        <w:tc>
          <w:tcPr>
            <w:tcW w:w="1681" w:type="dxa"/>
            <w:gridSpan w:val="3"/>
            <w:tcBorders>
              <w:top w:val="nil"/>
              <w:left w:val="nil"/>
              <w:bottom w:val="nil"/>
              <w:right w:val="nil"/>
            </w:tcBorders>
            <w:shd w:val="clear" w:color="000000" w:fill="FFFF99"/>
            <w:noWrap/>
            <w:vAlign w:val="bottom"/>
            <w:hideMark/>
          </w:tcPr>
          <w:p w14:paraId="7E77B8B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35.500,00</w:t>
            </w:r>
          </w:p>
        </w:tc>
      </w:tr>
      <w:tr w:rsidR="00EB0947" w:rsidRPr="00FC43C9" w14:paraId="58FE266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926E336"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43E76EA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08DB77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178.731,67</w:t>
            </w:r>
          </w:p>
        </w:tc>
        <w:tc>
          <w:tcPr>
            <w:tcW w:w="237" w:type="dxa"/>
            <w:tcBorders>
              <w:top w:val="nil"/>
              <w:left w:val="nil"/>
              <w:bottom w:val="nil"/>
              <w:right w:val="nil"/>
            </w:tcBorders>
          </w:tcPr>
          <w:p w14:paraId="287CD9D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7C346A9" w14:textId="63FAD2FB"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197AAEB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16.000,00</w:t>
            </w:r>
          </w:p>
        </w:tc>
        <w:tc>
          <w:tcPr>
            <w:tcW w:w="1681" w:type="dxa"/>
            <w:gridSpan w:val="3"/>
            <w:tcBorders>
              <w:top w:val="nil"/>
              <w:left w:val="nil"/>
              <w:bottom w:val="nil"/>
              <w:right w:val="nil"/>
            </w:tcBorders>
            <w:shd w:val="clear" w:color="auto" w:fill="auto"/>
            <w:noWrap/>
            <w:vAlign w:val="bottom"/>
            <w:hideMark/>
          </w:tcPr>
          <w:p w14:paraId="128D7CE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35.500,00</w:t>
            </w:r>
          </w:p>
        </w:tc>
      </w:tr>
      <w:tr w:rsidR="00EB0947" w:rsidRPr="00FC43C9" w14:paraId="6354526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9150262"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26093AD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B22869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7.731,67</w:t>
            </w:r>
          </w:p>
        </w:tc>
        <w:tc>
          <w:tcPr>
            <w:tcW w:w="237" w:type="dxa"/>
            <w:tcBorders>
              <w:top w:val="nil"/>
              <w:left w:val="nil"/>
              <w:bottom w:val="nil"/>
              <w:right w:val="nil"/>
            </w:tcBorders>
          </w:tcPr>
          <w:p w14:paraId="70CE726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6925C2D" w14:textId="58BD4A0B"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7E6CD7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7.731,67</w:t>
            </w:r>
          </w:p>
        </w:tc>
        <w:tc>
          <w:tcPr>
            <w:tcW w:w="1681" w:type="dxa"/>
            <w:gridSpan w:val="3"/>
            <w:tcBorders>
              <w:top w:val="nil"/>
              <w:left w:val="nil"/>
              <w:bottom w:val="nil"/>
              <w:right w:val="nil"/>
            </w:tcBorders>
            <w:shd w:val="clear" w:color="auto" w:fill="auto"/>
            <w:noWrap/>
            <w:vAlign w:val="bottom"/>
            <w:hideMark/>
          </w:tcPr>
          <w:p w14:paraId="2C66158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7.731,67</w:t>
            </w:r>
          </w:p>
        </w:tc>
      </w:tr>
      <w:tr w:rsidR="00EB0947" w:rsidRPr="00FC43C9" w14:paraId="65B2CD2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4E91C8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6DF7E68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A534BB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171.000,00</w:t>
            </w:r>
          </w:p>
        </w:tc>
        <w:tc>
          <w:tcPr>
            <w:tcW w:w="237" w:type="dxa"/>
            <w:tcBorders>
              <w:top w:val="nil"/>
              <w:left w:val="nil"/>
              <w:bottom w:val="nil"/>
              <w:right w:val="nil"/>
            </w:tcBorders>
          </w:tcPr>
          <w:p w14:paraId="258DC5D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88D802E" w14:textId="3B0763D5"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77B3B7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8.268,33</w:t>
            </w:r>
          </w:p>
        </w:tc>
        <w:tc>
          <w:tcPr>
            <w:tcW w:w="1681" w:type="dxa"/>
            <w:gridSpan w:val="3"/>
            <w:tcBorders>
              <w:top w:val="nil"/>
              <w:left w:val="nil"/>
              <w:bottom w:val="nil"/>
              <w:right w:val="nil"/>
            </w:tcBorders>
            <w:shd w:val="clear" w:color="auto" w:fill="auto"/>
            <w:noWrap/>
            <w:vAlign w:val="bottom"/>
            <w:hideMark/>
          </w:tcPr>
          <w:p w14:paraId="4DA59E3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27.768,33</w:t>
            </w:r>
          </w:p>
        </w:tc>
      </w:tr>
      <w:tr w:rsidR="00EB0947" w:rsidRPr="00FC43C9" w14:paraId="44B3255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1774A3EA"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4.1. KONCESIJA NA POMORSKOM DOBRU</w:t>
            </w:r>
          </w:p>
        </w:tc>
        <w:tc>
          <w:tcPr>
            <w:tcW w:w="1842" w:type="dxa"/>
            <w:gridSpan w:val="3"/>
            <w:tcBorders>
              <w:top w:val="nil"/>
              <w:left w:val="nil"/>
              <w:bottom w:val="nil"/>
              <w:right w:val="nil"/>
            </w:tcBorders>
            <w:shd w:val="clear" w:color="000000" w:fill="FFFF99"/>
            <w:noWrap/>
            <w:vAlign w:val="bottom"/>
            <w:hideMark/>
          </w:tcPr>
          <w:p w14:paraId="70C1069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3826029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32.268,33</w:t>
            </w:r>
          </w:p>
        </w:tc>
        <w:tc>
          <w:tcPr>
            <w:tcW w:w="237" w:type="dxa"/>
            <w:tcBorders>
              <w:top w:val="nil"/>
              <w:left w:val="nil"/>
              <w:bottom w:val="nil"/>
              <w:right w:val="nil"/>
            </w:tcBorders>
            <w:shd w:val="clear" w:color="000000" w:fill="FFFF99"/>
          </w:tcPr>
          <w:p w14:paraId="1F0F9ED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53DC534" w14:textId="4AEA7176"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140.000,00</w:t>
            </w:r>
          </w:p>
        </w:tc>
        <w:tc>
          <w:tcPr>
            <w:tcW w:w="1618" w:type="dxa"/>
            <w:gridSpan w:val="2"/>
            <w:tcBorders>
              <w:top w:val="nil"/>
              <w:left w:val="nil"/>
              <w:bottom w:val="nil"/>
              <w:right w:val="nil"/>
            </w:tcBorders>
            <w:shd w:val="clear" w:color="000000" w:fill="FFFF99"/>
            <w:noWrap/>
            <w:vAlign w:val="bottom"/>
            <w:hideMark/>
          </w:tcPr>
          <w:p w14:paraId="4DC322C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204.000,00</w:t>
            </w:r>
          </w:p>
        </w:tc>
        <w:tc>
          <w:tcPr>
            <w:tcW w:w="1681" w:type="dxa"/>
            <w:gridSpan w:val="3"/>
            <w:tcBorders>
              <w:top w:val="nil"/>
              <w:left w:val="nil"/>
              <w:bottom w:val="nil"/>
              <w:right w:val="nil"/>
            </w:tcBorders>
            <w:shd w:val="clear" w:color="000000" w:fill="FFFF99"/>
            <w:noWrap/>
            <w:vAlign w:val="bottom"/>
            <w:hideMark/>
          </w:tcPr>
          <w:p w14:paraId="5219D95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184.500,00</w:t>
            </w:r>
          </w:p>
        </w:tc>
      </w:tr>
      <w:tr w:rsidR="00EB0947" w:rsidRPr="00FC43C9" w14:paraId="5C6684B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7AD1CF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73C910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993E7C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32.268,33</w:t>
            </w:r>
          </w:p>
        </w:tc>
        <w:tc>
          <w:tcPr>
            <w:tcW w:w="237" w:type="dxa"/>
            <w:tcBorders>
              <w:top w:val="nil"/>
              <w:left w:val="nil"/>
              <w:bottom w:val="nil"/>
              <w:right w:val="nil"/>
            </w:tcBorders>
          </w:tcPr>
          <w:p w14:paraId="03312FA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A30506E" w14:textId="354DC2A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140.000,00</w:t>
            </w:r>
          </w:p>
        </w:tc>
        <w:tc>
          <w:tcPr>
            <w:tcW w:w="1618" w:type="dxa"/>
            <w:gridSpan w:val="2"/>
            <w:tcBorders>
              <w:top w:val="nil"/>
              <w:left w:val="nil"/>
              <w:bottom w:val="nil"/>
              <w:right w:val="nil"/>
            </w:tcBorders>
            <w:shd w:val="clear" w:color="auto" w:fill="auto"/>
            <w:noWrap/>
            <w:vAlign w:val="bottom"/>
            <w:hideMark/>
          </w:tcPr>
          <w:p w14:paraId="1A8A653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204.000,00</w:t>
            </w:r>
          </w:p>
        </w:tc>
        <w:tc>
          <w:tcPr>
            <w:tcW w:w="1681" w:type="dxa"/>
            <w:gridSpan w:val="3"/>
            <w:tcBorders>
              <w:top w:val="nil"/>
              <w:left w:val="nil"/>
              <w:bottom w:val="nil"/>
              <w:right w:val="nil"/>
            </w:tcBorders>
            <w:shd w:val="clear" w:color="auto" w:fill="auto"/>
            <w:noWrap/>
            <w:vAlign w:val="bottom"/>
            <w:hideMark/>
          </w:tcPr>
          <w:p w14:paraId="4A593C2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184.500,00</w:t>
            </w:r>
          </w:p>
        </w:tc>
      </w:tr>
      <w:tr w:rsidR="00EB0947" w:rsidRPr="00FC43C9" w14:paraId="0FD45DF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3FDDEF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1D602B1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D62A88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32.268,33</w:t>
            </w:r>
          </w:p>
        </w:tc>
        <w:tc>
          <w:tcPr>
            <w:tcW w:w="237" w:type="dxa"/>
            <w:tcBorders>
              <w:top w:val="nil"/>
              <w:left w:val="nil"/>
              <w:bottom w:val="nil"/>
              <w:right w:val="nil"/>
            </w:tcBorders>
          </w:tcPr>
          <w:p w14:paraId="730FFD7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CE88808" w14:textId="10FDC8E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c>
          <w:tcPr>
            <w:tcW w:w="1618" w:type="dxa"/>
            <w:gridSpan w:val="2"/>
            <w:tcBorders>
              <w:top w:val="nil"/>
              <w:left w:val="nil"/>
              <w:bottom w:val="nil"/>
              <w:right w:val="nil"/>
            </w:tcBorders>
            <w:shd w:val="clear" w:color="auto" w:fill="auto"/>
            <w:noWrap/>
            <w:vAlign w:val="bottom"/>
            <w:hideMark/>
          </w:tcPr>
          <w:p w14:paraId="1FB762D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32.268,33</w:t>
            </w:r>
          </w:p>
        </w:tc>
        <w:tc>
          <w:tcPr>
            <w:tcW w:w="1681" w:type="dxa"/>
            <w:gridSpan w:val="3"/>
            <w:tcBorders>
              <w:top w:val="nil"/>
              <w:left w:val="nil"/>
              <w:bottom w:val="nil"/>
              <w:right w:val="nil"/>
            </w:tcBorders>
            <w:shd w:val="clear" w:color="auto" w:fill="auto"/>
            <w:noWrap/>
            <w:vAlign w:val="bottom"/>
            <w:hideMark/>
          </w:tcPr>
          <w:p w14:paraId="595793F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32.268,33</w:t>
            </w:r>
          </w:p>
        </w:tc>
      </w:tr>
      <w:tr w:rsidR="00EB0947" w:rsidRPr="00FC43C9" w14:paraId="3844D85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125DADE"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044A667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548D73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0C5AC22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67439FC" w14:textId="477C732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w:t>
            </w:r>
          </w:p>
        </w:tc>
        <w:tc>
          <w:tcPr>
            <w:tcW w:w="1618" w:type="dxa"/>
            <w:gridSpan w:val="2"/>
            <w:tcBorders>
              <w:top w:val="nil"/>
              <w:left w:val="nil"/>
              <w:bottom w:val="nil"/>
              <w:right w:val="nil"/>
            </w:tcBorders>
            <w:shd w:val="clear" w:color="auto" w:fill="auto"/>
            <w:noWrap/>
            <w:vAlign w:val="bottom"/>
            <w:hideMark/>
          </w:tcPr>
          <w:p w14:paraId="73E1417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171.731,67</w:t>
            </w:r>
          </w:p>
        </w:tc>
        <w:tc>
          <w:tcPr>
            <w:tcW w:w="1681" w:type="dxa"/>
            <w:gridSpan w:val="3"/>
            <w:tcBorders>
              <w:top w:val="nil"/>
              <w:left w:val="nil"/>
              <w:bottom w:val="nil"/>
              <w:right w:val="nil"/>
            </w:tcBorders>
            <w:shd w:val="clear" w:color="auto" w:fill="auto"/>
            <w:noWrap/>
            <w:vAlign w:val="bottom"/>
            <w:hideMark/>
          </w:tcPr>
          <w:p w14:paraId="2398CED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152.231,67</w:t>
            </w:r>
          </w:p>
        </w:tc>
      </w:tr>
      <w:tr w:rsidR="00EB0947" w:rsidRPr="00FC43C9" w14:paraId="4384D39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442B61B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K420754 KAPITALNO ULAGANJE U ŠTROSMAJEROVO ŠETALIŠTE</w:t>
            </w:r>
          </w:p>
        </w:tc>
        <w:tc>
          <w:tcPr>
            <w:tcW w:w="1842" w:type="dxa"/>
            <w:gridSpan w:val="3"/>
            <w:tcBorders>
              <w:top w:val="nil"/>
              <w:left w:val="nil"/>
              <w:bottom w:val="nil"/>
              <w:right w:val="nil"/>
            </w:tcBorders>
            <w:shd w:val="clear" w:color="000000" w:fill="CCCCFF"/>
            <w:noWrap/>
            <w:vAlign w:val="bottom"/>
            <w:hideMark/>
          </w:tcPr>
          <w:p w14:paraId="4F50452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5578DDC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1325BEB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18E1E102" w14:textId="10D6952E"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w:t>
            </w:r>
          </w:p>
        </w:tc>
        <w:tc>
          <w:tcPr>
            <w:tcW w:w="1618" w:type="dxa"/>
            <w:gridSpan w:val="2"/>
            <w:tcBorders>
              <w:top w:val="nil"/>
              <w:left w:val="nil"/>
              <w:bottom w:val="nil"/>
              <w:right w:val="nil"/>
            </w:tcBorders>
            <w:shd w:val="clear" w:color="000000" w:fill="CCCCFF"/>
            <w:noWrap/>
            <w:vAlign w:val="bottom"/>
            <w:hideMark/>
          </w:tcPr>
          <w:p w14:paraId="2C81D3E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1.050.000,00</w:t>
            </w:r>
          </w:p>
        </w:tc>
        <w:tc>
          <w:tcPr>
            <w:tcW w:w="1681" w:type="dxa"/>
            <w:gridSpan w:val="3"/>
            <w:tcBorders>
              <w:top w:val="nil"/>
              <w:left w:val="nil"/>
              <w:bottom w:val="nil"/>
              <w:right w:val="nil"/>
            </w:tcBorders>
            <w:shd w:val="clear" w:color="000000" w:fill="CCCCFF"/>
            <w:noWrap/>
            <w:vAlign w:val="bottom"/>
            <w:hideMark/>
          </w:tcPr>
          <w:p w14:paraId="0BAB3E6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1.000.000,00</w:t>
            </w:r>
          </w:p>
        </w:tc>
      </w:tr>
      <w:tr w:rsidR="00EB0947" w:rsidRPr="00FC43C9" w14:paraId="7F319B1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59B57B0E"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4.4. KOMUNALNI DOPRINOS I OSTALE KONCESIJE</w:t>
            </w:r>
          </w:p>
        </w:tc>
        <w:tc>
          <w:tcPr>
            <w:tcW w:w="1842" w:type="dxa"/>
            <w:gridSpan w:val="3"/>
            <w:tcBorders>
              <w:top w:val="nil"/>
              <w:left w:val="nil"/>
              <w:bottom w:val="nil"/>
              <w:right w:val="nil"/>
            </w:tcBorders>
            <w:shd w:val="clear" w:color="000000" w:fill="FFFF99"/>
            <w:noWrap/>
            <w:vAlign w:val="bottom"/>
            <w:hideMark/>
          </w:tcPr>
          <w:p w14:paraId="223E9AF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56CB7EC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3355FF7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7CC3120" w14:textId="2A12EE8A"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4F856A5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w:t>
            </w:r>
          </w:p>
        </w:tc>
        <w:tc>
          <w:tcPr>
            <w:tcW w:w="1681" w:type="dxa"/>
            <w:gridSpan w:val="3"/>
            <w:tcBorders>
              <w:top w:val="nil"/>
              <w:left w:val="nil"/>
              <w:bottom w:val="nil"/>
              <w:right w:val="nil"/>
            </w:tcBorders>
            <w:shd w:val="clear" w:color="000000" w:fill="FFFF99"/>
            <w:noWrap/>
            <w:vAlign w:val="bottom"/>
            <w:hideMark/>
          </w:tcPr>
          <w:p w14:paraId="4C4E9ED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F27075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D189A07"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23D9C70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4B4174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821103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BEDD530" w14:textId="0536888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E18568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76BD16F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B2BF1E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750F64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68042C8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32CF5C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3AE8A95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EDCEE96" w14:textId="4776FD85"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CB9EBE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739BCD9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B6D011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1FECEE89"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5F87C4A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76900E0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098F28A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0F785C06" w14:textId="0AB62AA8"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w:t>
            </w:r>
          </w:p>
        </w:tc>
        <w:tc>
          <w:tcPr>
            <w:tcW w:w="1618" w:type="dxa"/>
            <w:gridSpan w:val="2"/>
            <w:tcBorders>
              <w:top w:val="nil"/>
              <w:left w:val="nil"/>
              <w:bottom w:val="nil"/>
              <w:right w:val="nil"/>
            </w:tcBorders>
            <w:shd w:val="clear" w:color="000000" w:fill="FFFF99"/>
            <w:noWrap/>
            <w:vAlign w:val="bottom"/>
            <w:hideMark/>
          </w:tcPr>
          <w:p w14:paraId="176F0E5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1.000.000,00</w:t>
            </w:r>
          </w:p>
        </w:tc>
        <w:tc>
          <w:tcPr>
            <w:tcW w:w="1681" w:type="dxa"/>
            <w:gridSpan w:val="3"/>
            <w:tcBorders>
              <w:top w:val="nil"/>
              <w:left w:val="nil"/>
              <w:bottom w:val="nil"/>
              <w:right w:val="nil"/>
            </w:tcBorders>
            <w:shd w:val="clear" w:color="000000" w:fill="FFFF99"/>
            <w:noWrap/>
            <w:vAlign w:val="bottom"/>
            <w:hideMark/>
          </w:tcPr>
          <w:p w14:paraId="1A8640B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1.000.000,00</w:t>
            </w:r>
          </w:p>
        </w:tc>
      </w:tr>
      <w:tr w:rsidR="00EB0947" w:rsidRPr="00FC43C9" w14:paraId="2E807ED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FCFEF6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7201BA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5D1E2A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F3C89F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FF22792" w14:textId="54175C4B"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w:t>
            </w:r>
          </w:p>
        </w:tc>
        <w:tc>
          <w:tcPr>
            <w:tcW w:w="1618" w:type="dxa"/>
            <w:gridSpan w:val="2"/>
            <w:tcBorders>
              <w:top w:val="nil"/>
              <w:left w:val="nil"/>
              <w:bottom w:val="nil"/>
              <w:right w:val="nil"/>
            </w:tcBorders>
            <w:shd w:val="clear" w:color="auto" w:fill="auto"/>
            <w:noWrap/>
            <w:vAlign w:val="bottom"/>
            <w:hideMark/>
          </w:tcPr>
          <w:p w14:paraId="47E4D74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1.000.000,00</w:t>
            </w:r>
          </w:p>
        </w:tc>
        <w:tc>
          <w:tcPr>
            <w:tcW w:w="1681" w:type="dxa"/>
            <w:gridSpan w:val="3"/>
            <w:tcBorders>
              <w:top w:val="nil"/>
              <w:left w:val="nil"/>
              <w:bottom w:val="nil"/>
              <w:right w:val="nil"/>
            </w:tcBorders>
            <w:shd w:val="clear" w:color="auto" w:fill="auto"/>
            <w:noWrap/>
            <w:vAlign w:val="bottom"/>
            <w:hideMark/>
          </w:tcPr>
          <w:p w14:paraId="312333A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1.000.000,00</w:t>
            </w:r>
          </w:p>
        </w:tc>
      </w:tr>
      <w:tr w:rsidR="00EB0947" w:rsidRPr="00FC43C9" w14:paraId="435E6AD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28F697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22CD757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F1F0B8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65D6C51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50AED1A" w14:textId="708628C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w:t>
            </w:r>
          </w:p>
        </w:tc>
        <w:tc>
          <w:tcPr>
            <w:tcW w:w="1618" w:type="dxa"/>
            <w:gridSpan w:val="2"/>
            <w:tcBorders>
              <w:top w:val="nil"/>
              <w:left w:val="nil"/>
              <w:bottom w:val="nil"/>
              <w:right w:val="nil"/>
            </w:tcBorders>
            <w:shd w:val="clear" w:color="auto" w:fill="auto"/>
            <w:noWrap/>
            <w:vAlign w:val="bottom"/>
            <w:hideMark/>
          </w:tcPr>
          <w:p w14:paraId="2F36BFD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626B245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54DE55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8355AE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51EDFF0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25C991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5909737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569C506" w14:textId="7B53CDC2"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65B83D7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1.000.000,00</w:t>
            </w:r>
          </w:p>
        </w:tc>
        <w:tc>
          <w:tcPr>
            <w:tcW w:w="1681" w:type="dxa"/>
            <w:gridSpan w:val="3"/>
            <w:tcBorders>
              <w:top w:val="nil"/>
              <w:left w:val="nil"/>
              <w:bottom w:val="nil"/>
              <w:right w:val="nil"/>
            </w:tcBorders>
            <w:shd w:val="clear" w:color="auto" w:fill="auto"/>
            <w:noWrap/>
            <w:vAlign w:val="bottom"/>
            <w:hideMark/>
          </w:tcPr>
          <w:p w14:paraId="681AC03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1.000.000,00</w:t>
            </w:r>
          </w:p>
        </w:tc>
      </w:tr>
      <w:tr w:rsidR="00EB0947" w:rsidRPr="00FC43C9" w14:paraId="235CF2A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7863F3C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K420758 KAPITALNO ULAGANJE U ŠETNICE I STAZE</w:t>
            </w:r>
          </w:p>
        </w:tc>
        <w:tc>
          <w:tcPr>
            <w:tcW w:w="1842" w:type="dxa"/>
            <w:gridSpan w:val="3"/>
            <w:tcBorders>
              <w:top w:val="nil"/>
              <w:left w:val="nil"/>
              <w:bottom w:val="nil"/>
              <w:right w:val="nil"/>
            </w:tcBorders>
            <w:shd w:val="clear" w:color="000000" w:fill="CCCCFF"/>
            <w:noWrap/>
            <w:vAlign w:val="bottom"/>
            <w:hideMark/>
          </w:tcPr>
          <w:p w14:paraId="2D8BE37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6AA26C3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w:t>
            </w:r>
          </w:p>
        </w:tc>
        <w:tc>
          <w:tcPr>
            <w:tcW w:w="237" w:type="dxa"/>
            <w:tcBorders>
              <w:top w:val="nil"/>
              <w:left w:val="nil"/>
              <w:bottom w:val="nil"/>
              <w:right w:val="nil"/>
            </w:tcBorders>
            <w:shd w:val="clear" w:color="000000" w:fill="CCCCFF"/>
          </w:tcPr>
          <w:p w14:paraId="446D13C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741DD929" w14:textId="5A9FEDA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3820E4A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60F147D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19A510E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3FD575FD"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4.4. KOMUNALNI DOPRINOS I OSTALE KONCESIJE</w:t>
            </w:r>
          </w:p>
        </w:tc>
        <w:tc>
          <w:tcPr>
            <w:tcW w:w="1842" w:type="dxa"/>
            <w:gridSpan w:val="3"/>
            <w:tcBorders>
              <w:top w:val="nil"/>
              <w:left w:val="nil"/>
              <w:bottom w:val="nil"/>
              <w:right w:val="nil"/>
            </w:tcBorders>
            <w:shd w:val="clear" w:color="000000" w:fill="FFFF99"/>
            <w:noWrap/>
            <w:vAlign w:val="bottom"/>
            <w:hideMark/>
          </w:tcPr>
          <w:p w14:paraId="7B1C40C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05EDF24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w:t>
            </w:r>
          </w:p>
        </w:tc>
        <w:tc>
          <w:tcPr>
            <w:tcW w:w="237" w:type="dxa"/>
            <w:tcBorders>
              <w:top w:val="nil"/>
              <w:left w:val="nil"/>
              <w:bottom w:val="nil"/>
              <w:right w:val="nil"/>
            </w:tcBorders>
            <w:shd w:val="clear" w:color="000000" w:fill="FFFF99"/>
          </w:tcPr>
          <w:p w14:paraId="68229D9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4745B7F" w14:textId="279DB482"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4EE6D87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090B82C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6723F4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C86CE2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0AA0872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B6D2E0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237" w:type="dxa"/>
            <w:tcBorders>
              <w:top w:val="nil"/>
              <w:left w:val="nil"/>
              <w:bottom w:val="nil"/>
              <w:right w:val="nil"/>
            </w:tcBorders>
          </w:tcPr>
          <w:p w14:paraId="0D769A5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68C3E27" w14:textId="1303A25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D39360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6DBB9C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393194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7F2BE5E"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267DF6B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96F7B4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237" w:type="dxa"/>
            <w:tcBorders>
              <w:top w:val="nil"/>
              <w:left w:val="nil"/>
              <w:bottom w:val="nil"/>
              <w:right w:val="nil"/>
            </w:tcBorders>
          </w:tcPr>
          <w:p w14:paraId="5F2E7C2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4D99C6D" w14:textId="1A0C2685"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B52D39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38B56F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1C8CB2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7D3E1F7E"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K420762 EDUKATIVNA STAZA HAVIŠĆE</w:t>
            </w:r>
          </w:p>
        </w:tc>
        <w:tc>
          <w:tcPr>
            <w:tcW w:w="1842" w:type="dxa"/>
            <w:gridSpan w:val="3"/>
            <w:tcBorders>
              <w:top w:val="nil"/>
              <w:left w:val="nil"/>
              <w:bottom w:val="nil"/>
              <w:right w:val="nil"/>
            </w:tcBorders>
            <w:shd w:val="clear" w:color="000000" w:fill="CCCCFF"/>
            <w:noWrap/>
            <w:vAlign w:val="bottom"/>
            <w:hideMark/>
          </w:tcPr>
          <w:p w14:paraId="534B2F6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169.027,43</w:t>
            </w:r>
          </w:p>
        </w:tc>
        <w:tc>
          <w:tcPr>
            <w:tcW w:w="2094" w:type="dxa"/>
            <w:gridSpan w:val="3"/>
            <w:tcBorders>
              <w:top w:val="nil"/>
              <w:left w:val="nil"/>
              <w:bottom w:val="nil"/>
              <w:right w:val="nil"/>
            </w:tcBorders>
            <w:shd w:val="clear" w:color="000000" w:fill="CCCCFF"/>
            <w:noWrap/>
            <w:vAlign w:val="bottom"/>
            <w:hideMark/>
          </w:tcPr>
          <w:p w14:paraId="0665EAA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4CAA723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0EE865B6" w14:textId="155DDB1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0492A47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08BBA58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212661E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F279FF2"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1E2FC08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39.370,52</w:t>
            </w:r>
          </w:p>
        </w:tc>
        <w:tc>
          <w:tcPr>
            <w:tcW w:w="2094" w:type="dxa"/>
            <w:gridSpan w:val="3"/>
            <w:tcBorders>
              <w:top w:val="nil"/>
              <w:left w:val="nil"/>
              <w:bottom w:val="nil"/>
              <w:right w:val="nil"/>
            </w:tcBorders>
            <w:shd w:val="clear" w:color="000000" w:fill="FFFF99"/>
            <w:noWrap/>
            <w:vAlign w:val="bottom"/>
            <w:hideMark/>
          </w:tcPr>
          <w:p w14:paraId="28FA156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30C3105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D13A46D" w14:textId="41ECB406"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1597B02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774EB29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3F6AFC2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88708A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4F64B74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39.370,52</w:t>
            </w:r>
          </w:p>
        </w:tc>
        <w:tc>
          <w:tcPr>
            <w:tcW w:w="2094" w:type="dxa"/>
            <w:gridSpan w:val="3"/>
            <w:tcBorders>
              <w:top w:val="nil"/>
              <w:left w:val="nil"/>
              <w:bottom w:val="nil"/>
              <w:right w:val="nil"/>
            </w:tcBorders>
            <w:shd w:val="clear" w:color="auto" w:fill="auto"/>
            <w:noWrap/>
            <w:vAlign w:val="bottom"/>
            <w:hideMark/>
          </w:tcPr>
          <w:p w14:paraId="65D8F8B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5F07BC8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FCB367D" w14:textId="4655A78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41F62C5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C107BD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285DF3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659693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2F25800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2.986,26</w:t>
            </w:r>
          </w:p>
        </w:tc>
        <w:tc>
          <w:tcPr>
            <w:tcW w:w="2094" w:type="dxa"/>
            <w:gridSpan w:val="3"/>
            <w:tcBorders>
              <w:top w:val="nil"/>
              <w:left w:val="nil"/>
              <w:bottom w:val="nil"/>
              <w:right w:val="nil"/>
            </w:tcBorders>
            <w:shd w:val="clear" w:color="auto" w:fill="auto"/>
            <w:noWrap/>
            <w:vAlign w:val="bottom"/>
            <w:hideMark/>
          </w:tcPr>
          <w:p w14:paraId="4CAC5BD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F0577B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B4CFB4A" w14:textId="46D9725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350FCB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4FC6A4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C7A082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4D013A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2D8F822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36.384,26</w:t>
            </w:r>
          </w:p>
        </w:tc>
        <w:tc>
          <w:tcPr>
            <w:tcW w:w="2094" w:type="dxa"/>
            <w:gridSpan w:val="3"/>
            <w:tcBorders>
              <w:top w:val="nil"/>
              <w:left w:val="nil"/>
              <w:bottom w:val="nil"/>
              <w:right w:val="nil"/>
            </w:tcBorders>
            <w:shd w:val="clear" w:color="auto" w:fill="auto"/>
            <w:noWrap/>
            <w:vAlign w:val="bottom"/>
            <w:hideMark/>
          </w:tcPr>
          <w:p w14:paraId="7580F5B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3C6D341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F608995" w14:textId="2FCF3D3E"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658B1A3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47A221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32FA0D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0984E9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1E0B98C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129.656,91</w:t>
            </w:r>
          </w:p>
        </w:tc>
        <w:tc>
          <w:tcPr>
            <w:tcW w:w="2094" w:type="dxa"/>
            <w:gridSpan w:val="3"/>
            <w:tcBorders>
              <w:top w:val="nil"/>
              <w:left w:val="nil"/>
              <w:bottom w:val="nil"/>
              <w:right w:val="nil"/>
            </w:tcBorders>
            <w:shd w:val="clear" w:color="000000" w:fill="FFFF99"/>
            <w:noWrap/>
            <w:vAlign w:val="bottom"/>
            <w:hideMark/>
          </w:tcPr>
          <w:p w14:paraId="3DF1AEE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58758EB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7BCF2010" w14:textId="4475060A"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540E11B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3ACA050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7069679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539C33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140261C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129.656,91</w:t>
            </w:r>
          </w:p>
        </w:tc>
        <w:tc>
          <w:tcPr>
            <w:tcW w:w="2094" w:type="dxa"/>
            <w:gridSpan w:val="3"/>
            <w:tcBorders>
              <w:top w:val="nil"/>
              <w:left w:val="nil"/>
              <w:bottom w:val="nil"/>
              <w:right w:val="nil"/>
            </w:tcBorders>
            <w:shd w:val="clear" w:color="auto" w:fill="auto"/>
            <w:noWrap/>
            <w:vAlign w:val="bottom"/>
            <w:hideMark/>
          </w:tcPr>
          <w:p w14:paraId="3A6EF35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8155F4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D7AA387" w14:textId="30F1D21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4E0581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DA079B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AEA707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6B737F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0DE9BB3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129.656,91</w:t>
            </w:r>
          </w:p>
        </w:tc>
        <w:tc>
          <w:tcPr>
            <w:tcW w:w="2094" w:type="dxa"/>
            <w:gridSpan w:val="3"/>
            <w:tcBorders>
              <w:top w:val="nil"/>
              <w:left w:val="nil"/>
              <w:bottom w:val="nil"/>
              <w:right w:val="nil"/>
            </w:tcBorders>
            <w:shd w:val="clear" w:color="auto" w:fill="auto"/>
            <w:noWrap/>
            <w:vAlign w:val="bottom"/>
            <w:hideMark/>
          </w:tcPr>
          <w:p w14:paraId="5AC1172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285B324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CA341DD" w14:textId="76F4CCA1"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5E22825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6CEE3EC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B942A4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5EE8827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K420764 KAPITALNO ULAGANJE U TRŽNICU U CRIKVENICI</w:t>
            </w:r>
          </w:p>
        </w:tc>
        <w:tc>
          <w:tcPr>
            <w:tcW w:w="1842" w:type="dxa"/>
            <w:gridSpan w:val="3"/>
            <w:tcBorders>
              <w:top w:val="nil"/>
              <w:left w:val="nil"/>
              <w:bottom w:val="nil"/>
              <w:right w:val="nil"/>
            </w:tcBorders>
            <w:shd w:val="clear" w:color="000000" w:fill="CCCCFF"/>
            <w:noWrap/>
            <w:vAlign w:val="bottom"/>
            <w:hideMark/>
          </w:tcPr>
          <w:p w14:paraId="18E283F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44ECBDE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960.000,00</w:t>
            </w:r>
          </w:p>
        </w:tc>
        <w:tc>
          <w:tcPr>
            <w:tcW w:w="237" w:type="dxa"/>
            <w:tcBorders>
              <w:top w:val="nil"/>
              <w:left w:val="nil"/>
              <w:bottom w:val="nil"/>
              <w:right w:val="nil"/>
            </w:tcBorders>
            <w:shd w:val="clear" w:color="000000" w:fill="CCCCFF"/>
          </w:tcPr>
          <w:p w14:paraId="3E19620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493DD202" w14:textId="4DA495F3"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1.030.000,00</w:t>
            </w:r>
          </w:p>
        </w:tc>
        <w:tc>
          <w:tcPr>
            <w:tcW w:w="1618" w:type="dxa"/>
            <w:gridSpan w:val="2"/>
            <w:tcBorders>
              <w:top w:val="nil"/>
              <w:left w:val="nil"/>
              <w:bottom w:val="nil"/>
              <w:right w:val="nil"/>
            </w:tcBorders>
            <w:shd w:val="clear" w:color="000000" w:fill="CCCCFF"/>
            <w:noWrap/>
            <w:vAlign w:val="bottom"/>
            <w:hideMark/>
          </w:tcPr>
          <w:p w14:paraId="63AE6C1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1.000.000,00</w:t>
            </w:r>
          </w:p>
        </w:tc>
        <w:tc>
          <w:tcPr>
            <w:tcW w:w="1681" w:type="dxa"/>
            <w:gridSpan w:val="3"/>
            <w:tcBorders>
              <w:top w:val="nil"/>
              <w:left w:val="nil"/>
              <w:bottom w:val="nil"/>
              <w:right w:val="nil"/>
            </w:tcBorders>
            <w:shd w:val="clear" w:color="000000" w:fill="CCCCFF"/>
            <w:noWrap/>
            <w:vAlign w:val="bottom"/>
            <w:hideMark/>
          </w:tcPr>
          <w:p w14:paraId="3574C41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r>
      <w:tr w:rsidR="00EB0947" w:rsidRPr="00FC43C9" w14:paraId="119876F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5E26EA44"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15F611F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1C1AF8D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w:t>
            </w:r>
          </w:p>
        </w:tc>
        <w:tc>
          <w:tcPr>
            <w:tcW w:w="237" w:type="dxa"/>
            <w:tcBorders>
              <w:top w:val="nil"/>
              <w:left w:val="nil"/>
              <w:bottom w:val="nil"/>
              <w:right w:val="nil"/>
            </w:tcBorders>
            <w:shd w:val="clear" w:color="000000" w:fill="FFFF99"/>
          </w:tcPr>
          <w:p w14:paraId="358721E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1C9CD23" w14:textId="6ED326DF"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w:t>
            </w:r>
          </w:p>
        </w:tc>
        <w:tc>
          <w:tcPr>
            <w:tcW w:w="1618" w:type="dxa"/>
            <w:gridSpan w:val="2"/>
            <w:tcBorders>
              <w:top w:val="nil"/>
              <w:left w:val="nil"/>
              <w:bottom w:val="nil"/>
              <w:right w:val="nil"/>
            </w:tcBorders>
            <w:shd w:val="clear" w:color="000000" w:fill="FFFF99"/>
            <w:noWrap/>
            <w:vAlign w:val="bottom"/>
            <w:hideMark/>
          </w:tcPr>
          <w:p w14:paraId="45CFA0E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495D0BB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384545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1183CF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9E6BC4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3D1914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w:t>
            </w:r>
          </w:p>
        </w:tc>
        <w:tc>
          <w:tcPr>
            <w:tcW w:w="237" w:type="dxa"/>
            <w:tcBorders>
              <w:top w:val="nil"/>
              <w:left w:val="nil"/>
              <w:bottom w:val="nil"/>
              <w:right w:val="nil"/>
            </w:tcBorders>
          </w:tcPr>
          <w:p w14:paraId="7DBC700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9BF7EC6" w14:textId="1C2CCCE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w:t>
            </w:r>
          </w:p>
        </w:tc>
        <w:tc>
          <w:tcPr>
            <w:tcW w:w="1618" w:type="dxa"/>
            <w:gridSpan w:val="2"/>
            <w:tcBorders>
              <w:top w:val="nil"/>
              <w:left w:val="nil"/>
              <w:bottom w:val="nil"/>
              <w:right w:val="nil"/>
            </w:tcBorders>
            <w:shd w:val="clear" w:color="auto" w:fill="auto"/>
            <w:noWrap/>
            <w:vAlign w:val="bottom"/>
            <w:hideMark/>
          </w:tcPr>
          <w:p w14:paraId="426F694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727235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E4FE4F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6A4783A"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2EA5351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2F396E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w:t>
            </w:r>
          </w:p>
        </w:tc>
        <w:tc>
          <w:tcPr>
            <w:tcW w:w="237" w:type="dxa"/>
            <w:tcBorders>
              <w:top w:val="nil"/>
              <w:left w:val="nil"/>
              <w:bottom w:val="nil"/>
              <w:right w:val="nil"/>
            </w:tcBorders>
          </w:tcPr>
          <w:p w14:paraId="18B981E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5F07E40" w14:textId="4123E29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w:t>
            </w:r>
          </w:p>
        </w:tc>
        <w:tc>
          <w:tcPr>
            <w:tcW w:w="1618" w:type="dxa"/>
            <w:gridSpan w:val="2"/>
            <w:tcBorders>
              <w:top w:val="nil"/>
              <w:left w:val="nil"/>
              <w:bottom w:val="nil"/>
              <w:right w:val="nil"/>
            </w:tcBorders>
            <w:shd w:val="clear" w:color="auto" w:fill="auto"/>
            <w:noWrap/>
            <w:vAlign w:val="bottom"/>
            <w:hideMark/>
          </w:tcPr>
          <w:p w14:paraId="1628136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A7DFC9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203B09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0A102689"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4.4. KOMUNALNI DOPRINOS I OSTALE KONCESIJE</w:t>
            </w:r>
          </w:p>
        </w:tc>
        <w:tc>
          <w:tcPr>
            <w:tcW w:w="1842" w:type="dxa"/>
            <w:gridSpan w:val="3"/>
            <w:tcBorders>
              <w:top w:val="nil"/>
              <w:left w:val="nil"/>
              <w:bottom w:val="nil"/>
              <w:right w:val="nil"/>
            </w:tcBorders>
            <w:shd w:val="clear" w:color="000000" w:fill="FFFF99"/>
            <w:noWrap/>
            <w:vAlign w:val="bottom"/>
            <w:hideMark/>
          </w:tcPr>
          <w:p w14:paraId="28A315D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138971D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700.000,00</w:t>
            </w:r>
          </w:p>
        </w:tc>
        <w:tc>
          <w:tcPr>
            <w:tcW w:w="237" w:type="dxa"/>
            <w:tcBorders>
              <w:top w:val="nil"/>
              <w:left w:val="nil"/>
              <w:bottom w:val="nil"/>
              <w:right w:val="nil"/>
            </w:tcBorders>
            <w:shd w:val="clear" w:color="000000" w:fill="FFFF99"/>
          </w:tcPr>
          <w:p w14:paraId="3A28487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AE0CFF9" w14:textId="1FB9E8E4"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c>
          <w:tcPr>
            <w:tcW w:w="1618" w:type="dxa"/>
            <w:gridSpan w:val="2"/>
            <w:tcBorders>
              <w:top w:val="nil"/>
              <w:left w:val="nil"/>
              <w:bottom w:val="nil"/>
              <w:right w:val="nil"/>
            </w:tcBorders>
            <w:shd w:val="clear" w:color="000000" w:fill="FFFF99"/>
            <w:noWrap/>
            <w:vAlign w:val="bottom"/>
            <w:hideMark/>
          </w:tcPr>
          <w:p w14:paraId="3D9743E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100.429,49</w:t>
            </w:r>
          </w:p>
        </w:tc>
        <w:tc>
          <w:tcPr>
            <w:tcW w:w="1681" w:type="dxa"/>
            <w:gridSpan w:val="3"/>
            <w:tcBorders>
              <w:top w:val="nil"/>
              <w:left w:val="nil"/>
              <w:bottom w:val="nil"/>
              <w:right w:val="nil"/>
            </w:tcBorders>
            <w:shd w:val="clear" w:color="000000" w:fill="FFFF99"/>
            <w:noWrap/>
            <w:vAlign w:val="bottom"/>
            <w:hideMark/>
          </w:tcPr>
          <w:p w14:paraId="6F148A1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w:t>
            </w:r>
          </w:p>
        </w:tc>
      </w:tr>
      <w:tr w:rsidR="00EB0947" w:rsidRPr="00FC43C9" w14:paraId="74AC043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29B397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77F99B6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DCB75D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700.000,00</w:t>
            </w:r>
          </w:p>
        </w:tc>
        <w:tc>
          <w:tcPr>
            <w:tcW w:w="237" w:type="dxa"/>
            <w:tcBorders>
              <w:top w:val="nil"/>
              <w:left w:val="nil"/>
              <w:bottom w:val="nil"/>
              <w:right w:val="nil"/>
            </w:tcBorders>
          </w:tcPr>
          <w:p w14:paraId="2B40D44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1758902" w14:textId="3671150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c>
          <w:tcPr>
            <w:tcW w:w="1618" w:type="dxa"/>
            <w:gridSpan w:val="2"/>
            <w:tcBorders>
              <w:top w:val="nil"/>
              <w:left w:val="nil"/>
              <w:bottom w:val="nil"/>
              <w:right w:val="nil"/>
            </w:tcBorders>
            <w:shd w:val="clear" w:color="auto" w:fill="auto"/>
            <w:noWrap/>
            <w:vAlign w:val="bottom"/>
            <w:hideMark/>
          </w:tcPr>
          <w:p w14:paraId="5515F6E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100.429,49</w:t>
            </w:r>
          </w:p>
        </w:tc>
        <w:tc>
          <w:tcPr>
            <w:tcW w:w="1681" w:type="dxa"/>
            <w:gridSpan w:val="3"/>
            <w:tcBorders>
              <w:top w:val="nil"/>
              <w:left w:val="nil"/>
              <w:bottom w:val="nil"/>
              <w:right w:val="nil"/>
            </w:tcBorders>
            <w:shd w:val="clear" w:color="auto" w:fill="auto"/>
            <w:noWrap/>
            <w:vAlign w:val="bottom"/>
            <w:hideMark/>
          </w:tcPr>
          <w:p w14:paraId="46ACF7D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w:t>
            </w:r>
          </w:p>
        </w:tc>
      </w:tr>
      <w:tr w:rsidR="00EB0947" w:rsidRPr="00FC43C9" w14:paraId="41B7512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62A6C0E"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247FFFD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D87DCF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700.000,00</w:t>
            </w:r>
          </w:p>
        </w:tc>
        <w:tc>
          <w:tcPr>
            <w:tcW w:w="237" w:type="dxa"/>
            <w:tcBorders>
              <w:top w:val="nil"/>
              <w:left w:val="nil"/>
              <w:bottom w:val="nil"/>
              <w:right w:val="nil"/>
            </w:tcBorders>
          </w:tcPr>
          <w:p w14:paraId="51C496A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0359A9F" w14:textId="711BC795"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c>
          <w:tcPr>
            <w:tcW w:w="1618" w:type="dxa"/>
            <w:gridSpan w:val="2"/>
            <w:tcBorders>
              <w:top w:val="nil"/>
              <w:left w:val="nil"/>
              <w:bottom w:val="nil"/>
              <w:right w:val="nil"/>
            </w:tcBorders>
            <w:shd w:val="clear" w:color="auto" w:fill="auto"/>
            <w:noWrap/>
            <w:vAlign w:val="bottom"/>
            <w:hideMark/>
          </w:tcPr>
          <w:p w14:paraId="63798EE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100.429,49</w:t>
            </w:r>
          </w:p>
        </w:tc>
        <w:tc>
          <w:tcPr>
            <w:tcW w:w="1681" w:type="dxa"/>
            <w:gridSpan w:val="3"/>
            <w:tcBorders>
              <w:top w:val="nil"/>
              <w:left w:val="nil"/>
              <w:bottom w:val="nil"/>
              <w:right w:val="nil"/>
            </w:tcBorders>
            <w:shd w:val="clear" w:color="auto" w:fill="auto"/>
            <w:noWrap/>
            <w:vAlign w:val="bottom"/>
            <w:hideMark/>
          </w:tcPr>
          <w:p w14:paraId="496BA57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w:t>
            </w:r>
          </w:p>
        </w:tc>
      </w:tr>
      <w:tr w:rsidR="00EB0947" w:rsidRPr="00FC43C9" w14:paraId="13EB94D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30B1CC64"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5.4. KAPITALNE POMOĆI IZ ŽUPANIJSKOG PRORAČUNA</w:t>
            </w:r>
          </w:p>
        </w:tc>
        <w:tc>
          <w:tcPr>
            <w:tcW w:w="1842" w:type="dxa"/>
            <w:gridSpan w:val="3"/>
            <w:tcBorders>
              <w:top w:val="nil"/>
              <w:left w:val="nil"/>
              <w:bottom w:val="nil"/>
              <w:right w:val="nil"/>
            </w:tcBorders>
            <w:shd w:val="clear" w:color="000000" w:fill="FFFF99"/>
            <w:noWrap/>
            <w:vAlign w:val="bottom"/>
            <w:hideMark/>
          </w:tcPr>
          <w:p w14:paraId="2FFAF62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49C1867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c>
          <w:tcPr>
            <w:tcW w:w="237" w:type="dxa"/>
            <w:tcBorders>
              <w:top w:val="nil"/>
              <w:left w:val="nil"/>
              <w:bottom w:val="nil"/>
              <w:right w:val="nil"/>
            </w:tcBorders>
            <w:shd w:val="clear" w:color="000000" w:fill="FFFF99"/>
          </w:tcPr>
          <w:p w14:paraId="445D4C2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04F5BD8" w14:textId="7DD3E0A0"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1F83293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05CFE75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570CF72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FBA66A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D001CD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85FECC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w:t>
            </w:r>
          </w:p>
        </w:tc>
        <w:tc>
          <w:tcPr>
            <w:tcW w:w="237" w:type="dxa"/>
            <w:tcBorders>
              <w:top w:val="nil"/>
              <w:left w:val="nil"/>
              <w:bottom w:val="nil"/>
              <w:right w:val="nil"/>
            </w:tcBorders>
          </w:tcPr>
          <w:p w14:paraId="0D860F3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30A70DF" w14:textId="4A3FD2C8"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6298DCC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D5B6A6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071EE8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771C2C6"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5249DD3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6B8D5D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w:t>
            </w:r>
          </w:p>
        </w:tc>
        <w:tc>
          <w:tcPr>
            <w:tcW w:w="237" w:type="dxa"/>
            <w:tcBorders>
              <w:top w:val="nil"/>
              <w:left w:val="nil"/>
              <w:bottom w:val="nil"/>
              <w:right w:val="nil"/>
            </w:tcBorders>
          </w:tcPr>
          <w:p w14:paraId="763C78F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BF11FF5" w14:textId="6B033CB2"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5C63B4F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8228C6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6D4652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0DD80B5C"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34386DE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73DC706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130.000,00</w:t>
            </w:r>
          </w:p>
        </w:tc>
        <w:tc>
          <w:tcPr>
            <w:tcW w:w="237" w:type="dxa"/>
            <w:tcBorders>
              <w:top w:val="nil"/>
              <w:left w:val="nil"/>
              <w:bottom w:val="nil"/>
              <w:right w:val="nil"/>
            </w:tcBorders>
            <w:shd w:val="clear" w:color="000000" w:fill="FFFF99"/>
          </w:tcPr>
          <w:p w14:paraId="4273C32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6AD148E7" w14:textId="08F88E32"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600.000,00</w:t>
            </w:r>
          </w:p>
        </w:tc>
        <w:tc>
          <w:tcPr>
            <w:tcW w:w="1618" w:type="dxa"/>
            <w:gridSpan w:val="2"/>
            <w:tcBorders>
              <w:top w:val="nil"/>
              <w:left w:val="nil"/>
              <w:bottom w:val="nil"/>
              <w:right w:val="nil"/>
            </w:tcBorders>
            <w:shd w:val="clear" w:color="000000" w:fill="FFFF99"/>
            <w:noWrap/>
            <w:vAlign w:val="bottom"/>
            <w:hideMark/>
          </w:tcPr>
          <w:p w14:paraId="79E6C15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c>
          <w:tcPr>
            <w:tcW w:w="1681" w:type="dxa"/>
            <w:gridSpan w:val="3"/>
            <w:tcBorders>
              <w:top w:val="nil"/>
              <w:left w:val="nil"/>
              <w:bottom w:val="nil"/>
              <w:right w:val="nil"/>
            </w:tcBorders>
            <w:shd w:val="clear" w:color="000000" w:fill="FFFF99"/>
            <w:noWrap/>
            <w:vAlign w:val="bottom"/>
            <w:hideMark/>
          </w:tcPr>
          <w:p w14:paraId="24936D4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430.000,00</w:t>
            </w:r>
          </w:p>
        </w:tc>
      </w:tr>
      <w:tr w:rsidR="00EB0947" w:rsidRPr="00FC43C9" w14:paraId="277DEE1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D398EF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042F697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9EE914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130.000,00</w:t>
            </w:r>
          </w:p>
        </w:tc>
        <w:tc>
          <w:tcPr>
            <w:tcW w:w="237" w:type="dxa"/>
            <w:tcBorders>
              <w:top w:val="nil"/>
              <w:left w:val="nil"/>
              <w:bottom w:val="nil"/>
              <w:right w:val="nil"/>
            </w:tcBorders>
          </w:tcPr>
          <w:p w14:paraId="4BFB8F3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047A1AA" w14:textId="6E123802"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600.000,00</w:t>
            </w:r>
          </w:p>
        </w:tc>
        <w:tc>
          <w:tcPr>
            <w:tcW w:w="1618" w:type="dxa"/>
            <w:gridSpan w:val="2"/>
            <w:tcBorders>
              <w:top w:val="nil"/>
              <w:left w:val="nil"/>
              <w:bottom w:val="nil"/>
              <w:right w:val="nil"/>
            </w:tcBorders>
            <w:shd w:val="clear" w:color="auto" w:fill="auto"/>
            <w:noWrap/>
            <w:vAlign w:val="bottom"/>
            <w:hideMark/>
          </w:tcPr>
          <w:p w14:paraId="1711C6E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c>
          <w:tcPr>
            <w:tcW w:w="1681" w:type="dxa"/>
            <w:gridSpan w:val="3"/>
            <w:tcBorders>
              <w:top w:val="nil"/>
              <w:left w:val="nil"/>
              <w:bottom w:val="nil"/>
              <w:right w:val="nil"/>
            </w:tcBorders>
            <w:shd w:val="clear" w:color="auto" w:fill="auto"/>
            <w:noWrap/>
            <w:vAlign w:val="bottom"/>
            <w:hideMark/>
          </w:tcPr>
          <w:p w14:paraId="20097FF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430.000,00</w:t>
            </w:r>
          </w:p>
        </w:tc>
      </w:tr>
      <w:tr w:rsidR="00EB0947" w:rsidRPr="00FC43C9" w14:paraId="4498B13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5246C6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0160A40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380B7B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w:t>
            </w:r>
          </w:p>
        </w:tc>
        <w:tc>
          <w:tcPr>
            <w:tcW w:w="237" w:type="dxa"/>
            <w:tcBorders>
              <w:top w:val="nil"/>
              <w:left w:val="nil"/>
              <w:bottom w:val="nil"/>
              <w:right w:val="nil"/>
            </w:tcBorders>
          </w:tcPr>
          <w:p w14:paraId="0EFDAD5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C14E344" w14:textId="0CB175B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85F696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3F5BECD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9B3565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0D37A07"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3BFD195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7C2CED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w:t>
            </w:r>
          </w:p>
        </w:tc>
        <w:tc>
          <w:tcPr>
            <w:tcW w:w="237" w:type="dxa"/>
            <w:tcBorders>
              <w:top w:val="nil"/>
              <w:left w:val="nil"/>
              <w:bottom w:val="nil"/>
              <w:right w:val="nil"/>
            </w:tcBorders>
          </w:tcPr>
          <w:p w14:paraId="4DFA0E3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784ED17" w14:textId="34EEF35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600.000,00</w:t>
            </w:r>
          </w:p>
        </w:tc>
        <w:tc>
          <w:tcPr>
            <w:tcW w:w="1618" w:type="dxa"/>
            <w:gridSpan w:val="2"/>
            <w:tcBorders>
              <w:top w:val="nil"/>
              <w:left w:val="nil"/>
              <w:bottom w:val="nil"/>
              <w:right w:val="nil"/>
            </w:tcBorders>
            <w:shd w:val="clear" w:color="auto" w:fill="auto"/>
            <w:noWrap/>
            <w:vAlign w:val="bottom"/>
            <w:hideMark/>
          </w:tcPr>
          <w:p w14:paraId="118831A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500.000,00</w:t>
            </w:r>
          </w:p>
        </w:tc>
        <w:tc>
          <w:tcPr>
            <w:tcW w:w="1681" w:type="dxa"/>
            <w:gridSpan w:val="3"/>
            <w:tcBorders>
              <w:top w:val="nil"/>
              <w:left w:val="nil"/>
              <w:bottom w:val="nil"/>
              <w:right w:val="nil"/>
            </w:tcBorders>
            <w:shd w:val="clear" w:color="auto" w:fill="auto"/>
            <w:noWrap/>
            <w:vAlign w:val="bottom"/>
            <w:hideMark/>
          </w:tcPr>
          <w:p w14:paraId="30E559D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430.000,00</w:t>
            </w:r>
          </w:p>
        </w:tc>
      </w:tr>
      <w:tr w:rsidR="00EB0947" w:rsidRPr="00FC43C9" w14:paraId="4256876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004BA13"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70633CA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2A1A8CA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3FF2199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7932003" w14:textId="0CFF79D8"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c>
          <w:tcPr>
            <w:tcW w:w="1618" w:type="dxa"/>
            <w:gridSpan w:val="2"/>
            <w:tcBorders>
              <w:top w:val="nil"/>
              <w:left w:val="nil"/>
              <w:bottom w:val="nil"/>
              <w:right w:val="nil"/>
            </w:tcBorders>
            <w:shd w:val="clear" w:color="000000" w:fill="FFFF99"/>
            <w:noWrap/>
            <w:vAlign w:val="bottom"/>
            <w:hideMark/>
          </w:tcPr>
          <w:p w14:paraId="423FED2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399.570,51</w:t>
            </w:r>
          </w:p>
        </w:tc>
        <w:tc>
          <w:tcPr>
            <w:tcW w:w="1681" w:type="dxa"/>
            <w:gridSpan w:val="3"/>
            <w:tcBorders>
              <w:top w:val="nil"/>
              <w:left w:val="nil"/>
              <w:bottom w:val="nil"/>
              <w:right w:val="nil"/>
            </w:tcBorders>
            <w:shd w:val="clear" w:color="000000" w:fill="FFFF99"/>
            <w:noWrap/>
            <w:vAlign w:val="bottom"/>
            <w:hideMark/>
          </w:tcPr>
          <w:p w14:paraId="2979D7B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64FBA7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C95BCD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677B051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57FDE0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6507A9A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576CBF3" w14:textId="45CD0362"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w:t>
            </w:r>
          </w:p>
        </w:tc>
        <w:tc>
          <w:tcPr>
            <w:tcW w:w="1618" w:type="dxa"/>
            <w:gridSpan w:val="2"/>
            <w:tcBorders>
              <w:top w:val="nil"/>
              <w:left w:val="nil"/>
              <w:bottom w:val="nil"/>
              <w:right w:val="nil"/>
            </w:tcBorders>
            <w:shd w:val="clear" w:color="auto" w:fill="auto"/>
            <w:noWrap/>
            <w:vAlign w:val="bottom"/>
            <w:hideMark/>
          </w:tcPr>
          <w:p w14:paraId="797B15B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399.570,51</w:t>
            </w:r>
          </w:p>
        </w:tc>
        <w:tc>
          <w:tcPr>
            <w:tcW w:w="1681" w:type="dxa"/>
            <w:gridSpan w:val="3"/>
            <w:tcBorders>
              <w:top w:val="nil"/>
              <w:left w:val="nil"/>
              <w:bottom w:val="nil"/>
              <w:right w:val="nil"/>
            </w:tcBorders>
            <w:shd w:val="clear" w:color="auto" w:fill="auto"/>
            <w:noWrap/>
            <w:vAlign w:val="bottom"/>
            <w:hideMark/>
          </w:tcPr>
          <w:p w14:paraId="01FC478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582565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BB12D36"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57207A7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407C94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2F68D32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9C187A8" w14:textId="720470D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w:t>
            </w:r>
          </w:p>
        </w:tc>
        <w:tc>
          <w:tcPr>
            <w:tcW w:w="1618" w:type="dxa"/>
            <w:gridSpan w:val="2"/>
            <w:tcBorders>
              <w:top w:val="nil"/>
              <w:left w:val="nil"/>
              <w:bottom w:val="nil"/>
              <w:right w:val="nil"/>
            </w:tcBorders>
            <w:shd w:val="clear" w:color="auto" w:fill="auto"/>
            <w:noWrap/>
            <w:vAlign w:val="bottom"/>
            <w:hideMark/>
          </w:tcPr>
          <w:p w14:paraId="607DE9D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399.570,51</w:t>
            </w:r>
          </w:p>
        </w:tc>
        <w:tc>
          <w:tcPr>
            <w:tcW w:w="1681" w:type="dxa"/>
            <w:gridSpan w:val="3"/>
            <w:tcBorders>
              <w:top w:val="nil"/>
              <w:left w:val="nil"/>
              <w:bottom w:val="nil"/>
              <w:right w:val="nil"/>
            </w:tcBorders>
            <w:shd w:val="clear" w:color="auto" w:fill="auto"/>
            <w:noWrap/>
            <w:vAlign w:val="bottom"/>
            <w:hideMark/>
          </w:tcPr>
          <w:p w14:paraId="59816EB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CA1F0B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043780AF"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K420767 UREĐENJE  PARKA OBALA U SELCU</w:t>
            </w:r>
          </w:p>
        </w:tc>
        <w:tc>
          <w:tcPr>
            <w:tcW w:w="1842" w:type="dxa"/>
            <w:gridSpan w:val="3"/>
            <w:tcBorders>
              <w:top w:val="nil"/>
              <w:left w:val="nil"/>
              <w:bottom w:val="nil"/>
              <w:right w:val="nil"/>
            </w:tcBorders>
            <w:shd w:val="clear" w:color="000000" w:fill="CCCCFF"/>
            <w:noWrap/>
            <w:vAlign w:val="bottom"/>
            <w:hideMark/>
          </w:tcPr>
          <w:p w14:paraId="60505FB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3.750,00</w:t>
            </w:r>
          </w:p>
        </w:tc>
        <w:tc>
          <w:tcPr>
            <w:tcW w:w="2094" w:type="dxa"/>
            <w:gridSpan w:val="3"/>
            <w:tcBorders>
              <w:top w:val="nil"/>
              <w:left w:val="nil"/>
              <w:bottom w:val="nil"/>
              <w:right w:val="nil"/>
            </w:tcBorders>
            <w:shd w:val="clear" w:color="000000" w:fill="CCCCFF"/>
            <w:noWrap/>
            <w:vAlign w:val="bottom"/>
            <w:hideMark/>
          </w:tcPr>
          <w:p w14:paraId="0674B46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101.000,00</w:t>
            </w:r>
          </w:p>
        </w:tc>
        <w:tc>
          <w:tcPr>
            <w:tcW w:w="237" w:type="dxa"/>
            <w:tcBorders>
              <w:top w:val="nil"/>
              <w:left w:val="nil"/>
              <w:bottom w:val="nil"/>
              <w:right w:val="nil"/>
            </w:tcBorders>
            <w:shd w:val="clear" w:color="000000" w:fill="CCCCFF"/>
          </w:tcPr>
          <w:p w14:paraId="3B033C5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463A248B" w14:textId="63792EBF"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58.500,00</w:t>
            </w:r>
          </w:p>
        </w:tc>
        <w:tc>
          <w:tcPr>
            <w:tcW w:w="1618" w:type="dxa"/>
            <w:gridSpan w:val="2"/>
            <w:tcBorders>
              <w:top w:val="nil"/>
              <w:left w:val="nil"/>
              <w:bottom w:val="nil"/>
              <w:right w:val="nil"/>
            </w:tcBorders>
            <w:shd w:val="clear" w:color="000000" w:fill="CCCCFF"/>
            <w:noWrap/>
            <w:vAlign w:val="bottom"/>
            <w:hideMark/>
          </w:tcPr>
          <w:p w14:paraId="3F98C0C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6227D1A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18ED2F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5B9BA30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7CC9E62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688F899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39.500,00</w:t>
            </w:r>
          </w:p>
        </w:tc>
        <w:tc>
          <w:tcPr>
            <w:tcW w:w="237" w:type="dxa"/>
            <w:tcBorders>
              <w:top w:val="nil"/>
              <w:left w:val="nil"/>
              <w:bottom w:val="nil"/>
              <w:right w:val="nil"/>
            </w:tcBorders>
            <w:shd w:val="clear" w:color="000000" w:fill="FFFF99"/>
          </w:tcPr>
          <w:p w14:paraId="459AD64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659E1F79" w14:textId="062E9F1D"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38.500,00</w:t>
            </w:r>
          </w:p>
        </w:tc>
        <w:tc>
          <w:tcPr>
            <w:tcW w:w="1618" w:type="dxa"/>
            <w:gridSpan w:val="2"/>
            <w:tcBorders>
              <w:top w:val="nil"/>
              <w:left w:val="nil"/>
              <w:bottom w:val="nil"/>
              <w:right w:val="nil"/>
            </w:tcBorders>
            <w:shd w:val="clear" w:color="000000" w:fill="FFFF99"/>
            <w:noWrap/>
            <w:vAlign w:val="bottom"/>
            <w:hideMark/>
          </w:tcPr>
          <w:p w14:paraId="7E2A58F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39A31CA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3818D3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F400C39"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7721ACE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1F36E6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39.500,00</w:t>
            </w:r>
          </w:p>
        </w:tc>
        <w:tc>
          <w:tcPr>
            <w:tcW w:w="237" w:type="dxa"/>
            <w:tcBorders>
              <w:top w:val="nil"/>
              <w:left w:val="nil"/>
              <w:bottom w:val="nil"/>
              <w:right w:val="nil"/>
            </w:tcBorders>
          </w:tcPr>
          <w:p w14:paraId="12216CA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2DFB771" w14:textId="601B4B3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38.500,00</w:t>
            </w:r>
          </w:p>
        </w:tc>
        <w:tc>
          <w:tcPr>
            <w:tcW w:w="1618" w:type="dxa"/>
            <w:gridSpan w:val="2"/>
            <w:tcBorders>
              <w:top w:val="nil"/>
              <w:left w:val="nil"/>
              <w:bottom w:val="nil"/>
              <w:right w:val="nil"/>
            </w:tcBorders>
            <w:shd w:val="clear" w:color="auto" w:fill="auto"/>
            <w:noWrap/>
            <w:vAlign w:val="bottom"/>
            <w:hideMark/>
          </w:tcPr>
          <w:p w14:paraId="6B8D493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63E6A5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9393DA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C12CD52"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585B9CE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DA01DA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w:t>
            </w:r>
          </w:p>
        </w:tc>
        <w:tc>
          <w:tcPr>
            <w:tcW w:w="237" w:type="dxa"/>
            <w:tcBorders>
              <w:top w:val="nil"/>
              <w:left w:val="nil"/>
              <w:bottom w:val="nil"/>
              <w:right w:val="nil"/>
            </w:tcBorders>
          </w:tcPr>
          <w:p w14:paraId="69D31FF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29E0BDA" w14:textId="2751025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5439538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3647529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83A5D7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4002496"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2488694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03CB4D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38.500,00</w:t>
            </w:r>
          </w:p>
        </w:tc>
        <w:tc>
          <w:tcPr>
            <w:tcW w:w="237" w:type="dxa"/>
            <w:tcBorders>
              <w:top w:val="nil"/>
              <w:left w:val="nil"/>
              <w:bottom w:val="nil"/>
              <w:right w:val="nil"/>
            </w:tcBorders>
          </w:tcPr>
          <w:p w14:paraId="538F7E8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3F39931" w14:textId="637D28B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38.500,00</w:t>
            </w:r>
          </w:p>
        </w:tc>
        <w:tc>
          <w:tcPr>
            <w:tcW w:w="1618" w:type="dxa"/>
            <w:gridSpan w:val="2"/>
            <w:tcBorders>
              <w:top w:val="nil"/>
              <w:left w:val="nil"/>
              <w:bottom w:val="nil"/>
              <w:right w:val="nil"/>
            </w:tcBorders>
            <w:shd w:val="clear" w:color="auto" w:fill="auto"/>
            <w:noWrap/>
            <w:vAlign w:val="bottom"/>
            <w:hideMark/>
          </w:tcPr>
          <w:p w14:paraId="4348BFE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8F69EE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B648FB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2210A8E"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4.5. KOMUNALNA NAKNADA</w:t>
            </w:r>
          </w:p>
        </w:tc>
        <w:tc>
          <w:tcPr>
            <w:tcW w:w="1842" w:type="dxa"/>
            <w:gridSpan w:val="3"/>
            <w:tcBorders>
              <w:top w:val="nil"/>
              <w:left w:val="nil"/>
              <w:bottom w:val="nil"/>
              <w:right w:val="nil"/>
            </w:tcBorders>
            <w:shd w:val="clear" w:color="000000" w:fill="FFFF99"/>
            <w:noWrap/>
            <w:vAlign w:val="bottom"/>
            <w:hideMark/>
          </w:tcPr>
          <w:p w14:paraId="089EBF6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3.750,00</w:t>
            </w:r>
          </w:p>
        </w:tc>
        <w:tc>
          <w:tcPr>
            <w:tcW w:w="2094" w:type="dxa"/>
            <w:gridSpan w:val="3"/>
            <w:tcBorders>
              <w:top w:val="nil"/>
              <w:left w:val="nil"/>
              <w:bottom w:val="nil"/>
              <w:right w:val="nil"/>
            </w:tcBorders>
            <w:shd w:val="clear" w:color="000000" w:fill="FFFF99"/>
            <w:noWrap/>
            <w:vAlign w:val="bottom"/>
            <w:hideMark/>
          </w:tcPr>
          <w:p w14:paraId="4D20C54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634F8FB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7D3C205B" w14:textId="42F59B3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06B249C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00C547E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52A6EFC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BE9F95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6A0F0A6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3.750,00</w:t>
            </w:r>
          </w:p>
        </w:tc>
        <w:tc>
          <w:tcPr>
            <w:tcW w:w="2094" w:type="dxa"/>
            <w:gridSpan w:val="3"/>
            <w:tcBorders>
              <w:top w:val="nil"/>
              <w:left w:val="nil"/>
              <w:bottom w:val="nil"/>
              <w:right w:val="nil"/>
            </w:tcBorders>
            <w:shd w:val="clear" w:color="auto" w:fill="auto"/>
            <w:noWrap/>
            <w:vAlign w:val="bottom"/>
            <w:hideMark/>
          </w:tcPr>
          <w:p w14:paraId="5E0F15B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4DEC5A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3C1EB53" w14:textId="7E48AB41"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416D85B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1AF06D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30574C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94A690E"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66AD394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3.750,00</w:t>
            </w:r>
          </w:p>
        </w:tc>
        <w:tc>
          <w:tcPr>
            <w:tcW w:w="2094" w:type="dxa"/>
            <w:gridSpan w:val="3"/>
            <w:tcBorders>
              <w:top w:val="nil"/>
              <w:left w:val="nil"/>
              <w:bottom w:val="nil"/>
              <w:right w:val="nil"/>
            </w:tcBorders>
            <w:shd w:val="clear" w:color="auto" w:fill="auto"/>
            <w:noWrap/>
            <w:vAlign w:val="bottom"/>
            <w:hideMark/>
          </w:tcPr>
          <w:p w14:paraId="1E7AD73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2BCD298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99F604C" w14:textId="3151D7B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23E457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9FB916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7E2ED9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135DF320"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1644DDA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6AF73C8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61.500,00</w:t>
            </w:r>
          </w:p>
        </w:tc>
        <w:tc>
          <w:tcPr>
            <w:tcW w:w="237" w:type="dxa"/>
            <w:tcBorders>
              <w:top w:val="nil"/>
              <w:left w:val="nil"/>
              <w:bottom w:val="nil"/>
              <w:right w:val="nil"/>
            </w:tcBorders>
            <w:shd w:val="clear" w:color="000000" w:fill="FFFF99"/>
          </w:tcPr>
          <w:p w14:paraId="263357B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9D92AF5" w14:textId="78BDD8CE"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20.000,00</w:t>
            </w:r>
          </w:p>
        </w:tc>
        <w:tc>
          <w:tcPr>
            <w:tcW w:w="1618" w:type="dxa"/>
            <w:gridSpan w:val="2"/>
            <w:tcBorders>
              <w:top w:val="nil"/>
              <w:left w:val="nil"/>
              <w:bottom w:val="nil"/>
              <w:right w:val="nil"/>
            </w:tcBorders>
            <w:shd w:val="clear" w:color="000000" w:fill="FFFF99"/>
            <w:noWrap/>
            <w:vAlign w:val="bottom"/>
            <w:hideMark/>
          </w:tcPr>
          <w:p w14:paraId="0B51C9D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5BB989A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482AF1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7C1817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59164C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5D36A3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61.500,00</w:t>
            </w:r>
          </w:p>
        </w:tc>
        <w:tc>
          <w:tcPr>
            <w:tcW w:w="237" w:type="dxa"/>
            <w:tcBorders>
              <w:top w:val="nil"/>
              <w:left w:val="nil"/>
              <w:bottom w:val="nil"/>
              <w:right w:val="nil"/>
            </w:tcBorders>
          </w:tcPr>
          <w:p w14:paraId="3E55FEB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A9E0CCE" w14:textId="1AB8CB25"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w:t>
            </w:r>
          </w:p>
        </w:tc>
        <w:tc>
          <w:tcPr>
            <w:tcW w:w="1618" w:type="dxa"/>
            <w:gridSpan w:val="2"/>
            <w:tcBorders>
              <w:top w:val="nil"/>
              <w:left w:val="nil"/>
              <w:bottom w:val="nil"/>
              <w:right w:val="nil"/>
            </w:tcBorders>
            <w:shd w:val="clear" w:color="auto" w:fill="auto"/>
            <w:noWrap/>
            <w:vAlign w:val="bottom"/>
            <w:hideMark/>
          </w:tcPr>
          <w:p w14:paraId="5C5E125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FF2E68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6E6626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48414B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3A1AB67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DD80B1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61.500,00</w:t>
            </w:r>
          </w:p>
        </w:tc>
        <w:tc>
          <w:tcPr>
            <w:tcW w:w="237" w:type="dxa"/>
            <w:tcBorders>
              <w:top w:val="nil"/>
              <w:left w:val="nil"/>
              <w:bottom w:val="nil"/>
              <w:right w:val="nil"/>
            </w:tcBorders>
          </w:tcPr>
          <w:p w14:paraId="0A2AF63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42D585A" w14:textId="041A90A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w:t>
            </w:r>
          </w:p>
        </w:tc>
        <w:tc>
          <w:tcPr>
            <w:tcW w:w="1618" w:type="dxa"/>
            <w:gridSpan w:val="2"/>
            <w:tcBorders>
              <w:top w:val="nil"/>
              <w:left w:val="nil"/>
              <w:bottom w:val="nil"/>
              <w:right w:val="nil"/>
            </w:tcBorders>
            <w:shd w:val="clear" w:color="auto" w:fill="auto"/>
            <w:noWrap/>
            <w:vAlign w:val="bottom"/>
            <w:hideMark/>
          </w:tcPr>
          <w:p w14:paraId="6AA351F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68CE97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E0FBFE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3F5A359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K420768 UREĐENJE PARKA STJEPANA RADIĆA</w:t>
            </w:r>
          </w:p>
        </w:tc>
        <w:tc>
          <w:tcPr>
            <w:tcW w:w="1842" w:type="dxa"/>
            <w:gridSpan w:val="3"/>
            <w:tcBorders>
              <w:top w:val="nil"/>
              <w:left w:val="nil"/>
              <w:bottom w:val="nil"/>
              <w:right w:val="nil"/>
            </w:tcBorders>
            <w:shd w:val="clear" w:color="000000" w:fill="CCCCFF"/>
            <w:noWrap/>
            <w:vAlign w:val="bottom"/>
            <w:hideMark/>
          </w:tcPr>
          <w:p w14:paraId="02C73E8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67.081,41</w:t>
            </w:r>
          </w:p>
        </w:tc>
        <w:tc>
          <w:tcPr>
            <w:tcW w:w="2094" w:type="dxa"/>
            <w:gridSpan w:val="3"/>
            <w:tcBorders>
              <w:top w:val="nil"/>
              <w:left w:val="nil"/>
              <w:bottom w:val="nil"/>
              <w:right w:val="nil"/>
            </w:tcBorders>
            <w:shd w:val="clear" w:color="000000" w:fill="CCCCFF"/>
            <w:noWrap/>
            <w:vAlign w:val="bottom"/>
            <w:hideMark/>
          </w:tcPr>
          <w:p w14:paraId="30B64B8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217B699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5C7C8ABB" w14:textId="2D333B6C"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30E30F1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11C7839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2D9EEF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D40B890"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26F52B0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67.081,41</w:t>
            </w:r>
          </w:p>
        </w:tc>
        <w:tc>
          <w:tcPr>
            <w:tcW w:w="2094" w:type="dxa"/>
            <w:gridSpan w:val="3"/>
            <w:tcBorders>
              <w:top w:val="nil"/>
              <w:left w:val="nil"/>
              <w:bottom w:val="nil"/>
              <w:right w:val="nil"/>
            </w:tcBorders>
            <w:shd w:val="clear" w:color="000000" w:fill="FFFF99"/>
            <w:noWrap/>
            <w:vAlign w:val="bottom"/>
            <w:hideMark/>
          </w:tcPr>
          <w:p w14:paraId="268086A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198305E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BBAB014" w14:textId="168F7B89"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3401A8F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3EBBB9F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09C5371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DB1DA2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6B0A717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67.081,41</w:t>
            </w:r>
          </w:p>
        </w:tc>
        <w:tc>
          <w:tcPr>
            <w:tcW w:w="2094" w:type="dxa"/>
            <w:gridSpan w:val="3"/>
            <w:tcBorders>
              <w:top w:val="nil"/>
              <w:left w:val="nil"/>
              <w:bottom w:val="nil"/>
              <w:right w:val="nil"/>
            </w:tcBorders>
            <w:shd w:val="clear" w:color="auto" w:fill="auto"/>
            <w:noWrap/>
            <w:vAlign w:val="bottom"/>
            <w:hideMark/>
          </w:tcPr>
          <w:p w14:paraId="0AAED82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80E9CF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0A699B1" w14:textId="5285F4D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4263197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6ED5590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45EF8E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DE017C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48FDB2C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67.081,41</w:t>
            </w:r>
          </w:p>
        </w:tc>
        <w:tc>
          <w:tcPr>
            <w:tcW w:w="2094" w:type="dxa"/>
            <w:gridSpan w:val="3"/>
            <w:tcBorders>
              <w:top w:val="nil"/>
              <w:left w:val="nil"/>
              <w:bottom w:val="nil"/>
              <w:right w:val="nil"/>
            </w:tcBorders>
            <w:shd w:val="clear" w:color="auto" w:fill="auto"/>
            <w:noWrap/>
            <w:vAlign w:val="bottom"/>
            <w:hideMark/>
          </w:tcPr>
          <w:p w14:paraId="47C0ECE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DAB545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F4CA3D2" w14:textId="63A9A1A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4A35839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0205D23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EF202E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3A7E823E"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K420769 UREĐENJE PLAŽE U UVALI HAVIŠĆE</w:t>
            </w:r>
          </w:p>
        </w:tc>
        <w:tc>
          <w:tcPr>
            <w:tcW w:w="1842" w:type="dxa"/>
            <w:gridSpan w:val="3"/>
            <w:tcBorders>
              <w:top w:val="nil"/>
              <w:left w:val="nil"/>
              <w:bottom w:val="nil"/>
              <w:right w:val="nil"/>
            </w:tcBorders>
            <w:shd w:val="clear" w:color="000000" w:fill="CCCCFF"/>
            <w:noWrap/>
            <w:vAlign w:val="bottom"/>
            <w:hideMark/>
          </w:tcPr>
          <w:p w14:paraId="22575F5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21.484,50</w:t>
            </w:r>
          </w:p>
        </w:tc>
        <w:tc>
          <w:tcPr>
            <w:tcW w:w="2094" w:type="dxa"/>
            <w:gridSpan w:val="3"/>
            <w:tcBorders>
              <w:top w:val="nil"/>
              <w:left w:val="nil"/>
              <w:bottom w:val="nil"/>
              <w:right w:val="nil"/>
            </w:tcBorders>
            <w:shd w:val="clear" w:color="000000" w:fill="CCCCFF"/>
            <w:noWrap/>
            <w:vAlign w:val="bottom"/>
            <w:hideMark/>
          </w:tcPr>
          <w:p w14:paraId="0CF145C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254.000,00</w:t>
            </w:r>
          </w:p>
        </w:tc>
        <w:tc>
          <w:tcPr>
            <w:tcW w:w="237" w:type="dxa"/>
            <w:tcBorders>
              <w:top w:val="nil"/>
              <w:left w:val="nil"/>
              <w:bottom w:val="nil"/>
              <w:right w:val="nil"/>
            </w:tcBorders>
            <w:shd w:val="clear" w:color="000000" w:fill="CCCCFF"/>
          </w:tcPr>
          <w:p w14:paraId="45D97B4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1F0EAD79" w14:textId="30D065AD"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200.000,00</w:t>
            </w:r>
          </w:p>
        </w:tc>
        <w:tc>
          <w:tcPr>
            <w:tcW w:w="1618" w:type="dxa"/>
            <w:gridSpan w:val="2"/>
            <w:tcBorders>
              <w:top w:val="nil"/>
              <w:left w:val="nil"/>
              <w:bottom w:val="nil"/>
              <w:right w:val="nil"/>
            </w:tcBorders>
            <w:shd w:val="clear" w:color="000000" w:fill="CCCCFF"/>
            <w:noWrap/>
            <w:vAlign w:val="bottom"/>
            <w:hideMark/>
          </w:tcPr>
          <w:p w14:paraId="1121CE0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c>
          <w:tcPr>
            <w:tcW w:w="1681" w:type="dxa"/>
            <w:gridSpan w:val="3"/>
            <w:tcBorders>
              <w:top w:val="nil"/>
              <w:left w:val="nil"/>
              <w:bottom w:val="nil"/>
              <w:right w:val="nil"/>
            </w:tcBorders>
            <w:shd w:val="clear" w:color="000000" w:fill="CCCCFF"/>
            <w:noWrap/>
            <w:vAlign w:val="bottom"/>
            <w:hideMark/>
          </w:tcPr>
          <w:p w14:paraId="58EAB36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500.000,00</w:t>
            </w:r>
          </w:p>
        </w:tc>
      </w:tr>
      <w:tr w:rsidR="00EB0947" w:rsidRPr="00FC43C9" w14:paraId="307A798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6565915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0485660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0CA8404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144.000,00</w:t>
            </w:r>
          </w:p>
        </w:tc>
        <w:tc>
          <w:tcPr>
            <w:tcW w:w="237" w:type="dxa"/>
            <w:tcBorders>
              <w:top w:val="nil"/>
              <w:left w:val="nil"/>
              <w:bottom w:val="nil"/>
              <w:right w:val="nil"/>
            </w:tcBorders>
            <w:shd w:val="clear" w:color="000000" w:fill="FFFF99"/>
          </w:tcPr>
          <w:p w14:paraId="247450D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DB70245" w14:textId="435B666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60DECB0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5E20EEE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3FCEA21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593EBF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76CFE24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028BA8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144.000,00</w:t>
            </w:r>
          </w:p>
        </w:tc>
        <w:tc>
          <w:tcPr>
            <w:tcW w:w="237" w:type="dxa"/>
            <w:tcBorders>
              <w:top w:val="nil"/>
              <w:left w:val="nil"/>
              <w:bottom w:val="nil"/>
              <w:right w:val="nil"/>
            </w:tcBorders>
          </w:tcPr>
          <w:p w14:paraId="322F371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5897755" w14:textId="1D4D1BC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15B3D5F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F252A2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F95D2D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52DEFC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7E5381F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4AD220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144.000,00</w:t>
            </w:r>
          </w:p>
        </w:tc>
        <w:tc>
          <w:tcPr>
            <w:tcW w:w="237" w:type="dxa"/>
            <w:tcBorders>
              <w:top w:val="nil"/>
              <w:left w:val="nil"/>
              <w:bottom w:val="nil"/>
              <w:right w:val="nil"/>
            </w:tcBorders>
          </w:tcPr>
          <w:p w14:paraId="31A2BFD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0FECC17" w14:textId="58618E7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9E889F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9027D8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0561F8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1C5A00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4.1. KONCESIJA NA POMORSKOM DOBRU</w:t>
            </w:r>
          </w:p>
        </w:tc>
        <w:tc>
          <w:tcPr>
            <w:tcW w:w="1842" w:type="dxa"/>
            <w:gridSpan w:val="3"/>
            <w:tcBorders>
              <w:top w:val="nil"/>
              <w:left w:val="nil"/>
              <w:bottom w:val="nil"/>
              <w:right w:val="nil"/>
            </w:tcBorders>
            <w:shd w:val="clear" w:color="000000" w:fill="FFFF99"/>
            <w:noWrap/>
            <w:vAlign w:val="bottom"/>
            <w:hideMark/>
          </w:tcPr>
          <w:p w14:paraId="5598E8E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12.484,50</w:t>
            </w:r>
          </w:p>
        </w:tc>
        <w:tc>
          <w:tcPr>
            <w:tcW w:w="2094" w:type="dxa"/>
            <w:gridSpan w:val="3"/>
            <w:tcBorders>
              <w:top w:val="nil"/>
              <w:left w:val="nil"/>
              <w:bottom w:val="nil"/>
              <w:right w:val="nil"/>
            </w:tcBorders>
            <w:shd w:val="clear" w:color="000000" w:fill="FFFF99"/>
            <w:noWrap/>
            <w:vAlign w:val="bottom"/>
            <w:hideMark/>
          </w:tcPr>
          <w:p w14:paraId="662D021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5666A06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67B65AC9" w14:textId="4BA6BB2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192.900,00</w:t>
            </w:r>
          </w:p>
        </w:tc>
        <w:tc>
          <w:tcPr>
            <w:tcW w:w="1618" w:type="dxa"/>
            <w:gridSpan w:val="2"/>
            <w:tcBorders>
              <w:top w:val="nil"/>
              <w:left w:val="nil"/>
              <w:bottom w:val="nil"/>
              <w:right w:val="nil"/>
            </w:tcBorders>
            <w:shd w:val="clear" w:color="000000" w:fill="FFFF99"/>
            <w:noWrap/>
            <w:vAlign w:val="bottom"/>
            <w:hideMark/>
          </w:tcPr>
          <w:p w14:paraId="59C5CBD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142952B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7B50D34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3034B1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40657AA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12.484,50</w:t>
            </w:r>
          </w:p>
        </w:tc>
        <w:tc>
          <w:tcPr>
            <w:tcW w:w="2094" w:type="dxa"/>
            <w:gridSpan w:val="3"/>
            <w:tcBorders>
              <w:top w:val="nil"/>
              <w:left w:val="nil"/>
              <w:bottom w:val="nil"/>
              <w:right w:val="nil"/>
            </w:tcBorders>
            <w:shd w:val="clear" w:color="auto" w:fill="auto"/>
            <w:noWrap/>
            <w:vAlign w:val="bottom"/>
            <w:hideMark/>
          </w:tcPr>
          <w:p w14:paraId="101FB18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2992225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AE9BBB1" w14:textId="3A249C6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192.900,00</w:t>
            </w:r>
          </w:p>
        </w:tc>
        <w:tc>
          <w:tcPr>
            <w:tcW w:w="1618" w:type="dxa"/>
            <w:gridSpan w:val="2"/>
            <w:tcBorders>
              <w:top w:val="nil"/>
              <w:left w:val="nil"/>
              <w:bottom w:val="nil"/>
              <w:right w:val="nil"/>
            </w:tcBorders>
            <w:shd w:val="clear" w:color="auto" w:fill="auto"/>
            <w:noWrap/>
            <w:vAlign w:val="bottom"/>
            <w:hideMark/>
          </w:tcPr>
          <w:p w14:paraId="63D24B9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5ABCFD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369D18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6C62DC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5BD6DCD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12.484,50</w:t>
            </w:r>
          </w:p>
        </w:tc>
        <w:tc>
          <w:tcPr>
            <w:tcW w:w="2094" w:type="dxa"/>
            <w:gridSpan w:val="3"/>
            <w:tcBorders>
              <w:top w:val="nil"/>
              <w:left w:val="nil"/>
              <w:bottom w:val="nil"/>
              <w:right w:val="nil"/>
            </w:tcBorders>
            <w:shd w:val="clear" w:color="auto" w:fill="auto"/>
            <w:noWrap/>
            <w:vAlign w:val="bottom"/>
            <w:hideMark/>
          </w:tcPr>
          <w:p w14:paraId="5CE2409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11ED46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ED52564" w14:textId="663B6F0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42.900,00</w:t>
            </w:r>
          </w:p>
        </w:tc>
        <w:tc>
          <w:tcPr>
            <w:tcW w:w="1618" w:type="dxa"/>
            <w:gridSpan w:val="2"/>
            <w:tcBorders>
              <w:top w:val="nil"/>
              <w:left w:val="nil"/>
              <w:bottom w:val="nil"/>
              <w:right w:val="nil"/>
            </w:tcBorders>
            <w:shd w:val="clear" w:color="auto" w:fill="auto"/>
            <w:noWrap/>
            <w:vAlign w:val="bottom"/>
            <w:hideMark/>
          </w:tcPr>
          <w:p w14:paraId="0208582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52B911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F06279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D99404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0B42C74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BE36AC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640E603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E830291" w14:textId="66C6649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150.000,00</w:t>
            </w:r>
          </w:p>
        </w:tc>
        <w:tc>
          <w:tcPr>
            <w:tcW w:w="1618" w:type="dxa"/>
            <w:gridSpan w:val="2"/>
            <w:tcBorders>
              <w:top w:val="nil"/>
              <w:left w:val="nil"/>
              <w:bottom w:val="nil"/>
              <w:right w:val="nil"/>
            </w:tcBorders>
            <w:shd w:val="clear" w:color="auto" w:fill="auto"/>
            <w:noWrap/>
            <w:vAlign w:val="bottom"/>
            <w:hideMark/>
          </w:tcPr>
          <w:p w14:paraId="0306651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76028B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0CEE5A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1A2A4837"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5.3. KAPITALNE POMOĆI IZ DRŽAVNOG PROR I IZVANP.KOR DRŽ.PR I INOZ</w:t>
            </w:r>
          </w:p>
        </w:tc>
        <w:tc>
          <w:tcPr>
            <w:tcW w:w="1842" w:type="dxa"/>
            <w:gridSpan w:val="3"/>
            <w:tcBorders>
              <w:top w:val="nil"/>
              <w:left w:val="nil"/>
              <w:bottom w:val="nil"/>
              <w:right w:val="nil"/>
            </w:tcBorders>
            <w:shd w:val="clear" w:color="000000" w:fill="FFFF99"/>
            <w:noWrap/>
            <w:vAlign w:val="bottom"/>
            <w:hideMark/>
          </w:tcPr>
          <w:p w14:paraId="632136D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0C413C7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110.000,00</w:t>
            </w:r>
          </w:p>
        </w:tc>
        <w:tc>
          <w:tcPr>
            <w:tcW w:w="237" w:type="dxa"/>
            <w:tcBorders>
              <w:top w:val="nil"/>
              <w:left w:val="nil"/>
              <w:bottom w:val="nil"/>
              <w:right w:val="nil"/>
            </w:tcBorders>
            <w:shd w:val="clear" w:color="000000" w:fill="FFFF99"/>
          </w:tcPr>
          <w:p w14:paraId="513A884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3DBA0FE1" w14:textId="168D9930"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7.100,00</w:t>
            </w:r>
          </w:p>
        </w:tc>
        <w:tc>
          <w:tcPr>
            <w:tcW w:w="1618" w:type="dxa"/>
            <w:gridSpan w:val="2"/>
            <w:tcBorders>
              <w:top w:val="nil"/>
              <w:left w:val="nil"/>
              <w:bottom w:val="nil"/>
              <w:right w:val="nil"/>
            </w:tcBorders>
            <w:shd w:val="clear" w:color="000000" w:fill="FFFF99"/>
            <w:noWrap/>
            <w:vAlign w:val="bottom"/>
            <w:hideMark/>
          </w:tcPr>
          <w:p w14:paraId="25FFF25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230.000,00</w:t>
            </w:r>
          </w:p>
        </w:tc>
        <w:tc>
          <w:tcPr>
            <w:tcW w:w="1681" w:type="dxa"/>
            <w:gridSpan w:val="3"/>
            <w:tcBorders>
              <w:top w:val="nil"/>
              <w:left w:val="nil"/>
              <w:bottom w:val="nil"/>
              <w:right w:val="nil"/>
            </w:tcBorders>
            <w:shd w:val="clear" w:color="000000" w:fill="FFFF99"/>
            <w:noWrap/>
            <w:vAlign w:val="bottom"/>
            <w:hideMark/>
          </w:tcPr>
          <w:p w14:paraId="6701F2D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230.000,00</w:t>
            </w:r>
          </w:p>
        </w:tc>
      </w:tr>
      <w:tr w:rsidR="00EB0947" w:rsidRPr="00FC43C9" w14:paraId="4A91596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C4CD13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1A0328D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6435FC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110.000,00</w:t>
            </w:r>
          </w:p>
        </w:tc>
        <w:tc>
          <w:tcPr>
            <w:tcW w:w="237" w:type="dxa"/>
            <w:tcBorders>
              <w:top w:val="nil"/>
              <w:left w:val="nil"/>
              <w:bottom w:val="nil"/>
              <w:right w:val="nil"/>
            </w:tcBorders>
          </w:tcPr>
          <w:p w14:paraId="0525729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1BD552A" w14:textId="4D8BBED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7.100,00</w:t>
            </w:r>
          </w:p>
        </w:tc>
        <w:tc>
          <w:tcPr>
            <w:tcW w:w="1618" w:type="dxa"/>
            <w:gridSpan w:val="2"/>
            <w:tcBorders>
              <w:top w:val="nil"/>
              <w:left w:val="nil"/>
              <w:bottom w:val="nil"/>
              <w:right w:val="nil"/>
            </w:tcBorders>
            <w:shd w:val="clear" w:color="auto" w:fill="auto"/>
            <w:noWrap/>
            <w:vAlign w:val="bottom"/>
            <w:hideMark/>
          </w:tcPr>
          <w:p w14:paraId="3779153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230.000,00</w:t>
            </w:r>
          </w:p>
        </w:tc>
        <w:tc>
          <w:tcPr>
            <w:tcW w:w="1681" w:type="dxa"/>
            <w:gridSpan w:val="3"/>
            <w:tcBorders>
              <w:top w:val="nil"/>
              <w:left w:val="nil"/>
              <w:bottom w:val="nil"/>
              <w:right w:val="nil"/>
            </w:tcBorders>
            <w:shd w:val="clear" w:color="auto" w:fill="auto"/>
            <w:noWrap/>
            <w:vAlign w:val="bottom"/>
            <w:hideMark/>
          </w:tcPr>
          <w:p w14:paraId="3B3064A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230.000,00</w:t>
            </w:r>
          </w:p>
        </w:tc>
      </w:tr>
      <w:tr w:rsidR="00EB0947" w:rsidRPr="00FC43C9" w14:paraId="52177EE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5202B0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7E2048A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78FC14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300839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0F58FE4" w14:textId="08AA941B"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7.100,00</w:t>
            </w:r>
          </w:p>
        </w:tc>
        <w:tc>
          <w:tcPr>
            <w:tcW w:w="1618" w:type="dxa"/>
            <w:gridSpan w:val="2"/>
            <w:tcBorders>
              <w:top w:val="nil"/>
              <w:left w:val="nil"/>
              <w:bottom w:val="nil"/>
              <w:right w:val="nil"/>
            </w:tcBorders>
            <w:shd w:val="clear" w:color="auto" w:fill="auto"/>
            <w:noWrap/>
            <w:vAlign w:val="bottom"/>
            <w:hideMark/>
          </w:tcPr>
          <w:p w14:paraId="079DD6E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D4B054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2B2BF6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A6CC15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6941AA0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7259C3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110.000,00</w:t>
            </w:r>
          </w:p>
        </w:tc>
        <w:tc>
          <w:tcPr>
            <w:tcW w:w="237" w:type="dxa"/>
            <w:tcBorders>
              <w:top w:val="nil"/>
              <w:left w:val="nil"/>
              <w:bottom w:val="nil"/>
              <w:right w:val="nil"/>
            </w:tcBorders>
          </w:tcPr>
          <w:p w14:paraId="3BB92DC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8E62473" w14:textId="15C4D8A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5011140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230.000,00</w:t>
            </w:r>
          </w:p>
        </w:tc>
        <w:tc>
          <w:tcPr>
            <w:tcW w:w="1681" w:type="dxa"/>
            <w:gridSpan w:val="3"/>
            <w:tcBorders>
              <w:top w:val="nil"/>
              <w:left w:val="nil"/>
              <w:bottom w:val="nil"/>
              <w:right w:val="nil"/>
            </w:tcBorders>
            <w:shd w:val="clear" w:color="auto" w:fill="auto"/>
            <w:noWrap/>
            <w:vAlign w:val="bottom"/>
            <w:hideMark/>
          </w:tcPr>
          <w:p w14:paraId="3A3A895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230.000,00</w:t>
            </w:r>
          </w:p>
        </w:tc>
      </w:tr>
      <w:tr w:rsidR="00EB0947" w:rsidRPr="00FC43C9" w14:paraId="4E396DE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E66414A"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5.4. KAPITALNE POMOĆI IZ ŽUPANIJSKOG PRORAČUNA</w:t>
            </w:r>
          </w:p>
        </w:tc>
        <w:tc>
          <w:tcPr>
            <w:tcW w:w="1842" w:type="dxa"/>
            <w:gridSpan w:val="3"/>
            <w:tcBorders>
              <w:top w:val="nil"/>
              <w:left w:val="nil"/>
              <w:bottom w:val="nil"/>
              <w:right w:val="nil"/>
            </w:tcBorders>
            <w:shd w:val="clear" w:color="000000" w:fill="FFFF99"/>
            <w:noWrap/>
            <w:vAlign w:val="bottom"/>
            <w:hideMark/>
          </w:tcPr>
          <w:p w14:paraId="43E3906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9.000,00</w:t>
            </w:r>
          </w:p>
        </w:tc>
        <w:tc>
          <w:tcPr>
            <w:tcW w:w="2094" w:type="dxa"/>
            <w:gridSpan w:val="3"/>
            <w:tcBorders>
              <w:top w:val="nil"/>
              <w:left w:val="nil"/>
              <w:bottom w:val="nil"/>
              <w:right w:val="nil"/>
            </w:tcBorders>
            <w:shd w:val="clear" w:color="000000" w:fill="FFFF99"/>
            <w:noWrap/>
            <w:vAlign w:val="bottom"/>
            <w:hideMark/>
          </w:tcPr>
          <w:p w14:paraId="0C283F3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58B539C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7F0E4C30" w14:textId="4A1D14D6"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628DCF8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755EBB0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0B2195F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C3A3507"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010F58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9.000,00</w:t>
            </w:r>
          </w:p>
        </w:tc>
        <w:tc>
          <w:tcPr>
            <w:tcW w:w="2094" w:type="dxa"/>
            <w:gridSpan w:val="3"/>
            <w:tcBorders>
              <w:top w:val="nil"/>
              <w:left w:val="nil"/>
              <w:bottom w:val="nil"/>
              <w:right w:val="nil"/>
            </w:tcBorders>
            <w:shd w:val="clear" w:color="auto" w:fill="auto"/>
            <w:noWrap/>
            <w:vAlign w:val="bottom"/>
            <w:hideMark/>
          </w:tcPr>
          <w:p w14:paraId="15A9224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3ECB2AF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494C188" w14:textId="3B76273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9D139A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A9E6F5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6FB91F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2825A1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7DC7749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9.000,00</w:t>
            </w:r>
          </w:p>
        </w:tc>
        <w:tc>
          <w:tcPr>
            <w:tcW w:w="2094" w:type="dxa"/>
            <w:gridSpan w:val="3"/>
            <w:tcBorders>
              <w:top w:val="nil"/>
              <w:left w:val="nil"/>
              <w:bottom w:val="nil"/>
              <w:right w:val="nil"/>
            </w:tcBorders>
            <w:shd w:val="clear" w:color="auto" w:fill="auto"/>
            <w:noWrap/>
            <w:vAlign w:val="bottom"/>
            <w:hideMark/>
          </w:tcPr>
          <w:p w14:paraId="67D0498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2CF7848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CA09788" w14:textId="133D2D1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7E202B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348E025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23E6EC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3C1AFDC8"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7286A7B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32DCEAF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639CD2C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602E539A" w14:textId="2EA3F939"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6C4A274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270.000,00</w:t>
            </w:r>
          </w:p>
        </w:tc>
        <w:tc>
          <w:tcPr>
            <w:tcW w:w="1681" w:type="dxa"/>
            <w:gridSpan w:val="3"/>
            <w:tcBorders>
              <w:top w:val="nil"/>
              <w:left w:val="nil"/>
              <w:bottom w:val="nil"/>
              <w:right w:val="nil"/>
            </w:tcBorders>
            <w:shd w:val="clear" w:color="000000" w:fill="FFFF99"/>
            <w:noWrap/>
            <w:vAlign w:val="bottom"/>
            <w:hideMark/>
          </w:tcPr>
          <w:p w14:paraId="73D234B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270.000,00</w:t>
            </w:r>
          </w:p>
        </w:tc>
      </w:tr>
      <w:tr w:rsidR="00EB0947" w:rsidRPr="00FC43C9" w14:paraId="5B0AF45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02BED8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00453BB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B10171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F4A7DA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351ED9A" w14:textId="124FED2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6914E98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270.000,00</w:t>
            </w:r>
          </w:p>
        </w:tc>
        <w:tc>
          <w:tcPr>
            <w:tcW w:w="1681" w:type="dxa"/>
            <w:gridSpan w:val="3"/>
            <w:tcBorders>
              <w:top w:val="nil"/>
              <w:left w:val="nil"/>
              <w:bottom w:val="nil"/>
              <w:right w:val="nil"/>
            </w:tcBorders>
            <w:shd w:val="clear" w:color="auto" w:fill="auto"/>
            <w:noWrap/>
            <w:vAlign w:val="bottom"/>
            <w:hideMark/>
          </w:tcPr>
          <w:p w14:paraId="6251112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270.000,00</w:t>
            </w:r>
          </w:p>
        </w:tc>
      </w:tr>
      <w:tr w:rsidR="00EB0947" w:rsidRPr="00FC43C9" w14:paraId="6939E54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E4C3672"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5CD19DE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0A2EB9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51DD86C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53445A3" w14:textId="07C2A91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16052F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270.000,00</w:t>
            </w:r>
          </w:p>
        </w:tc>
        <w:tc>
          <w:tcPr>
            <w:tcW w:w="1681" w:type="dxa"/>
            <w:gridSpan w:val="3"/>
            <w:tcBorders>
              <w:top w:val="nil"/>
              <w:left w:val="nil"/>
              <w:bottom w:val="nil"/>
              <w:right w:val="nil"/>
            </w:tcBorders>
            <w:shd w:val="clear" w:color="auto" w:fill="auto"/>
            <w:noWrap/>
            <w:vAlign w:val="bottom"/>
            <w:hideMark/>
          </w:tcPr>
          <w:p w14:paraId="575B6B8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270.000,00</w:t>
            </w:r>
          </w:p>
        </w:tc>
      </w:tr>
      <w:tr w:rsidR="00EB0947" w:rsidRPr="00FC43C9" w14:paraId="7187B68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6D1E961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K420770 KAPITALNO ULAGANJE U PLAŽU KAČJAK</w:t>
            </w:r>
          </w:p>
        </w:tc>
        <w:tc>
          <w:tcPr>
            <w:tcW w:w="1842" w:type="dxa"/>
            <w:gridSpan w:val="3"/>
            <w:tcBorders>
              <w:top w:val="nil"/>
              <w:left w:val="nil"/>
              <w:bottom w:val="nil"/>
              <w:right w:val="nil"/>
            </w:tcBorders>
            <w:shd w:val="clear" w:color="000000" w:fill="CCCCFF"/>
            <w:noWrap/>
            <w:vAlign w:val="bottom"/>
            <w:hideMark/>
          </w:tcPr>
          <w:p w14:paraId="49709F0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228.322,82</w:t>
            </w:r>
          </w:p>
        </w:tc>
        <w:tc>
          <w:tcPr>
            <w:tcW w:w="2094" w:type="dxa"/>
            <w:gridSpan w:val="3"/>
            <w:tcBorders>
              <w:top w:val="nil"/>
              <w:left w:val="nil"/>
              <w:bottom w:val="nil"/>
              <w:right w:val="nil"/>
            </w:tcBorders>
            <w:shd w:val="clear" w:color="000000" w:fill="CCCCFF"/>
            <w:noWrap/>
            <w:vAlign w:val="bottom"/>
            <w:hideMark/>
          </w:tcPr>
          <w:p w14:paraId="0091FC6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160.600,00</w:t>
            </w:r>
          </w:p>
        </w:tc>
        <w:tc>
          <w:tcPr>
            <w:tcW w:w="237" w:type="dxa"/>
            <w:tcBorders>
              <w:top w:val="nil"/>
              <w:left w:val="nil"/>
              <w:bottom w:val="nil"/>
              <w:right w:val="nil"/>
            </w:tcBorders>
            <w:shd w:val="clear" w:color="000000" w:fill="CCCCFF"/>
          </w:tcPr>
          <w:p w14:paraId="2756790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7B8CD6FA" w14:textId="3A88A609"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230.000,00</w:t>
            </w:r>
          </w:p>
        </w:tc>
        <w:tc>
          <w:tcPr>
            <w:tcW w:w="1618" w:type="dxa"/>
            <w:gridSpan w:val="2"/>
            <w:tcBorders>
              <w:top w:val="nil"/>
              <w:left w:val="nil"/>
              <w:bottom w:val="nil"/>
              <w:right w:val="nil"/>
            </w:tcBorders>
            <w:shd w:val="clear" w:color="000000" w:fill="CCCCFF"/>
            <w:noWrap/>
            <w:vAlign w:val="bottom"/>
            <w:hideMark/>
          </w:tcPr>
          <w:p w14:paraId="652033A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325.000,00</w:t>
            </w:r>
          </w:p>
        </w:tc>
        <w:tc>
          <w:tcPr>
            <w:tcW w:w="1681" w:type="dxa"/>
            <w:gridSpan w:val="3"/>
            <w:tcBorders>
              <w:top w:val="nil"/>
              <w:left w:val="nil"/>
              <w:bottom w:val="nil"/>
              <w:right w:val="nil"/>
            </w:tcBorders>
            <w:shd w:val="clear" w:color="000000" w:fill="CCCCFF"/>
            <w:noWrap/>
            <w:vAlign w:val="bottom"/>
            <w:hideMark/>
          </w:tcPr>
          <w:p w14:paraId="1F6B46C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350.000,00</w:t>
            </w:r>
          </w:p>
        </w:tc>
      </w:tr>
      <w:tr w:rsidR="00EB0947" w:rsidRPr="00FC43C9" w14:paraId="19E7A4F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E716E1E"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609A6D7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20.251,71</w:t>
            </w:r>
          </w:p>
        </w:tc>
        <w:tc>
          <w:tcPr>
            <w:tcW w:w="2094" w:type="dxa"/>
            <w:gridSpan w:val="3"/>
            <w:tcBorders>
              <w:top w:val="nil"/>
              <w:left w:val="nil"/>
              <w:bottom w:val="nil"/>
              <w:right w:val="nil"/>
            </w:tcBorders>
            <w:shd w:val="clear" w:color="000000" w:fill="FFFF99"/>
            <w:noWrap/>
            <w:vAlign w:val="bottom"/>
            <w:hideMark/>
          </w:tcPr>
          <w:p w14:paraId="1F66056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7040EBA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7E95F50" w14:textId="3B6D6ED0"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3EFA4A5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2301DF7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189AA97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6B14AE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A94A88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20.251,71</w:t>
            </w:r>
          </w:p>
        </w:tc>
        <w:tc>
          <w:tcPr>
            <w:tcW w:w="2094" w:type="dxa"/>
            <w:gridSpan w:val="3"/>
            <w:tcBorders>
              <w:top w:val="nil"/>
              <w:left w:val="nil"/>
              <w:bottom w:val="nil"/>
              <w:right w:val="nil"/>
            </w:tcBorders>
            <w:shd w:val="clear" w:color="auto" w:fill="auto"/>
            <w:noWrap/>
            <w:vAlign w:val="bottom"/>
            <w:hideMark/>
          </w:tcPr>
          <w:p w14:paraId="7412775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18B1EB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3785FAE" w14:textId="059DCB41"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BFB566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342F60A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3597F1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0646E8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27F04C1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13.000,00</w:t>
            </w:r>
          </w:p>
        </w:tc>
        <w:tc>
          <w:tcPr>
            <w:tcW w:w="2094" w:type="dxa"/>
            <w:gridSpan w:val="3"/>
            <w:tcBorders>
              <w:top w:val="nil"/>
              <w:left w:val="nil"/>
              <w:bottom w:val="nil"/>
              <w:right w:val="nil"/>
            </w:tcBorders>
            <w:shd w:val="clear" w:color="auto" w:fill="auto"/>
            <w:noWrap/>
            <w:vAlign w:val="bottom"/>
            <w:hideMark/>
          </w:tcPr>
          <w:p w14:paraId="48A4DB0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2F7534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773E313" w14:textId="2125D208"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3DB44F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DF0A0E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C22DE2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B6E09D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777C97E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7.251,71</w:t>
            </w:r>
          </w:p>
        </w:tc>
        <w:tc>
          <w:tcPr>
            <w:tcW w:w="2094" w:type="dxa"/>
            <w:gridSpan w:val="3"/>
            <w:tcBorders>
              <w:top w:val="nil"/>
              <w:left w:val="nil"/>
              <w:bottom w:val="nil"/>
              <w:right w:val="nil"/>
            </w:tcBorders>
            <w:shd w:val="clear" w:color="auto" w:fill="auto"/>
            <w:noWrap/>
            <w:vAlign w:val="bottom"/>
            <w:hideMark/>
          </w:tcPr>
          <w:p w14:paraId="01DC839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27ECA4D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3B1D9E8" w14:textId="25437502"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590151C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2AB2E7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54BE5C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00B16439"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4.1. KONCESIJA NA POMORSKOM DOBRU</w:t>
            </w:r>
          </w:p>
        </w:tc>
        <w:tc>
          <w:tcPr>
            <w:tcW w:w="1842" w:type="dxa"/>
            <w:gridSpan w:val="3"/>
            <w:tcBorders>
              <w:top w:val="nil"/>
              <w:left w:val="nil"/>
              <w:bottom w:val="nil"/>
              <w:right w:val="nil"/>
            </w:tcBorders>
            <w:shd w:val="clear" w:color="000000" w:fill="FFFF99"/>
            <w:noWrap/>
            <w:vAlign w:val="bottom"/>
            <w:hideMark/>
          </w:tcPr>
          <w:p w14:paraId="305EA15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395F8CA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160.600,00</w:t>
            </w:r>
          </w:p>
        </w:tc>
        <w:tc>
          <w:tcPr>
            <w:tcW w:w="237" w:type="dxa"/>
            <w:tcBorders>
              <w:top w:val="nil"/>
              <w:left w:val="nil"/>
              <w:bottom w:val="nil"/>
              <w:right w:val="nil"/>
            </w:tcBorders>
            <w:shd w:val="clear" w:color="000000" w:fill="FFFF99"/>
          </w:tcPr>
          <w:p w14:paraId="3EA246A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1A2A032" w14:textId="3C7DBC0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80.000,00</w:t>
            </w:r>
          </w:p>
        </w:tc>
        <w:tc>
          <w:tcPr>
            <w:tcW w:w="1618" w:type="dxa"/>
            <w:gridSpan w:val="2"/>
            <w:tcBorders>
              <w:top w:val="nil"/>
              <w:left w:val="nil"/>
              <w:bottom w:val="nil"/>
              <w:right w:val="nil"/>
            </w:tcBorders>
            <w:shd w:val="clear" w:color="000000" w:fill="FFFF99"/>
            <w:noWrap/>
            <w:vAlign w:val="bottom"/>
            <w:hideMark/>
          </w:tcPr>
          <w:p w14:paraId="76E853A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325.000,00</w:t>
            </w:r>
          </w:p>
        </w:tc>
        <w:tc>
          <w:tcPr>
            <w:tcW w:w="1681" w:type="dxa"/>
            <w:gridSpan w:val="3"/>
            <w:tcBorders>
              <w:top w:val="nil"/>
              <w:left w:val="nil"/>
              <w:bottom w:val="nil"/>
              <w:right w:val="nil"/>
            </w:tcBorders>
            <w:shd w:val="clear" w:color="000000" w:fill="FFFF99"/>
            <w:noWrap/>
            <w:vAlign w:val="bottom"/>
            <w:hideMark/>
          </w:tcPr>
          <w:p w14:paraId="49DE6EC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350.000,00</w:t>
            </w:r>
          </w:p>
        </w:tc>
      </w:tr>
      <w:tr w:rsidR="00EB0947" w:rsidRPr="00FC43C9" w14:paraId="08F2A6E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BBA492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495127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5F1589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160.600,00</w:t>
            </w:r>
          </w:p>
        </w:tc>
        <w:tc>
          <w:tcPr>
            <w:tcW w:w="237" w:type="dxa"/>
            <w:tcBorders>
              <w:top w:val="nil"/>
              <w:left w:val="nil"/>
              <w:bottom w:val="nil"/>
              <w:right w:val="nil"/>
            </w:tcBorders>
          </w:tcPr>
          <w:p w14:paraId="53F629C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6E03CAC" w14:textId="727D8221"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w:t>
            </w:r>
          </w:p>
        </w:tc>
        <w:tc>
          <w:tcPr>
            <w:tcW w:w="1618" w:type="dxa"/>
            <w:gridSpan w:val="2"/>
            <w:tcBorders>
              <w:top w:val="nil"/>
              <w:left w:val="nil"/>
              <w:bottom w:val="nil"/>
              <w:right w:val="nil"/>
            </w:tcBorders>
            <w:shd w:val="clear" w:color="auto" w:fill="auto"/>
            <w:noWrap/>
            <w:vAlign w:val="bottom"/>
            <w:hideMark/>
          </w:tcPr>
          <w:p w14:paraId="0384659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325.000,00</w:t>
            </w:r>
          </w:p>
        </w:tc>
        <w:tc>
          <w:tcPr>
            <w:tcW w:w="1681" w:type="dxa"/>
            <w:gridSpan w:val="3"/>
            <w:tcBorders>
              <w:top w:val="nil"/>
              <w:left w:val="nil"/>
              <w:bottom w:val="nil"/>
              <w:right w:val="nil"/>
            </w:tcBorders>
            <w:shd w:val="clear" w:color="auto" w:fill="auto"/>
            <w:noWrap/>
            <w:vAlign w:val="bottom"/>
            <w:hideMark/>
          </w:tcPr>
          <w:p w14:paraId="0939C97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350.000,00</w:t>
            </w:r>
          </w:p>
        </w:tc>
      </w:tr>
      <w:tr w:rsidR="00EB0947" w:rsidRPr="00FC43C9" w14:paraId="4BA39E6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FF8FEF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6E5A6C3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DF7AC4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160.600,00</w:t>
            </w:r>
          </w:p>
        </w:tc>
        <w:tc>
          <w:tcPr>
            <w:tcW w:w="237" w:type="dxa"/>
            <w:tcBorders>
              <w:top w:val="nil"/>
              <w:left w:val="nil"/>
              <w:bottom w:val="nil"/>
              <w:right w:val="nil"/>
            </w:tcBorders>
          </w:tcPr>
          <w:p w14:paraId="25820FB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1987E73" w14:textId="25AE29B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w:t>
            </w:r>
          </w:p>
        </w:tc>
        <w:tc>
          <w:tcPr>
            <w:tcW w:w="1618" w:type="dxa"/>
            <w:gridSpan w:val="2"/>
            <w:tcBorders>
              <w:top w:val="nil"/>
              <w:left w:val="nil"/>
              <w:bottom w:val="nil"/>
              <w:right w:val="nil"/>
            </w:tcBorders>
            <w:shd w:val="clear" w:color="auto" w:fill="auto"/>
            <w:noWrap/>
            <w:vAlign w:val="bottom"/>
            <w:hideMark/>
          </w:tcPr>
          <w:p w14:paraId="1237E22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325.000,00</w:t>
            </w:r>
          </w:p>
        </w:tc>
        <w:tc>
          <w:tcPr>
            <w:tcW w:w="1681" w:type="dxa"/>
            <w:gridSpan w:val="3"/>
            <w:tcBorders>
              <w:top w:val="nil"/>
              <w:left w:val="nil"/>
              <w:bottom w:val="nil"/>
              <w:right w:val="nil"/>
            </w:tcBorders>
            <w:shd w:val="clear" w:color="auto" w:fill="auto"/>
            <w:noWrap/>
            <w:vAlign w:val="bottom"/>
            <w:hideMark/>
          </w:tcPr>
          <w:p w14:paraId="04EB22D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350.000,00</w:t>
            </w:r>
          </w:p>
        </w:tc>
      </w:tr>
      <w:tr w:rsidR="00EB0947" w:rsidRPr="00FC43C9" w14:paraId="41C6DE2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5F013753"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5.3. KAPITALNE POMOĆI IZ DRŽAVNOG PROR I IZVANP.KOR DRŽ.PR I INOZ</w:t>
            </w:r>
          </w:p>
        </w:tc>
        <w:tc>
          <w:tcPr>
            <w:tcW w:w="1842" w:type="dxa"/>
            <w:gridSpan w:val="3"/>
            <w:tcBorders>
              <w:top w:val="nil"/>
              <w:left w:val="nil"/>
              <w:bottom w:val="nil"/>
              <w:right w:val="nil"/>
            </w:tcBorders>
            <w:shd w:val="clear" w:color="000000" w:fill="FFFF99"/>
            <w:noWrap/>
            <w:vAlign w:val="bottom"/>
            <w:hideMark/>
          </w:tcPr>
          <w:p w14:paraId="4CB45DC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208.071,11</w:t>
            </w:r>
          </w:p>
        </w:tc>
        <w:tc>
          <w:tcPr>
            <w:tcW w:w="2094" w:type="dxa"/>
            <w:gridSpan w:val="3"/>
            <w:tcBorders>
              <w:top w:val="nil"/>
              <w:left w:val="nil"/>
              <w:bottom w:val="nil"/>
              <w:right w:val="nil"/>
            </w:tcBorders>
            <w:shd w:val="clear" w:color="000000" w:fill="FFFF99"/>
            <w:noWrap/>
            <w:vAlign w:val="bottom"/>
            <w:hideMark/>
          </w:tcPr>
          <w:p w14:paraId="3E7F0B2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1DE77E1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ADB281D" w14:textId="09A1C3F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150.000,00</w:t>
            </w:r>
          </w:p>
        </w:tc>
        <w:tc>
          <w:tcPr>
            <w:tcW w:w="1618" w:type="dxa"/>
            <w:gridSpan w:val="2"/>
            <w:tcBorders>
              <w:top w:val="nil"/>
              <w:left w:val="nil"/>
              <w:bottom w:val="nil"/>
              <w:right w:val="nil"/>
            </w:tcBorders>
            <w:shd w:val="clear" w:color="000000" w:fill="FFFF99"/>
            <w:noWrap/>
            <w:vAlign w:val="bottom"/>
            <w:hideMark/>
          </w:tcPr>
          <w:p w14:paraId="349EB7A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47F94B3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5DA30D8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546982E"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0048CDC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208.071,11</w:t>
            </w:r>
          </w:p>
        </w:tc>
        <w:tc>
          <w:tcPr>
            <w:tcW w:w="2094" w:type="dxa"/>
            <w:gridSpan w:val="3"/>
            <w:tcBorders>
              <w:top w:val="nil"/>
              <w:left w:val="nil"/>
              <w:bottom w:val="nil"/>
              <w:right w:val="nil"/>
            </w:tcBorders>
            <w:shd w:val="clear" w:color="auto" w:fill="auto"/>
            <w:noWrap/>
            <w:vAlign w:val="bottom"/>
            <w:hideMark/>
          </w:tcPr>
          <w:p w14:paraId="040B974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A0866F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BB63610" w14:textId="54DD54BB"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150.000,00</w:t>
            </w:r>
          </w:p>
        </w:tc>
        <w:tc>
          <w:tcPr>
            <w:tcW w:w="1618" w:type="dxa"/>
            <w:gridSpan w:val="2"/>
            <w:tcBorders>
              <w:top w:val="nil"/>
              <w:left w:val="nil"/>
              <w:bottom w:val="nil"/>
              <w:right w:val="nil"/>
            </w:tcBorders>
            <w:shd w:val="clear" w:color="auto" w:fill="auto"/>
            <w:noWrap/>
            <w:vAlign w:val="bottom"/>
            <w:hideMark/>
          </w:tcPr>
          <w:p w14:paraId="2844D46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396074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D7C0E4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34AFE49"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7F0A153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208.071,11</w:t>
            </w:r>
          </w:p>
        </w:tc>
        <w:tc>
          <w:tcPr>
            <w:tcW w:w="2094" w:type="dxa"/>
            <w:gridSpan w:val="3"/>
            <w:tcBorders>
              <w:top w:val="nil"/>
              <w:left w:val="nil"/>
              <w:bottom w:val="nil"/>
              <w:right w:val="nil"/>
            </w:tcBorders>
            <w:shd w:val="clear" w:color="auto" w:fill="auto"/>
            <w:noWrap/>
            <w:vAlign w:val="bottom"/>
            <w:hideMark/>
          </w:tcPr>
          <w:p w14:paraId="40DD42B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CA1DAA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3543415" w14:textId="3F640F0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150.000,00</w:t>
            </w:r>
          </w:p>
        </w:tc>
        <w:tc>
          <w:tcPr>
            <w:tcW w:w="1618" w:type="dxa"/>
            <w:gridSpan w:val="2"/>
            <w:tcBorders>
              <w:top w:val="nil"/>
              <w:left w:val="nil"/>
              <w:bottom w:val="nil"/>
              <w:right w:val="nil"/>
            </w:tcBorders>
            <w:shd w:val="clear" w:color="auto" w:fill="auto"/>
            <w:noWrap/>
            <w:vAlign w:val="bottom"/>
            <w:hideMark/>
          </w:tcPr>
          <w:p w14:paraId="505EAA7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ABDC6A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719EF9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5B3D7AEF"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K420775 KAPITALNO ULAGANJE U TRG U DRAMLJU</w:t>
            </w:r>
          </w:p>
        </w:tc>
        <w:tc>
          <w:tcPr>
            <w:tcW w:w="1842" w:type="dxa"/>
            <w:gridSpan w:val="3"/>
            <w:tcBorders>
              <w:top w:val="nil"/>
              <w:left w:val="nil"/>
              <w:bottom w:val="nil"/>
              <w:right w:val="nil"/>
            </w:tcBorders>
            <w:shd w:val="clear" w:color="000000" w:fill="CCCCFF"/>
            <w:noWrap/>
            <w:vAlign w:val="bottom"/>
            <w:hideMark/>
          </w:tcPr>
          <w:p w14:paraId="60A2104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4457F58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7A169A4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7D73CFB3" w14:textId="684D572F"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20.000,00</w:t>
            </w:r>
          </w:p>
        </w:tc>
        <w:tc>
          <w:tcPr>
            <w:tcW w:w="1618" w:type="dxa"/>
            <w:gridSpan w:val="2"/>
            <w:tcBorders>
              <w:top w:val="nil"/>
              <w:left w:val="nil"/>
              <w:bottom w:val="nil"/>
              <w:right w:val="nil"/>
            </w:tcBorders>
            <w:shd w:val="clear" w:color="000000" w:fill="CCCCFF"/>
            <w:noWrap/>
            <w:vAlign w:val="bottom"/>
            <w:hideMark/>
          </w:tcPr>
          <w:p w14:paraId="5EF4100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830.000,00</w:t>
            </w:r>
          </w:p>
        </w:tc>
        <w:tc>
          <w:tcPr>
            <w:tcW w:w="1681" w:type="dxa"/>
            <w:gridSpan w:val="3"/>
            <w:tcBorders>
              <w:top w:val="nil"/>
              <w:left w:val="nil"/>
              <w:bottom w:val="nil"/>
              <w:right w:val="nil"/>
            </w:tcBorders>
            <w:shd w:val="clear" w:color="000000" w:fill="CCCCFF"/>
            <w:noWrap/>
            <w:vAlign w:val="bottom"/>
            <w:hideMark/>
          </w:tcPr>
          <w:p w14:paraId="5418665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1.000.000,00</w:t>
            </w:r>
          </w:p>
        </w:tc>
      </w:tr>
      <w:tr w:rsidR="00EB0947" w:rsidRPr="00FC43C9" w14:paraId="0CF4D55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90A5119"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4.4. KOMUNALNI DOPRINOS I OSTALE KONCESIJE</w:t>
            </w:r>
          </w:p>
        </w:tc>
        <w:tc>
          <w:tcPr>
            <w:tcW w:w="1842" w:type="dxa"/>
            <w:gridSpan w:val="3"/>
            <w:tcBorders>
              <w:top w:val="nil"/>
              <w:left w:val="nil"/>
              <w:bottom w:val="nil"/>
              <w:right w:val="nil"/>
            </w:tcBorders>
            <w:shd w:val="clear" w:color="000000" w:fill="FFFF99"/>
            <w:noWrap/>
            <w:vAlign w:val="bottom"/>
            <w:hideMark/>
          </w:tcPr>
          <w:p w14:paraId="2BD5F79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4A88F91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7056574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03C96E0F" w14:textId="5029D828"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618FE27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w:t>
            </w:r>
          </w:p>
        </w:tc>
        <w:tc>
          <w:tcPr>
            <w:tcW w:w="1681" w:type="dxa"/>
            <w:gridSpan w:val="3"/>
            <w:tcBorders>
              <w:top w:val="nil"/>
              <w:left w:val="nil"/>
              <w:bottom w:val="nil"/>
              <w:right w:val="nil"/>
            </w:tcBorders>
            <w:shd w:val="clear" w:color="000000" w:fill="FFFF99"/>
            <w:noWrap/>
            <w:vAlign w:val="bottom"/>
            <w:hideMark/>
          </w:tcPr>
          <w:p w14:paraId="67F068E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30C8179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7A9FEC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FA0797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A602A7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361ED88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649CA1C" w14:textId="3B5E924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7DB547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w:t>
            </w:r>
          </w:p>
        </w:tc>
        <w:tc>
          <w:tcPr>
            <w:tcW w:w="1681" w:type="dxa"/>
            <w:gridSpan w:val="3"/>
            <w:tcBorders>
              <w:top w:val="nil"/>
              <w:left w:val="nil"/>
              <w:bottom w:val="nil"/>
              <w:right w:val="nil"/>
            </w:tcBorders>
            <w:shd w:val="clear" w:color="auto" w:fill="auto"/>
            <w:noWrap/>
            <w:vAlign w:val="bottom"/>
            <w:hideMark/>
          </w:tcPr>
          <w:p w14:paraId="344406D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C3E22F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73DC46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67A3DD3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46A32E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2DC5EF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92F193D" w14:textId="586697D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EE80CC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w:t>
            </w:r>
          </w:p>
        </w:tc>
        <w:tc>
          <w:tcPr>
            <w:tcW w:w="1681" w:type="dxa"/>
            <w:gridSpan w:val="3"/>
            <w:tcBorders>
              <w:top w:val="nil"/>
              <w:left w:val="nil"/>
              <w:bottom w:val="nil"/>
              <w:right w:val="nil"/>
            </w:tcBorders>
            <w:shd w:val="clear" w:color="auto" w:fill="auto"/>
            <w:noWrap/>
            <w:vAlign w:val="bottom"/>
            <w:hideMark/>
          </w:tcPr>
          <w:p w14:paraId="173F236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9DA933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6CF99C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054AFE2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2904BAA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039FCE7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35790051" w14:textId="0B34CCC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20.000,00</w:t>
            </w:r>
          </w:p>
        </w:tc>
        <w:tc>
          <w:tcPr>
            <w:tcW w:w="1618" w:type="dxa"/>
            <w:gridSpan w:val="2"/>
            <w:tcBorders>
              <w:top w:val="nil"/>
              <w:left w:val="nil"/>
              <w:bottom w:val="nil"/>
              <w:right w:val="nil"/>
            </w:tcBorders>
            <w:shd w:val="clear" w:color="000000" w:fill="FFFF99"/>
            <w:noWrap/>
            <w:vAlign w:val="bottom"/>
            <w:hideMark/>
          </w:tcPr>
          <w:p w14:paraId="7E0DFBF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800.000,00</w:t>
            </w:r>
          </w:p>
        </w:tc>
        <w:tc>
          <w:tcPr>
            <w:tcW w:w="1681" w:type="dxa"/>
            <w:gridSpan w:val="3"/>
            <w:tcBorders>
              <w:top w:val="nil"/>
              <w:left w:val="nil"/>
              <w:bottom w:val="nil"/>
              <w:right w:val="nil"/>
            </w:tcBorders>
            <w:shd w:val="clear" w:color="000000" w:fill="FFFF99"/>
            <w:noWrap/>
            <w:vAlign w:val="bottom"/>
            <w:hideMark/>
          </w:tcPr>
          <w:p w14:paraId="79890D9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1.000.000,00</w:t>
            </w:r>
          </w:p>
        </w:tc>
      </w:tr>
      <w:tr w:rsidR="00EB0947" w:rsidRPr="00FC43C9" w14:paraId="66CE17B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14DDA6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52C16BB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14DA5A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1B68DE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AD868D4" w14:textId="24C0C0F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w:t>
            </w:r>
          </w:p>
        </w:tc>
        <w:tc>
          <w:tcPr>
            <w:tcW w:w="1618" w:type="dxa"/>
            <w:gridSpan w:val="2"/>
            <w:tcBorders>
              <w:top w:val="nil"/>
              <w:left w:val="nil"/>
              <w:bottom w:val="nil"/>
              <w:right w:val="nil"/>
            </w:tcBorders>
            <w:shd w:val="clear" w:color="auto" w:fill="auto"/>
            <w:noWrap/>
            <w:vAlign w:val="bottom"/>
            <w:hideMark/>
          </w:tcPr>
          <w:p w14:paraId="5B3A8E9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800.000,00</w:t>
            </w:r>
          </w:p>
        </w:tc>
        <w:tc>
          <w:tcPr>
            <w:tcW w:w="1681" w:type="dxa"/>
            <w:gridSpan w:val="3"/>
            <w:tcBorders>
              <w:top w:val="nil"/>
              <w:left w:val="nil"/>
              <w:bottom w:val="nil"/>
              <w:right w:val="nil"/>
            </w:tcBorders>
            <w:shd w:val="clear" w:color="auto" w:fill="auto"/>
            <w:noWrap/>
            <w:vAlign w:val="bottom"/>
            <w:hideMark/>
          </w:tcPr>
          <w:p w14:paraId="707C2CC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1.000.000,00</w:t>
            </w:r>
          </w:p>
        </w:tc>
      </w:tr>
      <w:tr w:rsidR="00EB0947" w:rsidRPr="00FC43C9" w14:paraId="0EC7CF6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B71CB3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278E964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4275D8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6EA36F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53C1867" w14:textId="236DD0A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w:t>
            </w:r>
          </w:p>
        </w:tc>
        <w:tc>
          <w:tcPr>
            <w:tcW w:w="1618" w:type="dxa"/>
            <w:gridSpan w:val="2"/>
            <w:tcBorders>
              <w:top w:val="nil"/>
              <w:left w:val="nil"/>
              <w:bottom w:val="nil"/>
              <w:right w:val="nil"/>
            </w:tcBorders>
            <w:shd w:val="clear" w:color="auto" w:fill="auto"/>
            <w:noWrap/>
            <w:vAlign w:val="bottom"/>
            <w:hideMark/>
          </w:tcPr>
          <w:p w14:paraId="3D80F3C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714A9E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9A55C5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26B6D6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0E50752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FAB8BF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0B730E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324ABE4" w14:textId="224B603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0E30FA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800.000,00</w:t>
            </w:r>
          </w:p>
        </w:tc>
        <w:tc>
          <w:tcPr>
            <w:tcW w:w="1681" w:type="dxa"/>
            <w:gridSpan w:val="3"/>
            <w:tcBorders>
              <w:top w:val="nil"/>
              <w:left w:val="nil"/>
              <w:bottom w:val="nil"/>
              <w:right w:val="nil"/>
            </w:tcBorders>
            <w:shd w:val="clear" w:color="auto" w:fill="auto"/>
            <w:noWrap/>
            <w:vAlign w:val="bottom"/>
            <w:hideMark/>
          </w:tcPr>
          <w:p w14:paraId="41DCAB5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1.000.000,00</w:t>
            </w:r>
          </w:p>
        </w:tc>
      </w:tr>
      <w:tr w:rsidR="00EB0947" w:rsidRPr="00FC43C9" w14:paraId="0F8F043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67D3DFCD"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K420776 ODVODNJA BENIĆI</w:t>
            </w:r>
          </w:p>
        </w:tc>
        <w:tc>
          <w:tcPr>
            <w:tcW w:w="1842" w:type="dxa"/>
            <w:gridSpan w:val="3"/>
            <w:tcBorders>
              <w:top w:val="nil"/>
              <w:left w:val="nil"/>
              <w:bottom w:val="nil"/>
              <w:right w:val="nil"/>
            </w:tcBorders>
            <w:shd w:val="clear" w:color="000000" w:fill="CCCCFF"/>
            <w:noWrap/>
            <w:vAlign w:val="bottom"/>
            <w:hideMark/>
          </w:tcPr>
          <w:p w14:paraId="463D9AC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4467C64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77B85B7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5C2F0AB4" w14:textId="4EDC626A"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13BA84F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850.000,00</w:t>
            </w:r>
          </w:p>
        </w:tc>
        <w:tc>
          <w:tcPr>
            <w:tcW w:w="1681" w:type="dxa"/>
            <w:gridSpan w:val="3"/>
            <w:tcBorders>
              <w:top w:val="nil"/>
              <w:left w:val="nil"/>
              <w:bottom w:val="nil"/>
              <w:right w:val="nil"/>
            </w:tcBorders>
            <w:shd w:val="clear" w:color="000000" w:fill="CCCCFF"/>
            <w:noWrap/>
            <w:vAlign w:val="bottom"/>
            <w:hideMark/>
          </w:tcPr>
          <w:p w14:paraId="758BCEF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650.000,00</w:t>
            </w:r>
          </w:p>
        </w:tc>
      </w:tr>
      <w:tr w:rsidR="00EB0947" w:rsidRPr="00FC43C9" w14:paraId="1483D52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CA26868"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7D8C4C3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0A551D0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616B2E7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7E471B75" w14:textId="7698DD3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08F5651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850.000,00</w:t>
            </w:r>
          </w:p>
        </w:tc>
        <w:tc>
          <w:tcPr>
            <w:tcW w:w="1681" w:type="dxa"/>
            <w:gridSpan w:val="3"/>
            <w:tcBorders>
              <w:top w:val="nil"/>
              <w:left w:val="nil"/>
              <w:bottom w:val="nil"/>
              <w:right w:val="nil"/>
            </w:tcBorders>
            <w:shd w:val="clear" w:color="000000" w:fill="FFFF99"/>
            <w:noWrap/>
            <w:vAlign w:val="bottom"/>
            <w:hideMark/>
          </w:tcPr>
          <w:p w14:paraId="4935156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650.000,00</w:t>
            </w:r>
          </w:p>
        </w:tc>
      </w:tr>
      <w:tr w:rsidR="00EB0947" w:rsidRPr="00FC43C9" w14:paraId="56EE64B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0954237"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1919F3E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3AF8A9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779851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0638A62" w14:textId="67E280F1"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15C0A3C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850.000,00</w:t>
            </w:r>
          </w:p>
        </w:tc>
        <w:tc>
          <w:tcPr>
            <w:tcW w:w="1681" w:type="dxa"/>
            <w:gridSpan w:val="3"/>
            <w:tcBorders>
              <w:top w:val="nil"/>
              <w:left w:val="nil"/>
              <w:bottom w:val="nil"/>
              <w:right w:val="nil"/>
            </w:tcBorders>
            <w:shd w:val="clear" w:color="auto" w:fill="auto"/>
            <w:noWrap/>
            <w:vAlign w:val="bottom"/>
            <w:hideMark/>
          </w:tcPr>
          <w:p w14:paraId="1A58ACE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650.000,00</w:t>
            </w:r>
          </w:p>
        </w:tc>
      </w:tr>
      <w:tr w:rsidR="00EB0947" w:rsidRPr="00FC43C9" w14:paraId="4375A6C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29BE82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0224ED5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DB1002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2D49D07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A600687" w14:textId="0BF4115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00E74D8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850.000,00</w:t>
            </w:r>
          </w:p>
        </w:tc>
        <w:tc>
          <w:tcPr>
            <w:tcW w:w="1681" w:type="dxa"/>
            <w:gridSpan w:val="3"/>
            <w:tcBorders>
              <w:top w:val="nil"/>
              <w:left w:val="nil"/>
              <w:bottom w:val="nil"/>
              <w:right w:val="nil"/>
            </w:tcBorders>
            <w:shd w:val="clear" w:color="auto" w:fill="auto"/>
            <w:noWrap/>
            <w:vAlign w:val="bottom"/>
            <w:hideMark/>
          </w:tcPr>
          <w:p w14:paraId="4495D76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650.000,00</w:t>
            </w:r>
          </w:p>
        </w:tc>
      </w:tr>
      <w:tr w:rsidR="00EB0947" w:rsidRPr="00FC43C9" w14:paraId="3D48702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138CA24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K420777 UREĐENJE PARKA PALIH ZA DOMOVINU</w:t>
            </w:r>
          </w:p>
        </w:tc>
        <w:tc>
          <w:tcPr>
            <w:tcW w:w="1842" w:type="dxa"/>
            <w:gridSpan w:val="3"/>
            <w:tcBorders>
              <w:top w:val="nil"/>
              <w:left w:val="nil"/>
              <w:bottom w:val="nil"/>
              <w:right w:val="nil"/>
            </w:tcBorders>
            <w:shd w:val="clear" w:color="000000" w:fill="CCCCFF"/>
            <w:noWrap/>
            <w:vAlign w:val="bottom"/>
            <w:hideMark/>
          </w:tcPr>
          <w:p w14:paraId="153A19D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70FD3E3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334861C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3E48B546" w14:textId="03CEE589"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c>
          <w:tcPr>
            <w:tcW w:w="1618" w:type="dxa"/>
            <w:gridSpan w:val="2"/>
            <w:tcBorders>
              <w:top w:val="nil"/>
              <w:left w:val="nil"/>
              <w:bottom w:val="nil"/>
              <w:right w:val="nil"/>
            </w:tcBorders>
            <w:shd w:val="clear" w:color="000000" w:fill="CCCCFF"/>
            <w:noWrap/>
            <w:vAlign w:val="bottom"/>
            <w:hideMark/>
          </w:tcPr>
          <w:p w14:paraId="065F0A7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w:t>
            </w:r>
          </w:p>
        </w:tc>
        <w:tc>
          <w:tcPr>
            <w:tcW w:w="1681" w:type="dxa"/>
            <w:gridSpan w:val="3"/>
            <w:tcBorders>
              <w:top w:val="nil"/>
              <w:left w:val="nil"/>
              <w:bottom w:val="nil"/>
              <w:right w:val="nil"/>
            </w:tcBorders>
            <w:shd w:val="clear" w:color="000000" w:fill="CCCCFF"/>
            <w:noWrap/>
            <w:vAlign w:val="bottom"/>
            <w:hideMark/>
          </w:tcPr>
          <w:p w14:paraId="0721F88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1D4ACF6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1F03F7A4"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7640162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139E021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411B24A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FC35AB7" w14:textId="7ADB10A9"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c>
          <w:tcPr>
            <w:tcW w:w="1618" w:type="dxa"/>
            <w:gridSpan w:val="2"/>
            <w:tcBorders>
              <w:top w:val="nil"/>
              <w:left w:val="nil"/>
              <w:bottom w:val="nil"/>
              <w:right w:val="nil"/>
            </w:tcBorders>
            <w:shd w:val="clear" w:color="000000" w:fill="FFFF99"/>
            <w:noWrap/>
            <w:vAlign w:val="bottom"/>
            <w:hideMark/>
          </w:tcPr>
          <w:p w14:paraId="747BEBF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w:t>
            </w:r>
          </w:p>
        </w:tc>
        <w:tc>
          <w:tcPr>
            <w:tcW w:w="1681" w:type="dxa"/>
            <w:gridSpan w:val="3"/>
            <w:tcBorders>
              <w:top w:val="nil"/>
              <w:left w:val="nil"/>
              <w:bottom w:val="nil"/>
              <w:right w:val="nil"/>
            </w:tcBorders>
            <w:shd w:val="clear" w:color="000000" w:fill="FFFF99"/>
            <w:noWrap/>
            <w:vAlign w:val="bottom"/>
            <w:hideMark/>
          </w:tcPr>
          <w:p w14:paraId="5117E8C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0382273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A02539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264EA1A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19C418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16F1F5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28BE623" w14:textId="4959B485"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w:t>
            </w:r>
          </w:p>
        </w:tc>
        <w:tc>
          <w:tcPr>
            <w:tcW w:w="1618" w:type="dxa"/>
            <w:gridSpan w:val="2"/>
            <w:tcBorders>
              <w:top w:val="nil"/>
              <w:left w:val="nil"/>
              <w:bottom w:val="nil"/>
              <w:right w:val="nil"/>
            </w:tcBorders>
            <w:shd w:val="clear" w:color="auto" w:fill="auto"/>
            <w:noWrap/>
            <w:vAlign w:val="bottom"/>
            <w:hideMark/>
          </w:tcPr>
          <w:p w14:paraId="5C08A8B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533DC38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1BC21C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326824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675FD05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1C802C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2A8704F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11E7097" w14:textId="6F124251"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w:t>
            </w:r>
          </w:p>
        </w:tc>
        <w:tc>
          <w:tcPr>
            <w:tcW w:w="1618" w:type="dxa"/>
            <w:gridSpan w:val="2"/>
            <w:tcBorders>
              <w:top w:val="nil"/>
              <w:left w:val="nil"/>
              <w:bottom w:val="nil"/>
              <w:right w:val="nil"/>
            </w:tcBorders>
            <w:shd w:val="clear" w:color="auto" w:fill="auto"/>
            <w:noWrap/>
            <w:vAlign w:val="bottom"/>
            <w:hideMark/>
          </w:tcPr>
          <w:p w14:paraId="17D23FD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77E75BD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453222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29697A5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4301 KAPITALNA ULAGANJA MJESNIH ODBORA</w:t>
            </w:r>
          </w:p>
        </w:tc>
        <w:tc>
          <w:tcPr>
            <w:tcW w:w="1842" w:type="dxa"/>
            <w:gridSpan w:val="3"/>
            <w:tcBorders>
              <w:top w:val="nil"/>
              <w:left w:val="nil"/>
              <w:bottom w:val="nil"/>
              <w:right w:val="nil"/>
            </w:tcBorders>
            <w:shd w:val="clear" w:color="000000" w:fill="9999FF"/>
            <w:noWrap/>
            <w:vAlign w:val="bottom"/>
            <w:hideMark/>
          </w:tcPr>
          <w:p w14:paraId="4E86E5F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41.120,50</w:t>
            </w:r>
          </w:p>
        </w:tc>
        <w:tc>
          <w:tcPr>
            <w:tcW w:w="2094" w:type="dxa"/>
            <w:gridSpan w:val="3"/>
            <w:tcBorders>
              <w:top w:val="nil"/>
              <w:left w:val="nil"/>
              <w:bottom w:val="nil"/>
              <w:right w:val="nil"/>
            </w:tcBorders>
            <w:shd w:val="clear" w:color="000000" w:fill="9999FF"/>
            <w:noWrap/>
            <w:vAlign w:val="bottom"/>
            <w:hideMark/>
          </w:tcPr>
          <w:p w14:paraId="2830684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44.335,16</w:t>
            </w:r>
          </w:p>
        </w:tc>
        <w:tc>
          <w:tcPr>
            <w:tcW w:w="237" w:type="dxa"/>
            <w:tcBorders>
              <w:top w:val="nil"/>
              <w:left w:val="nil"/>
              <w:bottom w:val="nil"/>
              <w:right w:val="nil"/>
            </w:tcBorders>
            <w:shd w:val="clear" w:color="000000" w:fill="9999FF"/>
          </w:tcPr>
          <w:p w14:paraId="0271570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641E47AF" w14:textId="18D6C5DC"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37.835,16</w:t>
            </w:r>
          </w:p>
        </w:tc>
        <w:tc>
          <w:tcPr>
            <w:tcW w:w="1618" w:type="dxa"/>
            <w:gridSpan w:val="2"/>
            <w:tcBorders>
              <w:top w:val="nil"/>
              <w:left w:val="nil"/>
              <w:bottom w:val="nil"/>
              <w:right w:val="nil"/>
            </w:tcBorders>
            <w:shd w:val="clear" w:color="000000" w:fill="9999FF"/>
            <w:noWrap/>
            <w:vAlign w:val="bottom"/>
            <w:hideMark/>
          </w:tcPr>
          <w:p w14:paraId="78B0EC1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37.835,16</w:t>
            </w:r>
          </w:p>
        </w:tc>
        <w:tc>
          <w:tcPr>
            <w:tcW w:w="1681" w:type="dxa"/>
            <w:gridSpan w:val="3"/>
            <w:tcBorders>
              <w:top w:val="nil"/>
              <w:left w:val="nil"/>
              <w:bottom w:val="nil"/>
              <w:right w:val="nil"/>
            </w:tcBorders>
            <w:shd w:val="clear" w:color="000000" w:fill="9999FF"/>
            <w:noWrap/>
            <w:vAlign w:val="bottom"/>
            <w:hideMark/>
          </w:tcPr>
          <w:p w14:paraId="365F628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37.835,16</w:t>
            </w:r>
          </w:p>
        </w:tc>
      </w:tr>
      <w:tr w:rsidR="00EB0947" w:rsidRPr="00FC43C9" w14:paraId="0C5F56D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045298A7"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K430104 PROŠIRENJE JAVNE RASVJETE MO</w:t>
            </w:r>
          </w:p>
        </w:tc>
        <w:tc>
          <w:tcPr>
            <w:tcW w:w="1842" w:type="dxa"/>
            <w:gridSpan w:val="3"/>
            <w:tcBorders>
              <w:top w:val="nil"/>
              <w:left w:val="nil"/>
              <w:bottom w:val="nil"/>
              <w:right w:val="nil"/>
            </w:tcBorders>
            <w:shd w:val="clear" w:color="000000" w:fill="CCCCFF"/>
            <w:noWrap/>
            <w:vAlign w:val="bottom"/>
            <w:hideMark/>
          </w:tcPr>
          <w:p w14:paraId="6FB6E7A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41.120,50</w:t>
            </w:r>
          </w:p>
        </w:tc>
        <w:tc>
          <w:tcPr>
            <w:tcW w:w="2094" w:type="dxa"/>
            <w:gridSpan w:val="3"/>
            <w:tcBorders>
              <w:top w:val="nil"/>
              <w:left w:val="nil"/>
              <w:bottom w:val="nil"/>
              <w:right w:val="nil"/>
            </w:tcBorders>
            <w:shd w:val="clear" w:color="000000" w:fill="CCCCFF"/>
            <w:noWrap/>
            <w:vAlign w:val="bottom"/>
            <w:hideMark/>
          </w:tcPr>
          <w:p w14:paraId="56E1D93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44.335,16</w:t>
            </w:r>
          </w:p>
        </w:tc>
        <w:tc>
          <w:tcPr>
            <w:tcW w:w="237" w:type="dxa"/>
            <w:tcBorders>
              <w:top w:val="nil"/>
              <w:left w:val="nil"/>
              <w:bottom w:val="nil"/>
              <w:right w:val="nil"/>
            </w:tcBorders>
            <w:shd w:val="clear" w:color="000000" w:fill="CCCCFF"/>
          </w:tcPr>
          <w:p w14:paraId="54131E2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31571462" w14:textId="512358D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37.835,16</w:t>
            </w:r>
          </w:p>
        </w:tc>
        <w:tc>
          <w:tcPr>
            <w:tcW w:w="1618" w:type="dxa"/>
            <w:gridSpan w:val="2"/>
            <w:tcBorders>
              <w:top w:val="nil"/>
              <w:left w:val="nil"/>
              <w:bottom w:val="nil"/>
              <w:right w:val="nil"/>
            </w:tcBorders>
            <w:shd w:val="clear" w:color="000000" w:fill="CCCCFF"/>
            <w:noWrap/>
            <w:vAlign w:val="bottom"/>
            <w:hideMark/>
          </w:tcPr>
          <w:p w14:paraId="74B5C1A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37.835,16</w:t>
            </w:r>
          </w:p>
        </w:tc>
        <w:tc>
          <w:tcPr>
            <w:tcW w:w="1681" w:type="dxa"/>
            <w:gridSpan w:val="3"/>
            <w:tcBorders>
              <w:top w:val="nil"/>
              <w:left w:val="nil"/>
              <w:bottom w:val="nil"/>
              <w:right w:val="nil"/>
            </w:tcBorders>
            <w:shd w:val="clear" w:color="000000" w:fill="CCCCFF"/>
            <w:noWrap/>
            <w:vAlign w:val="bottom"/>
            <w:hideMark/>
          </w:tcPr>
          <w:p w14:paraId="7BD3EE0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37.835,16</w:t>
            </w:r>
          </w:p>
        </w:tc>
      </w:tr>
      <w:tr w:rsidR="00EB0947" w:rsidRPr="00FC43C9" w14:paraId="76D1C34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09336E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4.4. KOMUNALNI DOPRINOS I OSTALE KONCESIJE</w:t>
            </w:r>
          </w:p>
        </w:tc>
        <w:tc>
          <w:tcPr>
            <w:tcW w:w="1842" w:type="dxa"/>
            <w:gridSpan w:val="3"/>
            <w:tcBorders>
              <w:top w:val="nil"/>
              <w:left w:val="nil"/>
              <w:bottom w:val="nil"/>
              <w:right w:val="nil"/>
            </w:tcBorders>
            <w:shd w:val="clear" w:color="000000" w:fill="FFFF99"/>
            <w:noWrap/>
            <w:vAlign w:val="bottom"/>
            <w:hideMark/>
          </w:tcPr>
          <w:p w14:paraId="6AAEB3C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41.120,50</w:t>
            </w:r>
          </w:p>
        </w:tc>
        <w:tc>
          <w:tcPr>
            <w:tcW w:w="2094" w:type="dxa"/>
            <w:gridSpan w:val="3"/>
            <w:tcBorders>
              <w:top w:val="nil"/>
              <w:left w:val="nil"/>
              <w:bottom w:val="nil"/>
              <w:right w:val="nil"/>
            </w:tcBorders>
            <w:shd w:val="clear" w:color="000000" w:fill="FFFF99"/>
            <w:noWrap/>
            <w:vAlign w:val="bottom"/>
            <w:hideMark/>
          </w:tcPr>
          <w:p w14:paraId="4B33D46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44.335,16</w:t>
            </w:r>
          </w:p>
        </w:tc>
        <w:tc>
          <w:tcPr>
            <w:tcW w:w="237" w:type="dxa"/>
            <w:tcBorders>
              <w:top w:val="nil"/>
              <w:left w:val="nil"/>
              <w:bottom w:val="nil"/>
              <w:right w:val="nil"/>
            </w:tcBorders>
            <w:shd w:val="clear" w:color="000000" w:fill="FFFF99"/>
          </w:tcPr>
          <w:p w14:paraId="3250C84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E68379B" w14:textId="7C786893"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37.835,16</w:t>
            </w:r>
          </w:p>
        </w:tc>
        <w:tc>
          <w:tcPr>
            <w:tcW w:w="1618" w:type="dxa"/>
            <w:gridSpan w:val="2"/>
            <w:tcBorders>
              <w:top w:val="nil"/>
              <w:left w:val="nil"/>
              <w:bottom w:val="nil"/>
              <w:right w:val="nil"/>
            </w:tcBorders>
            <w:shd w:val="clear" w:color="000000" w:fill="FFFF99"/>
            <w:noWrap/>
            <w:vAlign w:val="bottom"/>
            <w:hideMark/>
          </w:tcPr>
          <w:p w14:paraId="1F29F40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37.835,16</w:t>
            </w:r>
          </w:p>
        </w:tc>
        <w:tc>
          <w:tcPr>
            <w:tcW w:w="1681" w:type="dxa"/>
            <w:gridSpan w:val="3"/>
            <w:tcBorders>
              <w:top w:val="nil"/>
              <w:left w:val="nil"/>
              <w:bottom w:val="nil"/>
              <w:right w:val="nil"/>
            </w:tcBorders>
            <w:shd w:val="clear" w:color="000000" w:fill="FFFF99"/>
            <w:noWrap/>
            <w:vAlign w:val="bottom"/>
            <w:hideMark/>
          </w:tcPr>
          <w:p w14:paraId="2783654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37.835,16</w:t>
            </w:r>
          </w:p>
        </w:tc>
      </w:tr>
      <w:tr w:rsidR="00EB0947" w:rsidRPr="00FC43C9" w14:paraId="33C5AC0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83DCDF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26126B4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41.120,50</w:t>
            </w:r>
          </w:p>
        </w:tc>
        <w:tc>
          <w:tcPr>
            <w:tcW w:w="2094" w:type="dxa"/>
            <w:gridSpan w:val="3"/>
            <w:tcBorders>
              <w:top w:val="nil"/>
              <w:left w:val="nil"/>
              <w:bottom w:val="nil"/>
              <w:right w:val="nil"/>
            </w:tcBorders>
            <w:shd w:val="clear" w:color="auto" w:fill="auto"/>
            <w:noWrap/>
            <w:vAlign w:val="bottom"/>
            <w:hideMark/>
          </w:tcPr>
          <w:p w14:paraId="2BAB06C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44.335,16</w:t>
            </w:r>
          </w:p>
        </w:tc>
        <w:tc>
          <w:tcPr>
            <w:tcW w:w="237" w:type="dxa"/>
            <w:tcBorders>
              <w:top w:val="nil"/>
              <w:left w:val="nil"/>
              <w:bottom w:val="nil"/>
              <w:right w:val="nil"/>
            </w:tcBorders>
          </w:tcPr>
          <w:p w14:paraId="3540532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B307ED3" w14:textId="601F8BB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37.835,16</w:t>
            </w:r>
          </w:p>
        </w:tc>
        <w:tc>
          <w:tcPr>
            <w:tcW w:w="1618" w:type="dxa"/>
            <w:gridSpan w:val="2"/>
            <w:tcBorders>
              <w:top w:val="nil"/>
              <w:left w:val="nil"/>
              <w:bottom w:val="nil"/>
              <w:right w:val="nil"/>
            </w:tcBorders>
            <w:shd w:val="clear" w:color="auto" w:fill="auto"/>
            <w:noWrap/>
            <w:vAlign w:val="bottom"/>
            <w:hideMark/>
          </w:tcPr>
          <w:p w14:paraId="6E7E3FC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37.835,16</w:t>
            </w:r>
          </w:p>
        </w:tc>
        <w:tc>
          <w:tcPr>
            <w:tcW w:w="1681" w:type="dxa"/>
            <w:gridSpan w:val="3"/>
            <w:tcBorders>
              <w:top w:val="nil"/>
              <w:left w:val="nil"/>
              <w:bottom w:val="nil"/>
              <w:right w:val="nil"/>
            </w:tcBorders>
            <w:shd w:val="clear" w:color="auto" w:fill="auto"/>
            <w:noWrap/>
            <w:vAlign w:val="bottom"/>
            <w:hideMark/>
          </w:tcPr>
          <w:p w14:paraId="7C61173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37.835,16</w:t>
            </w:r>
          </w:p>
        </w:tc>
      </w:tr>
      <w:tr w:rsidR="00EB0947" w:rsidRPr="00FC43C9" w14:paraId="5A84A95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165177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5E419C9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41.120,50</w:t>
            </w:r>
          </w:p>
        </w:tc>
        <w:tc>
          <w:tcPr>
            <w:tcW w:w="2094" w:type="dxa"/>
            <w:gridSpan w:val="3"/>
            <w:tcBorders>
              <w:top w:val="nil"/>
              <w:left w:val="nil"/>
              <w:bottom w:val="nil"/>
              <w:right w:val="nil"/>
            </w:tcBorders>
            <w:shd w:val="clear" w:color="auto" w:fill="auto"/>
            <w:noWrap/>
            <w:vAlign w:val="bottom"/>
            <w:hideMark/>
          </w:tcPr>
          <w:p w14:paraId="1621832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44.335,16</w:t>
            </w:r>
          </w:p>
        </w:tc>
        <w:tc>
          <w:tcPr>
            <w:tcW w:w="237" w:type="dxa"/>
            <w:tcBorders>
              <w:top w:val="nil"/>
              <w:left w:val="nil"/>
              <w:bottom w:val="nil"/>
              <w:right w:val="nil"/>
            </w:tcBorders>
          </w:tcPr>
          <w:p w14:paraId="7A6F074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EB16CC0" w14:textId="7FC317A5"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37.835,16</w:t>
            </w:r>
          </w:p>
        </w:tc>
        <w:tc>
          <w:tcPr>
            <w:tcW w:w="1618" w:type="dxa"/>
            <w:gridSpan w:val="2"/>
            <w:tcBorders>
              <w:top w:val="nil"/>
              <w:left w:val="nil"/>
              <w:bottom w:val="nil"/>
              <w:right w:val="nil"/>
            </w:tcBorders>
            <w:shd w:val="clear" w:color="auto" w:fill="auto"/>
            <w:noWrap/>
            <w:vAlign w:val="bottom"/>
            <w:hideMark/>
          </w:tcPr>
          <w:p w14:paraId="17A5C5B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37.835,16</w:t>
            </w:r>
          </w:p>
        </w:tc>
        <w:tc>
          <w:tcPr>
            <w:tcW w:w="1681" w:type="dxa"/>
            <w:gridSpan w:val="3"/>
            <w:tcBorders>
              <w:top w:val="nil"/>
              <w:left w:val="nil"/>
              <w:bottom w:val="nil"/>
              <w:right w:val="nil"/>
            </w:tcBorders>
            <w:shd w:val="clear" w:color="auto" w:fill="auto"/>
            <w:noWrap/>
            <w:vAlign w:val="bottom"/>
            <w:hideMark/>
          </w:tcPr>
          <w:p w14:paraId="4D9EA74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37.835,16</w:t>
            </w:r>
          </w:p>
        </w:tc>
      </w:tr>
      <w:tr w:rsidR="00EB0947" w:rsidRPr="00FC43C9" w14:paraId="2CBB08D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2E620258"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4401 KAPITALNO ULAGANJE U PROSTORNO PLANSKU I PROJEKTNU DOKUMENTACIJU</w:t>
            </w:r>
          </w:p>
        </w:tc>
        <w:tc>
          <w:tcPr>
            <w:tcW w:w="1842" w:type="dxa"/>
            <w:gridSpan w:val="3"/>
            <w:tcBorders>
              <w:top w:val="nil"/>
              <w:left w:val="nil"/>
              <w:bottom w:val="nil"/>
              <w:right w:val="nil"/>
            </w:tcBorders>
            <w:shd w:val="clear" w:color="000000" w:fill="9999FF"/>
            <w:noWrap/>
            <w:vAlign w:val="bottom"/>
            <w:hideMark/>
          </w:tcPr>
          <w:p w14:paraId="0100AE3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170.164,91</w:t>
            </w:r>
          </w:p>
        </w:tc>
        <w:tc>
          <w:tcPr>
            <w:tcW w:w="2094" w:type="dxa"/>
            <w:gridSpan w:val="3"/>
            <w:tcBorders>
              <w:top w:val="nil"/>
              <w:left w:val="nil"/>
              <w:bottom w:val="nil"/>
              <w:right w:val="nil"/>
            </w:tcBorders>
            <w:shd w:val="clear" w:color="000000" w:fill="9999FF"/>
            <w:noWrap/>
            <w:vAlign w:val="bottom"/>
            <w:hideMark/>
          </w:tcPr>
          <w:p w14:paraId="1228D31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573.980,00</w:t>
            </w:r>
          </w:p>
        </w:tc>
        <w:tc>
          <w:tcPr>
            <w:tcW w:w="237" w:type="dxa"/>
            <w:tcBorders>
              <w:top w:val="nil"/>
              <w:left w:val="nil"/>
              <w:bottom w:val="nil"/>
              <w:right w:val="nil"/>
            </w:tcBorders>
            <w:shd w:val="clear" w:color="000000" w:fill="9999FF"/>
          </w:tcPr>
          <w:p w14:paraId="4866B1F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4337FCE4" w14:textId="1077363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436.500,00</w:t>
            </w:r>
          </w:p>
        </w:tc>
        <w:tc>
          <w:tcPr>
            <w:tcW w:w="1618" w:type="dxa"/>
            <w:gridSpan w:val="2"/>
            <w:tcBorders>
              <w:top w:val="nil"/>
              <w:left w:val="nil"/>
              <w:bottom w:val="nil"/>
              <w:right w:val="nil"/>
            </w:tcBorders>
            <w:shd w:val="clear" w:color="000000" w:fill="9999FF"/>
            <w:noWrap/>
            <w:vAlign w:val="bottom"/>
            <w:hideMark/>
          </w:tcPr>
          <w:p w14:paraId="55ED97B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458.629,80</w:t>
            </w:r>
          </w:p>
        </w:tc>
        <w:tc>
          <w:tcPr>
            <w:tcW w:w="1681" w:type="dxa"/>
            <w:gridSpan w:val="3"/>
            <w:tcBorders>
              <w:top w:val="nil"/>
              <w:left w:val="nil"/>
              <w:bottom w:val="nil"/>
              <w:right w:val="nil"/>
            </w:tcBorders>
            <w:shd w:val="clear" w:color="000000" w:fill="9999FF"/>
            <w:noWrap/>
            <w:vAlign w:val="bottom"/>
            <w:hideMark/>
          </w:tcPr>
          <w:p w14:paraId="16E3658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366.500,00</w:t>
            </w:r>
          </w:p>
        </w:tc>
      </w:tr>
      <w:tr w:rsidR="00EB0947" w:rsidRPr="00FC43C9" w14:paraId="5220504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1E500D29"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K440101 KAPITALNO ULAGANJE U STUDIJE</w:t>
            </w:r>
          </w:p>
        </w:tc>
        <w:tc>
          <w:tcPr>
            <w:tcW w:w="1842" w:type="dxa"/>
            <w:gridSpan w:val="3"/>
            <w:tcBorders>
              <w:top w:val="nil"/>
              <w:left w:val="nil"/>
              <w:bottom w:val="nil"/>
              <w:right w:val="nil"/>
            </w:tcBorders>
            <w:shd w:val="clear" w:color="000000" w:fill="CCCCFF"/>
            <w:noWrap/>
            <w:vAlign w:val="bottom"/>
            <w:hideMark/>
          </w:tcPr>
          <w:p w14:paraId="00158F9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3.250,00</w:t>
            </w:r>
          </w:p>
        </w:tc>
        <w:tc>
          <w:tcPr>
            <w:tcW w:w="2094" w:type="dxa"/>
            <w:gridSpan w:val="3"/>
            <w:tcBorders>
              <w:top w:val="nil"/>
              <w:left w:val="nil"/>
              <w:bottom w:val="nil"/>
              <w:right w:val="nil"/>
            </w:tcBorders>
            <w:shd w:val="clear" w:color="000000" w:fill="CCCCFF"/>
            <w:noWrap/>
            <w:vAlign w:val="bottom"/>
            <w:hideMark/>
          </w:tcPr>
          <w:p w14:paraId="5631BE4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35.000,00</w:t>
            </w:r>
          </w:p>
        </w:tc>
        <w:tc>
          <w:tcPr>
            <w:tcW w:w="237" w:type="dxa"/>
            <w:tcBorders>
              <w:top w:val="nil"/>
              <w:left w:val="nil"/>
              <w:bottom w:val="nil"/>
              <w:right w:val="nil"/>
            </w:tcBorders>
            <w:shd w:val="clear" w:color="000000" w:fill="CCCCFF"/>
          </w:tcPr>
          <w:p w14:paraId="2049DBF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4D5DE617" w14:textId="26C64B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45.000,00</w:t>
            </w:r>
          </w:p>
        </w:tc>
        <w:tc>
          <w:tcPr>
            <w:tcW w:w="1618" w:type="dxa"/>
            <w:gridSpan w:val="2"/>
            <w:tcBorders>
              <w:top w:val="nil"/>
              <w:left w:val="nil"/>
              <w:bottom w:val="nil"/>
              <w:right w:val="nil"/>
            </w:tcBorders>
            <w:shd w:val="clear" w:color="000000" w:fill="CCCCFF"/>
            <w:noWrap/>
            <w:vAlign w:val="bottom"/>
            <w:hideMark/>
          </w:tcPr>
          <w:p w14:paraId="2650D33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45.000,00</w:t>
            </w:r>
          </w:p>
        </w:tc>
        <w:tc>
          <w:tcPr>
            <w:tcW w:w="1681" w:type="dxa"/>
            <w:gridSpan w:val="3"/>
            <w:tcBorders>
              <w:top w:val="nil"/>
              <w:left w:val="nil"/>
              <w:bottom w:val="nil"/>
              <w:right w:val="nil"/>
            </w:tcBorders>
            <w:shd w:val="clear" w:color="000000" w:fill="CCCCFF"/>
            <w:noWrap/>
            <w:vAlign w:val="bottom"/>
            <w:hideMark/>
          </w:tcPr>
          <w:p w14:paraId="05C42DD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45.000,00</w:t>
            </w:r>
          </w:p>
        </w:tc>
      </w:tr>
      <w:tr w:rsidR="00EB0947" w:rsidRPr="00FC43C9" w14:paraId="05F346E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3CB56BB8"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16F2523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3.250,00</w:t>
            </w:r>
          </w:p>
        </w:tc>
        <w:tc>
          <w:tcPr>
            <w:tcW w:w="2094" w:type="dxa"/>
            <w:gridSpan w:val="3"/>
            <w:tcBorders>
              <w:top w:val="nil"/>
              <w:left w:val="nil"/>
              <w:bottom w:val="nil"/>
              <w:right w:val="nil"/>
            </w:tcBorders>
            <w:shd w:val="clear" w:color="000000" w:fill="FFFF99"/>
            <w:noWrap/>
            <w:vAlign w:val="bottom"/>
            <w:hideMark/>
          </w:tcPr>
          <w:p w14:paraId="69485EF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35.000,00</w:t>
            </w:r>
          </w:p>
        </w:tc>
        <w:tc>
          <w:tcPr>
            <w:tcW w:w="237" w:type="dxa"/>
            <w:tcBorders>
              <w:top w:val="nil"/>
              <w:left w:val="nil"/>
              <w:bottom w:val="nil"/>
              <w:right w:val="nil"/>
            </w:tcBorders>
            <w:shd w:val="clear" w:color="000000" w:fill="FFFF99"/>
          </w:tcPr>
          <w:p w14:paraId="7F81A97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87128C4" w14:textId="4C875982"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45.000,00</w:t>
            </w:r>
          </w:p>
        </w:tc>
        <w:tc>
          <w:tcPr>
            <w:tcW w:w="1618" w:type="dxa"/>
            <w:gridSpan w:val="2"/>
            <w:tcBorders>
              <w:top w:val="nil"/>
              <w:left w:val="nil"/>
              <w:bottom w:val="nil"/>
              <w:right w:val="nil"/>
            </w:tcBorders>
            <w:shd w:val="clear" w:color="000000" w:fill="FFFF99"/>
            <w:noWrap/>
            <w:vAlign w:val="bottom"/>
            <w:hideMark/>
          </w:tcPr>
          <w:p w14:paraId="4835AFA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45.000,00</w:t>
            </w:r>
          </w:p>
        </w:tc>
        <w:tc>
          <w:tcPr>
            <w:tcW w:w="1681" w:type="dxa"/>
            <w:gridSpan w:val="3"/>
            <w:tcBorders>
              <w:top w:val="nil"/>
              <w:left w:val="nil"/>
              <w:bottom w:val="nil"/>
              <w:right w:val="nil"/>
            </w:tcBorders>
            <w:shd w:val="clear" w:color="000000" w:fill="FFFF99"/>
            <w:noWrap/>
            <w:vAlign w:val="bottom"/>
            <w:hideMark/>
          </w:tcPr>
          <w:p w14:paraId="4EA0B2A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45.000,00</w:t>
            </w:r>
          </w:p>
        </w:tc>
      </w:tr>
      <w:tr w:rsidR="00EB0947" w:rsidRPr="00FC43C9" w14:paraId="6283D0C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0F2E9C6"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61FF281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3.250,00</w:t>
            </w:r>
          </w:p>
        </w:tc>
        <w:tc>
          <w:tcPr>
            <w:tcW w:w="2094" w:type="dxa"/>
            <w:gridSpan w:val="3"/>
            <w:tcBorders>
              <w:top w:val="nil"/>
              <w:left w:val="nil"/>
              <w:bottom w:val="nil"/>
              <w:right w:val="nil"/>
            </w:tcBorders>
            <w:shd w:val="clear" w:color="auto" w:fill="auto"/>
            <w:noWrap/>
            <w:vAlign w:val="bottom"/>
            <w:hideMark/>
          </w:tcPr>
          <w:p w14:paraId="14B11DE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35.000,00</w:t>
            </w:r>
          </w:p>
        </w:tc>
        <w:tc>
          <w:tcPr>
            <w:tcW w:w="237" w:type="dxa"/>
            <w:tcBorders>
              <w:top w:val="nil"/>
              <w:left w:val="nil"/>
              <w:bottom w:val="nil"/>
              <w:right w:val="nil"/>
            </w:tcBorders>
          </w:tcPr>
          <w:p w14:paraId="72AD523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9D4AE7C" w14:textId="2C4F20E2"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45.000,00</w:t>
            </w:r>
          </w:p>
        </w:tc>
        <w:tc>
          <w:tcPr>
            <w:tcW w:w="1618" w:type="dxa"/>
            <w:gridSpan w:val="2"/>
            <w:tcBorders>
              <w:top w:val="nil"/>
              <w:left w:val="nil"/>
              <w:bottom w:val="nil"/>
              <w:right w:val="nil"/>
            </w:tcBorders>
            <w:shd w:val="clear" w:color="auto" w:fill="auto"/>
            <w:noWrap/>
            <w:vAlign w:val="bottom"/>
            <w:hideMark/>
          </w:tcPr>
          <w:p w14:paraId="1F36B22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45.000,00</w:t>
            </w:r>
          </w:p>
        </w:tc>
        <w:tc>
          <w:tcPr>
            <w:tcW w:w="1681" w:type="dxa"/>
            <w:gridSpan w:val="3"/>
            <w:tcBorders>
              <w:top w:val="nil"/>
              <w:left w:val="nil"/>
              <w:bottom w:val="nil"/>
              <w:right w:val="nil"/>
            </w:tcBorders>
            <w:shd w:val="clear" w:color="auto" w:fill="auto"/>
            <w:noWrap/>
            <w:vAlign w:val="bottom"/>
            <w:hideMark/>
          </w:tcPr>
          <w:p w14:paraId="105D334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45.000,00</w:t>
            </w:r>
          </w:p>
        </w:tc>
      </w:tr>
      <w:tr w:rsidR="00EB0947" w:rsidRPr="00FC43C9" w14:paraId="73ACFFA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5EC3FE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035D295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3.250,00</w:t>
            </w:r>
          </w:p>
        </w:tc>
        <w:tc>
          <w:tcPr>
            <w:tcW w:w="2094" w:type="dxa"/>
            <w:gridSpan w:val="3"/>
            <w:tcBorders>
              <w:top w:val="nil"/>
              <w:left w:val="nil"/>
              <w:bottom w:val="nil"/>
              <w:right w:val="nil"/>
            </w:tcBorders>
            <w:shd w:val="clear" w:color="auto" w:fill="auto"/>
            <w:noWrap/>
            <w:vAlign w:val="bottom"/>
            <w:hideMark/>
          </w:tcPr>
          <w:p w14:paraId="2807919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35.000,00</w:t>
            </w:r>
          </w:p>
        </w:tc>
        <w:tc>
          <w:tcPr>
            <w:tcW w:w="237" w:type="dxa"/>
            <w:tcBorders>
              <w:top w:val="nil"/>
              <w:left w:val="nil"/>
              <w:bottom w:val="nil"/>
              <w:right w:val="nil"/>
            </w:tcBorders>
          </w:tcPr>
          <w:p w14:paraId="6EC3168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5696DC1" w14:textId="7E39140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45.000,00</w:t>
            </w:r>
          </w:p>
        </w:tc>
        <w:tc>
          <w:tcPr>
            <w:tcW w:w="1618" w:type="dxa"/>
            <w:gridSpan w:val="2"/>
            <w:tcBorders>
              <w:top w:val="nil"/>
              <w:left w:val="nil"/>
              <w:bottom w:val="nil"/>
              <w:right w:val="nil"/>
            </w:tcBorders>
            <w:shd w:val="clear" w:color="auto" w:fill="auto"/>
            <w:noWrap/>
            <w:vAlign w:val="bottom"/>
            <w:hideMark/>
          </w:tcPr>
          <w:p w14:paraId="78A4506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45.000,00</w:t>
            </w:r>
          </w:p>
        </w:tc>
        <w:tc>
          <w:tcPr>
            <w:tcW w:w="1681" w:type="dxa"/>
            <w:gridSpan w:val="3"/>
            <w:tcBorders>
              <w:top w:val="nil"/>
              <w:left w:val="nil"/>
              <w:bottom w:val="nil"/>
              <w:right w:val="nil"/>
            </w:tcBorders>
            <w:shd w:val="clear" w:color="auto" w:fill="auto"/>
            <w:noWrap/>
            <w:vAlign w:val="bottom"/>
            <w:hideMark/>
          </w:tcPr>
          <w:p w14:paraId="52ADE16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45.000,00</w:t>
            </w:r>
          </w:p>
        </w:tc>
      </w:tr>
      <w:tr w:rsidR="00EB0947" w:rsidRPr="00FC43C9" w14:paraId="3911C3C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4ED8EF07"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K440102 KAPITALNO ULAGANJE U SUO</w:t>
            </w:r>
          </w:p>
        </w:tc>
        <w:tc>
          <w:tcPr>
            <w:tcW w:w="1842" w:type="dxa"/>
            <w:gridSpan w:val="3"/>
            <w:tcBorders>
              <w:top w:val="nil"/>
              <w:left w:val="nil"/>
              <w:bottom w:val="nil"/>
              <w:right w:val="nil"/>
            </w:tcBorders>
            <w:shd w:val="clear" w:color="000000" w:fill="CCCCFF"/>
            <w:noWrap/>
            <w:vAlign w:val="bottom"/>
            <w:hideMark/>
          </w:tcPr>
          <w:p w14:paraId="7356CA7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63A218C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w:t>
            </w:r>
          </w:p>
        </w:tc>
        <w:tc>
          <w:tcPr>
            <w:tcW w:w="237" w:type="dxa"/>
            <w:tcBorders>
              <w:top w:val="nil"/>
              <w:left w:val="nil"/>
              <w:bottom w:val="nil"/>
              <w:right w:val="nil"/>
            </w:tcBorders>
            <w:shd w:val="clear" w:color="000000" w:fill="CCCCFF"/>
          </w:tcPr>
          <w:p w14:paraId="71AAD52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5C9DC40A" w14:textId="4D452BB6"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w:t>
            </w:r>
          </w:p>
        </w:tc>
        <w:tc>
          <w:tcPr>
            <w:tcW w:w="1618" w:type="dxa"/>
            <w:gridSpan w:val="2"/>
            <w:tcBorders>
              <w:top w:val="nil"/>
              <w:left w:val="nil"/>
              <w:bottom w:val="nil"/>
              <w:right w:val="nil"/>
            </w:tcBorders>
            <w:shd w:val="clear" w:color="000000" w:fill="CCCCFF"/>
            <w:noWrap/>
            <w:vAlign w:val="bottom"/>
            <w:hideMark/>
          </w:tcPr>
          <w:p w14:paraId="2B76987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w:t>
            </w:r>
          </w:p>
        </w:tc>
        <w:tc>
          <w:tcPr>
            <w:tcW w:w="1681" w:type="dxa"/>
            <w:gridSpan w:val="3"/>
            <w:tcBorders>
              <w:top w:val="nil"/>
              <w:left w:val="nil"/>
              <w:bottom w:val="nil"/>
              <w:right w:val="nil"/>
            </w:tcBorders>
            <w:shd w:val="clear" w:color="000000" w:fill="CCCCFF"/>
            <w:noWrap/>
            <w:vAlign w:val="bottom"/>
            <w:hideMark/>
          </w:tcPr>
          <w:p w14:paraId="7FC4B99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w:t>
            </w:r>
          </w:p>
        </w:tc>
      </w:tr>
      <w:tr w:rsidR="00EB0947" w:rsidRPr="00FC43C9" w14:paraId="0F6C596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99194C4"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610528B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1DF8356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w:t>
            </w:r>
          </w:p>
        </w:tc>
        <w:tc>
          <w:tcPr>
            <w:tcW w:w="237" w:type="dxa"/>
            <w:tcBorders>
              <w:top w:val="nil"/>
              <w:left w:val="nil"/>
              <w:bottom w:val="nil"/>
              <w:right w:val="nil"/>
            </w:tcBorders>
            <w:shd w:val="clear" w:color="000000" w:fill="FFFF99"/>
          </w:tcPr>
          <w:p w14:paraId="6714CC0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6263F82" w14:textId="41BF686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w:t>
            </w:r>
          </w:p>
        </w:tc>
        <w:tc>
          <w:tcPr>
            <w:tcW w:w="1618" w:type="dxa"/>
            <w:gridSpan w:val="2"/>
            <w:tcBorders>
              <w:top w:val="nil"/>
              <w:left w:val="nil"/>
              <w:bottom w:val="nil"/>
              <w:right w:val="nil"/>
            </w:tcBorders>
            <w:shd w:val="clear" w:color="000000" w:fill="FFFF99"/>
            <w:noWrap/>
            <w:vAlign w:val="bottom"/>
            <w:hideMark/>
          </w:tcPr>
          <w:p w14:paraId="145F3ED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w:t>
            </w:r>
          </w:p>
        </w:tc>
        <w:tc>
          <w:tcPr>
            <w:tcW w:w="1681" w:type="dxa"/>
            <w:gridSpan w:val="3"/>
            <w:tcBorders>
              <w:top w:val="nil"/>
              <w:left w:val="nil"/>
              <w:bottom w:val="nil"/>
              <w:right w:val="nil"/>
            </w:tcBorders>
            <w:shd w:val="clear" w:color="000000" w:fill="FFFF99"/>
            <w:noWrap/>
            <w:vAlign w:val="bottom"/>
            <w:hideMark/>
          </w:tcPr>
          <w:p w14:paraId="24F96A3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w:t>
            </w:r>
          </w:p>
        </w:tc>
      </w:tr>
      <w:tr w:rsidR="00EB0947" w:rsidRPr="00FC43C9" w14:paraId="03AD6F8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AADCE2E"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08CBA2C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730DE5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w:t>
            </w:r>
          </w:p>
        </w:tc>
        <w:tc>
          <w:tcPr>
            <w:tcW w:w="237" w:type="dxa"/>
            <w:tcBorders>
              <w:top w:val="nil"/>
              <w:left w:val="nil"/>
              <w:bottom w:val="nil"/>
              <w:right w:val="nil"/>
            </w:tcBorders>
          </w:tcPr>
          <w:p w14:paraId="7734A0B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8CDDFCE" w14:textId="23E3DA2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w:t>
            </w:r>
          </w:p>
        </w:tc>
        <w:tc>
          <w:tcPr>
            <w:tcW w:w="1618" w:type="dxa"/>
            <w:gridSpan w:val="2"/>
            <w:tcBorders>
              <w:top w:val="nil"/>
              <w:left w:val="nil"/>
              <w:bottom w:val="nil"/>
              <w:right w:val="nil"/>
            </w:tcBorders>
            <w:shd w:val="clear" w:color="auto" w:fill="auto"/>
            <w:noWrap/>
            <w:vAlign w:val="bottom"/>
            <w:hideMark/>
          </w:tcPr>
          <w:p w14:paraId="0D0FD0E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w:t>
            </w:r>
          </w:p>
        </w:tc>
        <w:tc>
          <w:tcPr>
            <w:tcW w:w="1681" w:type="dxa"/>
            <w:gridSpan w:val="3"/>
            <w:tcBorders>
              <w:top w:val="nil"/>
              <w:left w:val="nil"/>
              <w:bottom w:val="nil"/>
              <w:right w:val="nil"/>
            </w:tcBorders>
            <w:shd w:val="clear" w:color="auto" w:fill="auto"/>
            <w:noWrap/>
            <w:vAlign w:val="bottom"/>
            <w:hideMark/>
          </w:tcPr>
          <w:p w14:paraId="32CD291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w:t>
            </w:r>
          </w:p>
        </w:tc>
      </w:tr>
      <w:tr w:rsidR="00EB0947" w:rsidRPr="00FC43C9" w14:paraId="156BD67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F9B8B2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7D35D7C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5A3656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w:t>
            </w:r>
          </w:p>
        </w:tc>
        <w:tc>
          <w:tcPr>
            <w:tcW w:w="237" w:type="dxa"/>
            <w:tcBorders>
              <w:top w:val="nil"/>
              <w:left w:val="nil"/>
              <w:bottom w:val="nil"/>
              <w:right w:val="nil"/>
            </w:tcBorders>
          </w:tcPr>
          <w:p w14:paraId="4F2F9AA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876DDBD" w14:textId="3906A68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w:t>
            </w:r>
          </w:p>
        </w:tc>
        <w:tc>
          <w:tcPr>
            <w:tcW w:w="1618" w:type="dxa"/>
            <w:gridSpan w:val="2"/>
            <w:tcBorders>
              <w:top w:val="nil"/>
              <w:left w:val="nil"/>
              <w:bottom w:val="nil"/>
              <w:right w:val="nil"/>
            </w:tcBorders>
            <w:shd w:val="clear" w:color="auto" w:fill="auto"/>
            <w:noWrap/>
            <w:vAlign w:val="bottom"/>
            <w:hideMark/>
          </w:tcPr>
          <w:p w14:paraId="43257F0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w:t>
            </w:r>
          </w:p>
        </w:tc>
        <w:tc>
          <w:tcPr>
            <w:tcW w:w="1681" w:type="dxa"/>
            <w:gridSpan w:val="3"/>
            <w:tcBorders>
              <w:top w:val="nil"/>
              <w:left w:val="nil"/>
              <w:bottom w:val="nil"/>
              <w:right w:val="nil"/>
            </w:tcBorders>
            <w:shd w:val="clear" w:color="auto" w:fill="auto"/>
            <w:noWrap/>
            <w:vAlign w:val="bottom"/>
            <w:hideMark/>
          </w:tcPr>
          <w:p w14:paraId="108690C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w:t>
            </w:r>
          </w:p>
        </w:tc>
      </w:tr>
      <w:tr w:rsidR="00EB0947" w:rsidRPr="00FC43C9" w14:paraId="2BB7248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651050D9"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K440103 KAPITALNO ULAGANJE U UPU, DPU, PPU</w:t>
            </w:r>
          </w:p>
        </w:tc>
        <w:tc>
          <w:tcPr>
            <w:tcW w:w="1842" w:type="dxa"/>
            <w:gridSpan w:val="3"/>
            <w:tcBorders>
              <w:top w:val="nil"/>
              <w:left w:val="nil"/>
              <w:bottom w:val="nil"/>
              <w:right w:val="nil"/>
            </w:tcBorders>
            <w:shd w:val="clear" w:color="000000" w:fill="CCCCFF"/>
            <w:noWrap/>
            <w:vAlign w:val="bottom"/>
            <w:hideMark/>
          </w:tcPr>
          <w:p w14:paraId="3DFA941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40.010,01</w:t>
            </w:r>
          </w:p>
        </w:tc>
        <w:tc>
          <w:tcPr>
            <w:tcW w:w="2094" w:type="dxa"/>
            <w:gridSpan w:val="3"/>
            <w:tcBorders>
              <w:top w:val="nil"/>
              <w:left w:val="nil"/>
              <w:bottom w:val="nil"/>
              <w:right w:val="nil"/>
            </w:tcBorders>
            <w:shd w:val="clear" w:color="000000" w:fill="CCCCFF"/>
            <w:noWrap/>
            <w:vAlign w:val="bottom"/>
            <w:hideMark/>
          </w:tcPr>
          <w:p w14:paraId="510EED9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146.000,00</w:t>
            </w:r>
          </w:p>
        </w:tc>
        <w:tc>
          <w:tcPr>
            <w:tcW w:w="237" w:type="dxa"/>
            <w:tcBorders>
              <w:top w:val="nil"/>
              <w:left w:val="nil"/>
              <w:bottom w:val="nil"/>
              <w:right w:val="nil"/>
            </w:tcBorders>
            <w:shd w:val="clear" w:color="000000" w:fill="CCCCFF"/>
          </w:tcPr>
          <w:p w14:paraId="2B4BC8F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44BED55D" w14:textId="704BE98D"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146.000,00</w:t>
            </w:r>
          </w:p>
        </w:tc>
        <w:tc>
          <w:tcPr>
            <w:tcW w:w="1618" w:type="dxa"/>
            <w:gridSpan w:val="2"/>
            <w:tcBorders>
              <w:top w:val="nil"/>
              <w:left w:val="nil"/>
              <w:bottom w:val="nil"/>
              <w:right w:val="nil"/>
            </w:tcBorders>
            <w:shd w:val="clear" w:color="000000" w:fill="CCCCFF"/>
            <w:noWrap/>
            <w:vAlign w:val="bottom"/>
            <w:hideMark/>
          </w:tcPr>
          <w:p w14:paraId="680C1A2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146.000,00</w:t>
            </w:r>
          </w:p>
        </w:tc>
        <w:tc>
          <w:tcPr>
            <w:tcW w:w="1681" w:type="dxa"/>
            <w:gridSpan w:val="3"/>
            <w:tcBorders>
              <w:top w:val="nil"/>
              <w:left w:val="nil"/>
              <w:bottom w:val="nil"/>
              <w:right w:val="nil"/>
            </w:tcBorders>
            <w:shd w:val="clear" w:color="000000" w:fill="CCCCFF"/>
            <w:noWrap/>
            <w:vAlign w:val="bottom"/>
            <w:hideMark/>
          </w:tcPr>
          <w:p w14:paraId="3353AA4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146.000,00</w:t>
            </w:r>
          </w:p>
        </w:tc>
      </w:tr>
      <w:tr w:rsidR="00EB0947" w:rsidRPr="00FC43C9" w14:paraId="5313A85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C02241E"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6930662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29.000,00</w:t>
            </w:r>
          </w:p>
        </w:tc>
        <w:tc>
          <w:tcPr>
            <w:tcW w:w="2094" w:type="dxa"/>
            <w:gridSpan w:val="3"/>
            <w:tcBorders>
              <w:top w:val="nil"/>
              <w:left w:val="nil"/>
              <w:bottom w:val="nil"/>
              <w:right w:val="nil"/>
            </w:tcBorders>
            <w:shd w:val="clear" w:color="000000" w:fill="FFFF99"/>
            <w:noWrap/>
            <w:vAlign w:val="bottom"/>
            <w:hideMark/>
          </w:tcPr>
          <w:p w14:paraId="00CB6BB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44.000,00</w:t>
            </w:r>
          </w:p>
        </w:tc>
        <w:tc>
          <w:tcPr>
            <w:tcW w:w="237" w:type="dxa"/>
            <w:tcBorders>
              <w:top w:val="nil"/>
              <w:left w:val="nil"/>
              <w:bottom w:val="nil"/>
              <w:right w:val="nil"/>
            </w:tcBorders>
            <w:shd w:val="clear" w:color="000000" w:fill="FFFF99"/>
          </w:tcPr>
          <w:p w14:paraId="1781C19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6F00FE5" w14:textId="1569D0F3"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46.837,38</w:t>
            </w:r>
          </w:p>
        </w:tc>
        <w:tc>
          <w:tcPr>
            <w:tcW w:w="1618" w:type="dxa"/>
            <w:gridSpan w:val="2"/>
            <w:tcBorders>
              <w:top w:val="nil"/>
              <w:left w:val="nil"/>
              <w:bottom w:val="nil"/>
              <w:right w:val="nil"/>
            </w:tcBorders>
            <w:shd w:val="clear" w:color="000000" w:fill="FFFF99"/>
            <w:noWrap/>
            <w:vAlign w:val="bottom"/>
            <w:hideMark/>
          </w:tcPr>
          <w:p w14:paraId="129E717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47.262,62</w:t>
            </w:r>
          </w:p>
        </w:tc>
        <w:tc>
          <w:tcPr>
            <w:tcW w:w="1681" w:type="dxa"/>
            <w:gridSpan w:val="3"/>
            <w:tcBorders>
              <w:top w:val="nil"/>
              <w:left w:val="nil"/>
              <w:bottom w:val="nil"/>
              <w:right w:val="nil"/>
            </w:tcBorders>
            <w:shd w:val="clear" w:color="000000" w:fill="FFFF99"/>
            <w:noWrap/>
            <w:vAlign w:val="bottom"/>
            <w:hideMark/>
          </w:tcPr>
          <w:p w14:paraId="6373230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47.674,76</w:t>
            </w:r>
          </w:p>
        </w:tc>
      </w:tr>
      <w:tr w:rsidR="00EB0947" w:rsidRPr="00FC43C9" w14:paraId="1211296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42EA74A"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7CD4A1D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29.000,00</w:t>
            </w:r>
          </w:p>
        </w:tc>
        <w:tc>
          <w:tcPr>
            <w:tcW w:w="2094" w:type="dxa"/>
            <w:gridSpan w:val="3"/>
            <w:tcBorders>
              <w:top w:val="nil"/>
              <w:left w:val="nil"/>
              <w:bottom w:val="nil"/>
              <w:right w:val="nil"/>
            </w:tcBorders>
            <w:shd w:val="clear" w:color="auto" w:fill="auto"/>
            <w:noWrap/>
            <w:vAlign w:val="bottom"/>
            <w:hideMark/>
          </w:tcPr>
          <w:p w14:paraId="04528F4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44.000,00</w:t>
            </w:r>
          </w:p>
        </w:tc>
        <w:tc>
          <w:tcPr>
            <w:tcW w:w="237" w:type="dxa"/>
            <w:tcBorders>
              <w:top w:val="nil"/>
              <w:left w:val="nil"/>
              <w:bottom w:val="nil"/>
              <w:right w:val="nil"/>
            </w:tcBorders>
          </w:tcPr>
          <w:p w14:paraId="16D0137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E4F5129" w14:textId="67ED548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46.837,38</w:t>
            </w:r>
          </w:p>
        </w:tc>
        <w:tc>
          <w:tcPr>
            <w:tcW w:w="1618" w:type="dxa"/>
            <w:gridSpan w:val="2"/>
            <w:tcBorders>
              <w:top w:val="nil"/>
              <w:left w:val="nil"/>
              <w:bottom w:val="nil"/>
              <w:right w:val="nil"/>
            </w:tcBorders>
            <w:shd w:val="clear" w:color="auto" w:fill="auto"/>
            <w:noWrap/>
            <w:vAlign w:val="bottom"/>
            <w:hideMark/>
          </w:tcPr>
          <w:p w14:paraId="73E97ED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47.262,62</w:t>
            </w:r>
          </w:p>
        </w:tc>
        <w:tc>
          <w:tcPr>
            <w:tcW w:w="1681" w:type="dxa"/>
            <w:gridSpan w:val="3"/>
            <w:tcBorders>
              <w:top w:val="nil"/>
              <w:left w:val="nil"/>
              <w:bottom w:val="nil"/>
              <w:right w:val="nil"/>
            </w:tcBorders>
            <w:shd w:val="clear" w:color="auto" w:fill="auto"/>
            <w:noWrap/>
            <w:vAlign w:val="bottom"/>
            <w:hideMark/>
          </w:tcPr>
          <w:p w14:paraId="5FB3DC2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47.674,76</w:t>
            </w:r>
          </w:p>
        </w:tc>
      </w:tr>
      <w:tr w:rsidR="00EB0947" w:rsidRPr="00FC43C9" w14:paraId="5CDDB53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76ECDA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30D3789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29.000,00</w:t>
            </w:r>
          </w:p>
        </w:tc>
        <w:tc>
          <w:tcPr>
            <w:tcW w:w="2094" w:type="dxa"/>
            <w:gridSpan w:val="3"/>
            <w:tcBorders>
              <w:top w:val="nil"/>
              <w:left w:val="nil"/>
              <w:bottom w:val="nil"/>
              <w:right w:val="nil"/>
            </w:tcBorders>
            <w:shd w:val="clear" w:color="auto" w:fill="auto"/>
            <w:noWrap/>
            <w:vAlign w:val="bottom"/>
            <w:hideMark/>
          </w:tcPr>
          <w:p w14:paraId="3BC5662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44.000,00</w:t>
            </w:r>
          </w:p>
        </w:tc>
        <w:tc>
          <w:tcPr>
            <w:tcW w:w="237" w:type="dxa"/>
            <w:tcBorders>
              <w:top w:val="nil"/>
              <w:left w:val="nil"/>
              <w:bottom w:val="nil"/>
              <w:right w:val="nil"/>
            </w:tcBorders>
          </w:tcPr>
          <w:p w14:paraId="0B3AC10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EEC122D" w14:textId="47866E1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46.837,38</w:t>
            </w:r>
          </w:p>
        </w:tc>
        <w:tc>
          <w:tcPr>
            <w:tcW w:w="1618" w:type="dxa"/>
            <w:gridSpan w:val="2"/>
            <w:tcBorders>
              <w:top w:val="nil"/>
              <w:left w:val="nil"/>
              <w:bottom w:val="nil"/>
              <w:right w:val="nil"/>
            </w:tcBorders>
            <w:shd w:val="clear" w:color="auto" w:fill="auto"/>
            <w:noWrap/>
            <w:vAlign w:val="bottom"/>
            <w:hideMark/>
          </w:tcPr>
          <w:p w14:paraId="61820A6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47.262,62</w:t>
            </w:r>
          </w:p>
        </w:tc>
        <w:tc>
          <w:tcPr>
            <w:tcW w:w="1681" w:type="dxa"/>
            <w:gridSpan w:val="3"/>
            <w:tcBorders>
              <w:top w:val="nil"/>
              <w:left w:val="nil"/>
              <w:bottom w:val="nil"/>
              <w:right w:val="nil"/>
            </w:tcBorders>
            <w:shd w:val="clear" w:color="auto" w:fill="auto"/>
            <w:noWrap/>
            <w:vAlign w:val="bottom"/>
            <w:hideMark/>
          </w:tcPr>
          <w:p w14:paraId="54D7261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47.674,76</w:t>
            </w:r>
          </w:p>
        </w:tc>
      </w:tr>
      <w:tr w:rsidR="00EB0947" w:rsidRPr="00FC43C9" w14:paraId="73D9536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07E1643"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4.6. DOPRINOS ZA ŠUME,  NAK ZA NEZAK.IZGR.ZGRADE, POLJO.ZEMLJ. U</w:t>
            </w:r>
          </w:p>
        </w:tc>
        <w:tc>
          <w:tcPr>
            <w:tcW w:w="1842" w:type="dxa"/>
            <w:gridSpan w:val="3"/>
            <w:tcBorders>
              <w:top w:val="nil"/>
              <w:left w:val="nil"/>
              <w:bottom w:val="nil"/>
              <w:right w:val="nil"/>
            </w:tcBorders>
            <w:shd w:val="clear" w:color="000000" w:fill="FFFF99"/>
            <w:noWrap/>
            <w:vAlign w:val="bottom"/>
            <w:hideMark/>
          </w:tcPr>
          <w:p w14:paraId="4028D7E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2.370,72</w:t>
            </w:r>
          </w:p>
        </w:tc>
        <w:tc>
          <w:tcPr>
            <w:tcW w:w="2094" w:type="dxa"/>
            <w:gridSpan w:val="3"/>
            <w:tcBorders>
              <w:top w:val="nil"/>
              <w:left w:val="nil"/>
              <w:bottom w:val="nil"/>
              <w:right w:val="nil"/>
            </w:tcBorders>
            <w:shd w:val="clear" w:color="000000" w:fill="FFFF99"/>
            <w:noWrap/>
            <w:vAlign w:val="bottom"/>
            <w:hideMark/>
          </w:tcPr>
          <w:p w14:paraId="79F0021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6.000,00</w:t>
            </w:r>
          </w:p>
        </w:tc>
        <w:tc>
          <w:tcPr>
            <w:tcW w:w="237" w:type="dxa"/>
            <w:tcBorders>
              <w:top w:val="nil"/>
              <w:left w:val="nil"/>
              <w:bottom w:val="nil"/>
              <w:right w:val="nil"/>
            </w:tcBorders>
            <w:shd w:val="clear" w:color="000000" w:fill="FFFF99"/>
          </w:tcPr>
          <w:p w14:paraId="4E69B90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078D6DF9" w14:textId="680CCEE3"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3.162,62</w:t>
            </w:r>
          </w:p>
        </w:tc>
        <w:tc>
          <w:tcPr>
            <w:tcW w:w="1618" w:type="dxa"/>
            <w:gridSpan w:val="2"/>
            <w:tcBorders>
              <w:top w:val="nil"/>
              <w:left w:val="nil"/>
              <w:bottom w:val="nil"/>
              <w:right w:val="nil"/>
            </w:tcBorders>
            <w:shd w:val="clear" w:color="000000" w:fill="FFFF99"/>
            <w:noWrap/>
            <w:vAlign w:val="bottom"/>
            <w:hideMark/>
          </w:tcPr>
          <w:p w14:paraId="57C0AAB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2.737,38</w:t>
            </w:r>
          </w:p>
        </w:tc>
        <w:tc>
          <w:tcPr>
            <w:tcW w:w="1681" w:type="dxa"/>
            <w:gridSpan w:val="3"/>
            <w:tcBorders>
              <w:top w:val="nil"/>
              <w:left w:val="nil"/>
              <w:bottom w:val="nil"/>
              <w:right w:val="nil"/>
            </w:tcBorders>
            <w:shd w:val="clear" w:color="000000" w:fill="FFFF99"/>
            <w:noWrap/>
            <w:vAlign w:val="bottom"/>
            <w:hideMark/>
          </w:tcPr>
          <w:p w14:paraId="156236B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2.325,24</w:t>
            </w:r>
          </w:p>
        </w:tc>
      </w:tr>
      <w:tr w:rsidR="00EB0947" w:rsidRPr="00FC43C9" w14:paraId="3606800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361A99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04B362B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2.370,72</w:t>
            </w:r>
          </w:p>
        </w:tc>
        <w:tc>
          <w:tcPr>
            <w:tcW w:w="2094" w:type="dxa"/>
            <w:gridSpan w:val="3"/>
            <w:tcBorders>
              <w:top w:val="nil"/>
              <w:left w:val="nil"/>
              <w:bottom w:val="nil"/>
              <w:right w:val="nil"/>
            </w:tcBorders>
            <w:shd w:val="clear" w:color="auto" w:fill="auto"/>
            <w:noWrap/>
            <w:vAlign w:val="bottom"/>
            <w:hideMark/>
          </w:tcPr>
          <w:p w14:paraId="70DED92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6.000,00</w:t>
            </w:r>
          </w:p>
        </w:tc>
        <w:tc>
          <w:tcPr>
            <w:tcW w:w="237" w:type="dxa"/>
            <w:tcBorders>
              <w:top w:val="nil"/>
              <w:left w:val="nil"/>
              <w:bottom w:val="nil"/>
              <w:right w:val="nil"/>
            </w:tcBorders>
          </w:tcPr>
          <w:p w14:paraId="2076C33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03C87E1" w14:textId="48EBFDD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3.162,62</w:t>
            </w:r>
          </w:p>
        </w:tc>
        <w:tc>
          <w:tcPr>
            <w:tcW w:w="1618" w:type="dxa"/>
            <w:gridSpan w:val="2"/>
            <w:tcBorders>
              <w:top w:val="nil"/>
              <w:left w:val="nil"/>
              <w:bottom w:val="nil"/>
              <w:right w:val="nil"/>
            </w:tcBorders>
            <w:shd w:val="clear" w:color="auto" w:fill="auto"/>
            <w:noWrap/>
            <w:vAlign w:val="bottom"/>
            <w:hideMark/>
          </w:tcPr>
          <w:p w14:paraId="1D3581E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2.737,38</w:t>
            </w:r>
          </w:p>
        </w:tc>
        <w:tc>
          <w:tcPr>
            <w:tcW w:w="1681" w:type="dxa"/>
            <w:gridSpan w:val="3"/>
            <w:tcBorders>
              <w:top w:val="nil"/>
              <w:left w:val="nil"/>
              <w:bottom w:val="nil"/>
              <w:right w:val="nil"/>
            </w:tcBorders>
            <w:shd w:val="clear" w:color="auto" w:fill="auto"/>
            <w:noWrap/>
            <w:vAlign w:val="bottom"/>
            <w:hideMark/>
          </w:tcPr>
          <w:p w14:paraId="28C5597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2.325,24</w:t>
            </w:r>
          </w:p>
        </w:tc>
      </w:tr>
      <w:tr w:rsidR="00EB0947" w:rsidRPr="00FC43C9" w14:paraId="05F74FB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269624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0FED302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2.370,72</w:t>
            </w:r>
          </w:p>
        </w:tc>
        <w:tc>
          <w:tcPr>
            <w:tcW w:w="2094" w:type="dxa"/>
            <w:gridSpan w:val="3"/>
            <w:tcBorders>
              <w:top w:val="nil"/>
              <w:left w:val="nil"/>
              <w:bottom w:val="nil"/>
              <w:right w:val="nil"/>
            </w:tcBorders>
            <w:shd w:val="clear" w:color="auto" w:fill="auto"/>
            <w:noWrap/>
            <w:vAlign w:val="bottom"/>
            <w:hideMark/>
          </w:tcPr>
          <w:p w14:paraId="195D8F5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6.000,00</w:t>
            </w:r>
          </w:p>
        </w:tc>
        <w:tc>
          <w:tcPr>
            <w:tcW w:w="237" w:type="dxa"/>
            <w:tcBorders>
              <w:top w:val="nil"/>
              <w:left w:val="nil"/>
              <w:bottom w:val="nil"/>
              <w:right w:val="nil"/>
            </w:tcBorders>
          </w:tcPr>
          <w:p w14:paraId="4E80E4A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5505BB7" w14:textId="072C6DE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3.162,62</w:t>
            </w:r>
          </w:p>
        </w:tc>
        <w:tc>
          <w:tcPr>
            <w:tcW w:w="1618" w:type="dxa"/>
            <w:gridSpan w:val="2"/>
            <w:tcBorders>
              <w:top w:val="nil"/>
              <w:left w:val="nil"/>
              <w:bottom w:val="nil"/>
              <w:right w:val="nil"/>
            </w:tcBorders>
            <w:shd w:val="clear" w:color="auto" w:fill="auto"/>
            <w:noWrap/>
            <w:vAlign w:val="bottom"/>
            <w:hideMark/>
          </w:tcPr>
          <w:p w14:paraId="66DB38E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2.737,38</w:t>
            </w:r>
          </w:p>
        </w:tc>
        <w:tc>
          <w:tcPr>
            <w:tcW w:w="1681" w:type="dxa"/>
            <w:gridSpan w:val="3"/>
            <w:tcBorders>
              <w:top w:val="nil"/>
              <w:left w:val="nil"/>
              <w:bottom w:val="nil"/>
              <w:right w:val="nil"/>
            </w:tcBorders>
            <w:shd w:val="clear" w:color="auto" w:fill="auto"/>
            <w:noWrap/>
            <w:vAlign w:val="bottom"/>
            <w:hideMark/>
          </w:tcPr>
          <w:p w14:paraId="03238D7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2.325,24</w:t>
            </w:r>
          </w:p>
        </w:tc>
      </w:tr>
      <w:tr w:rsidR="00EB0947" w:rsidRPr="00FC43C9" w14:paraId="0337F00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BB9395A"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5.3. KAPITALNE POMOĆI IZ DRŽAVNOG PROR I IZVANP.KOR DRŽ.PR I INOZ</w:t>
            </w:r>
          </w:p>
        </w:tc>
        <w:tc>
          <w:tcPr>
            <w:tcW w:w="1842" w:type="dxa"/>
            <w:gridSpan w:val="3"/>
            <w:tcBorders>
              <w:top w:val="nil"/>
              <w:left w:val="nil"/>
              <w:bottom w:val="nil"/>
              <w:right w:val="nil"/>
            </w:tcBorders>
            <w:shd w:val="clear" w:color="000000" w:fill="FFFF99"/>
            <w:noWrap/>
            <w:vAlign w:val="bottom"/>
            <w:hideMark/>
          </w:tcPr>
          <w:p w14:paraId="0BDA32C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4CDB38B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48.000,00</w:t>
            </w:r>
          </w:p>
        </w:tc>
        <w:tc>
          <w:tcPr>
            <w:tcW w:w="237" w:type="dxa"/>
            <w:tcBorders>
              <w:top w:val="nil"/>
              <w:left w:val="nil"/>
              <w:bottom w:val="nil"/>
              <w:right w:val="nil"/>
            </w:tcBorders>
            <w:shd w:val="clear" w:color="000000" w:fill="FFFF99"/>
          </w:tcPr>
          <w:p w14:paraId="55464D9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11C7DD5" w14:textId="41CFA052"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48.000,00</w:t>
            </w:r>
          </w:p>
        </w:tc>
        <w:tc>
          <w:tcPr>
            <w:tcW w:w="1618" w:type="dxa"/>
            <w:gridSpan w:val="2"/>
            <w:tcBorders>
              <w:top w:val="nil"/>
              <w:left w:val="nil"/>
              <w:bottom w:val="nil"/>
              <w:right w:val="nil"/>
            </w:tcBorders>
            <w:shd w:val="clear" w:color="000000" w:fill="FFFF99"/>
            <w:noWrap/>
            <w:vAlign w:val="bottom"/>
            <w:hideMark/>
          </w:tcPr>
          <w:p w14:paraId="0D141FA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48.000,00</w:t>
            </w:r>
          </w:p>
        </w:tc>
        <w:tc>
          <w:tcPr>
            <w:tcW w:w="1681" w:type="dxa"/>
            <w:gridSpan w:val="3"/>
            <w:tcBorders>
              <w:top w:val="nil"/>
              <w:left w:val="nil"/>
              <w:bottom w:val="nil"/>
              <w:right w:val="nil"/>
            </w:tcBorders>
            <w:shd w:val="clear" w:color="000000" w:fill="FFFF99"/>
            <w:noWrap/>
            <w:vAlign w:val="bottom"/>
            <w:hideMark/>
          </w:tcPr>
          <w:p w14:paraId="5810451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48.000,00</w:t>
            </w:r>
          </w:p>
        </w:tc>
      </w:tr>
      <w:tr w:rsidR="00EB0947" w:rsidRPr="00FC43C9" w14:paraId="7123781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4011B5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09835CD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F8D420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c>
          <w:tcPr>
            <w:tcW w:w="237" w:type="dxa"/>
            <w:tcBorders>
              <w:top w:val="nil"/>
              <w:left w:val="nil"/>
              <w:bottom w:val="nil"/>
              <w:right w:val="nil"/>
            </w:tcBorders>
          </w:tcPr>
          <w:p w14:paraId="0EA186B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929E60C" w14:textId="051B97F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c>
          <w:tcPr>
            <w:tcW w:w="1618" w:type="dxa"/>
            <w:gridSpan w:val="2"/>
            <w:tcBorders>
              <w:top w:val="nil"/>
              <w:left w:val="nil"/>
              <w:bottom w:val="nil"/>
              <w:right w:val="nil"/>
            </w:tcBorders>
            <w:shd w:val="clear" w:color="auto" w:fill="auto"/>
            <w:noWrap/>
            <w:vAlign w:val="bottom"/>
            <w:hideMark/>
          </w:tcPr>
          <w:p w14:paraId="176B315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c>
          <w:tcPr>
            <w:tcW w:w="1681" w:type="dxa"/>
            <w:gridSpan w:val="3"/>
            <w:tcBorders>
              <w:top w:val="nil"/>
              <w:left w:val="nil"/>
              <w:bottom w:val="nil"/>
              <w:right w:val="nil"/>
            </w:tcBorders>
            <w:shd w:val="clear" w:color="auto" w:fill="auto"/>
            <w:noWrap/>
            <w:vAlign w:val="bottom"/>
            <w:hideMark/>
          </w:tcPr>
          <w:p w14:paraId="06511F1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r>
      <w:tr w:rsidR="00EB0947" w:rsidRPr="00FC43C9" w14:paraId="253FF0A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8C230E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4CDA797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4728D9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c>
          <w:tcPr>
            <w:tcW w:w="237" w:type="dxa"/>
            <w:tcBorders>
              <w:top w:val="nil"/>
              <w:left w:val="nil"/>
              <w:bottom w:val="nil"/>
              <w:right w:val="nil"/>
            </w:tcBorders>
          </w:tcPr>
          <w:p w14:paraId="5217303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9AEBF02" w14:textId="65BB00B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c>
          <w:tcPr>
            <w:tcW w:w="1618" w:type="dxa"/>
            <w:gridSpan w:val="2"/>
            <w:tcBorders>
              <w:top w:val="nil"/>
              <w:left w:val="nil"/>
              <w:bottom w:val="nil"/>
              <w:right w:val="nil"/>
            </w:tcBorders>
            <w:shd w:val="clear" w:color="auto" w:fill="auto"/>
            <w:noWrap/>
            <w:vAlign w:val="bottom"/>
            <w:hideMark/>
          </w:tcPr>
          <w:p w14:paraId="6FE291F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c>
          <w:tcPr>
            <w:tcW w:w="1681" w:type="dxa"/>
            <w:gridSpan w:val="3"/>
            <w:tcBorders>
              <w:top w:val="nil"/>
              <w:left w:val="nil"/>
              <w:bottom w:val="nil"/>
              <w:right w:val="nil"/>
            </w:tcBorders>
            <w:shd w:val="clear" w:color="auto" w:fill="auto"/>
            <w:noWrap/>
            <w:vAlign w:val="bottom"/>
            <w:hideMark/>
          </w:tcPr>
          <w:p w14:paraId="620642D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r>
      <w:tr w:rsidR="00EB0947" w:rsidRPr="00FC43C9" w14:paraId="76AD679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0FF09E3"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732B022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53FFB22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48.000,00</w:t>
            </w:r>
          </w:p>
        </w:tc>
        <w:tc>
          <w:tcPr>
            <w:tcW w:w="237" w:type="dxa"/>
            <w:tcBorders>
              <w:top w:val="nil"/>
              <w:left w:val="nil"/>
              <w:bottom w:val="nil"/>
              <w:right w:val="nil"/>
            </w:tcBorders>
            <w:shd w:val="clear" w:color="000000" w:fill="FFFF99"/>
          </w:tcPr>
          <w:p w14:paraId="770F478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3630772" w14:textId="5EA18F9C"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48.000,00</w:t>
            </w:r>
          </w:p>
        </w:tc>
        <w:tc>
          <w:tcPr>
            <w:tcW w:w="1618" w:type="dxa"/>
            <w:gridSpan w:val="2"/>
            <w:tcBorders>
              <w:top w:val="nil"/>
              <w:left w:val="nil"/>
              <w:bottom w:val="nil"/>
              <w:right w:val="nil"/>
            </w:tcBorders>
            <w:shd w:val="clear" w:color="000000" w:fill="FFFF99"/>
            <w:noWrap/>
            <w:vAlign w:val="bottom"/>
            <w:hideMark/>
          </w:tcPr>
          <w:p w14:paraId="5921628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48.000,00</w:t>
            </w:r>
          </w:p>
        </w:tc>
        <w:tc>
          <w:tcPr>
            <w:tcW w:w="1681" w:type="dxa"/>
            <w:gridSpan w:val="3"/>
            <w:tcBorders>
              <w:top w:val="nil"/>
              <w:left w:val="nil"/>
              <w:bottom w:val="nil"/>
              <w:right w:val="nil"/>
            </w:tcBorders>
            <w:shd w:val="clear" w:color="000000" w:fill="FFFF99"/>
            <w:noWrap/>
            <w:vAlign w:val="bottom"/>
            <w:hideMark/>
          </w:tcPr>
          <w:p w14:paraId="70CCAA4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48.000,00</w:t>
            </w:r>
          </w:p>
        </w:tc>
      </w:tr>
      <w:tr w:rsidR="00EB0947" w:rsidRPr="00FC43C9" w14:paraId="667385F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56B1697"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284E94D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9B1E5C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c>
          <w:tcPr>
            <w:tcW w:w="237" w:type="dxa"/>
            <w:tcBorders>
              <w:top w:val="nil"/>
              <w:left w:val="nil"/>
              <w:bottom w:val="nil"/>
              <w:right w:val="nil"/>
            </w:tcBorders>
          </w:tcPr>
          <w:p w14:paraId="028787D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8C92164" w14:textId="20373F6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c>
          <w:tcPr>
            <w:tcW w:w="1618" w:type="dxa"/>
            <w:gridSpan w:val="2"/>
            <w:tcBorders>
              <w:top w:val="nil"/>
              <w:left w:val="nil"/>
              <w:bottom w:val="nil"/>
              <w:right w:val="nil"/>
            </w:tcBorders>
            <w:shd w:val="clear" w:color="auto" w:fill="auto"/>
            <w:noWrap/>
            <w:vAlign w:val="bottom"/>
            <w:hideMark/>
          </w:tcPr>
          <w:p w14:paraId="0712DD3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c>
          <w:tcPr>
            <w:tcW w:w="1681" w:type="dxa"/>
            <w:gridSpan w:val="3"/>
            <w:tcBorders>
              <w:top w:val="nil"/>
              <w:left w:val="nil"/>
              <w:bottom w:val="nil"/>
              <w:right w:val="nil"/>
            </w:tcBorders>
            <w:shd w:val="clear" w:color="auto" w:fill="auto"/>
            <w:noWrap/>
            <w:vAlign w:val="bottom"/>
            <w:hideMark/>
          </w:tcPr>
          <w:p w14:paraId="79BD18F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r>
      <w:tr w:rsidR="00EB0947" w:rsidRPr="00FC43C9" w14:paraId="29EC37C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8E7EEA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74BC9D1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2E4775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c>
          <w:tcPr>
            <w:tcW w:w="237" w:type="dxa"/>
            <w:tcBorders>
              <w:top w:val="nil"/>
              <w:left w:val="nil"/>
              <w:bottom w:val="nil"/>
              <w:right w:val="nil"/>
            </w:tcBorders>
          </w:tcPr>
          <w:p w14:paraId="1332829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1C23C2A" w14:textId="24740D6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c>
          <w:tcPr>
            <w:tcW w:w="1618" w:type="dxa"/>
            <w:gridSpan w:val="2"/>
            <w:tcBorders>
              <w:top w:val="nil"/>
              <w:left w:val="nil"/>
              <w:bottom w:val="nil"/>
              <w:right w:val="nil"/>
            </w:tcBorders>
            <w:shd w:val="clear" w:color="auto" w:fill="auto"/>
            <w:noWrap/>
            <w:vAlign w:val="bottom"/>
            <w:hideMark/>
          </w:tcPr>
          <w:p w14:paraId="638AD3A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c>
          <w:tcPr>
            <w:tcW w:w="1681" w:type="dxa"/>
            <w:gridSpan w:val="3"/>
            <w:tcBorders>
              <w:top w:val="nil"/>
              <w:left w:val="nil"/>
              <w:bottom w:val="nil"/>
              <w:right w:val="nil"/>
            </w:tcBorders>
            <w:shd w:val="clear" w:color="auto" w:fill="auto"/>
            <w:noWrap/>
            <w:vAlign w:val="bottom"/>
            <w:hideMark/>
          </w:tcPr>
          <w:p w14:paraId="5FE6879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48.000,00</w:t>
            </w:r>
          </w:p>
        </w:tc>
      </w:tr>
      <w:tr w:rsidR="00EB0947" w:rsidRPr="00FC43C9" w14:paraId="32EA92F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662455D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1AFDC15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8.639,29</w:t>
            </w:r>
          </w:p>
        </w:tc>
        <w:tc>
          <w:tcPr>
            <w:tcW w:w="2094" w:type="dxa"/>
            <w:gridSpan w:val="3"/>
            <w:tcBorders>
              <w:top w:val="nil"/>
              <w:left w:val="nil"/>
              <w:bottom w:val="nil"/>
              <w:right w:val="nil"/>
            </w:tcBorders>
            <w:shd w:val="clear" w:color="000000" w:fill="FFFF99"/>
            <w:noWrap/>
            <w:vAlign w:val="bottom"/>
            <w:hideMark/>
          </w:tcPr>
          <w:p w14:paraId="13EF153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098BAF4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60D2343" w14:textId="13C8630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510EA41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39BA15F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EDAD91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C157BA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0F349E2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8.639,29</w:t>
            </w:r>
          </w:p>
        </w:tc>
        <w:tc>
          <w:tcPr>
            <w:tcW w:w="2094" w:type="dxa"/>
            <w:gridSpan w:val="3"/>
            <w:tcBorders>
              <w:top w:val="nil"/>
              <w:left w:val="nil"/>
              <w:bottom w:val="nil"/>
              <w:right w:val="nil"/>
            </w:tcBorders>
            <w:shd w:val="clear" w:color="auto" w:fill="auto"/>
            <w:noWrap/>
            <w:vAlign w:val="bottom"/>
            <w:hideMark/>
          </w:tcPr>
          <w:p w14:paraId="70A4809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20C561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1E6A1DB" w14:textId="4ED0F9C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7DC4FF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9F45E8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5BC131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CC78A8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4E1AD70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8.639,29</w:t>
            </w:r>
          </w:p>
        </w:tc>
        <w:tc>
          <w:tcPr>
            <w:tcW w:w="2094" w:type="dxa"/>
            <w:gridSpan w:val="3"/>
            <w:tcBorders>
              <w:top w:val="nil"/>
              <w:left w:val="nil"/>
              <w:bottom w:val="nil"/>
              <w:right w:val="nil"/>
            </w:tcBorders>
            <w:shd w:val="clear" w:color="auto" w:fill="auto"/>
            <w:noWrap/>
            <w:vAlign w:val="bottom"/>
            <w:hideMark/>
          </w:tcPr>
          <w:p w14:paraId="76B7196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527115C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9566EAA" w14:textId="6E4E71C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3E05F7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1BB9E7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25D573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2B34AECC"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K440104 KATASTARSKA IZMJERA SELCA I JADRANOVA</w:t>
            </w:r>
          </w:p>
        </w:tc>
        <w:tc>
          <w:tcPr>
            <w:tcW w:w="1842" w:type="dxa"/>
            <w:gridSpan w:val="3"/>
            <w:tcBorders>
              <w:top w:val="nil"/>
              <w:left w:val="nil"/>
              <w:bottom w:val="nil"/>
              <w:right w:val="nil"/>
            </w:tcBorders>
            <w:shd w:val="clear" w:color="000000" w:fill="CCCCFF"/>
            <w:noWrap/>
            <w:vAlign w:val="bottom"/>
            <w:hideMark/>
          </w:tcPr>
          <w:p w14:paraId="1F229B5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16.415,09</w:t>
            </w:r>
          </w:p>
        </w:tc>
        <w:tc>
          <w:tcPr>
            <w:tcW w:w="2094" w:type="dxa"/>
            <w:gridSpan w:val="3"/>
            <w:tcBorders>
              <w:top w:val="nil"/>
              <w:left w:val="nil"/>
              <w:bottom w:val="nil"/>
              <w:right w:val="nil"/>
            </w:tcBorders>
            <w:shd w:val="clear" w:color="000000" w:fill="CCCCFF"/>
            <w:noWrap/>
            <w:vAlign w:val="bottom"/>
            <w:hideMark/>
          </w:tcPr>
          <w:p w14:paraId="0DAEC45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c>
          <w:tcPr>
            <w:tcW w:w="237" w:type="dxa"/>
            <w:tcBorders>
              <w:top w:val="nil"/>
              <w:left w:val="nil"/>
              <w:bottom w:val="nil"/>
              <w:right w:val="nil"/>
            </w:tcBorders>
            <w:shd w:val="clear" w:color="000000" w:fill="CCCCFF"/>
          </w:tcPr>
          <w:p w14:paraId="2B6BA7D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04AEB54B" w14:textId="575D254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c>
          <w:tcPr>
            <w:tcW w:w="1618" w:type="dxa"/>
            <w:gridSpan w:val="2"/>
            <w:tcBorders>
              <w:top w:val="nil"/>
              <w:left w:val="nil"/>
              <w:bottom w:val="nil"/>
              <w:right w:val="nil"/>
            </w:tcBorders>
            <w:shd w:val="clear" w:color="000000" w:fill="CCCCFF"/>
            <w:noWrap/>
            <w:vAlign w:val="bottom"/>
            <w:hideMark/>
          </w:tcPr>
          <w:p w14:paraId="3D6DAB8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c>
          <w:tcPr>
            <w:tcW w:w="1681" w:type="dxa"/>
            <w:gridSpan w:val="3"/>
            <w:tcBorders>
              <w:top w:val="nil"/>
              <w:left w:val="nil"/>
              <w:bottom w:val="nil"/>
              <w:right w:val="nil"/>
            </w:tcBorders>
            <w:shd w:val="clear" w:color="000000" w:fill="CCCCFF"/>
            <w:noWrap/>
            <w:vAlign w:val="bottom"/>
            <w:hideMark/>
          </w:tcPr>
          <w:p w14:paraId="3359429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r>
      <w:tr w:rsidR="00EB0947" w:rsidRPr="00FC43C9" w14:paraId="3F85EED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51E73B62"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2EDE021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16.415,09</w:t>
            </w:r>
          </w:p>
        </w:tc>
        <w:tc>
          <w:tcPr>
            <w:tcW w:w="2094" w:type="dxa"/>
            <w:gridSpan w:val="3"/>
            <w:tcBorders>
              <w:top w:val="nil"/>
              <w:left w:val="nil"/>
              <w:bottom w:val="nil"/>
              <w:right w:val="nil"/>
            </w:tcBorders>
            <w:shd w:val="clear" w:color="000000" w:fill="FFFF99"/>
            <w:noWrap/>
            <w:vAlign w:val="bottom"/>
            <w:hideMark/>
          </w:tcPr>
          <w:p w14:paraId="1603BF0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c>
          <w:tcPr>
            <w:tcW w:w="237" w:type="dxa"/>
            <w:tcBorders>
              <w:top w:val="nil"/>
              <w:left w:val="nil"/>
              <w:bottom w:val="nil"/>
              <w:right w:val="nil"/>
            </w:tcBorders>
            <w:shd w:val="clear" w:color="000000" w:fill="FFFF99"/>
          </w:tcPr>
          <w:p w14:paraId="3FB1A16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8C4DECA" w14:textId="5C1228BC"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c>
          <w:tcPr>
            <w:tcW w:w="1618" w:type="dxa"/>
            <w:gridSpan w:val="2"/>
            <w:tcBorders>
              <w:top w:val="nil"/>
              <w:left w:val="nil"/>
              <w:bottom w:val="nil"/>
              <w:right w:val="nil"/>
            </w:tcBorders>
            <w:shd w:val="clear" w:color="000000" w:fill="FFFF99"/>
            <w:noWrap/>
            <w:vAlign w:val="bottom"/>
            <w:hideMark/>
          </w:tcPr>
          <w:p w14:paraId="23A3C46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79.000,00</w:t>
            </w:r>
          </w:p>
        </w:tc>
        <w:tc>
          <w:tcPr>
            <w:tcW w:w="1681" w:type="dxa"/>
            <w:gridSpan w:val="3"/>
            <w:tcBorders>
              <w:top w:val="nil"/>
              <w:left w:val="nil"/>
              <w:bottom w:val="nil"/>
              <w:right w:val="nil"/>
            </w:tcBorders>
            <w:shd w:val="clear" w:color="000000" w:fill="FFFF99"/>
            <w:noWrap/>
            <w:vAlign w:val="bottom"/>
            <w:hideMark/>
          </w:tcPr>
          <w:p w14:paraId="5CB24EC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r>
      <w:tr w:rsidR="00EB0947" w:rsidRPr="00FC43C9" w14:paraId="603D007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0282B7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 Rashodi poslovanja</w:t>
            </w:r>
          </w:p>
        </w:tc>
        <w:tc>
          <w:tcPr>
            <w:tcW w:w="1842" w:type="dxa"/>
            <w:gridSpan w:val="3"/>
            <w:tcBorders>
              <w:top w:val="nil"/>
              <w:left w:val="nil"/>
              <w:bottom w:val="nil"/>
              <w:right w:val="nil"/>
            </w:tcBorders>
            <w:shd w:val="clear" w:color="auto" w:fill="auto"/>
            <w:noWrap/>
            <w:vAlign w:val="bottom"/>
            <w:hideMark/>
          </w:tcPr>
          <w:p w14:paraId="7019002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16.415,09</w:t>
            </w:r>
          </w:p>
        </w:tc>
        <w:tc>
          <w:tcPr>
            <w:tcW w:w="2094" w:type="dxa"/>
            <w:gridSpan w:val="3"/>
            <w:tcBorders>
              <w:top w:val="nil"/>
              <w:left w:val="nil"/>
              <w:bottom w:val="nil"/>
              <w:right w:val="nil"/>
            </w:tcBorders>
            <w:shd w:val="clear" w:color="auto" w:fill="auto"/>
            <w:noWrap/>
            <w:vAlign w:val="bottom"/>
            <w:hideMark/>
          </w:tcPr>
          <w:p w14:paraId="0A2886C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79.000,00</w:t>
            </w:r>
          </w:p>
        </w:tc>
        <w:tc>
          <w:tcPr>
            <w:tcW w:w="237" w:type="dxa"/>
            <w:tcBorders>
              <w:top w:val="nil"/>
              <w:left w:val="nil"/>
              <w:bottom w:val="nil"/>
              <w:right w:val="nil"/>
            </w:tcBorders>
          </w:tcPr>
          <w:p w14:paraId="5DFA4B4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FC85930" w14:textId="1C89652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79.000,00</w:t>
            </w:r>
          </w:p>
        </w:tc>
        <w:tc>
          <w:tcPr>
            <w:tcW w:w="1618" w:type="dxa"/>
            <w:gridSpan w:val="2"/>
            <w:tcBorders>
              <w:top w:val="nil"/>
              <w:left w:val="nil"/>
              <w:bottom w:val="nil"/>
              <w:right w:val="nil"/>
            </w:tcBorders>
            <w:shd w:val="clear" w:color="auto" w:fill="auto"/>
            <w:noWrap/>
            <w:vAlign w:val="bottom"/>
            <w:hideMark/>
          </w:tcPr>
          <w:p w14:paraId="541263C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79.000,00</w:t>
            </w:r>
          </w:p>
        </w:tc>
        <w:tc>
          <w:tcPr>
            <w:tcW w:w="1681" w:type="dxa"/>
            <w:gridSpan w:val="3"/>
            <w:tcBorders>
              <w:top w:val="nil"/>
              <w:left w:val="nil"/>
              <w:bottom w:val="nil"/>
              <w:right w:val="nil"/>
            </w:tcBorders>
            <w:shd w:val="clear" w:color="auto" w:fill="auto"/>
            <w:noWrap/>
            <w:vAlign w:val="bottom"/>
            <w:hideMark/>
          </w:tcPr>
          <w:p w14:paraId="608B6F6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79.000,00</w:t>
            </w:r>
          </w:p>
        </w:tc>
      </w:tr>
      <w:tr w:rsidR="00EB0947" w:rsidRPr="00FC43C9" w14:paraId="60E9152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F484E8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36 Pomoći dane u inozemstvo i unutar općeg proračuna</w:t>
            </w:r>
          </w:p>
        </w:tc>
        <w:tc>
          <w:tcPr>
            <w:tcW w:w="1842" w:type="dxa"/>
            <w:gridSpan w:val="3"/>
            <w:tcBorders>
              <w:top w:val="nil"/>
              <w:left w:val="nil"/>
              <w:bottom w:val="nil"/>
              <w:right w:val="nil"/>
            </w:tcBorders>
            <w:shd w:val="clear" w:color="auto" w:fill="auto"/>
            <w:noWrap/>
            <w:vAlign w:val="bottom"/>
            <w:hideMark/>
          </w:tcPr>
          <w:p w14:paraId="33F9040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16.415,09</w:t>
            </w:r>
          </w:p>
        </w:tc>
        <w:tc>
          <w:tcPr>
            <w:tcW w:w="2094" w:type="dxa"/>
            <w:gridSpan w:val="3"/>
            <w:tcBorders>
              <w:top w:val="nil"/>
              <w:left w:val="nil"/>
              <w:bottom w:val="nil"/>
              <w:right w:val="nil"/>
            </w:tcBorders>
            <w:shd w:val="clear" w:color="auto" w:fill="auto"/>
            <w:noWrap/>
            <w:vAlign w:val="bottom"/>
            <w:hideMark/>
          </w:tcPr>
          <w:p w14:paraId="731B835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79.000,00</w:t>
            </w:r>
          </w:p>
        </w:tc>
        <w:tc>
          <w:tcPr>
            <w:tcW w:w="237" w:type="dxa"/>
            <w:tcBorders>
              <w:top w:val="nil"/>
              <w:left w:val="nil"/>
              <w:bottom w:val="nil"/>
              <w:right w:val="nil"/>
            </w:tcBorders>
          </w:tcPr>
          <w:p w14:paraId="55D1A41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18A6671" w14:textId="6625DE65"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79.000,00</w:t>
            </w:r>
          </w:p>
        </w:tc>
        <w:tc>
          <w:tcPr>
            <w:tcW w:w="1618" w:type="dxa"/>
            <w:gridSpan w:val="2"/>
            <w:tcBorders>
              <w:top w:val="nil"/>
              <w:left w:val="nil"/>
              <w:bottom w:val="nil"/>
              <w:right w:val="nil"/>
            </w:tcBorders>
            <w:shd w:val="clear" w:color="auto" w:fill="auto"/>
            <w:noWrap/>
            <w:vAlign w:val="bottom"/>
            <w:hideMark/>
          </w:tcPr>
          <w:p w14:paraId="3588BB9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79.000,00</w:t>
            </w:r>
          </w:p>
        </w:tc>
        <w:tc>
          <w:tcPr>
            <w:tcW w:w="1681" w:type="dxa"/>
            <w:gridSpan w:val="3"/>
            <w:tcBorders>
              <w:top w:val="nil"/>
              <w:left w:val="nil"/>
              <w:bottom w:val="nil"/>
              <w:right w:val="nil"/>
            </w:tcBorders>
            <w:shd w:val="clear" w:color="auto" w:fill="auto"/>
            <w:noWrap/>
            <w:vAlign w:val="bottom"/>
            <w:hideMark/>
          </w:tcPr>
          <w:p w14:paraId="5992699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79.000,00</w:t>
            </w:r>
          </w:p>
        </w:tc>
      </w:tr>
      <w:tr w:rsidR="00EB0947" w:rsidRPr="00FC43C9" w14:paraId="1C2A3E3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8DD507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0D6489C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507232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21.000,00</w:t>
            </w:r>
          </w:p>
        </w:tc>
        <w:tc>
          <w:tcPr>
            <w:tcW w:w="237" w:type="dxa"/>
            <w:tcBorders>
              <w:top w:val="nil"/>
              <w:left w:val="nil"/>
              <w:bottom w:val="nil"/>
              <w:right w:val="nil"/>
            </w:tcBorders>
          </w:tcPr>
          <w:p w14:paraId="73AA415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DDCC3BE" w14:textId="66916A5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21.000,00</w:t>
            </w:r>
          </w:p>
        </w:tc>
        <w:tc>
          <w:tcPr>
            <w:tcW w:w="1618" w:type="dxa"/>
            <w:gridSpan w:val="2"/>
            <w:tcBorders>
              <w:top w:val="nil"/>
              <w:left w:val="nil"/>
              <w:bottom w:val="nil"/>
              <w:right w:val="nil"/>
            </w:tcBorders>
            <w:shd w:val="clear" w:color="auto" w:fill="auto"/>
            <w:noWrap/>
            <w:vAlign w:val="bottom"/>
            <w:hideMark/>
          </w:tcPr>
          <w:p w14:paraId="794E46C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AFE630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21.000,00</w:t>
            </w:r>
          </w:p>
        </w:tc>
      </w:tr>
      <w:tr w:rsidR="00EB0947" w:rsidRPr="00FC43C9" w14:paraId="4AD30CE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BA0A33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7CA1238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CDDE47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21.000,00</w:t>
            </w:r>
          </w:p>
        </w:tc>
        <w:tc>
          <w:tcPr>
            <w:tcW w:w="237" w:type="dxa"/>
            <w:tcBorders>
              <w:top w:val="nil"/>
              <w:left w:val="nil"/>
              <w:bottom w:val="nil"/>
              <w:right w:val="nil"/>
            </w:tcBorders>
          </w:tcPr>
          <w:p w14:paraId="6910628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7936A72" w14:textId="659A3C8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21.000,00</w:t>
            </w:r>
          </w:p>
        </w:tc>
        <w:tc>
          <w:tcPr>
            <w:tcW w:w="1618" w:type="dxa"/>
            <w:gridSpan w:val="2"/>
            <w:tcBorders>
              <w:top w:val="nil"/>
              <w:left w:val="nil"/>
              <w:bottom w:val="nil"/>
              <w:right w:val="nil"/>
            </w:tcBorders>
            <w:shd w:val="clear" w:color="auto" w:fill="auto"/>
            <w:noWrap/>
            <w:vAlign w:val="bottom"/>
            <w:hideMark/>
          </w:tcPr>
          <w:p w14:paraId="6D678BD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386D0E8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21.000,00</w:t>
            </w:r>
          </w:p>
        </w:tc>
      </w:tr>
      <w:tr w:rsidR="00EB0947" w:rsidRPr="00FC43C9" w14:paraId="02003EB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1DA32582"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16E29E0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0ED650E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38FC94A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4EEABB9B" w14:textId="34A1A9D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1E2C15A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21.000,00</w:t>
            </w:r>
          </w:p>
        </w:tc>
        <w:tc>
          <w:tcPr>
            <w:tcW w:w="1681" w:type="dxa"/>
            <w:gridSpan w:val="3"/>
            <w:tcBorders>
              <w:top w:val="nil"/>
              <w:left w:val="nil"/>
              <w:bottom w:val="nil"/>
              <w:right w:val="nil"/>
            </w:tcBorders>
            <w:shd w:val="clear" w:color="000000" w:fill="FFFF99"/>
            <w:noWrap/>
            <w:vAlign w:val="bottom"/>
            <w:hideMark/>
          </w:tcPr>
          <w:p w14:paraId="1C479A8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0C90FDF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E725D6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6476F6D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2E96C1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78C6D1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FE41568" w14:textId="4CDFFA2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C15FDF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21.000,00</w:t>
            </w:r>
          </w:p>
        </w:tc>
        <w:tc>
          <w:tcPr>
            <w:tcW w:w="1681" w:type="dxa"/>
            <w:gridSpan w:val="3"/>
            <w:tcBorders>
              <w:top w:val="nil"/>
              <w:left w:val="nil"/>
              <w:bottom w:val="nil"/>
              <w:right w:val="nil"/>
            </w:tcBorders>
            <w:shd w:val="clear" w:color="auto" w:fill="auto"/>
            <w:noWrap/>
            <w:vAlign w:val="bottom"/>
            <w:hideMark/>
          </w:tcPr>
          <w:p w14:paraId="32BCB5A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30DF7E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16AC43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67F65EA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199087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7F119E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6E7F151" w14:textId="714179F8"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5B21699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21.000,00</w:t>
            </w:r>
          </w:p>
        </w:tc>
        <w:tc>
          <w:tcPr>
            <w:tcW w:w="1681" w:type="dxa"/>
            <w:gridSpan w:val="3"/>
            <w:tcBorders>
              <w:top w:val="nil"/>
              <w:left w:val="nil"/>
              <w:bottom w:val="nil"/>
              <w:right w:val="nil"/>
            </w:tcBorders>
            <w:shd w:val="clear" w:color="auto" w:fill="auto"/>
            <w:noWrap/>
            <w:vAlign w:val="bottom"/>
            <w:hideMark/>
          </w:tcPr>
          <w:p w14:paraId="2BDCDCC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D2AF89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59ED768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K440105 ARHITEKTONSKO URBANISTIČKI PROJEKTI</w:t>
            </w:r>
          </w:p>
        </w:tc>
        <w:tc>
          <w:tcPr>
            <w:tcW w:w="1842" w:type="dxa"/>
            <w:gridSpan w:val="3"/>
            <w:tcBorders>
              <w:top w:val="nil"/>
              <w:left w:val="nil"/>
              <w:bottom w:val="nil"/>
              <w:right w:val="nil"/>
            </w:tcBorders>
            <w:shd w:val="clear" w:color="000000" w:fill="CCCCFF"/>
            <w:noWrap/>
            <w:vAlign w:val="bottom"/>
            <w:hideMark/>
          </w:tcPr>
          <w:p w14:paraId="05E8BF5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75.113,47</w:t>
            </w:r>
          </w:p>
        </w:tc>
        <w:tc>
          <w:tcPr>
            <w:tcW w:w="2094" w:type="dxa"/>
            <w:gridSpan w:val="3"/>
            <w:tcBorders>
              <w:top w:val="nil"/>
              <w:left w:val="nil"/>
              <w:bottom w:val="nil"/>
              <w:right w:val="nil"/>
            </w:tcBorders>
            <w:shd w:val="clear" w:color="000000" w:fill="CCCCFF"/>
            <w:noWrap/>
            <w:vAlign w:val="bottom"/>
            <w:hideMark/>
          </w:tcPr>
          <w:p w14:paraId="4D00F2C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w:t>
            </w:r>
          </w:p>
        </w:tc>
        <w:tc>
          <w:tcPr>
            <w:tcW w:w="237" w:type="dxa"/>
            <w:tcBorders>
              <w:top w:val="nil"/>
              <w:left w:val="nil"/>
              <w:bottom w:val="nil"/>
              <w:right w:val="nil"/>
            </w:tcBorders>
            <w:shd w:val="clear" w:color="000000" w:fill="CCCCFF"/>
          </w:tcPr>
          <w:p w14:paraId="582A535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386D858B" w14:textId="777B81AA"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w:t>
            </w:r>
          </w:p>
        </w:tc>
        <w:tc>
          <w:tcPr>
            <w:tcW w:w="1618" w:type="dxa"/>
            <w:gridSpan w:val="2"/>
            <w:tcBorders>
              <w:top w:val="nil"/>
              <w:left w:val="nil"/>
              <w:bottom w:val="nil"/>
              <w:right w:val="nil"/>
            </w:tcBorders>
            <w:shd w:val="clear" w:color="000000" w:fill="CCCCFF"/>
            <w:noWrap/>
            <w:vAlign w:val="bottom"/>
            <w:hideMark/>
          </w:tcPr>
          <w:p w14:paraId="5CA8FE8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w:t>
            </w:r>
          </w:p>
        </w:tc>
        <w:tc>
          <w:tcPr>
            <w:tcW w:w="1681" w:type="dxa"/>
            <w:gridSpan w:val="3"/>
            <w:tcBorders>
              <w:top w:val="nil"/>
              <w:left w:val="nil"/>
              <w:bottom w:val="nil"/>
              <w:right w:val="nil"/>
            </w:tcBorders>
            <w:shd w:val="clear" w:color="000000" w:fill="CCCCFF"/>
            <w:noWrap/>
            <w:vAlign w:val="bottom"/>
            <w:hideMark/>
          </w:tcPr>
          <w:p w14:paraId="5A38B95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w:t>
            </w:r>
          </w:p>
        </w:tc>
      </w:tr>
      <w:tr w:rsidR="00EB0947" w:rsidRPr="00FC43C9" w14:paraId="5901284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048FF60E"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21DF1CD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37.899,11</w:t>
            </w:r>
          </w:p>
        </w:tc>
        <w:tc>
          <w:tcPr>
            <w:tcW w:w="2094" w:type="dxa"/>
            <w:gridSpan w:val="3"/>
            <w:tcBorders>
              <w:top w:val="nil"/>
              <w:left w:val="nil"/>
              <w:bottom w:val="nil"/>
              <w:right w:val="nil"/>
            </w:tcBorders>
            <w:shd w:val="clear" w:color="000000" w:fill="FFFF99"/>
            <w:noWrap/>
            <w:vAlign w:val="bottom"/>
            <w:hideMark/>
          </w:tcPr>
          <w:p w14:paraId="07629FA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w:t>
            </w:r>
          </w:p>
        </w:tc>
        <w:tc>
          <w:tcPr>
            <w:tcW w:w="237" w:type="dxa"/>
            <w:tcBorders>
              <w:top w:val="nil"/>
              <w:left w:val="nil"/>
              <w:bottom w:val="nil"/>
              <w:right w:val="nil"/>
            </w:tcBorders>
            <w:shd w:val="clear" w:color="000000" w:fill="FFFF99"/>
          </w:tcPr>
          <w:p w14:paraId="539F772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6D9395F1" w14:textId="6ACCF352"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w:t>
            </w:r>
          </w:p>
        </w:tc>
        <w:tc>
          <w:tcPr>
            <w:tcW w:w="1618" w:type="dxa"/>
            <w:gridSpan w:val="2"/>
            <w:tcBorders>
              <w:top w:val="nil"/>
              <w:left w:val="nil"/>
              <w:bottom w:val="nil"/>
              <w:right w:val="nil"/>
            </w:tcBorders>
            <w:shd w:val="clear" w:color="000000" w:fill="FFFF99"/>
            <w:noWrap/>
            <w:vAlign w:val="bottom"/>
            <w:hideMark/>
          </w:tcPr>
          <w:p w14:paraId="51EC3B4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6EAC09C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w:t>
            </w:r>
          </w:p>
        </w:tc>
      </w:tr>
      <w:tr w:rsidR="00EB0947" w:rsidRPr="00FC43C9" w14:paraId="56A4B8D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C743DF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278CE7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37.899,11</w:t>
            </w:r>
          </w:p>
        </w:tc>
        <w:tc>
          <w:tcPr>
            <w:tcW w:w="2094" w:type="dxa"/>
            <w:gridSpan w:val="3"/>
            <w:tcBorders>
              <w:top w:val="nil"/>
              <w:left w:val="nil"/>
              <w:bottom w:val="nil"/>
              <w:right w:val="nil"/>
            </w:tcBorders>
            <w:shd w:val="clear" w:color="auto" w:fill="auto"/>
            <w:noWrap/>
            <w:vAlign w:val="bottom"/>
            <w:hideMark/>
          </w:tcPr>
          <w:p w14:paraId="5F969B5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w:t>
            </w:r>
          </w:p>
        </w:tc>
        <w:tc>
          <w:tcPr>
            <w:tcW w:w="237" w:type="dxa"/>
            <w:tcBorders>
              <w:top w:val="nil"/>
              <w:left w:val="nil"/>
              <w:bottom w:val="nil"/>
              <w:right w:val="nil"/>
            </w:tcBorders>
          </w:tcPr>
          <w:p w14:paraId="52CBF5C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FD2B4E5" w14:textId="27AA7EB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w:t>
            </w:r>
          </w:p>
        </w:tc>
        <w:tc>
          <w:tcPr>
            <w:tcW w:w="1618" w:type="dxa"/>
            <w:gridSpan w:val="2"/>
            <w:tcBorders>
              <w:top w:val="nil"/>
              <w:left w:val="nil"/>
              <w:bottom w:val="nil"/>
              <w:right w:val="nil"/>
            </w:tcBorders>
            <w:shd w:val="clear" w:color="auto" w:fill="auto"/>
            <w:noWrap/>
            <w:vAlign w:val="bottom"/>
            <w:hideMark/>
          </w:tcPr>
          <w:p w14:paraId="41728FE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6308760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w:t>
            </w:r>
          </w:p>
        </w:tc>
      </w:tr>
      <w:tr w:rsidR="00EB0947" w:rsidRPr="00FC43C9" w14:paraId="09A0814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854093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1AF164A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37.899,11</w:t>
            </w:r>
          </w:p>
        </w:tc>
        <w:tc>
          <w:tcPr>
            <w:tcW w:w="2094" w:type="dxa"/>
            <w:gridSpan w:val="3"/>
            <w:tcBorders>
              <w:top w:val="nil"/>
              <w:left w:val="nil"/>
              <w:bottom w:val="nil"/>
              <w:right w:val="nil"/>
            </w:tcBorders>
            <w:shd w:val="clear" w:color="auto" w:fill="auto"/>
            <w:noWrap/>
            <w:vAlign w:val="bottom"/>
            <w:hideMark/>
          </w:tcPr>
          <w:p w14:paraId="39AF624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w:t>
            </w:r>
          </w:p>
        </w:tc>
        <w:tc>
          <w:tcPr>
            <w:tcW w:w="237" w:type="dxa"/>
            <w:tcBorders>
              <w:top w:val="nil"/>
              <w:left w:val="nil"/>
              <w:bottom w:val="nil"/>
              <w:right w:val="nil"/>
            </w:tcBorders>
          </w:tcPr>
          <w:p w14:paraId="1F86422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85A81E2" w14:textId="75A03E6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w:t>
            </w:r>
          </w:p>
        </w:tc>
        <w:tc>
          <w:tcPr>
            <w:tcW w:w="1618" w:type="dxa"/>
            <w:gridSpan w:val="2"/>
            <w:tcBorders>
              <w:top w:val="nil"/>
              <w:left w:val="nil"/>
              <w:bottom w:val="nil"/>
              <w:right w:val="nil"/>
            </w:tcBorders>
            <w:shd w:val="clear" w:color="auto" w:fill="auto"/>
            <w:noWrap/>
            <w:vAlign w:val="bottom"/>
            <w:hideMark/>
          </w:tcPr>
          <w:p w14:paraId="63357C2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5E83E0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w:t>
            </w:r>
          </w:p>
        </w:tc>
      </w:tr>
      <w:tr w:rsidR="00EB0947" w:rsidRPr="00FC43C9" w14:paraId="56A0C4F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6D8CB930"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4AA9675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37.214,36</w:t>
            </w:r>
          </w:p>
        </w:tc>
        <w:tc>
          <w:tcPr>
            <w:tcW w:w="2094" w:type="dxa"/>
            <w:gridSpan w:val="3"/>
            <w:tcBorders>
              <w:top w:val="nil"/>
              <w:left w:val="nil"/>
              <w:bottom w:val="nil"/>
              <w:right w:val="nil"/>
            </w:tcBorders>
            <w:shd w:val="clear" w:color="000000" w:fill="FFFF99"/>
            <w:noWrap/>
            <w:vAlign w:val="bottom"/>
            <w:hideMark/>
          </w:tcPr>
          <w:p w14:paraId="5FED521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6A02219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E72F0A8" w14:textId="7CA53C2A"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0A872EA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w:t>
            </w:r>
          </w:p>
        </w:tc>
        <w:tc>
          <w:tcPr>
            <w:tcW w:w="1681" w:type="dxa"/>
            <w:gridSpan w:val="3"/>
            <w:tcBorders>
              <w:top w:val="nil"/>
              <w:left w:val="nil"/>
              <w:bottom w:val="nil"/>
              <w:right w:val="nil"/>
            </w:tcBorders>
            <w:shd w:val="clear" w:color="000000" w:fill="FFFF99"/>
            <w:noWrap/>
            <w:vAlign w:val="bottom"/>
            <w:hideMark/>
          </w:tcPr>
          <w:p w14:paraId="7F14A8E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67BE6A5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0B20FB9"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7A12290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37.214,36</w:t>
            </w:r>
          </w:p>
        </w:tc>
        <w:tc>
          <w:tcPr>
            <w:tcW w:w="2094" w:type="dxa"/>
            <w:gridSpan w:val="3"/>
            <w:tcBorders>
              <w:top w:val="nil"/>
              <w:left w:val="nil"/>
              <w:bottom w:val="nil"/>
              <w:right w:val="nil"/>
            </w:tcBorders>
            <w:shd w:val="clear" w:color="auto" w:fill="auto"/>
            <w:noWrap/>
            <w:vAlign w:val="bottom"/>
            <w:hideMark/>
          </w:tcPr>
          <w:p w14:paraId="25BD2FC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2FCAD8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5DF130D" w14:textId="6ECEEA3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9EABC2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w:t>
            </w:r>
          </w:p>
        </w:tc>
        <w:tc>
          <w:tcPr>
            <w:tcW w:w="1681" w:type="dxa"/>
            <w:gridSpan w:val="3"/>
            <w:tcBorders>
              <w:top w:val="nil"/>
              <w:left w:val="nil"/>
              <w:bottom w:val="nil"/>
              <w:right w:val="nil"/>
            </w:tcBorders>
            <w:shd w:val="clear" w:color="auto" w:fill="auto"/>
            <w:noWrap/>
            <w:vAlign w:val="bottom"/>
            <w:hideMark/>
          </w:tcPr>
          <w:p w14:paraId="7D41FE1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F425CA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F0344B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0B7096B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37.214,36</w:t>
            </w:r>
          </w:p>
        </w:tc>
        <w:tc>
          <w:tcPr>
            <w:tcW w:w="2094" w:type="dxa"/>
            <w:gridSpan w:val="3"/>
            <w:tcBorders>
              <w:top w:val="nil"/>
              <w:left w:val="nil"/>
              <w:bottom w:val="nil"/>
              <w:right w:val="nil"/>
            </w:tcBorders>
            <w:shd w:val="clear" w:color="auto" w:fill="auto"/>
            <w:noWrap/>
            <w:vAlign w:val="bottom"/>
            <w:hideMark/>
          </w:tcPr>
          <w:p w14:paraId="7951FF8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2A9E2F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9C5E312" w14:textId="0299003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17A5066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w:t>
            </w:r>
          </w:p>
        </w:tc>
        <w:tc>
          <w:tcPr>
            <w:tcW w:w="1681" w:type="dxa"/>
            <w:gridSpan w:val="3"/>
            <w:tcBorders>
              <w:top w:val="nil"/>
              <w:left w:val="nil"/>
              <w:bottom w:val="nil"/>
              <w:right w:val="nil"/>
            </w:tcBorders>
            <w:shd w:val="clear" w:color="auto" w:fill="auto"/>
            <w:noWrap/>
            <w:vAlign w:val="bottom"/>
            <w:hideMark/>
          </w:tcPr>
          <w:p w14:paraId="30F26CB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4F5860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0FE99C9C"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K440107 DOKUMENTACIJA - LEGALIZACIJA</w:t>
            </w:r>
          </w:p>
        </w:tc>
        <w:tc>
          <w:tcPr>
            <w:tcW w:w="1842" w:type="dxa"/>
            <w:gridSpan w:val="3"/>
            <w:tcBorders>
              <w:top w:val="nil"/>
              <w:left w:val="nil"/>
              <w:bottom w:val="nil"/>
              <w:right w:val="nil"/>
            </w:tcBorders>
            <w:shd w:val="clear" w:color="000000" w:fill="CCCCFF"/>
            <w:noWrap/>
            <w:vAlign w:val="bottom"/>
            <w:hideMark/>
          </w:tcPr>
          <w:p w14:paraId="1029BEA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2.527,44</w:t>
            </w:r>
          </w:p>
        </w:tc>
        <w:tc>
          <w:tcPr>
            <w:tcW w:w="2094" w:type="dxa"/>
            <w:gridSpan w:val="3"/>
            <w:tcBorders>
              <w:top w:val="nil"/>
              <w:left w:val="nil"/>
              <w:bottom w:val="nil"/>
              <w:right w:val="nil"/>
            </w:tcBorders>
            <w:shd w:val="clear" w:color="000000" w:fill="CCCCFF"/>
            <w:noWrap/>
            <w:vAlign w:val="bottom"/>
            <w:hideMark/>
          </w:tcPr>
          <w:p w14:paraId="2C83C61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w:t>
            </w:r>
          </w:p>
        </w:tc>
        <w:tc>
          <w:tcPr>
            <w:tcW w:w="237" w:type="dxa"/>
            <w:tcBorders>
              <w:top w:val="nil"/>
              <w:left w:val="nil"/>
              <w:bottom w:val="nil"/>
              <w:right w:val="nil"/>
            </w:tcBorders>
            <w:shd w:val="clear" w:color="000000" w:fill="CCCCFF"/>
          </w:tcPr>
          <w:p w14:paraId="70BBC4D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565232E5" w14:textId="0A762024"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w:t>
            </w:r>
          </w:p>
        </w:tc>
        <w:tc>
          <w:tcPr>
            <w:tcW w:w="1618" w:type="dxa"/>
            <w:gridSpan w:val="2"/>
            <w:tcBorders>
              <w:top w:val="nil"/>
              <w:left w:val="nil"/>
              <w:bottom w:val="nil"/>
              <w:right w:val="nil"/>
            </w:tcBorders>
            <w:shd w:val="clear" w:color="000000" w:fill="CCCCFF"/>
            <w:noWrap/>
            <w:vAlign w:val="bottom"/>
            <w:hideMark/>
          </w:tcPr>
          <w:p w14:paraId="2A77684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w:t>
            </w:r>
          </w:p>
        </w:tc>
        <w:tc>
          <w:tcPr>
            <w:tcW w:w="1681" w:type="dxa"/>
            <w:gridSpan w:val="3"/>
            <w:tcBorders>
              <w:top w:val="nil"/>
              <w:left w:val="nil"/>
              <w:bottom w:val="nil"/>
              <w:right w:val="nil"/>
            </w:tcBorders>
            <w:shd w:val="clear" w:color="000000" w:fill="CCCCFF"/>
            <w:noWrap/>
            <w:vAlign w:val="bottom"/>
            <w:hideMark/>
          </w:tcPr>
          <w:p w14:paraId="41E8A45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w:t>
            </w:r>
          </w:p>
        </w:tc>
      </w:tr>
      <w:tr w:rsidR="00EB0947" w:rsidRPr="00FC43C9" w14:paraId="79DFDFC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A24A8DE"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5B6F280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2.527,44</w:t>
            </w:r>
          </w:p>
        </w:tc>
        <w:tc>
          <w:tcPr>
            <w:tcW w:w="2094" w:type="dxa"/>
            <w:gridSpan w:val="3"/>
            <w:tcBorders>
              <w:top w:val="nil"/>
              <w:left w:val="nil"/>
              <w:bottom w:val="nil"/>
              <w:right w:val="nil"/>
            </w:tcBorders>
            <w:shd w:val="clear" w:color="000000" w:fill="FFFF99"/>
            <w:noWrap/>
            <w:vAlign w:val="bottom"/>
            <w:hideMark/>
          </w:tcPr>
          <w:p w14:paraId="5260B85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w:t>
            </w:r>
          </w:p>
        </w:tc>
        <w:tc>
          <w:tcPr>
            <w:tcW w:w="237" w:type="dxa"/>
            <w:tcBorders>
              <w:top w:val="nil"/>
              <w:left w:val="nil"/>
              <w:bottom w:val="nil"/>
              <w:right w:val="nil"/>
            </w:tcBorders>
            <w:shd w:val="clear" w:color="000000" w:fill="FFFF99"/>
          </w:tcPr>
          <w:p w14:paraId="0D87209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638DBDB8" w14:textId="6E7B5C0C"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w:t>
            </w:r>
          </w:p>
        </w:tc>
        <w:tc>
          <w:tcPr>
            <w:tcW w:w="1618" w:type="dxa"/>
            <w:gridSpan w:val="2"/>
            <w:tcBorders>
              <w:top w:val="nil"/>
              <w:left w:val="nil"/>
              <w:bottom w:val="nil"/>
              <w:right w:val="nil"/>
            </w:tcBorders>
            <w:shd w:val="clear" w:color="000000" w:fill="FFFF99"/>
            <w:noWrap/>
            <w:vAlign w:val="bottom"/>
            <w:hideMark/>
          </w:tcPr>
          <w:p w14:paraId="4FB4384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w:t>
            </w:r>
          </w:p>
        </w:tc>
        <w:tc>
          <w:tcPr>
            <w:tcW w:w="1681" w:type="dxa"/>
            <w:gridSpan w:val="3"/>
            <w:tcBorders>
              <w:top w:val="nil"/>
              <w:left w:val="nil"/>
              <w:bottom w:val="nil"/>
              <w:right w:val="nil"/>
            </w:tcBorders>
            <w:shd w:val="clear" w:color="000000" w:fill="FFFF99"/>
            <w:noWrap/>
            <w:vAlign w:val="bottom"/>
            <w:hideMark/>
          </w:tcPr>
          <w:p w14:paraId="4FE0B07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w:t>
            </w:r>
          </w:p>
        </w:tc>
      </w:tr>
      <w:tr w:rsidR="00EB0947" w:rsidRPr="00FC43C9" w14:paraId="76295C9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C981DB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12B8183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2.527,44</w:t>
            </w:r>
          </w:p>
        </w:tc>
        <w:tc>
          <w:tcPr>
            <w:tcW w:w="2094" w:type="dxa"/>
            <w:gridSpan w:val="3"/>
            <w:tcBorders>
              <w:top w:val="nil"/>
              <w:left w:val="nil"/>
              <w:bottom w:val="nil"/>
              <w:right w:val="nil"/>
            </w:tcBorders>
            <w:shd w:val="clear" w:color="auto" w:fill="auto"/>
            <w:noWrap/>
            <w:vAlign w:val="bottom"/>
            <w:hideMark/>
          </w:tcPr>
          <w:p w14:paraId="3B850A8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w:t>
            </w:r>
          </w:p>
        </w:tc>
        <w:tc>
          <w:tcPr>
            <w:tcW w:w="237" w:type="dxa"/>
            <w:tcBorders>
              <w:top w:val="nil"/>
              <w:left w:val="nil"/>
              <w:bottom w:val="nil"/>
              <w:right w:val="nil"/>
            </w:tcBorders>
          </w:tcPr>
          <w:p w14:paraId="7530C8C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9F1F179" w14:textId="13F9E772"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w:t>
            </w:r>
          </w:p>
        </w:tc>
        <w:tc>
          <w:tcPr>
            <w:tcW w:w="1618" w:type="dxa"/>
            <w:gridSpan w:val="2"/>
            <w:tcBorders>
              <w:top w:val="nil"/>
              <w:left w:val="nil"/>
              <w:bottom w:val="nil"/>
              <w:right w:val="nil"/>
            </w:tcBorders>
            <w:shd w:val="clear" w:color="auto" w:fill="auto"/>
            <w:noWrap/>
            <w:vAlign w:val="bottom"/>
            <w:hideMark/>
          </w:tcPr>
          <w:p w14:paraId="51C9A8A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w:t>
            </w:r>
          </w:p>
        </w:tc>
        <w:tc>
          <w:tcPr>
            <w:tcW w:w="1681" w:type="dxa"/>
            <w:gridSpan w:val="3"/>
            <w:tcBorders>
              <w:top w:val="nil"/>
              <w:left w:val="nil"/>
              <w:bottom w:val="nil"/>
              <w:right w:val="nil"/>
            </w:tcBorders>
            <w:shd w:val="clear" w:color="auto" w:fill="auto"/>
            <w:noWrap/>
            <w:vAlign w:val="bottom"/>
            <w:hideMark/>
          </w:tcPr>
          <w:p w14:paraId="405774D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w:t>
            </w:r>
          </w:p>
        </w:tc>
      </w:tr>
      <w:tr w:rsidR="00EB0947" w:rsidRPr="00FC43C9" w14:paraId="7CCFF95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BD16DC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1C6C9D2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2.527,44</w:t>
            </w:r>
          </w:p>
        </w:tc>
        <w:tc>
          <w:tcPr>
            <w:tcW w:w="2094" w:type="dxa"/>
            <w:gridSpan w:val="3"/>
            <w:tcBorders>
              <w:top w:val="nil"/>
              <w:left w:val="nil"/>
              <w:bottom w:val="nil"/>
              <w:right w:val="nil"/>
            </w:tcBorders>
            <w:shd w:val="clear" w:color="auto" w:fill="auto"/>
            <w:noWrap/>
            <w:vAlign w:val="bottom"/>
            <w:hideMark/>
          </w:tcPr>
          <w:p w14:paraId="0DD55CF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w:t>
            </w:r>
          </w:p>
        </w:tc>
        <w:tc>
          <w:tcPr>
            <w:tcW w:w="237" w:type="dxa"/>
            <w:tcBorders>
              <w:top w:val="nil"/>
              <w:left w:val="nil"/>
              <w:bottom w:val="nil"/>
              <w:right w:val="nil"/>
            </w:tcBorders>
          </w:tcPr>
          <w:p w14:paraId="27BA867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D5C8FB4" w14:textId="6B93FF6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w:t>
            </w:r>
          </w:p>
        </w:tc>
        <w:tc>
          <w:tcPr>
            <w:tcW w:w="1618" w:type="dxa"/>
            <w:gridSpan w:val="2"/>
            <w:tcBorders>
              <w:top w:val="nil"/>
              <w:left w:val="nil"/>
              <w:bottom w:val="nil"/>
              <w:right w:val="nil"/>
            </w:tcBorders>
            <w:shd w:val="clear" w:color="auto" w:fill="auto"/>
            <w:noWrap/>
            <w:vAlign w:val="bottom"/>
            <w:hideMark/>
          </w:tcPr>
          <w:p w14:paraId="7301BEA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w:t>
            </w:r>
          </w:p>
        </w:tc>
        <w:tc>
          <w:tcPr>
            <w:tcW w:w="1681" w:type="dxa"/>
            <w:gridSpan w:val="3"/>
            <w:tcBorders>
              <w:top w:val="nil"/>
              <w:left w:val="nil"/>
              <w:bottom w:val="nil"/>
              <w:right w:val="nil"/>
            </w:tcBorders>
            <w:shd w:val="clear" w:color="auto" w:fill="auto"/>
            <w:noWrap/>
            <w:vAlign w:val="bottom"/>
            <w:hideMark/>
          </w:tcPr>
          <w:p w14:paraId="24FC442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w:t>
            </w:r>
          </w:p>
        </w:tc>
      </w:tr>
      <w:tr w:rsidR="00EB0947" w:rsidRPr="00FC43C9" w14:paraId="6368C8C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519C6E2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K440109 ReMED</w:t>
            </w:r>
          </w:p>
        </w:tc>
        <w:tc>
          <w:tcPr>
            <w:tcW w:w="1842" w:type="dxa"/>
            <w:gridSpan w:val="3"/>
            <w:tcBorders>
              <w:top w:val="nil"/>
              <w:left w:val="nil"/>
              <w:bottom w:val="nil"/>
              <w:right w:val="nil"/>
            </w:tcBorders>
            <w:shd w:val="clear" w:color="000000" w:fill="CCCCFF"/>
            <w:noWrap/>
            <w:vAlign w:val="bottom"/>
            <w:hideMark/>
          </w:tcPr>
          <w:p w14:paraId="793A537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4DA1B84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212.980,00</w:t>
            </w:r>
          </w:p>
        </w:tc>
        <w:tc>
          <w:tcPr>
            <w:tcW w:w="237" w:type="dxa"/>
            <w:tcBorders>
              <w:top w:val="nil"/>
              <w:left w:val="nil"/>
              <w:bottom w:val="nil"/>
              <w:right w:val="nil"/>
            </w:tcBorders>
            <w:shd w:val="clear" w:color="000000" w:fill="CCCCFF"/>
          </w:tcPr>
          <w:p w14:paraId="5B8BE98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50275BED" w14:textId="39C52792"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w:t>
            </w:r>
          </w:p>
        </w:tc>
        <w:tc>
          <w:tcPr>
            <w:tcW w:w="1618" w:type="dxa"/>
            <w:gridSpan w:val="2"/>
            <w:tcBorders>
              <w:top w:val="nil"/>
              <w:left w:val="nil"/>
              <w:bottom w:val="nil"/>
              <w:right w:val="nil"/>
            </w:tcBorders>
            <w:shd w:val="clear" w:color="000000" w:fill="CCCCFF"/>
            <w:noWrap/>
            <w:vAlign w:val="bottom"/>
            <w:hideMark/>
          </w:tcPr>
          <w:p w14:paraId="10FE6EA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92.129,80</w:t>
            </w:r>
          </w:p>
        </w:tc>
        <w:tc>
          <w:tcPr>
            <w:tcW w:w="1681" w:type="dxa"/>
            <w:gridSpan w:val="3"/>
            <w:tcBorders>
              <w:top w:val="nil"/>
              <w:left w:val="nil"/>
              <w:bottom w:val="nil"/>
              <w:right w:val="nil"/>
            </w:tcBorders>
            <w:shd w:val="clear" w:color="000000" w:fill="CCCCFF"/>
            <w:noWrap/>
            <w:vAlign w:val="bottom"/>
            <w:hideMark/>
          </w:tcPr>
          <w:p w14:paraId="0BE821E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161A44A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5EC10F4"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0C53282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6D37120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49.680,00</w:t>
            </w:r>
          </w:p>
        </w:tc>
        <w:tc>
          <w:tcPr>
            <w:tcW w:w="237" w:type="dxa"/>
            <w:tcBorders>
              <w:top w:val="nil"/>
              <w:left w:val="nil"/>
              <w:bottom w:val="nil"/>
              <w:right w:val="nil"/>
            </w:tcBorders>
            <w:shd w:val="clear" w:color="000000" w:fill="FFFF99"/>
          </w:tcPr>
          <w:p w14:paraId="02BC6C2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74BBEF3C" w14:textId="218B9413"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14.000,00</w:t>
            </w:r>
          </w:p>
        </w:tc>
        <w:tc>
          <w:tcPr>
            <w:tcW w:w="1618" w:type="dxa"/>
            <w:gridSpan w:val="2"/>
            <w:tcBorders>
              <w:top w:val="nil"/>
              <w:left w:val="nil"/>
              <w:bottom w:val="nil"/>
              <w:right w:val="nil"/>
            </w:tcBorders>
            <w:shd w:val="clear" w:color="000000" w:fill="FFFF99"/>
            <w:noWrap/>
            <w:vAlign w:val="bottom"/>
            <w:hideMark/>
          </w:tcPr>
          <w:p w14:paraId="68D5B65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18.425,96</w:t>
            </w:r>
          </w:p>
        </w:tc>
        <w:tc>
          <w:tcPr>
            <w:tcW w:w="1681" w:type="dxa"/>
            <w:gridSpan w:val="3"/>
            <w:tcBorders>
              <w:top w:val="nil"/>
              <w:left w:val="nil"/>
              <w:bottom w:val="nil"/>
              <w:right w:val="nil"/>
            </w:tcBorders>
            <w:shd w:val="clear" w:color="000000" w:fill="FFFF99"/>
            <w:noWrap/>
            <w:vAlign w:val="bottom"/>
            <w:hideMark/>
          </w:tcPr>
          <w:p w14:paraId="69C06CC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851EE3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8C9324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 Rashodi poslovanja</w:t>
            </w:r>
          </w:p>
        </w:tc>
        <w:tc>
          <w:tcPr>
            <w:tcW w:w="1842" w:type="dxa"/>
            <w:gridSpan w:val="3"/>
            <w:tcBorders>
              <w:top w:val="nil"/>
              <w:left w:val="nil"/>
              <w:bottom w:val="nil"/>
              <w:right w:val="nil"/>
            </w:tcBorders>
            <w:shd w:val="clear" w:color="auto" w:fill="auto"/>
            <w:noWrap/>
            <w:vAlign w:val="bottom"/>
            <w:hideMark/>
          </w:tcPr>
          <w:p w14:paraId="299BC08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7363EA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10.065,00</w:t>
            </w:r>
          </w:p>
        </w:tc>
        <w:tc>
          <w:tcPr>
            <w:tcW w:w="237" w:type="dxa"/>
            <w:tcBorders>
              <w:top w:val="nil"/>
              <w:left w:val="nil"/>
              <w:bottom w:val="nil"/>
              <w:right w:val="nil"/>
            </w:tcBorders>
          </w:tcPr>
          <w:p w14:paraId="3071BB7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70F7D2A" w14:textId="118EDAE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14.000,00</w:t>
            </w:r>
          </w:p>
        </w:tc>
        <w:tc>
          <w:tcPr>
            <w:tcW w:w="1618" w:type="dxa"/>
            <w:gridSpan w:val="2"/>
            <w:tcBorders>
              <w:top w:val="nil"/>
              <w:left w:val="nil"/>
              <w:bottom w:val="nil"/>
              <w:right w:val="nil"/>
            </w:tcBorders>
            <w:shd w:val="clear" w:color="auto" w:fill="auto"/>
            <w:noWrap/>
            <w:vAlign w:val="bottom"/>
            <w:hideMark/>
          </w:tcPr>
          <w:p w14:paraId="084199F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18.425,96</w:t>
            </w:r>
          </w:p>
        </w:tc>
        <w:tc>
          <w:tcPr>
            <w:tcW w:w="1681" w:type="dxa"/>
            <w:gridSpan w:val="3"/>
            <w:tcBorders>
              <w:top w:val="nil"/>
              <w:left w:val="nil"/>
              <w:bottom w:val="nil"/>
              <w:right w:val="nil"/>
            </w:tcBorders>
            <w:shd w:val="clear" w:color="auto" w:fill="auto"/>
            <w:noWrap/>
            <w:vAlign w:val="bottom"/>
            <w:hideMark/>
          </w:tcPr>
          <w:p w14:paraId="57BB525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30081B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A2D0A2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 Materijalni rashodi</w:t>
            </w:r>
          </w:p>
        </w:tc>
        <w:tc>
          <w:tcPr>
            <w:tcW w:w="1842" w:type="dxa"/>
            <w:gridSpan w:val="3"/>
            <w:tcBorders>
              <w:top w:val="nil"/>
              <w:left w:val="nil"/>
              <w:bottom w:val="nil"/>
              <w:right w:val="nil"/>
            </w:tcBorders>
            <w:shd w:val="clear" w:color="auto" w:fill="auto"/>
            <w:noWrap/>
            <w:vAlign w:val="bottom"/>
            <w:hideMark/>
          </w:tcPr>
          <w:p w14:paraId="7CEA4C6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382295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10.065,00</w:t>
            </w:r>
          </w:p>
        </w:tc>
        <w:tc>
          <w:tcPr>
            <w:tcW w:w="237" w:type="dxa"/>
            <w:tcBorders>
              <w:top w:val="nil"/>
              <w:left w:val="nil"/>
              <w:bottom w:val="nil"/>
              <w:right w:val="nil"/>
            </w:tcBorders>
          </w:tcPr>
          <w:p w14:paraId="13938B1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379D117" w14:textId="1631E7B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14.000,00</w:t>
            </w:r>
          </w:p>
        </w:tc>
        <w:tc>
          <w:tcPr>
            <w:tcW w:w="1618" w:type="dxa"/>
            <w:gridSpan w:val="2"/>
            <w:tcBorders>
              <w:top w:val="nil"/>
              <w:left w:val="nil"/>
              <w:bottom w:val="nil"/>
              <w:right w:val="nil"/>
            </w:tcBorders>
            <w:shd w:val="clear" w:color="auto" w:fill="auto"/>
            <w:noWrap/>
            <w:vAlign w:val="bottom"/>
            <w:hideMark/>
          </w:tcPr>
          <w:p w14:paraId="2357464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18.425,96</w:t>
            </w:r>
          </w:p>
        </w:tc>
        <w:tc>
          <w:tcPr>
            <w:tcW w:w="1681" w:type="dxa"/>
            <w:gridSpan w:val="3"/>
            <w:tcBorders>
              <w:top w:val="nil"/>
              <w:left w:val="nil"/>
              <w:bottom w:val="nil"/>
              <w:right w:val="nil"/>
            </w:tcBorders>
            <w:shd w:val="clear" w:color="auto" w:fill="auto"/>
            <w:noWrap/>
            <w:vAlign w:val="bottom"/>
            <w:hideMark/>
          </w:tcPr>
          <w:p w14:paraId="66310E5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D2DCB2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57E10D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1058F88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04222A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39.615,00</w:t>
            </w:r>
          </w:p>
        </w:tc>
        <w:tc>
          <w:tcPr>
            <w:tcW w:w="237" w:type="dxa"/>
            <w:tcBorders>
              <w:top w:val="nil"/>
              <w:left w:val="nil"/>
              <w:bottom w:val="nil"/>
              <w:right w:val="nil"/>
            </w:tcBorders>
          </w:tcPr>
          <w:p w14:paraId="5381594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4389745" w14:textId="1E4B8D88"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4A0FFEC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62AE8B9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4BD1DC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0D7E3A6"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3545258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8BD9E2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39.615,00</w:t>
            </w:r>
          </w:p>
        </w:tc>
        <w:tc>
          <w:tcPr>
            <w:tcW w:w="237" w:type="dxa"/>
            <w:tcBorders>
              <w:top w:val="nil"/>
              <w:left w:val="nil"/>
              <w:bottom w:val="nil"/>
              <w:right w:val="nil"/>
            </w:tcBorders>
          </w:tcPr>
          <w:p w14:paraId="5C476CB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D6956DF" w14:textId="244A951E"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D3689E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054EAB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7CD43A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162B8CEC"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1FC9ED8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20A981C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163.300,00</w:t>
            </w:r>
          </w:p>
        </w:tc>
        <w:tc>
          <w:tcPr>
            <w:tcW w:w="237" w:type="dxa"/>
            <w:tcBorders>
              <w:top w:val="nil"/>
              <w:left w:val="nil"/>
              <w:bottom w:val="nil"/>
              <w:right w:val="nil"/>
            </w:tcBorders>
            <w:shd w:val="clear" w:color="000000" w:fill="FFFF99"/>
          </w:tcPr>
          <w:p w14:paraId="1FFAB24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1E451D6" w14:textId="3B21EFD6"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56.000,00</w:t>
            </w:r>
          </w:p>
        </w:tc>
        <w:tc>
          <w:tcPr>
            <w:tcW w:w="1618" w:type="dxa"/>
            <w:gridSpan w:val="2"/>
            <w:tcBorders>
              <w:top w:val="nil"/>
              <w:left w:val="nil"/>
              <w:bottom w:val="nil"/>
              <w:right w:val="nil"/>
            </w:tcBorders>
            <w:shd w:val="clear" w:color="000000" w:fill="FFFF99"/>
            <w:noWrap/>
            <w:vAlign w:val="bottom"/>
            <w:hideMark/>
          </w:tcPr>
          <w:p w14:paraId="4F244E7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73.703,84</w:t>
            </w:r>
          </w:p>
        </w:tc>
        <w:tc>
          <w:tcPr>
            <w:tcW w:w="1681" w:type="dxa"/>
            <w:gridSpan w:val="3"/>
            <w:tcBorders>
              <w:top w:val="nil"/>
              <w:left w:val="nil"/>
              <w:bottom w:val="nil"/>
              <w:right w:val="nil"/>
            </w:tcBorders>
            <w:shd w:val="clear" w:color="000000" w:fill="FFFF99"/>
            <w:noWrap/>
            <w:vAlign w:val="bottom"/>
            <w:hideMark/>
          </w:tcPr>
          <w:p w14:paraId="3EE30F4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69B4393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8A8132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 Rashodi poslovanja</w:t>
            </w:r>
          </w:p>
        </w:tc>
        <w:tc>
          <w:tcPr>
            <w:tcW w:w="1842" w:type="dxa"/>
            <w:gridSpan w:val="3"/>
            <w:tcBorders>
              <w:top w:val="nil"/>
              <w:left w:val="nil"/>
              <w:bottom w:val="nil"/>
              <w:right w:val="nil"/>
            </w:tcBorders>
            <w:shd w:val="clear" w:color="auto" w:fill="auto"/>
            <w:noWrap/>
            <w:vAlign w:val="bottom"/>
            <w:hideMark/>
          </w:tcPr>
          <w:p w14:paraId="32F3008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F681A9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05775AC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7D069F2" w14:textId="6F96C102"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56.000,00</w:t>
            </w:r>
          </w:p>
        </w:tc>
        <w:tc>
          <w:tcPr>
            <w:tcW w:w="1618" w:type="dxa"/>
            <w:gridSpan w:val="2"/>
            <w:tcBorders>
              <w:top w:val="nil"/>
              <w:left w:val="nil"/>
              <w:bottom w:val="nil"/>
              <w:right w:val="nil"/>
            </w:tcBorders>
            <w:shd w:val="clear" w:color="auto" w:fill="auto"/>
            <w:noWrap/>
            <w:vAlign w:val="bottom"/>
            <w:hideMark/>
          </w:tcPr>
          <w:p w14:paraId="217D3C0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73.703,84</w:t>
            </w:r>
          </w:p>
        </w:tc>
        <w:tc>
          <w:tcPr>
            <w:tcW w:w="1681" w:type="dxa"/>
            <w:gridSpan w:val="3"/>
            <w:tcBorders>
              <w:top w:val="nil"/>
              <w:left w:val="nil"/>
              <w:bottom w:val="nil"/>
              <w:right w:val="nil"/>
            </w:tcBorders>
            <w:shd w:val="clear" w:color="auto" w:fill="auto"/>
            <w:noWrap/>
            <w:vAlign w:val="bottom"/>
            <w:hideMark/>
          </w:tcPr>
          <w:p w14:paraId="5C74036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4B561D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2051F1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31 Rashodi za zaposlene</w:t>
            </w:r>
          </w:p>
        </w:tc>
        <w:tc>
          <w:tcPr>
            <w:tcW w:w="1842" w:type="dxa"/>
            <w:gridSpan w:val="3"/>
            <w:tcBorders>
              <w:top w:val="nil"/>
              <w:left w:val="nil"/>
              <w:bottom w:val="nil"/>
              <w:right w:val="nil"/>
            </w:tcBorders>
            <w:shd w:val="clear" w:color="auto" w:fill="auto"/>
            <w:noWrap/>
            <w:vAlign w:val="bottom"/>
            <w:hideMark/>
          </w:tcPr>
          <w:p w14:paraId="5987BE0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792F81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4D0C0B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C44CF31" w14:textId="4EE2FB55"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50.260,00</w:t>
            </w:r>
          </w:p>
        </w:tc>
        <w:tc>
          <w:tcPr>
            <w:tcW w:w="1618" w:type="dxa"/>
            <w:gridSpan w:val="2"/>
            <w:tcBorders>
              <w:top w:val="nil"/>
              <w:left w:val="nil"/>
              <w:bottom w:val="nil"/>
              <w:right w:val="nil"/>
            </w:tcBorders>
            <w:shd w:val="clear" w:color="auto" w:fill="auto"/>
            <w:noWrap/>
            <w:vAlign w:val="bottom"/>
            <w:hideMark/>
          </w:tcPr>
          <w:p w14:paraId="26CD6B2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37.500,00</w:t>
            </w:r>
          </w:p>
        </w:tc>
        <w:tc>
          <w:tcPr>
            <w:tcW w:w="1681" w:type="dxa"/>
            <w:gridSpan w:val="3"/>
            <w:tcBorders>
              <w:top w:val="nil"/>
              <w:left w:val="nil"/>
              <w:bottom w:val="nil"/>
              <w:right w:val="nil"/>
            </w:tcBorders>
            <w:shd w:val="clear" w:color="auto" w:fill="auto"/>
            <w:noWrap/>
            <w:vAlign w:val="bottom"/>
            <w:hideMark/>
          </w:tcPr>
          <w:p w14:paraId="3194CE2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9EE71F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D78683A"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 Materijalni rashodi</w:t>
            </w:r>
          </w:p>
        </w:tc>
        <w:tc>
          <w:tcPr>
            <w:tcW w:w="1842" w:type="dxa"/>
            <w:gridSpan w:val="3"/>
            <w:tcBorders>
              <w:top w:val="nil"/>
              <w:left w:val="nil"/>
              <w:bottom w:val="nil"/>
              <w:right w:val="nil"/>
            </w:tcBorders>
            <w:shd w:val="clear" w:color="auto" w:fill="auto"/>
            <w:noWrap/>
            <w:vAlign w:val="bottom"/>
            <w:hideMark/>
          </w:tcPr>
          <w:p w14:paraId="7F43461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2E4FC6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6F92EBB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5B4EF96" w14:textId="077D5E2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5.740,00</w:t>
            </w:r>
          </w:p>
        </w:tc>
        <w:tc>
          <w:tcPr>
            <w:tcW w:w="1618" w:type="dxa"/>
            <w:gridSpan w:val="2"/>
            <w:tcBorders>
              <w:top w:val="nil"/>
              <w:left w:val="nil"/>
              <w:bottom w:val="nil"/>
              <w:right w:val="nil"/>
            </w:tcBorders>
            <w:shd w:val="clear" w:color="auto" w:fill="auto"/>
            <w:noWrap/>
            <w:vAlign w:val="bottom"/>
            <w:hideMark/>
          </w:tcPr>
          <w:p w14:paraId="79582F5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36.203,84</w:t>
            </w:r>
          </w:p>
        </w:tc>
        <w:tc>
          <w:tcPr>
            <w:tcW w:w="1681" w:type="dxa"/>
            <w:gridSpan w:val="3"/>
            <w:tcBorders>
              <w:top w:val="nil"/>
              <w:left w:val="nil"/>
              <w:bottom w:val="nil"/>
              <w:right w:val="nil"/>
            </w:tcBorders>
            <w:shd w:val="clear" w:color="auto" w:fill="auto"/>
            <w:noWrap/>
            <w:vAlign w:val="bottom"/>
            <w:hideMark/>
          </w:tcPr>
          <w:p w14:paraId="471D4BB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AD9250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B97CDD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69C00C7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7AB11E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163.300,00</w:t>
            </w:r>
          </w:p>
        </w:tc>
        <w:tc>
          <w:tcPr>
            <w:tcW w:w="237" w:type="dxa"/>
            <w:tcBorders>
              <w:top w:val="nil"/>
              <w:left w:val="nil"/>
              <w:bottom w:val="nil"/>
              <w:right w:val="nil"/>
            </w:tcBorders>
          </w:tcPr>
          <w:p w14:paraId="0380CE3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8DA1771" w14:textId="726ABA7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1C22C0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121056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8AAF7B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76F1506"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2B8674F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0416C1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163.300,00</w:t>
            </w:r>
          </w:p>
        </w:tc>
        <w:tc>
          <w:tcPr>
            <w:tcW w:w="237" w:type="dxa"/>
            <w:tcBorders>
              <w:top w:val="nil"/>
              <w:left w:val="nil"/>
              <w:bottom w:val="nil"/>
              <w:right w:val="nil"/>
            </w:tcBorders>
          </w:tcPr>
          <w:p w14:paraId="3A3617E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8DC71B7" w14:textId="7F74ADA2"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4C035EA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38524EE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FE24F8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61EF3AD1"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K440110 KAPITALNO ULAGANJE - STRATEGIJA ZELENE URBANE OBNOVE</w:t>
            </w:r>
          </w:p>
        </w:tc>
        <w:tc>
          <w:tcPr>
            <w:tcW w:w="1842" w:type="dxa"/>
            <w:gridSpan w:val="3"/>
            <w:tcBorders>
              <w:top w:val="nil"/>
              <w:left w:val="nil"/>
              <w:bottom w:val="nil"/>
              <w:right w:val="nil"/>
            </w:tcBorders>
            <w:shd w:val="clear" w:color="000000" w:fill="CCCCFF"/>
            <w:noWrap/>
            <w:vAlign w:val="bottom"/>
            <w:hideMark/>
          </w:tcPr>
          <w:p w14:paraId="31B05B5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32.848,90</w:t>
            </w:r>
          </w:p>
        </w:tc>
        <w:tc>
          <w:tcPr>
            <w:tcW w:w="2094" w:type="dxa"/>
            <w:gridSpan w:val="3"/>
            <w:tcBorders>
              <w:top w:val="nil"/>
              <w:left w:val="nil"/>
              <w:bottom w:val="nil"/>
              <w:right w:val="nil"/>
            </w:tcBorders>
            <w:shd w:val="clear" w:color="000000" w:fill="CCCCFF"/>
            <w:noWrap/>
            <w:vAlign w:val="bottom"/>
            <w:hideMark/>
          </w:tcPr>
          <w:p w14:paraId="55ADC6C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3C7AB78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06B02295" w14:textId="483F390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2E2B508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4EBCE67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7467E8F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6810CD6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67A48B1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32.848,90</w:t>
            </w:r>
          </w:p>
        </w:tc>
        <w:tc>
          <w:tcPr>
            <w:tcW w:w="2094" w:type="dxa"/>
            <w:gridSpan w:val="3"/>
            <w:tcBorders>
              <w:top w:val="nil"/>
              <w:left w:val="nil"/>
              <w:bottom w:val="nil"/>
              <w:right w:val="nil"/>
            </w:tcBorders>
            <w:shd w:val="clear" w:color="000000" w:fill="FFFF99"/>
            <w:noWrap/>
            <w:vAlign w:val="bottom"/>
            <w:hideMark/>
          </w:tcPr>
          <w:p w14:paraId="2E798ED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7A47094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08695D2B" w14:textId="4ADF798E"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4D2801A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12D4450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64D29D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1612F02"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1855537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32.848,90</w:t>
            </w:r>
          </w:p>
        </w:tc>
        <w:tc>
          <w:tcPr>
            <w:tcW w:w="2094" w:type="dxa"/>
            <w:gridSpan w:val="3"/>
            <w:tcBorders>
              <w:top w:val="nil"/>
              <w:left w:val="nil"/>
              <w:bottom w:val="nil"/>
              <w:right w:val="nil"/>
            </w:tcBorders>
            <w:shd w:val="clear" w:color="auto" w:fill="auto"/>
            <w:noWrap/>
            <w:vAlign w:val="bottom"/>
            <w:hideMark/>
          </w:tcPr>
          <w:p w14:paraId="1C70D49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D643EA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F98EAE4" w14:textId="123D1BE8"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1878099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014BAC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7C444B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94C2CDA"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1A615CB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32.848,90</w:t>
            </w:r>
          </w:p>
        </w:tc>
        <w:tc>
          <w:tcPr>
            <w:tcW w:w="2094" w:type="dxa"/>
            <w:gridSpan w:val="3"/>
            <w:tcBorders>
              <w:top w:val="nil"/>
              <w:left w:val="nil"/>
              <w:bottom w:val="nil"/>
              <w:right w:val="nil"/>
            </w:tcBorders>
            <w:shd w:val="clear" w:color="auto" w:fill="auto"/>
            <w:noWrap/>
            <w:vAlign w:val="bottom"/>
            <w:hideMark/>
          </w:tcPr>
          <w:p w14:paraId="242DE6A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30D6A90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FF6E4F9" w14:textId="19C4E01E"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0DBAD67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3C1401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D898A3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7F8CE73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4502 STJECANJE OSTALE IMOVINE</w:t>
            </w:r>
          </w:p>
        </w:tc>
        <w:tc>
          <w:tcPr>
            <w:tcW w:w="1842" w:type="dxa"/>
            <w:gridSpan w:val="3"/>
            <w:tcBorders>
              <w:top w:val="nil"/>
              <w:left w:val="nil"/>
              <w:bottom w:val="nil"/>
              <w:right w:val="nil"/>
            </w:tcBorders>
            <w:shd w:val="clear" w:color="000000" w:fill="9999FF"/>
            <w:noWrap/>
            <w:vAlign w:val="bottom"/>
            <w:hideMark/>
          </w:tcPr>
          <w:p w14:paraId="5B8EEE7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28.000,00</w:t>
            </w:r>
          </w:p>
        </w:tc>
        <w:tc>
          <w:tcPr>
            <w:tcW w:w="2094" w:type="dxa"/>
            <w:gridSpan w:val="3"/>
            <w:tcBorders>
              <w:top w:val="nil"/>
              <w:left w:val="nil"/>
              <w:bottom w:val="nil"/>
              <w:right w:val="nil"/>
            </w:tcBorders>
            <w:shd w:val="clear" w:color="000000" w:fill="9999FF"/>
            <w:noWrap/>
            <w:vAlign w:val="bottom"/>
            <w:hideMark/>
          </w:tcPr>
          <w:p w14:paraId="155E273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c>
          <w:tcPr>
            <w:tcW w:w="237" w:type="dxa"/>
            <w:tcBorders>
              <w:top w:val="nil"/>
              <w:left w:val="nil"/>
              <w:bottom w:val="nil"/>
              <w:right w:val="nil"/>
            </w:tcBorders>
            <w:shd w:val="clear" w:color="000000" w:fill="9999FF"/>
          </w:tcPr>
          <w:p w14:paraId="450F453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58132B5E" w14:textId="361E577E"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c>
          <w:tcPr>
            <w:tcW w:w="1618" w:type="dxa"/>
            <w:gridSpan w:val="2"/>
            <w:tcBorders>
              <w:top w:val="nil"/>
              <w:left w:val="nil"/>
              <w:bottom w:val="nil"/>
              <w:right w:val="nil"/>
            </w:tcBorders>
            <w:shd w:val="clear" w:color="000000" w:fill="9999FF"/>
            <w:noWrap/>
            <w:vAlign w:val="bottom"/>
            <w:hideMark/>
          </w:tcPr>
          <w:p w14:paraId="72738C7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c>
          <w:tcPr>
            <w:tcW w:w="1681" w:type="dxa"/>
            <w:gridSpan w:val="3"/>
            <w:tcBorders>
              <w:top w:val="nil"/>
              <w:left w:val="nil"/>
              <w:bottom w:val="nil"/>
              <w:right w:val="nil"/>
            </w:tcBorders>
            <w:shd w:val="clear" w:color="000000" w:fill="9999FF"/>
            <w:noWrap/>
            <w:vAlign w:val="bottom"/>
            <w:hideMark/>
          </w:tcPr>
          <w:p w14:paraId="55DF95F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r>
      <w:tr w:rsidR="00EB0947" w:rsidRPr="00FC43C9" w14:paraId="20F225C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208907A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K450201 STJECANJE OSTALE IMOVINE</w:t>
            </w:r>
          </w:p>
        </w:tc>
        <w:tc>
          <w:tcPr>
            <w:tcW w:w="1842" w:type="dxa"/>
            <w:gridSpan w:val="3"/>
            <w:tcBorders>
              <w:top w:val="nil"/>
              <w:left w:val="nil"/>
              <w:bottom w:val="nil"/>
              <w:right w:val="nil"/>
            </w:tcBorders>
            <w:shd w:val="clear" w:color="000000" w:fill="CCCCFF"/>
            <w:noWrap/>
            <w:vAlign w:val="bottom"/>
            <w:hideMark/>
          </w:tcPr>
          <w:p w14:paraId="43F73BD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28.000,00</w:t>
            </w:r>
          </w:p>
        </w:tc>
        <w:tc>
          <w:tcPr>
            <w:tcW w:w="2094" w:type="dxa"/>
            <w:gridSpan w:val="3"/>
            <w:tcBorders>
              <w:top w:val="nil"/>
              <w:left w:val="nil"/>
              <w:bottom w:val="nil"/>
              <w:right w:val="nil"/>
            </w:tcBorders>
            <w:shd w:val="clear" w:color="000000" w:fill="CCCCFF"/>
            <w:noWrap/>
            <w:vAlign w:val="bottom"/>
            <w:hideMark/>
          </w:tcPr>
          <w:p w14:paraId="7EBFFE2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c>
          <w:tcPr>
            <w:tcW w:w="237" w:type="dxa"/>
            <w:tcBorders>
              <w:top w:val="nil"/>
              <w:left w:val="nil"/>
              <w:bottom w:val="nil"/>
              <w:right w:val="nil"/>
            </w:tcBorders>
            <w:shd w:val="clear" w:color="000000" w:fill="CCCCFF"/>
          </w:tcPr>
          <w:p w14:paraId="2224808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2685DD7C" w14:textId="75DFB4B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c>
          <w:tcPr>
            <w:tcW w:w="1618" w:type="dxa"/>
            <w:gridSpan w:val="2"/>
            <w:tcBorders>
              <w:top w:val="nil"/>
              <w:left w:val="nil"/>
              <w:bottom w:val="nil"/>
              <w:right w:val="nil"/>
            </w:tcBorders>
            <w:shd w:val="clear" w:color="000000" w:fill="CCCCFF"/>
            <w:noWrap/>
            <w:vAlign w:val="bottom"/>
            <w:hideMark/>
          </w:tcPr>
          <w:p w14:paraId="788EA44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c>
          <w:tcPr>
            <w:tcW w:w="1681" w:type="dxa"/>
            <w:gridSpan w:val="3"/>
            <w:tcBorders>
              <w:top w:val="nil"/>
              <w:left w:val="nil"/>
              <w:bottom w:val="nil"/>
              <w:right w:val="nil"/>
            </w:tcBorders>
            <w:shd w:val="clear" w:color="000000" w:fill="CCCCFF"/>
            <w:noWrap/>
            <w:vAlign w:val="bottom"/>
            <w:hideMark/>
          </w:tcPr>
          <w:p w14:paraId="1340330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r>
      <w:tr w:rsidR="00EB0947" w:rsidRPr="00FC43C9" w14:paraId="720AA1F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049F15EA"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6618595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28.000,00</w:t>
            </w:r>
          </w:p>
        </w:tc>
        <w:tc>
          <w:tcPr>
            <w:tcW w:w="2094" w:type="dxa"/>
            <w:gridSpan w:val="3"/>
            <w:tcBorders>
              <w:top w:val="nil"/>
              <w:left w:val="nil"/>
              <w:bottom w:val="nil"/>
              <w:right w:val="nil"/>
            </w:tcBorders>
            <w:shd w:val="clear" w:color="000000" w:fill="FFFF99"/>
            <w:noWrap/>
            <w:vAlign w:val="bottom"/>
            <w:hideMark/>
          </w:tcPr>
          <w:p w14:paraId="4F286CA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0612E22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CDDC4F2" w14:textId="6D62E5B2"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42D9562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26CBC32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33DF3AF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CF41856"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5B56571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28.000,00</w:t>
            </w:r>
          </w:p>
        </w:tc>
        <w:tc>
          <w:tcPr>
            <w:tcW w:w="2094" w:type="dxa"/>
            <w:gridSpan w:val="3"/>
            <w:tcBorders>
              <w:top w:val="nil"/>
              <w:left w:val="nil"/>
              <w:bottom w:val="nil"/>
              <w:right w:val="nil"/>
            </w:tcBorders>
            <w:shd w:val="clear" w:color="auto" w:fill="auto"/>
            <w:noWrap/>
            <w:vAlign w:val="bottom"/>
            <w:hideMark/>
          </w:tcPr>
          <w:p w14:paraId="1A58AC0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4C139F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6CC8719" w14:textId="1D7A37F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F679BE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4D4D43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362B50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5E5296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13717BC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28.000,00</w:t>
            </w:r>
          </w:p>
        </w:tc>
        <w:tc>
          <w:tcPr>
            <w:tcW w:w="2094" w:type="dxa"/>
            <w:gridSpan w:val="3"/>
            <w:tcBorders>
              <w:top w:val="nil"/>
              <w:left w:val="nil"/>
              <w:bottom w:val="nil"/>
              <w:right w:val="nil"/>
            </w:tcBorders>
            <w:shd w:val="clear" w:color="auto" w:fill="auto"/>
            <w:noWrap/>
            <w:vAlign w:val="bottom"/>
            <w:hideMark/>
          </w:tcPr>
          <w:p w14:paraId="03A65FB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218FB70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0B25123" w14:textId="33D8DC7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3DF6FE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DD4AFA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F16B28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3CC81CA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63FFC1E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65BDA9B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c>
          <w:tcPr>
            <w:tcW w:w="237" w:type="dxa"/>
            <w:tcBorders>
              <w:top w:val="nil"/>
              <w:left w:val="nil"/>
              <w:bottom w:val="nil"/>
              <w:right w:val="nil"/>
            </w:tcBorders>
            <w:shd w:val="clear" w:color="000000" w:fill="FFFF99"/>
          </w:tcPr>
          <w:p w14:paraId="1A2A459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38245DD8" w14:textId="216E291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c>
          <w:tcPr>
            <w:tcW w:w="1618" w:type="dxa"/>
            <w:gridSpan w:val="2"/>
            <w:tcBorders>
              <w:top w:val="nil"/>
              <w:left w:val="nil"/>
              <w:bottom w:val="nil"/>
              <w:right w:val="nil"/>
            </w:tcBorders>
            <w:shd w:val="clear" w:color="000000" w:fill="FFFF99"/>
            <w:noWrap/>
            <w:vAlign w:val="bottom"/>
            <w:hideMark/>
          </w:tcPr>
          <w:p w14:paraId="6631002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c>
          <w:tcPr>
            <w:tcW w:w="1681" w:type="dxa"/>
            <w:gridSpan w:val="3"/>
            <w:tcBorders>
              <w:top w:val="nil"/>
              <w:left w:val="nil"/>
              <w:bottom w:val="nil"/>
              <w:right w:val="nil"/>
            </w:tcBorders>
            <w:shd w:val="clear" w:color="000000" w:fill="FFFF99"/>
            <w:noWrap/>
            <w:vAlign w:val="bottom"/>
            <w:hideMark/>
          </w:tcPr>
          <w:p w14:paraId="00E0E75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300.000,00</w:t>
            </w:r>
          </w:p>
        </w:tc>
      </w:tr>
      <w:tr w:rsidR="00EB0947" w:rsidRPr="00FC43C9" w14:paraId="78B4E1C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4CC471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1BD0962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C1C0FC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c>
          <w:tcPr>
            <w:tcW w:w="237" w:type="dxa"/>
            <w:tcBorders>
              <w:top w:val="nil"/>
              <w:left w:val="nil"/>
              <w:bottom w:val="nil"/>
              <w:right w:val="nil"/>
            </w:tcBorders>
          </w:tcPr>
          <w:p w14:paraId="22999EE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B955FEA" w14:textId="62BDB36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c>
          <w:tcPr>
            <w:tcW w:w="1618" w:type="dxa"/>
            <w:gridSpan w:val="2"/>
            <w:tcBorders>
              <w:top w:val="nil"/>
              <w:left w:val="nil"/>
              <w:bottom w:val="nil"/>
              <w:right w:val="nil"/>
            </w:tcBorders>
            <w:shd w:val="clear" w:color="auto" w:fill="auto"/>
            <w:noWrap/>
            <w:vAlign w:val="bottom"/>
            <w:hideMark/>
          </w:tcPr>
          <w:p w14:paraId="3C8D771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c>
          <w:tcPr>
            <w:tcW w:w="1681" w:type="dxa"/>
            <w:gridSpan w:val="3"/>
            <w:tcBorders>
              <w:top w:val="nil"/>
              <w:left w:val="nil"/>
              <w:bottom w:val="nil"/>
              <w:right w:val="nil"/>
            </w:tcBorders>
            <w:shd w:val="clear" w:color="auto" w:fill="auto"/>
            <w:noWrap/>
            <w:vAlign w:val="bottom"/>
            <w:hideMark/>
          </w:tcPr>
          <w:p w14:paraId="1A1D7F9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r>
      <w:tr w:rsidR="00EB0947" w:rsidRPr="00FC43C9" w14:paraId="277A510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E4771C7"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 Rashodi za nabavu neproizvedene dugotrajne imovine</w:t>
            </w:r>
          </w:p>
        </w:tc>
        <w:tc>
          <w:tcPr>
            <w:tcW w:w="1842" w:type="dxa"/>
            <w:gridSpan w:val="3"/>
            <w:tcBorders>
              <w:top w:val="nil"/>
              <w:left w:val="nil"/>
              <w:bottom w:val="nil"/>
              <w:right w:val="nil"/>
            </w:tcBorders>
            <w:shd w:val="clear" w:color="auto" w:fill="auto"/>
            <w:noWrap/>
            <w:vAlign w:val="bottom"/>
            <w:hideMark/>
          </w:tcPr>
          <w:p w14:paraId="25E4C65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499084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c>
          <w:tcPr>
            <w:tcW w:w="237" w:type="dxa"/>
            <w:tcBorders>
              <w:top w:val="nil"/>
              <w:left w:val="nil"/>
              <w:bottom w:val="nil"/>
              <w:right w:val="nil"/>
            </w:tcBorders>
          </w:tcPr>
          <w:p w14:paraId="664D966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DDECF54" w14:textId="7A71441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c>
          <w:tcPr>
            <w:tcW w:w="1618" w:type="dxa"/>
            <w:gridSpan w:val="2"/>
            <w:tcBorders>
              <w:top w:val="nil"/>
              <w:left w:val="nil"/>
              <w:bottom w:val="nil"/>
              <w:right w:val="nil"/>
            </w:tcBorders>
            <w:shd w:val="clear" w:color="auto" w:fill="auto"/>
            <w:noWrap/>
            <w:vAlign w:val="bottom"/>
            <w:hideMark/>
          </w:tcPr>
          <w:p w14:paraId="37C48CF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c>
          <w:tcPr>
            <w:tcW w:w="1681" w:type="dxa"/>
            <w:gridSpan w:val="3"/>
            <w:tcBorders>
              <w:top w:val="nil"/>
              <w:left w:val="nil"/>
              <w:bottom w:val="nil"/>
              <w:right w:val="nil"/>
            </w:tcBorders>
            <w:shd w:val="clear" w:color="auto" w:fill="auto"/>
            <w:noWrap/>
            <w:vAlign w:val="bottom"/>
            <w:hideMark/>
          </w:tcPr>
          <w:p w14:paraId="0A60326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300.000,00</w:t>
            </w:r>
          </w:p>
        </w:tc>
      </w:tr>
      <w:tr w:rsidR="00EB0947" w:rsidRPr="00FC43C9" w14:paraId="711E21B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1A82D7C1"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4803 KAPITALNA ULAGANJA U OBJEKTE ZA VATROGASNU ZAŠTITU - INV</w:t>
            </w:r>
          </w:p>
        </w:tc>
        <w:tc>
          <w:tcPr>
            <w:tcW w:w="1842" w:type="dxa"/>
            <w:gridSpan w:val="3"/>
            <w:tcBorders>
              <w:top w:val="nil"/>
              <w:left w:val="nil"/>
              <w:bottom w:val="nil"/>
              <w:right w:val="nil"/>
            </w:tcBorders>
            <w:shd w:val="clear" w:color="000000" w:fill="9999FF"/>
            <w:noWrap/>
            <w:vAlign w:val="bottom"/>
            <w:hideMark/>
          </w:tcPr>
          <w:p w14:paraId="289BBDA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9999FF"/>
            <w:noWrap/>
            <w:vAlign w:val="bottom"/>
            <w:hideMark/>
          </w:tcPr>
          <w:p w14:paraId="79C7DF3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c>
          <w:tcPr>
            <w:tcW w:w="237" w:type="dxa"/>
            <w:tcBorders>
              <w:top w:val="nil"/>
              <w:left w:val="nil"/>
              <w:bottom w:val="nil"/>
              <w:right w:val="nil"/>
            </w:tcBorders>
            <w:shd w:val="clear" w:color="000000" w:fill="9999FF"/>
          </w:tcPr>
          <w:p w14:paraId="2228706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03CB7DF4" w14:textId="498F868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c>
          <w:tcPr>
            <w:tcW w:w="1618" w:type="dxa"/>
            <w:gridSpan w:val="2"/>
            <w:tcBorders>
              <w:top w:val="nil"/>
              <w:left w:val="nil"/>
              <w:bottom w:val="nil"/>
              <w:right w:val="nil"/>
            </w:tcBorders>
            <w:shd w:val="clear" w:color="000000" w:fill="9999FF"/>
            <w:noWrap/>
            <w:vAlign w:val="bottom"/>
            <w:hideMark/>
          </w:tcPr>
          <w:p w14:paraId="30ABB10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1.000.000,00</w:t>
            </w:r>
          </w:p>
        </w:tc>
        <w:tc>
          <w:tcPr>
            <w:tcW w:w="1681" w:type="dxa"/>
            <w:gridSpan w:val="3"/>
            <w:tcBorders>
              <w:top w:val="nil"/>
              <w:left w:val="nil"/>
              <w:bottom w:val="nil"/>
              <w:right w:val="nil"/>
            </w:tcBorders>
            <w:shd w:val="clear" w:color="000000" w:fill="9999FF"/>
            <w:noWrap/>
            <w:vAlign w:val="bottom"/>
            <w:hideMark/>
          </w:tcPr>
          <w:p w14:paraId="45B2A2D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1.000.000,00</w:t>
            </w:r>
          </w:p>
        </w:tc>
      </w:tr>
      <w:tr w:rsidR="00EB0947" w:rsidRPr="00FC43C9" w14:paraId="0C719EF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2C0157B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K480301 KAPITALNO ULAGANJE U VATROGASNI DOM</w:t>
            </w:r>
          </w:p>
        </w:tc>
        <w:tc>
          <w:tcPr>
            <w:tcW w:w="1842" w:type="dxa"/>
            <w:gridSpan w:val="3"/>
            <w:tcBorders>
              <w:top w:val="nil"/>
              <w:left w:val="nil"/>
              <w:bottom w:val="nil"/>
              <w:right w:val="nil"/>
            </w:tcBorders>
            <w:shd w:val="clear" w:color="000000" w:fill="CCCCFF"/>
            <w:noWrap/>
            <w:vAlign w:val="bottom"/>
            <w:hideMark/>
          </w:tcPr>
          <w:p w14:paraId="4A8F756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7C96D8E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c>
          <w:tcPr>
            <w:tcW w:w="237" w:type="dxa"/>
            <w:tcBorders>
              <w:top w:val="nil"/>
              <w:left w:val="nil"/>
              <w:bottom w:val="nil"/>
              <w:right w:val="nil"/>
            </w:tcBorders>
            <w:shd w:val="clear" w:color="000000" w:fill="CCCCFF"/>
          </w:tcPr>
          <w:p w14:paraId="4B7F00B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420C5835" w14:textId="046C582A"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c>
          <w:tcPr>
            <w:tcW w:w="1618" w:type="dxa"/>
            <w:gridSpan w:val="2"/>
            <w:tcBorders>
              <w:top w:val="nil"/>
              <w:left w:val="nil"/>
              <w:bottom w:val="nil"/>
              <w:right w:val="nil"/>
            </w:tcBorders>
            <w:shd w:val="clear" w:color="000000" w:fill="CCCCFF"/>
            <w:noWrap/>
            <w:vAlign w:val="bottom"/>
            <w:hideMark/>
          </w:tcPr>
          <w:p w14:paraId="6EA0C2F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1.000.000,00</w:t>
            </w:r>
          </w:p>
        </w:tc>
        <w:tc>
          <w:tcPr>
            <w:tcW w:w="1681" w:type="dxa"/>
            <w:gridSpan w:val="3"/>
            <w:tcBorders>
              <w:top w:val="nil"/>
              <w:left w:val="nil"/>
              <w:bottom w:val="nil"/>
              <w:right w:val="nil"/>
            </w:tcBorders>
            <w:shd w:val="clear" w:color="000000" w:fill="CCCCFF"/>
            <w:noWrap/>
            <w:vAlign w:val="bottom"/>
            <w:hideMark/>
          </w:tcPr>
          <w:p w14:paraId="286381A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1.000.000,00</w:t>
            </w:r>
          </w:p>
        </w:tc>
      </w:tr>
      <w:tr w:rsidR="00EB0947" w:rsidRPr="00FC43C9" w14:paraId="716515C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DEB2AA9"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41D08E8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78F9AC7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20.000,00</w:t>
            </w:r>
          </w:p>
        </w:tc>
        <w:tc>
          <w:tcPr>
            <w:tcW w:w="237" w:type="dxa"/>
            <w:tcBorders>
              <w:top w:val="nil"/>
              <w:left w:val="nil"/>
              <w:bottom w:val="nil"/>
              <w:right w:val="nil"/>
            </w:tcBorders>
            <w:shd w:val="clear" w:color="000000" w:fill="FFFF99"/>
          </w:tcPr>
          <w:p w14:paraId="658615F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D5AF527" w14:textId="624AAAC4"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20.000,00</w:t>
            </w:r>
          </w:p>
        </w:tc>
        <w:tc>
          <w:tcPr>
            <w:tcW w:w="1618" w:type="dxa"/>
            <w:gridSpan w:val="2"/>
            <w:tcBorders>
              <w:top w:val="nil"/>
              <w:left w:val="nil"/>
              <w:bottom w:val="nil"/>
              <w:right w:val="nil"/>
            </w:tcBorders>
            <w:shd w:val="clear" w:color="000000" w:fill="FFFF99"/>
            <w:noWrap/>
            <w:vAlign w:val="bottom"/>
            <w:hideMark/>
          </w:tcPr>
          <w:p w14:paraId="457BA66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33AC3B2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6A25BCC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E02A89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5709EB5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2963D9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w:t>
            </w:r>
          </w:p>
        </w:tc>
        <w:tc>
          <w:tcPr>
            <w:tcW w:w="237" w:type="dxa"/>
            <w:tcBorders>
              <w:top w:val="nil"/>
              <w:left w:val="nil"/>
              <w:bottom w:val="nil"/>
              <w:right w:val="nil"/>
            </w:tcBorders>
          </w:tcPr>
          <w:p w14:paraId="1F51464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8C5097E" w14:textId="6404983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w:t>
            </w:r>
          </w:p>
        </w:tc>
        <w:tc>
          <w:tcPr>
            <w:tcW w:w="1618" w:type="dxa"/>
            <w:gridSpan w:val="2"/>
            <w:tcBorders>
              <w:top w:val="nil"/>
              <w:left w:val="nil"/>
              <w:bottom w:val="nil"/>
              <w:right w:val="nil"/>
            </w:tcBorders>
            <w:shd w:val="clear" w:color="auto" w:fill="auto"/>
            <w:noWrap/>
            <w:vAlign w:val="bottom"/>
            <w:hideMark/>
          </w:tcPr>
          <w:p w14:paraId="4A09FF7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C9B3AA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3255E8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4C833C6"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4F771B1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756BA8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w:t>
            </w:r>
          </w:p>
        </w:tc>
        <w:tc>
          <w:tcPr>
            <w:tcW w:w="237" w:type="dxa"/>
            <w:tcBorders>
              <w:top w:val="nil"/>
              <w:left w:val="nil"/>
              <w:bottom w:val="nil"/>
              <w:right w:val="nil"/>
            </w:tcBorders>
          </w:tcPr>
          <w:p w14:paraId="2525B52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53F05AB" w14:textId="0C01339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w:t>
            </w:r>
          </w:p>
        </w:tc>
        <w:tc>
          <w:tcPr>
            <w:tcW w:w="1618" w:type="dxa"/>
            <w:gridSpan w:val="2"/>
            <w:tcBorders>
              <w:top w:val="nil"/>
              <w:left w:val="nil"/>
              <w:bottom w:val="nil"/>
              <w:right w:val="nil"/>
            </w:tcBorders>
            <w:shd w:val="clear" w:color="auto" w:fill="auto"/>
            <w:noWrap/>
            <w:vAlign w:val="bottom"/>
            <w:hideMark/>
          </w:tcPr>
          <w:p w14:paraId="1DC93A2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BC9AE0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4A9144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1BA7B4FD"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0BD708E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537C77B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20.000,00</w:t>
            </w:r>
          </w:p>
        </w:tc>
        <w:tc>
          <w:tcPr>
            <w:tcW w:w="237" w:type="dxa"/>
            <w:tcBorders>
              <w:top w:val="nil"/>
              <w:left w:val="nil"/>
              <w:bottom w:val="nil"/>
              <w:right w:val="nil"/>
            </w:tcBorders>
            <w:shd w:val="clear" w:color="000000" w:fill="FFFF99"/>
          </w:tcPr>
          <w:p w14:paraId="3CB1F3C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690917AB" w14:textId="32A3459A"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80.000,00</w:t>
            </w:r>
          </w:p>
        </w:tc>
        <w:tc>
          <w:tcPr>
            <w:tcW w:w="1618" w:type="dxa"/>
            <w:gridSpan w:val="2"/>
            <w:tcBorders>
              <w:top w:val="nil"/>
              <w:left w:val="nil"/>
              <w:bottom w:val="nil"/>
              <w:right w:val="nil"/>
            </w:tcBorders>
            <w:shd w:val="clear" w:color="000000" w:fill="FFFF99"/>
            <w:noWrap/>
            <w:vAlign w:val="bottom"/>
            <w:hideMark/>
          </w:tcPr>
          <w:p w14:paraId="1CDDEED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1.000.000,00</w:t>
            </w:r>
          </w:p>
        </w:tc>
        <w:tc>
          <w:tcPr>
            <w:tcW w:w="1681" w:type="dxa"/>
            <w:gridSpan w:val="3"/>
            <w:tcBorders>
              <w:top w:val="nil"/>
              <w:left w:val="nil"/>
              <w:bottom w:val="nil"/>
              <w:right w:val="nil"/>
            </w:tcBorders>
            <w:shd w:val="clear" w:color="000000" w:fill="FFFF99"/>
            <w:noWrap/>
            <w:vAlign w:val="bottom"/>
            <w:hideMark/>
          </w:tcPr>
          <w:p w14:paraId="091F666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1.000.000,00</w:t>
            </w:r>
          </w:p>
        </w:tc>
      </w:tr>
      <w:tr w:rsidR="00EB0947" w:rsidRPr="00FC43C9" w14:paraId="7529F0C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57CAA5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0AA063D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622EF7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w:t>
            </w:r>
          </w:p>
        </w:tc>
        <w:tc>
          <w:tcPr>
            <w:tcW w:w="237" w:type="dxa"/>
            <w:tcBorders>
              <w:top w:val="nil"/>
              <w:left w:val="nil"/>
              <w:bottom w:val="nil"/>
              <w:right w:val="nil"/>
            </w:tcBorders>
          </w:tcPr>
          <w:p w14:paraId="19382FC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549A98F" w14:textId="11E1A9B5"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w:t>
            </w:r>
          </w:p>
        </w:tc>
        <w:tc>
          <w:tcPr>
            <w:tcW w:w="1618" w:type="dxa"/>
            <w:gridSpan w:val="2"/>
            <w:tcBorders>
              <w:top w:val="nil"/>
              <w:left w:val="nil"/>
              <w:bottom w:val="nil"/>
              <w:right w:val="nil"/>
            </w:tcBorders>
            <w:shd w:val="clear" w:color="auto" w:fill="auto"/>
            <w:noWrap/>
            <w:vAlign w:val="bottom"/>
            <w:hideMark/>
          </w:tcPr>
          <w:p w14:paraId="35FA9A0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1.000.000,00</w:t>
            </w:r>
          </w:p>
        </w:tc>
        <w:tc>
          <w:tcPr>
            <w:tcW w:w="1681" w:type="dxa"/>
            <w:gridSpan w:val="3"/>
            <w:tcBorders>
              <w:top w:val="nil"/>
              <w:left w:val="nil"/>
              <w:bottom w:val="nil"/>
              <w:right w:val="nil"/>
            </w:tcBorders>
            <w:shd w:val="clear" w:color="auto" w:fill="auto"/>
            <w:noWrap/>
            <w:vAlign w:val="bottom"/>
            <w:hideMark/>
          </w:tcPr>
          <w:p w14:paraId="69F4F36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1.000.000,00</w:t>
            </w:r>
          </w:p>
        </w:tc>
      </w:tr>
      <w:tr w:rsidR="00EB0947" w:rsidRPr="00FC43C9" w14:paraId="28E276B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50818DA"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02AE538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4C6AD2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20.000,00</w:t>
            </w:r>
          </w:p>
        </w:tc>
        <w:tc>
          <w:tcPr>
            <w:tcW w:w="237" w:type="dxa"/>
            <w:tcBorders>
              <w:top w:val="nil"/>
              <w:left w:val="nil"/>
              <w:bottom w:val="nil"/>
              <w:right w:val="nil"/>
            </w:tcBorders>
          </w:tcPr>
          <w:p w14:paraId="126C848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4ED3525" w14:textId="1B8D2FB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w:t>
            </w:r>
          </w:p>
        </w:tc>
        <w:tc>
          <w:tcPr>
            <w:tcW w:w="1618" w:type="dxa"/>
            <w:gridSpan w:val="2"/>
            <w:tcBorders>
              <w:top w:val="nil"/>
              <w:left w:val="nil"/>
              <w:bottom w:val="nil"/>
              <w:right w:val="nil"/>
            </w:tcBorders>
            <w:shd w:val="clear" w:color="auto" w:fill="auto"/>
            <w:noWrap/>
            <w:vAlign w:val="bottom"/>
            <w:hideMark/>
          </w:tcPr>
          <w:p w14:paraId="1B1C889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1.000.000,00</w:t>
            </w:r>
          </w:p>
        </w:tc>
        <w:tc>
          <w:tcPr>
            <w:tcW w:w="1681" w:type="dxa"/>
            <w:gridSpan w:val="3"/>
            <w:tcBorders>
              <w:top w:val="nil"/>
              <w:left w:val="nil"/>
              <w:bottom w:val="nil"/>
              <w:right w:val="nil"/>
            </w:tcBorders>
            <w:shd w:val="clear" w:color="auto" w:fill="auto"/>
            <w:noWrap/>
            <w:vAlign w:val="bottom"/>
            <w:hideMark/>
          </w:tcPr>
          <w:p w14:paraId="30B19D0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1.000.000,00</w:t>
            </w:r>
          </w:p>
        </w:tc>
      </w:tr>
      <w:tr w:rsidR="00EB0947" w:rsidRPr="00FC43C9" w14:paraId="58EDF9A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12F0AAB7"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4903 KAPITALNO ULAGANJE U IMOVINU ZA RAD JLS</w:t>
            </w:r>
          </w:p>
        </w:tc>
        <w:tc>
          <w:tcPr>
            <w:tcW w:w="1842" w:type="dxa"/>
            <w:gridSpan w:val="3"/>
            <w:tcBorders>
              <w:top w:val="nil"/>
              <w:left w:val="nil"/>
              <w:bottom w:val="nil"/>
              <w:right w:val="nil"/>
            </w:tcBorders>
            <w:shd w:val="clear" w:color="000000" w:fill="9999FF"/>
            <w:noWrap/>
            <w:vAlign w:val="bottom"/>
            <w:hideMark/>
          </w:tcPr>
          <w:p w14:paraId="35D1E15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29.379,47</w:t>
            </w:r>
          </w:p>
        </w:tc>
        <w:tc>
          <w:tcPr>
            <w:tcW w:w="2094" w:type="dxa"/>
            <w:gridSpan w:val="3"/>
            <w:tcBorders>
              <w:top w:val="nil"/>
              <w:left w:val="nil"/>
              <w:bottom w:val="nil"/>
              <w:right w:val="nil"/>
            </w:tcBorders>
            <w:shd w:val="clear" w:color="000000" w:fill="9999FF"/>
            <w:noWrap/>
            <w:vAlign w:val="bottom"/>
            <w:hideMark/>
          </w:tcPr>
          <w:p w14:paraId="4FBF46B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482.350,00</w:t>
            </w:r>
          </w:p>
        </w:tc>
        <w:tc>
          <w:tcPr>
            <w:tcW w:w="237" w:type="dxa"/>
            <w:tcBorders>
              <w:top w:val="nil"/>
              <w:left w:val="nil"/>
              <w:bottom w:val="nil"/>
              <w:right w:val="nil"/>
            </w:tcBorders>
            <w:shd w:val="clear" w:color="000000" w:fill="9999FF"/>
          </w:tcPr>
          <w:p w14:paraId="15BAE32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7808881C" w14:textId="682605D6"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576.600,00</w:t>
            </w:r>
          </w:p>
        </w:tc>
        <w:tc>
          <w:tcPr>
            <w:tcW w:w="1618" w:type="dxa"/>
            <w:gridSpan w:val="2"/>
            <w:tcBorders>
              <w:top w:val="nil"/>
              <w:left w:val="nil"/>
              <w:bottom w:val="nil"/>
              <w:right w:val="nil"/>
            </w:tcBorders>
            <w:shd w:val="clear" w:color="000000" w:fill="9999FF"/>
            <w:noWrap/>
            <w:vAlign w:val="bottom"/>
            <w:hideMark/>
          </w:tcPr>
          <w:p w14:paraId="7A5A8BC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211.600,00</w:t>
            </w:r>
          </w:p>
        </w:tc>
        <w:tc>
          <w:tcPr>
            <w:tcW w:w="1681" w:type="dxa"/>
            <w:gridSpan w:val="3"/>
            <w:tcBorders>
              <w:top w:val="nil"/>
              <w:left w:val="nil"/>
              <w:bottom w:val="nil"/>
              <w:right w:val="nil"/>
            </w:tcBorders>
            <w:shd w:val="clear" w:color="000000" w:fill="9999FF"/>
            <w:noWrap/>
            <w:vAlign w:val="bottom"/>
            <w:hideMark/>
          </w:tcPr>
          <w:p w14:paraId="7EB09FC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61.600,00</w:t>
            </w:r>
          </w:p>
        </w:tc>
      </w:tr>
      <w:tr w:rsidR="00EB0947" w:rsidRPr="00FC43C9" w14:paraId="77DC61E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3C8F07E2"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K490301 KAPITALNO ULAGANJE U IMOVINU ZA RAD JLS</w:t>
            </w:r>
          </w:p>
        </w:tc>
        <w:tc>
          <w:tcPr>
            <w:tcW w:w="1842" w:type="dxa"/>
            <w:gridSpan w:val="3"/>
            <w:tcBorders>
              <w:top w:val="nil"/>
              <w:left w:val="nil"/>
              <w:bottom w:val="nil"/>
              <w:right w:val="nil"/>
            </w:tcBorders>
            <w:shd w:val="clear" w:color="000000" w:fill="CCCCFF"/>
            <w:noWrap/>
            <w:vAlign w:val="bottom"/>
            <w:hideMark/>
          </w:tcPr>
          <w:p w14:paraId="562E33E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11.094,61</w:t>
            </w:r>
          </w:p>
        </w:tc>
        <w:tc>
          <w:tcPr>
            <w:tcW w:w="2094" w:type="dxa"/>
            <w:gridSpan w:val="3"/>
            <w:tcBorders>
              <w:top w:val="nil"/>
              <w:left w:val="nil"/>
              <w:bottom w:val="nil"/>
              <w:right w:val="nil"/>
            </w:tcBorders>
            <w:shd w:val="clear" w:color="000000" w:fill="CCCCFF"/>
            <w:noWrap/>
            <w:vAlign w:val="bottom"/>
            <w:hideMark/>
          </w:tcPr>
          <w:p w14:paraId="4589233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36.600,00</w:t>
            </w:r>
          </w:p>
        </w:tc>
        <w:tc>
          <w:tcPr>
            <w:tcW w:w="237" w:type="dxa"/>
            <w:tcBorders>
              <w:top w:val="nil"/>
              <w:left w:val="nil"/>
              <w:bottom w:val="nil"/>
              <w:right w:val="nil"/>
            </w:tcBorders>
            <w:shd w:val="clear" w:color="000000" w:fill="CCCCFF"/>
          </w:tcPr>
          <w:p w14:paraId="367EA48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3918E513" w14:textId="3DA9CF33"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36.600,00</w:t>
            </w:r>
          </w:p>
        </w:tc>
        <w:tc>
          <w:tcPr>
            <w:tcW w:w="1618" w:type="dxa"/>
            <w:gridSpan w:val="2"/>
            <w:tcBorders>
              <w:top w:val="nil"/>
              <w:left w:val="nil"/>
              <w:bottom w:val="nil"/>
              <w:right w:val="nil"/>
            </w:tcBorders>
            <w:shd w:val="clear" w:color="000000" w:fill="CCCCFF"/>
            <w:noWrap/>
            <w:vAlign w:val="bottom"/>
            <w:hideMark/>
          </w:tcPr>
          <w:p w14:paraId="0B18D98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36.600,00</w:t>
            </w:r>
          </w:p>
        </w:tc>
        <w:tc>
          <w:tcPr>
            <w:tcW w:w="1681" w:type="dxa"/>
            <w:gridSpan w:val="3"/>
            <w:tcBorders>
              <w:top w:val="nil"/>
              <w:left w:val="nil"/>
              <w:bottom w:val="nil"/>
              <w:right w:val="nil"/>
            </w:tcBorders>
            <w:shd w:val="clear" w:color="000000" w:fill="CCCCFF"/>
            <w:noWrap/>
            <w:vAlign w:val="bottom"/>
            <w:hideMark/>
          </w:tcPr>
          <w:p w14:paraId="535ED34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36.600,00</w:t>
            </w:r>
          </w:p>
        </w:tc>
      </w:tr>
      <w:tr w:rsidR="00EB0947" w:rsidRPr="00FC43C9" w14:paraId="27AA21B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5CA582BC"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549544A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11.094,61</w:t>
            </w:r>
          </w:p>
        </w:tc>
        <w:tc>
          <w:tcPr>
            <w:tcW w:w="2094" w:type="dxa"/>
            <w:gridSpan w:val="3"/>
            <w:tcBorders>
              <w:top w:val="nil"/>
              <w:left w:val="nil"/>
              <w:bottom w:val="nil"/>
              <w:right w:val="nil"/>
            </w:tcBorders>
            <w:shd w:val="clear" w:color="000000" w:fill="FFFF99"/>
            <w:noWrap/>
            <w:vAlign w:val="bottom"/>
            <w:hideMark/>
          </w:tcPr>
          <w:p w14:paraId="7D76C8A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36.600,00</w:t>
            </w:r>
          </w:p>
        </w:tc>
        <w:tc>
          <w:tcPr>
            <w:tcW w:w="237" w:type="dxa"/>
            <w:tcBorders>
              <w:top w:val="nil"/>
              <w:left w:val="nil"/>
              <w:bottom w:val="nil"/>
              <w:right w:val="nil"/>
            </w:tcBorders>
            <w:shd w:val="clear" w:color="000000" w:fill="FFFF99"/>
          </w:tcPr>
          <w:p w14:paraId="2A597A6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0FB90CB" w14:textId="337BAAF0"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36.600,00</w:t>
            </w:r>
          </w:p>
        </w:tc>
        <w:tc>
          <w:tcPr>
            <w:tcW w:w="1618" w:type="dxa"/>
            <w:gridSpan w:val="2"/>
            <w:tcBorders>
              <w:top w:val="nil"/>
              <w:left w:val="nil"/>
              <w:bottom w:val="nil"/>
              <w:right w:val="nil"/>
            </w:tcBorders>
            <w:shd w:val="clear" w:color="000000" w:fill="FFFF99"/>
            <w:noWrap/>
            <w:vAlign w:val="bottom"/>
            <w:hideMark/>
          </w:tcPr>
          <w:p w14:paraId="5DEEA08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34.600,00</w:t>
            </w:r>
          </w:p>
        </w:tc>
        <w:tc>
          <w:tcPr>
            <w:tcW w:w="1681" w:type="dxa"/>
            <w:gridSpan w:val="3"/>
            <w:tcBorders>
              <w:top w:val="nil"/>
              <w:left w:val="nil"/>
              <w:bottom w:val="nil"/>
              <w:right w:val="nil"/>
            </w:tcBorders>
            <w:shd w:val="clear" w:color="000000" w:fill="FFFF99"/>
            <w:noWrap/>
            <w:vAlign w:val="bottom"/>
            <w:hideMark/>
          </w:tcPr>
          <w:p w14:paraId="26911A4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36.600,00</w:t>
            </w:r>
          </w:p>
        </w:tc>
      </w:tr>
      <w:tr w:rsidR="00EB0947" w:rsidRPr="00FC43C9" w14:paraId="2BBB0C5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4DB1522"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23C69C0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11.094,61</w:t>
            </w:r>
          </w:p>
        </w:tc>
        <w:tc>
          <w:tcPr>
            <w:tcW w:w="2094" w:type="dxa"/>
            <w:gridSpan w:val="3"/>
            <w:tcBorders>
              <w:top w:val="nil"/>
              <w:left w:val="nil"/>
              <w:bottom w:val="nil"/>
              <w:right w:val="nil"/>
            </w:tcBorders>
            <w:shd w:val="clear" w:color="auto" w:fill="auto"/>
            <w:noWrap/>
            <w:vAlign w:val="bottom"/>
            <w:hideMark/>
          </w:tcPr>
          <w:p w14:paraId="155CC13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36.600,00</w:t>
            </w:r>
          </w:p>
        </w:tc>
        <w:tc>
          <w:tcPr>
            <w:tcW w:w="237" w:type="dxa"/>
            <w:tcBorders>
              <w:top w:val="nil"/>
              <w:left w:val="nil"/>
              <w:bottom w:val="nil"/>
              <w:right w:val="nil"/>
            </w:tcBorders>
          </w:tcPr>
          <w:p w14:paraId="5470125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26D1A72" w14:textId="45B88FC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36.600,00</w:t>
            </w:r>
          </w:p>
        </w:tc>
        <w:tc>
          <w:tcPr>
            <w:tcW w:w="1618" w:type="dxa"/>
            <w:gridSpan w:val="2"/>
            <w:tcBorders>
              <w:top w:val="nil"/>
              <w:left w:val="nil"/>
              <w:bottom w:val="nil"/>
              <w:right w:val="nil"/>
            </w:tcBorders>
            <w:shd w:val="clear" w:color="auto" w:fill="auto"/>
            <w:noWrap/>
            <w:vAlign w:val="bottom"/>
            <w:hideMark/>
          </w:tcPr>
          <w:p w14:paraId="4E9C5B7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34.600,00</w:t>
            </w:r>
          </w:p>
        </w:tc>
        <w:tc>
          <w:tcPr>
            <w:tcW w:w="1681" w:type="dxa"/>
            <w:gridSpan w:val="3"/>
            <w:tcBorders>
              <w:top w:val="nil"/>
              <w:left w:val="nil"/>
              <w:bottom w:val="nil"/>
              <w:right w:val="nil"/>
            </w:tcBorders>
            <w:shd w:val="clear" w:color="auto" w:fill="auto"/>
            <w:noWrap/>
            <w:vAlign w:val="bottom"/>
            <w:hideMark/>
          </w:tcPr>
          <w:p w14:paraId="5F6E763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36.600,00</w:t>
            </w:r>
          </w:p>
        </w:tc>
      </w:tr>
      <w:tr w:rsidR="00EB0947" w:rsidRPr="00FC43C9" w14:paraId="38A6E8C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1D4CA42"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1B60145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11.094,61</w:t>
            </w:r>
          </w:p>
        </w:tc>
        <w:tc>
          <w:tcPr>
            <w:tcW w:w="2094" w:type="dxa"/>
            <w:gridSpan w:val="3"/>
            <w:tcBorders>
              <w:top w:val="nil"/>
              <w:left w:val="nil"/>
              <w:bottom w:val="nil"/>
              <w:right w:val="nil"/>
            </w:tcBorders>
            <w:shd w:val="clear" w:color="auto" w:fill="auto"/>
            <w:noWrap/>
            <w:vAlign w:val="bottom"/>
            <w:hideMark/>
          </w:tcPr>
          <w:p w14:paraId="4FF99A6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36.600,00</w:t>
            </w:r>
          </w:p>
        </w:tc>
        <w:tc>
          <w:tcPr>
            <w:tcW w:w="237" w:type="dxa"/>
            <w:tcBorders>
              <w:top w:val="nil"/>
              <w:left w:val="nil"/>
              <w:bottom w:val="nil"/>
              <w:right w:val="nil"/>
            </w:tcBorders>
          </w:tcPr>
          <w:p w14:paraId="4548600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5A48BB3" w14:textId="6A7C800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36.600,00</w:t>
            </w:r>
          </w:p>
        </w:tc>
        <w:tc>
          <w:tcPr>
            <w:tcW w:w="1618" w:type="dxa"/>
            <w:gridSpan w:val="2"/>
            <w:tcBorders>
              <w:top w:val="nil"/>
              <w:left w:val="nil"/>
              <w:bottom w:val="nil"/>
              <w:right w:val="nil"/>
            </w:tcBorders>
            <w:shd w:val="clear" w:color="auto" w:fill="auto"/>
            <w:noWrap/>
            <w:vAlign w:val="bottom"/>
            <w:hideMark/>
          </w:tcPr>
          <w:p w14:paraId="049033A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34.600,00</w:t>
            </w:r>
          </w:p>
        </w:tc>
        <w:tc>
          <w:tcPr>
            <w:tcW w:w="1681" w:type="dxa"/>
            <w:gridSpan w:val="3"/>
            <w:tcBorders>
              <w:top w:val="nil"/>
              <w:left w:val="nil"/>
              <w:bottom w:val="nil"/>
              <w:right w:val="nil"/>
            </w:tcBorders>
            <w:shd w:val="clear" w:color="auto" w:fill="auto"/>
            <w:noWrap/>
            <w:vAlign w:val="bottom"/>
            <w:hideMark/>
          </w:tcPr>
          <w:p w14:paraId="2B1AA7D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36.600,00</w:t>
            </w:r>
          </w:p>
        </w:tc>
      </w:tr>
      <w:tr w:rsidR="00EB0947" w:rsidRPr="00FC43C9" w14:paraId="518858C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63E1C0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47C5EF5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0F7AC7E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5F00211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7452A0DB" w14:textId="04983A4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20F1F28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2.000,00</w:t>
            </w:r>
          </w:p>
        </w:tc>
        <w:tc>
          <w:tcPr>
            <w:tcW w:w="1681" w:type="dxa"/>
            <w:gridSpan w:val="3"/>
            <w:tcBorders>
              <w:top w:val="nil"/>
              <w:left w:val="nil"/>
              <w:bottom w:val="nil"/>
              <w:right w:val="nil"/>
            </w:tcBorders>
            <w:shd w:val="clear" w:color="000000" w:fill="FFFF99"/>
            <w:noWrap/>
            <w:vAlign w:val="bottom"/>
            <w:hideMark/>
          </w:tcPr>
          <w:p w14:paraId="7CF1564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18A2BA2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6C1D85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0594DDC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B0D6F1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B79D05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D6C987C" w14:textId="23032A48"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1A22849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w:t>
            </w:r>
          </w:p>
        </w:tc>
        <w:tc>
          <w:tcPr>
            <w:tcW w:w="1681" w:type="dxa"/>
            <w:gridSpan w:val="3"/>
            <w:tcBorders>
              <w:top w:val="nil"/>
              <w:left w:val="nil"/>
              <w:bottom w:val="nil"/>
              <w:right w:val="nil"/>
            </w:tcBorders>
            <w:shd w:val="clear" w:color="auto" w:fill="auto"/>
            <w:noWrap/>
            <w:vAlign w:val="bottom"/>
            <w:hideMark/>
          </w:tcPr>
          <w:p w14:paraId="39449F5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DE5C7C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5CD592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21E2940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C55760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2E1ADAB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59CFDAC" w14:textId="1B3A7EB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32BC8C3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2.000,00</w:t>
            </w:r>
          </w:p>
        </w:tc>
        <w:tc>
          <w:tcPr>
            <w:tcW w:w="1681" w:type="dxa"/>
            <w:gridSpan w:val="3"/>
            <w:tcBorders>
              <w:top w:val="nil"/>
              <w:left w:val="nil"/>
              <w:bottom w:val="nil"/>
              <w:right w:val="nil"/>
            </w:tcBorders>
            <w:shd w:val="clear" w:color="auto" w:fill="auto"/>
            <w:noWrap/>
            <w:vAlign w:val="bottom"/>
            <w:hideMark/>
          </w:tcPr>
          <w:p w14:paraId="065D21C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C03D0B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332DFA21"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K490303 KAPITALNO ULAGANJA ZGRADA KOTORSKA</w:t>
            </w:r>
          </w:p>
        </w:tc>
        <w:tc>
          <w:tcPr>
            <w:tcW w:w="1842" w:type="dxa"/>
            <w:gridSpan w:val="3"/>
            <w:tcBorders>
              <w:top w:val="nil"/>
              <w:left w:val="nil"/>
              <w:bottom w:val="nil"/>
              <w:right w:val="nil"/>
            </w:tcBorders>
            <w:shd w:val="clear" w:color="000000" w:fill="CCCCFF"/>
            <w:noWrap/>
            <w:vAlign w:val="bottom"/>
            <w:hideMark/>
          </w:tcPr>
          <w:p w14:paraId="05E19FD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3BBE3C3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350.750,00</w:t>
            </w:r>
          </w:p>
        </w:tc>
        <w:tc>
          <w:tcPr>
            <w:tcW w:w="237" w:type="dxa"/>
            <w:tcBorders>
              <w:top w:val="nil"/>
              <w:left w:val="nil"/>
              <w:bottom w:val="nil"/>
              <w:right w:val="nil"/>
            </w:tcBorders>
            <w:shd w:val="clear" w:color="000000" w:fill="CCCCFF"/>
          </w:tcPr>
          <w:p w14:paraId="762F8B3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0C182761" w14:textId="574466FB"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365.000,00</w:t>
            </w:r>
          </w:p>
        </w:tc>
        <w:tc>
          <w:tcPr>
            <w:tcW w:w="1618" w:type="dxa"/>
            <w:gridSpan w:val="2"/>
            <w:tcBorders>
              <w:top w:val="nil"/>
              <w:left w:val="nil"/>
              <w:bottom w:val="nil"/>
              <w:right w:val="nil"/>
            </w:tcBorders>
            <w:shd w:val="clear" w:color="000000" w:fill="CCCCFF"/>
            <w:noWrap/>
            <w:vAlign w:val="bottom"/>
            <w:hideMark/>
          </w:tcPr>
          <w:p w14:paraId="15AB663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c>
          <w:tcPr>
            <w:tcW w:w="1681" w:type="dxa"/>
            <w:gridSpan w:val="3"/>
            <w:tcBorders>
              <w:top w:val="nil"/>
              <w:left w:val="nil"/>
              <w:bottom w:val="nil"/>
              <w:right w:val="nil"/>
            </w:tcBorders>
            <w:shd w:val="clear" w:color="000000" w:fill="CCCCFF"/>
            <w:noWrap/>
            <w:vAlign w:val="bottom"/>
            <w:hideMark/>
          </w:tcPr>
          <w:p w14:paraId="6B7D2BB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336A67A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796BF631"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3DD0A89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08E08D3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350.750,00</w:t>
            </w:r>
          </w:p>
        </w:tc>
        <w:tc>
          <w:tcPr>
            <w:tcW w:w="237" w:type="dxa"/>
            <w:tcBorders>
              <w:top w:val="nil"/>
              <w:left w:val="nil"/>
              <w:bottom w:val="nil"/>
              <w:right w:val="nil"/>
            </w:tcBorders>
            <w:shd w:val="clear" w:color="000000" w:fill="FFFF99"/>
          </w:tcPr>
          <w:p w14:paraId="54A7C19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995263B" w14:textId="18FD9E1F"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80.000,00</w:t>
            </w:r>
          </w:p>
        </w:tc>
        <w:tc>
          <w:tcPr>
            <w:tcW w:w="1618" w:type="dxa"/>
            <w:gridSpan w:val="2"/>
            <w:tcBorders>
              <w:top w:val="nil"/>
              <w:left w:val="nil"/>
              <w:bottom w:val="nil"/>
              <w:right w:val="nil"/>
            </w:tcBorders>
            <w:shd w:val="clear" w:color="000000" w:fill="FFFF99"/>
            <w:noWrap/>
            <w:vAlign w:val="bottom"/>
            <w:hideMark/>
          </w:tcPr>
          <w:p w14:paraId="59E87D5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c>
          <w:tcPr>
            <w:tcW w:w="1681" w:type="dxa"/>
            <w:gridSpan w:val="3"/>
            <w:tcBorders>
              <w:top w:val="nil"/>
              <w:left w:val="nil"/>
              <w:bottom w:val="nil"/>
              <w:right w:val="nil"/>
            </w:tcBorders>
            <w:shd w:val="clear" w:color="000000" w:fill="FFFF99"/>
            <w:noWrap/>
            <w:vAlign w:val="bottom"/>
            <w:hideMark/>
          </w:tcPr>
          <w:p w14:paraId="471CB57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3CD641E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41842B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 Rashodi poslovanja</w:t>
            </w:r>
          </w:p>
        </w:tc>
        <w:tc>
          <w:tcPr>
            <w:tcW w:w="1842" w:type="dxa"/>
            <w:gridSpan w:val="3"/>
            <w:tcBorders>
              <w:top w:val="nil"/>
              <w:left w:val="nil"/>
              <w:bottom w:val="nil"/>
              <w:right w:val="nil"/>
            </w:tcBorders>
            <w:shd w:val="clear" w:color="auto" w:fill="auto"/>
            <w:noWrap/>
            <w:vAlign w:val="bottom"/>
            <w:hideMark/>
          </w:tcPr>
          <w:p w14:paraId="01C3814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442653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w:t>
            </w:r>
          </w:p>
        </w:tc>
        <w:tc>
          <w:tcPr>
            <w:tcW w:w="237" w:type="dxa"/>
            <w:tcBorders>
              <w:top w:val="nil"/>
              <w:left w:val="nil"/>
              <w:bottom w:val="nil"/>
              <w:right w:val="nil"/>
            </w:tcBorders>
          </w:tcPr>
          <w:p w14:paraId="03D1901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232D211" w14:textId="42BA656B"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w:t>
            </w:r>
          </w:p>
        </w:tc>
        <w:tc>
          <w:tcPr>
            <w:tcW w:w="1618" w:type="dxa"/>
            <w:gridSpan w:val="2"/>
            <w:tcBorders>
              <w:top w:val="nil"/>
              <w:left w:val="nil"/>
              <w:bottom w:val="nil"/>
              <w:right w:val="nil"/>
            </w:tcBorders>
            <w:shd w:val="clear" w:color="auto" w:fill="auto"/>
            <w:noWrap/>
            <w:vAlign w:val="bottom"/>
            <w:hideMark/>
          </w:tcPr>
          <w:p w14:paraId="32B1BF2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67FF010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6832CE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2AC14A4" w14:textId="731F11D0"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 xml:space="preserve">38 </w:t>
            </w:r>
            <w:r w:rsidR="003C2E4F">
              <w:rPr>
                <w:rFonts w:ascii="Arial" w:eastAsia="Times New Roman" w:hAnsi="Arial" w:cs="Arial"/>
                <w:b/>
                <w:bCs/>
                <w:sz w:val="18"/>
                <w:szCs w:val="18"/>
                <w:lang w:eastAsia="hr-HR"/>
              </w:rPr>
              <w:t>Rashodi za donacije, kazne, naknade šteta i kapitalne pomoći</w:t>
            </w:r>
          </w:p>
        </w:tc>
        <w:tc>
          <w:tcPr>
            <w:tcW w:w="1842" w:type="dxa"/>
            <w:gridSpan w:val="3"/>
            <w:tcBorders>
              <w:top w:val="nil"/>
              <w:left w:val="nil"/>
              <w:bottom w:val="nil"/>
              <w:right w:val="nil"/>
            </w:tcBorders>
            <w:shd w:val="clear" w:color="auto" w:fill="auto"/>
            <w:noWrap/>
            <w:vAlign w:val="bottom"/>
            <w:hideMark/>
          </w:tcPr>
          <w:p w14:paraId="1EA08E8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087A3D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w:t>
            </w:r>
          </w:p>
        </w:tc>
        <w:tc>
          <w:tcPr>
            <w:tcW w:w="237" w:type="dxa"/>
            <w:tcBorders>
              <w:top w:val="nil"/>
              <w:left w:val="nil"/>
              <w:bottom w:val="nil"/>
              <w:right w:val="nil"/>
            </w:tcBorders>
          </w:tcPr>
          <w:p w14:paraId="25050A0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EA42ED7" w14:textId="1992850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80.000,00</w:t>
            </w:r>
          </w:p>
        </w:tc>
        <w:tc>
          <w:tcPr>
            <w:tcW w:w="1618" w:type="dxa"/>
            <w:gridSpan w:val="2"/>
            <w:tcBorders>
              <w:top w:val="nil"/>
              <w:left w:val="nil"/>
              <w:bottom w:val="nil"/>
              <w:right w:val="nil"/>
            </w:tcBorders>
            <w:shd w:val="clear" w:color="auto" w:fill="auto"/>
            <w:noWrap/>
            <w:vAlign w:val="bottom"/>
            <w:hideMark/>
          </w:tcPr>
          <w:p w14:paraId="3BA5C48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6170268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A2FE7F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15ECA0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7C78364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AC7C25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270.750,00</w:t>
            </w:r>
          </w:p>
        </w:tc>
        <w:tc>
          <w:tcPr>
            <w:tcW w:w="237" w:type="dxa"/>
            <w:tcBorders>
              <w:top w:val="nil"/>
              <w:left w:val="nil"/>
              <w:bottom w:val="nil"/>
              <w:right w:val="nil"/>
            </w:tcBorders>
          </w:tcPr>
          <w:p w14:paraId="3473BE9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C77A7C6" w14:textId="4D5E446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56C2FC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427268E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7F4BAD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AE304C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523C72B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40A619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270.750,00</w:t>
            </w:r>
          </w:p>
        </w:tc>
        <w:tc>
          <w:tcPr>
            <w:tcW w:w="237" w:type="dxa"/>
            <w:tcBorders>
              <w:top w:val="nil"/>
              <w:left w:val="nil"/>
              <w:bottom w:val="nil"/>
              <w:right w:val="nil"/>
            </w:tcBorders>
          </w:tcPr>
          <w:p w14:paraId="04F84D9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D4F197A" w14:textId="5762D0F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6E91309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5300FCF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4DAABB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32B0854D"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38F6A17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689DC29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7C55239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073F5C66" w14:textId="44C6090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285.000,00</w:t>
            </w:r>
          </w:p>
        </w:tc>
        <w:tc>
          <w:tcPr>
            <w:tcW w:w="1618" w:type="dxa"/>
            <w:gridSpan w:val="2"/>
            <w:tcBorders>
              <w:top w:val="nil"/>
              <w:left w:val="nil"/>
              <w:bottom w:val="nil"/>
              <w:right w:val="nil"/>
            </w:tcBorders>
            <w:shd w:val="clear" w:color="000000" w:fill="FFFF99"/>
            <w:noWrap/>
            <w:vAlign w:val="bottom"/>
            <w:hideMark/>
          </w:tcPr>
          <w:p w14:paraId="24C86F5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38648F4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0D03CE7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3FA08B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A2CEC4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872636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513DF25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75C0B96" w14:textId="69432DB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285.000,00</w:t>
            </w:r>
          </w:p>
        </w:tc>
        <w:tc>
          <w:tcPr>
            <w:tcW w:w="1618" w:type="dxa"/>
            <w:gridSpan w:val="2"/>
            <w:tcBorders>
              <w:top w:val="nil"/>
              <w:left w:val="nil"/>
              <w:bottom w:val="nil"/>
              <w:right w:val="nil"/>
            </w:tcBorders>
            <w:shd w:val="clear" w:color="auto" w:fill="auto"/>
            <w:noWrap/>
            <w:vAlign w:val="bottom"/>
            <w:hideMark/>
          </w:tcPr>
          <w:p w14:paraId="7135309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094F18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7C63A7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615A5E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678B02A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AF1E28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5EC67D1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C8BA29F" w14:textId="5086CF2B"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285.000,00</w:t>
            </w:r>
          </w:p>
        </w:tc>
        <w:tc>
          <w:tcPr>
            <w:tcW w:w="1618" w:type="dxa"/>
            <w:gridSpan w:val="2"/>
            <w:tcBorders>
              <w:top w:val="nil"/>
              <w:left w:val="nil"/>
              <w:bottom w:val="nil"/>
              <w:right w:val="nil"/>
            </w:tcBorders>
            <w:shd w:val="clear" w:color="auto" w:fill="auto"/>
            <w:noWrap/>
            <w:vAlign w:val="bottom"/>
            <w:hideMark/>
          </w:tcPr>
          <w:p w14:paraId="63EA57D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3039E30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F58300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4ABCA072"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K490304 KOMPLEKS MO ZAPAD</w:t>
            </w:r>
          </w:p>
        </w:tc>
        <w:tc>
          <w:tcPr>
            <w:tcW w:w="1842" w:type="dxa"/>
            <w:gridSpan w:val="3"/>
            <w:tcBorders>
              <w:top w:val="nil"/>
              <w:left w:val="nil"/>
              <w:bottom w:val="nil"/>
              <w:right w:val="nil"/>
            </w:tcBorders>
            <w:shd w:val="clear" w:color="000000" w:fill="CCCCFF"/>
            <w:noWrap/>
            <w:vAlign w:val="bottom"/>
            <w:hideMark/>
          </w:tcPr>
          <w:p w14:paraId="4164136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37481B2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w:t>
            </w:r>
          </w:p>
        </w:tc>
        <w:tc>
          <w:tcPr>
            <w:tcW w:w="237" w:type="dxa"/>
            <w:tcBorders>
              <w:top w:val="nil"/>
              <w:left w:val="nil"/>
              <w:bottom w:val="nil"/>
              <w:right w:val="nil"/>
            </w:tcBorders>
            <w:shd w:val="clear" w:color="000000" w:fill="CCCCFF"/>
          </w:tcPr>
          <w:p w14:paraId="3221837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644743E5" w14:textId="7FBA88DD"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150.000,00</w:t>
            </w:r>
          </w:p>
        </w:tc>
        <w:tc>
          <w:tcPr>
            <w:tcW w:w="1618" w:type="dxa"/>
            <w:gridSpan w:val="2"/>
            <w:tcBorders>
              <w:top w:val="nil"/>
              <w:left w:val="nil"/>
              <w:bottom w:val="nil"/>
              <w:right w:val="nil"/>
            </w:tcBorders>
            <w:shd w:val="clear" w:color="000000" w:fill="CCCCFF"/>
            <w:noWrap/>
            <w:vAlign w:val="bottom"/>
            <w:hideMark/>
          </w:tcPr>
          <w:p w14:paraId="1D048B0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w:t>
            </w:r>
          </w:p>
        </w:tc>
        <w:tc>
          <w:tcPr>
            <w:tcW w:w="1681" w:type="dxa"/>
            <w:gridSpan w:val="3"/>
            <w:tcBorders>
              <w:top w:val="nil"/>
              <w:left w:val="nil"/>
              <w:bottom w:val="nil"/>
              <w:right w:val="nil"/>
            </w:tcBorders>
            <w:shd w:val="clear" w:color="000000" w:fill="CCCCFF"/>
            <w:noWrap/>
            <w:vAlign w:val="bottom"/>
            <w:hideMark/>
          </w:tcPr>
          <w:p w14:paraId="52562F0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39E66BA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05379E18"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41B8A38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6365932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70.000,00</w:t>
            </w:r>
          </w:p>
        </w:tc>
        <w:tc>
          <w:tcPr>
            <w:tcW w:w="237" w:type="dxa"/>
            <w:tcBorders>
              <w:top w:val="nil"/>
              <w:left w:val="nil"/>
              <w:bottom w:val="nil"/>
              <w:right w:val="nil"/>
            </w:tcBorders>
            <w:shd w:val="clear" w:color="000000" w:fill="FFFF99"/>
          </w:tcPr>
          <w:p w14:paraId="7FB6C24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4ACC4D90" w14:textId="4ABE4054"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150.000,00</w:t>
            </w:r>
          </w:p>
        </w:tc>
        <w:tc>
          <w:tcPr>
            <w:tcW w:w="1618" w:type="dxa"/>
            <w:gridSpan w:val="2"/>
            <w:tcBorders>
              <w:top w:val="nil"/>
              <w:left w:val="nil"/>
              <w:bottom w:val="nil"/>
              <w:right w:val="nil"/>
            </w:tcBorders>
            <w:shd w:val="clear" w:color="000000" w:fill="FFFF99"/>
            <w:noWrap/>
            <w:vAlign w:val="bottom"/>
            <w:hideMark/>
          </w:tcPr>
          <w:p w14:paraId="1AC85ED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50.000,00</w:t>
            </w:r>
          </w:p>
        </w:tc>
        <w:tc>
          <w:tcPr>
            <w:tcW w:w="1681" w:type="dxa"/>
            <w:gridSpan w:val="3"/>
            <w:tcBorders>
              <w:top w:val="nil"/>
              <w:left w:val="nil"/>
              <w:bottom w:val="nil"/>
              <w:right w:val="nil"/>
            </w:tcBorders>
            <w:shd w:val="clear" w:color="000000" w:fill="FFFF99"/>
            <w:noWrap/>
            <w:vAlign w:val="bottom"/>
            <w:hideMark/>
          </w:tcPr>
          <w:p w14:paraId="13EB033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0A6405B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7BBF0D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6013D49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3CF157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w:t>
            </w:r>
          </w:p>
        </w:tc>
        <w:tc>
          <w:tcPr>
            <w:tcW w:w="237" w:type="dxa"/>
            <w:tcBorders>
              <w:top w:val="nil"/>
              <w:left w:val="nil"/>
              <w:bottom w:val="nil"/>
              <w:right w:val="nil"/>
            </w:tcBorders>
          </w:tcPr>
          <w:p w14:paraId="4B1A0F4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A7879E8" w14:textId="214765D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150.000,00</w:t>
            </w:r>
          </w:p>
        </w:tc>
        <w:tc>
          <w:tcPr>
            <w:tcW w:w="1618" w:type="dxa"/>
            <w:gridSpan w:val="2"/>
            <w:tcBorders>
              <w:top w:val="nil"/>
              <w:left w:val="nil"/>
              <w:bottom w:val="nil"/>
              <w:right w:val="nil"/>
            </w:tcBorders>
            <w:shd w:val="clear" w:color="auto" w:fill="auto"/>
            <w:noWrap/>
            <w:vAlign w:val="bottom"/>
            <w:hideMark/>
          </w:tcPr>
          <w:p w14:paraId="2AE9B24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6269A82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746D8A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A3CA78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43F4DD8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3E2A5C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70.000,00</w:t>
            </w:r>
          </w:p>
        </w:tc>
        <w:tc>
          <w:tcPr>
            <w:tcW w:w="237" w:type="dxa"/>
            <w:tcBorders>
              <w:top w:val="nil"/>
              <w:left w:val="nil"/>
              <w:bottom w:val="nil"/>
              <w:right w:val="nil"/>
            </w:tcBorders>
          </w:tcPr>
          <w:p w14:paraId="44BE611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8FED687" w14:textId="41C885B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150.000,00</w:t>
            </w:r>
          </w:p>
        </w:tc>
        <w:tc>
          <w:tcPr>
            <w:tcW w:w="1618" w:type="dxa"/>
            <w:gridSpan w:val="2"/>
            <w:tcBorders>
              <w:top w:val="nil"/>
              <w:left w:val="nil"/>
              <w:bottom w:val="nil"/>
              <w:right w:val="nil"/>
            </w:tcBorders>
            <w:shd w:val="clear" w:color="auto" w:fill="auto"/>
            <w:noWrap/>
            <w:vAlign w:val="bottom"/>
            <w:hideMark/>
          </w:tcPr>
          <w:p w14:paraId="7378CFF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7CCEDED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B7E13C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63F2920D"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K490305 NOVI PRIKLJUČCI STRUJE I VODE</w:t>
            </w:r>
          </w:p>
        </w:tc>
        <w:tc>
          <w:tcPr>
            <w:tcW w:w="1842" w:type="dxa"/>
            <w:gridSpan w:val="3"/>
            <w:tcBorders>
              <w:top w:val="nil"/>
              <w:left w:val="nil"/>
              <w:bottom w:val="nil"/>
              <w:right w:val="nil"/>
            </w:tcBorders>
            <w:shd w:val="clear" w:color="000000" w:fill="CCCCFF"/>
            <w:noWrap/>
            <w:vAlign w:val="bottom"/>
            <w:hideMark/>
          </w:tcPr>
          <w:p w14:paraId="6BD9E19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18.284,86</w:t>
            </w:r>
          </w:p>
        </w:tc>
        <w:tc>
          <w:tcPr>
            <w:tcW w:w="2094" w:type="dxa"/>
            <w:gridSpan w:val="3"/>
            <w:tcBorders>
              <w:top w:val="nil"/>
              <w:left w:val="nil"/>
              <w:bottom w:val="nil"/>
              <w:right w:val="nil"/>
            </w:tcBorders>
            <w:shd w:val="clear" w:color="000000" w:fill="CCCCFF"/>
            <w:noWrap/>
            <w:vAlign w:val="bottom"/>
            <w:hideMark/>
          </w:tcPr>
          <w:p w14:paraId="20AFB0F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c>
          <w:tcPr>
            <w:tcW w:w="237" w:type="dxa"/>
            <w:tcBorders>
              <w:top w:val="nil"/>
              <w:left w:val="nil"/>
              <w:bottom w:val="nil"/>
              <w:right w:val="nil"/>
            </w:tcBorders>
            <w:shd w:val="clear" w:color="000000" w:fill="CCCCFF"/>
          </w:tcPr>
          <w:p w14:paraId="263B6D6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0F2521F1" w14:textId="569ED41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c>
          <w:tcPr>
            <w:tcW w:w="1618" w:type="dxa"/>
            <w:gridSpan w:val="2"/>
            <w:tcBorders>
              <w:top w:val="nil"/>
              <w:left w:val="nil"/>
              <w:bottom w:val="nil"/>
              <w:right w:val="nil"/>
            </w:tcBorders>
            <w:shd w:val="clear" w:color="000000" w:fill="CCCCFF"/>
            <w:noWrap/>
            <w:vAlign w:val="bottom"/>
            <w:hideMark/>
          </w:tcPr>
          <w:p w14:paraId="1E93DA1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c>
          <w:tcPr>
            <w:tcW w:w="1681" w:type="dxa"/>
            <w:gridSpan w:val="3"/>
            <w:tcBorders>
              <w:top w:val="nil"/>
              <w:left w:val="nil"/>
              <w:bottom w:val="nil"/>
              <w:right w:val="nil"/>
            </w:tcBorders>
            <w:shd w:val="clear" w:color="000000" w:fill="CCCCFF"/>
            <w:noWrap/>
            <w:vAlign w:val="bottom"/>
            <w:hideMark/>
          </w:tcPr>
          <w:p w14:paraId="29227F6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r>
      <w:tr w:rsidR="00EB0947" w:rsidRPr="00FC43C9" w14:paraId="5A66AEA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1EC92A62"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266BC5D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18.284,86</w:t>
            </w:r>
          </w:p>
        </w:tc>
        <w:tc>
          <w:tcPr>
            <w:tcW w:w="2094" w:type="dxa"/>
            <w:gridSpan w:val="3"/>
            <w:tcBorders>
              <w:top w:val="nil"/>
              <w:left w:val="nil"/>
              <w:bottom w:val="nil"/>
              <w:right w:val="nil"/>
            </w:tcBorders>
            <w:shd w:val="clear" w:color="000000" w:fill="FFFF99"/>
            <w:noWrap/>
            <w:vAlign w:val="bottom"/>
            <w:hideMark/>
          </w:tcPr>
          <w:p w14:paraId="0F90E96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c>
          <w:tcPr>
            <w:tcW w:w="237" w:type="dxa"/>
            <w:tcBorders>
              <w:top w:val="nil"/>
              <w:left w:val="nil"/>
              <w:bottom w:val="nil"/>
              <w:right w:val="nil"/>
            </w:tcBorders>
            <w:shd w:val="clear" w:color="000000" w:fill="FFFF99"/>
          </w:tcPr>
          <w:p w14:paraId="732EBF7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4557AFCC" w14:textId="50E16D66"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c>
          <w:tcPr>
            <w:tcW w:w="1618" w:type="dxa"/>
            <w:gridSpan w:val="2"/>
            <w:tcBorders>
              <w:top w:val="nil"/>
              <w:left w:val="nil"/>
              <w:bottom w:val="nil"/>
              <w:right w:val="nil"/>
            </w:tcBorders>
            <w:shd w:val="clear" w:color="000000" w:fill="FFFF99"/>
            <w:noWrap/>
            <w:vAlign w:val="bottom"/>
            <w:hideMark/>
          </w:tcPr>
          <w:p w14:paraId="4FFFFD9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25.000,00</w:t>
            </w:r>
          </w:p>
        </w:tc>
        <w:tc>
          <w:tcPr>
            <w:tcW w:w="1681" w:type="dxa"/>
            <w:gridSpan w:val="3"/>
            <w:tcBorders>
              <w:top w:val="nil"/>
              <w:left w:val="nil"/>
              <w:bottom w:val="nil"/>
              <w:right w:val="nil"/>
            </w:tcBorders>
            <w:shd w:val="clear" w:color="000000" w:fill="FFFF99"/>
            <w:noWrap/>
            <w:vAlign w:val="bottom"/>
            <w:hideMark/>
          </w:tcPr>
          <w:p w14:paraId="2AB0C44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9.269,03</w:t>
            </w:r>
          </w:p>
        </w:tc>
      </w:tr>
      <w:tr w:rsidR="00EB0947" w:rsidRPr="00FC43C9" w14:paraId="7DC0788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0466AB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1878137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18.284,86</w:t>
            </w:r>
          </w:p>
        </w:tc>
        <w:tc>
          <w:tcPr>
            <w:tcW w:w="2094" w:type="dxa"/>
            <w:gridSpan w:val="3"/>
            <w:tcBorders>
              <w:top w:val="nil"/>
              <w:left w:val="nil"/>
              <w:bottom w:val="nil"/>
              <w:right w:val="nil"/>
            </w:tcBorders>
            <w:shd w:val="clear" w:color="auto" w:fill="auto"/>
            <w:noWrap/>
            <w:vAlign w:val="bottom"/>
            <w:hideMark/>
          </w:tcPr>
          <w:p w14:paraId="518EBBA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237" w:type="dxa"/>
            <w:tcBorders>
              <w:top w:val="nil"/>
              <w:left w:val="nil"/>
              <w:bottom w:val="nil"/>
              <w:right w:val="nil"/>
            </w:tcBorders>
          </w:tcPr>
          <w:p w14:paraId="1C4CFF9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BC1DB32" w14:textId="63750BA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1618" w:type="dxa"/>
            <w:gridSpan w:val="2"/>
            <w:tcBorders>
              <w:top w:val="nil"/>
              <w:left w:val="nil"/>
              <w:bottom w:val="nil"/>
              <w:right w:val="nil"/>
            </w:tcBorders>
            <w:shd w:val="clear" w:color="auto" w:fill="auto"/>
            <w:noWrap/>
            <w:vAlign w:val="bottom"/>
            <w:hideMark/>
          </w:tcPr>
          <w:p w14:paraId="0702EBB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1681" w:type="dxa"/>
            <w:gridSpan w:val="3"/>
            <w:tcBorders>
              <w:top w:val="nil"/>
              <w:left w:val="nil"/>
              <w:bottom w:val="nil"/>
              <w:right w:val="nil"/>
            </w:tcBorders>
            <w:shd w:val="clear" w:color="auto" w:fill="auto"/>
            <w:noWrap/>
            <w:vAlign w:val="bottom"/>
            <w:hideMark/>
          </w:tcPr>
          <w:p w14:paraId="1619FB0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9.269,03</w:t>
            </w:r>
          </w:p>
        </w:tc>
      </w:tr>
      <w:tr w:rsidR="00EB0947" w:rsidRPr="00FC43C9" w14:paraId="06B418B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BDC172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2571EE3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18.284,86</w:t>
            </w:r>
          </w:p>
        </w:tc>
        <w:tc>
          <w:tcPr>
            <w:tcW w:w="2094" w:type="dxa"/>
            <w:gridSpan w:val="3"/>
            <w:tcBorders>
              <w:top w:val="nil"/>
              <w:left w:val="nil"/>
              <w:bottom w:val="nil"/>
              <w:right w:val="nil"/>
            </w:tcBorders>
            <w:shd w:val="clear" w:color="auto" w:fill="auto"/>
            <w:noWrap/>
            <w:vAlign w:val="bottom"/>
            <w:hideMark/>
          </w:tcPr>
          <w:p w14:paraId="1ECD92A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237" w:type="dxa"/>
            <w:tcBorders>
              <w:top w:val="nil"/>
              <w:left w:val="nil"/>
              <w:bottom w:val="nil"/>
              <w:right w:val="nil"/>
            </w:tcBorders>
          </w:tcPr>
          <w:p w14:paraId="78EA0D2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F7FA0C7" w14:textId="50F5988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1618" w:type="dxa"/>
            <w:gridSpan w:val="2"/>
            <w:tcBorders>
              <w:top w:val="nil"/>
              <w:left w:val="nil"/>
              <w:bottom w:val="nil"/>
              <w:right w:val="nil"/>
            </w:tcBorders>
            <w:shd w:val="clear" w:color="auto" w:fill="auto"/>
            <w:noWrap/>
            <w:vAlign w:val="bottom"/>
            <w:hideMark/>
          </w:tcPr>
          <w:p w14:paraId="6E47CE2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25.000,00</w:t>
            </w:r>
          </w:p>
        </w:tc>
        <w:tc>
          <w:tcPr>
            <w:tcW w:w="1681" w:type="dxa"/>
            <w:gridSpan w:val="3"/>
            <w:tcBorders>
              <w:top w:val="nil"/>
              <w:left w:val="nil"/>
              <w:bottom w:val="nil"/>
              <w:right w:val="nil"/>
            </w:tcBorders>
            <w:shd w:val="clear" w:color="auto" w:fill="auto"/>
            <w:noWrap/>
            <w:vAlign w:val="bottom"/>
            <w:hideMark/>
          </w:tcPr>
          <w:p w14:paraId="53BCA28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9.269,03</w:t>
            </w:r>
          </w:p>
        </w:tc>
      </w:tr>
      <w:tr w:rsidR="00EB0947" w:rsidRPr="00FC43C9" w14:paraId="3333CF2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6241D9C"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7290C54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36EE472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1F2C27C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6E2CB341" w14:textId="46073FEC"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43E5A9C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5CAEA66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15.730,97</w:t>
            </w:r>
          </w:p>
        </w:tc>
      </w:tr>
      <w:tr w:rsidR="00EB0947" w:rsidRPr="00FC43C9" w14:paraId="7CACFAB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5A0164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4983008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1B7FC0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6229BE0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A4B9EB6" w14:textId="7BFE344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5214789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66430B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15.730,97</w:t>
            </w:r>
          </w:p>
        </w:tc>
      </w:tr>
      <w:tr w:rsidR="00EB0947" w:rsidRPr="00FC43C9" w14:paraId="1333AC3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31A7D5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7A485EF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570A93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47E168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E194BED" w14:textId="766CBC3B"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B82708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622E18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15.730,97</w:t>
            </w:r>
          </w:p>
        </w:tc>
      </w:tr>
      <w:tr w:rsidR="00EB0947" w:rsidRPr="00FC43C9" w14:paraId="274E7CD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4062E3E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5103 KAPITALNA ULAGANJA U SOCIJALNOJ ZAŠTITI - INV</w:t>
            </w:r>
          </w:p>
        </w:tc>
        <w:tc>
          <w:tcPr>
            <w:tcW w:w="1842" w:type="dxa"/>
            <w:gridSpan w:val="3"/>
            <w:tcBorders>
              <w:top w:val="nil"/>
              <w:left w:val="nil"/>
              <w:bottom w:val="nil"/>
              <w:right w:val="nil"/>
            </w:tcBorders>
            <w:shd w:val="clear" w:color="000000" w:fill="9999FF"/>
            <w:noWrap/>
            <w:vAlign w:val="bottom"/>
            <w:hideMark/>
          </w:tcPr>
          <w:p w14:paraId="2CCE86B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9999FF"/>
            <w:noWrap/>
            <w:vAlign w:val="bottom"/>
            <w:hideMark/>
          </w:tcPr>
          <w:p w14:paraId="0A12D3E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460.192,67</w:t>
            </w:r>
          </w:p>
        </w:tc>
        <w:tc>
          <w:tcPr>
            <w:tcW w:w="237" w:type="dxa"/>
            <w:tcBorders>
              <w:top w:val="nil"/>
              <w:left w:val="nil"/>
              <w:bottom w:val="nil"/>
              <w:right w:val="nil"/>
            </w:tcBorders>
            <w:shd w:val="clear" w:color="000000" w:fill="9999FF"/>
          </w:tcPr>
          <w:p w14:paraId="20A87BF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0F571776" w14:textId="3432EC8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c>
          <w:tcPr>
            <w:tcW w:w="1618" w:type="dxa"/>
            <w:gridSpan w:val="2"/>
            <w:tcBorders>
              <w:top w:val="nil"/>
              <w:left w:val="nil"/>
              <w:bottom w:val="nil"/>
              <w:right w:val="nil"/>
            </w:tcBorders>
            <w:shd w:val="clear" w:color="000000" w:fill="9999FF"/>
            <w:noWrap/>
            <w:vAlign w:val="bottom"/>
            <w:hideMark/>
          </w:tcPr>
          <w:p w14:paraId="1B2BD09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c>
          <w:tcPr>
            <w:tcW w:w="1681" w:type="dxa"/>
            <w:gridSpan w:val="3"/>
            <w:tcBorders>
              <w:top w:val="nil"/>
              <w:left w:val="nil"/>
              <w:bottom w:val="nil"/>
              <w:right w:val="nil"/>
            </w:tcBorders>
            <w:shd w:val="clear" w:color="000000" w:fill="9999FF"/>
            <w:noWrap/>
            <w:vAlign w:val="bottom"/>
            <w:hideMark/>
          </w:tcPr>
          <w:p w14:paraId="7AEE696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r>
      <w:tr w:rsidR="00EB0947" w:rsidRPr="00FC43C9" w14:paraId="1D82AF0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0919329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K510301 STANOVI ZA SOCIJALNO UGROŽENE</w:t>
            </w:r>
          </w:p>
        </w:tc>
        <w:tc>
          <w:tcPr>
            <w:tcW w:w="1842" w:type="dxa"/>
            <w:gridSpan w:val="3"/>
            <w:tcBorders>
              <w:top w:val="nil"/>
              <w:left w:val="nil"/>
              <w:bottom w:val="nil"/>
              <w:right w:val="nil"/>
            </w:tcBorders>
            <w:shd w:val="clear" w:color="000000" w:fill="CCCCFF"/>
            <w:noWrap/>
            <w:vAlign w:val="bottom"/>
            <w:hideMark/>
          </w:tcPr>
          <w:p w14:paraId="26B6411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38ECDE3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57.992,67</w:t>
            </w:r>
          </w:p>
        </w:tc>
        <w:tc>
          <w:tcPr>
            <w:tcW w:w="237" w:type="dxa"/>
            <w:tcBorders>
              <w:top w:val="nil"/>
              <w:left w:val="nil"/>
              <w:bottom w:val="nil"/>
              <w:right w:val="nil"/>
            </w:tcBorders>
            <w:shd w:val="clear" w:color="000000" w:fill="CCCCFF"/>
          </w:tcPr>
          <w:p w14:paraId="5192C23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72158DF0" w14:textId="7AA9724C"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c>
          <w:tcPr>
            <w:tcW w:w="1618" w:type="dxa"/>
            <w:gridSpan w:val="2"/>
            <w:tcBorders>
              <w:top w:val="nil"/>
              <w:left w:val="nil"/>
              <w:bottom w:val="nil"/>
              <w:right w:val="nil"/>
            </w:tcBorders>
            <w:shd w:val="clear" w:color="000000" w:fill="CCCCFF"/>
            <w:noWrap/>
            <w:vAlign w:val="bottom"/>
            <w:hideMark/>
          </w:tcPr>
          <w:p w14:paraId="3FF3259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c>
          <w:tcPr>
            <w:tcW w:w="1681" w:type="dxa"/>
            <w:gridSpan w:val="3"/>
            <w:tcBorders>
              <w:top w:val="nil"/>
              <w:left w:val="nil"/>
              <w:bottom w:val="nil"/>
              <w:right w:val="nil"/>
            </w:tcBorders>
            <w:shd w:val="clear" w:color="000000" w:fill="CCCCFF"/>
            <w:noWrap/>
            <w:vAlign w:val="bottom"/>
            <w:hideMark/>
          </w:tcPr>
          <w:p w14:paraId="6DF650B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r>
      <w:tr w:rsidR="00EB0947" w:rsidRPr="00FC43C9" w14:paraId="52C7B72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39809A6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15AFF72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1AA93A3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1D98982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692ACF14" w14:textId="0630EA49"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c>
          <w:tcPr>
            <w:tcW w:w="1618" w:type="dxa"/>
            <w:gridSpan w:val="2"/>
            <w:tcBorders>
              <w:top w:val="nil"/>
              <w:left w:val="nil"/>
              <w:bottom w:val="nil"/>
              <w:right w:val="nil"/>
            </w:tcBorders>
            <w:shd w:val="clear" w:color="000000" w:fill="FFFF99"/>
            <w:noWrap/>
            <w:vAlign w:val="bottom"/>
            <w:hideMark/>
          </w:tcPr>
          <w:p w14:paraId="2A572B9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5.500,00</w:t>
            </w:r>
          </w:p>
        </w:tc>
        <w:tc>
          <w:tcPr>
            <w:tcW w:w="1681" w:type="dxa"/>
            <w:gridSpan w:val="3"/>
            <w:tcBorders>
              <w:top w:val="nil"/>
              <w:left w:val="nil"/>
              <w:bottom w:val="nil"/>
              <w:right w:val="nil"/>
            </w:tcBorders>
            <w:shd w:val="clear" w:color="000000" w:fill="FFFF99"/>
            <w:noWrap/>
            <w:vAlign w:val="bottom"/>
            <w:hideMark/>
          </w:tcPr>
          <w:p w14:paraId="6D2F832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6.000,00</w:t>
            </w:r>
          </w:p>
        </w:tc>
      </w:tr>
      <w:tr w:rsidR="00EB0947" w:rsidRPr="00FC43C9" w14:paraId="75E87DA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2CA255D"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008449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83C2C9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689A9F5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787B7F5" w14:textId="0211313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w:t>
            </w:r>
          </w:p>
        </w:tc>
        <w:tc>
          <w:tcPr>
            <w:tcW w:w="1618" w:type="dxa"/>
            <w:gridSpan w:val="2"/>
            <w:tcBorders>
              <w:top w:val="nil"/>
              <w:left w:val="nil"/>
              <w:bottom w:val="nil"/>
              <w:right w:val="nil"/>
            </w:tcBorders>
            <w:shd w:val="clear" w:color="auto" w:fill="auto"/>
            <w:noWrap/>
            <w:vAlign w:val="bottom"/>
            <w:hideMark/>
          </w:tcPr>
          <w:p w14:paraId="3CA90BB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5.500,00</w:t>
            </w:r>
          </w:p>
        </w:tc>
        <w:tc>
          <w:tcPr>
            <w:tcW w:w="1681" w:type="dxa"/>
            <w:gridSpan w:val="3"/>
            <w:tcBorders>
              <w:top w:val="nil"/>
              <w:left w:val="nil"/>
              <w:bottom w:val="nil"/>
              <w:right w:val="nil"/>
            </w:tcBorders>
            <w:shd w:val="clear" w:color="auto" w:fill="auto"/>
            <w:noWrap/>
            <w:vAlign w:val="bottom"/>
            <w:hideMark/>
          </w:tcPr>
          <w:p w14:paraId="3C326F6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6.000,00</w:t>
            </w:r>
          </w:p>
        </w:tc>
      </w:tr>
      <w:tr w:rsidR="00EB0947" w:rsidRPr="00FC43C9" w14:paraId="543BF52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32A9669"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43D9337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E97C5F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11E1E0A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F92E3AF" w14:textId="0EDEBC1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w:t>
            </w:r>
          </w:p>
        </w:tc>
        <w:tc>
          <w:tcPr>
            <w:tcW w:w="1618" w:type="dxa"/>
            <w:gridSpan w:val="2"/>
            <w:tcBorders>
              <w:top w:val="nil"/>
              <w:left w:val="nil"/>
              <w:bottom w:val="nil"/>
              <w:right w:val="nil"/>
            </w:tcBorders>
            <w:shd w:val="clear" w:color="auto" w:fill="auto"/>
            <w:noWrap/>
            <w:vAlign w:val="bottom"/>
            <w:hideMark/>
          </w:tcPr>
          <w:p w14:paraId="61357EB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5.500,00</w:t>
            </w:r>
          </w:p>
        </w:tc>
        <w:tc>
          <w:tcPr>
            <w:tcW w:w="1681" w:type="dxa"/>
            <w:gridSpan w:val="3"/>
            <w:tcBorders>
              <w:top w:val="nil"/>
              <w:left w:val="nil"/>
              <w:bottom w:val="nil"/>
              <w:right w:val="nil"/>
            </w:tcBorders>
            <w:shd w:val="clear" w:color="auto" w:fill="auto"/>
            <w:noWrap/>
            <w:vAlign w:val="bottom"/>
            <w:hideMark/>
          </w:tcPr>
          <w:p w14:paraId="5C4B6A5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6.000,00</w:t>
            </w:r>
          </w:p>
        </w:tc>
      </w:tr>
      <w:tr w:rsidR="00EB0947" w:rsidRPr="00FC43C9" w14:paraId="7827E0A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1B38E00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7.2. PRIHODI OD PRODAJE STANOVA SA STANARSKIM PRAVOM GRADA</w:t>
            </w:r>
          </w:p>
        </w:tc>
        <w:tc>
          <w:tcPr>
            <w:tcW w:w="1842" w:type="dxa"/>
            <w:gridSpan w:val="3"/>
            <w:tcBorders>
              <w:top w:val="nil"/>
              <w:left w:val="nil"/>
              <w:bottom w:val="nil"/>
              <w:right w:val="nil"/>
            </w:tcBorders>
            <w:shd w:val="clear" w:color="000000" w:fill="FFFF99"/>
            <w:noWrap/>
            <w:vAlign w:val="bottom"/>
            <w:hideMark/>
          </w:tcPr>
          <w:p w14:paraId="6FF7B7A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0D4E2BB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57.992,67</w:t>
            </w:r>
          </w:p>
        </w:tc>
        <w:tc>
          <w:tcPr>
            <w:tcW w:w="237" w:type="dxa"/>
            <w:tcBorders>
              <w:top w:val="nil"/>
              <w:left w:val="nil"/>
              <w:bottom w:val="nil"/>
              <w:right w:val="nil"/>
            </w:tcBorders>
            <w:shd w:val="clear" w:color="000000" w:fill="FFFF99"/>
          </w:tcPr>
          <w:p w14:paraId="54878E0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0AF094A8" w14:textId="217304B0"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5.000,00</w:t>
            </w:r>
          </w:p>
        </w:tc>
        <w:tc>
          <w:tcPr>
            <w:tcW w:w="1618" w:type="dxa"/>
            <w:gridSpan w:val="2"/>
            <w:tcBorders>
              <w:top w:val="nil"/>
              <w:left w:val="nil"/>
              <w:bottom w:val="nil"/>
              <w:right w:val="nil"/>
            </w:tcBorders>
            <w:shd w:val="clear" w:color="000000" w:fill="FFFF99"/>
            <w:noWrap/>
            <w:vAlign w:val="bottom"/>
            <w:hideMark/>
          </w:tcPr>
          <w:p w14:paraId="4A839DD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4.500,00</w:t>
            </w:r>
          </w:p>
        </w:tc>
        <w:tc>
          <w:tcPr>
            <w:tcW w:w="1681" w:type="dxa"/>
            <w:gridSpan w:val="3"/>
            <w:tcBorders>
              <w:top w:val="nil"/>
              <w:left w:val="nil"/>
              <w:bottom w:val="nil"/>
              <w:right w:val="nil"/>
            </w:tcBorders>
            <w:shd w:val="clear" w:color="000000" w:fill="FFFF99"/>
            <w:noWrap/>
            <w:vAlign w:val="bottom"/>
            <w:hideMark/>
          </w:tcPr>
          <w:p w14:paraId="364B0C6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w:t>
            </w:r>
          </w:p>
        </w:tc>
      </w:tr>
      <w:tr w:rsidR="00EB0947" w:rsidRPr="00FC43C9" w14:paraId="702504B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CE3201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20530B1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CDC568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57.992,67</w:t>
            </w:r>
          </w:p>
        </w:tc>
        <w:tc>
          <w:tcPr>
            <w:tcW w:w="237" w:type="dxa"/>
            <w:tcBorders>
              <w:top w:val="nil"/>
              <w:left w:val="nil"/>
              <w:bottom w:val="nil"/>
              <w:right w:val="nil"/>
            </w:tcBorders>
          </w:tcPr>
          <w:p w14:paraId="4581877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BF15516" w14:textId="6F5FB3C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w:t>
            </w:r>
          </w:p>
        </w:tc>
        <w:tc>
          <w:tcPr>
            <w:tcW w:w="1618" w:type="dxa"/>
            <w:gridSpan w:val="2"/>
            <w:tcBorders>
              <w:top w:val="nil"/>
              <w:left w:val="nil"/>
              <w:bottom w:val="nil"/>
              <w:right w:val="nil"/>
            </w:tcBorders>
            <w:shd w:val="clear" w:color="auto" w:fill="auto"/>
            <w:noWrap/>
            <w:vAlign w:val="bottom"/>
            <w:hideMark/>
          </w:tcPr>
          <w:p w14:paraId="1459FC1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w:t>
            </w:r>
          </w:p>
        </w:tc>
        <w:tc>
          <w:tcPr>
            <w:tcW w:w="1681" w:type="dxa"/>
            <w:gridSpan w:val="3"/>
            <w:tcBorders>
              <w:top w:val="nil"/>
              <w:left w:val="nil"/>
              <w:bottom w:val="nil"/>
              <w:right w:val="nil"/>
            </w:tcBorders>
            <w:shd w:val="clear" w:color="auto" w:fill="auto"/>
            <w:noWrap/>
            <w:vAlign w:val="bottom"/>
            <w:hideMark/>
          </w:tcPr>
          <w:p w14:paraId="5B29DD8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w:t>
            </w:r>
          </w:p>
        </w:tc>
      </w:tr>
      <w:tr w:rsidR="00EB0947" w:rsidRPr="00FC43C9" w14:paraId="2AA82D9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733F8C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7FDB47E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A62347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57.992,67</w:t>
            </w:r>
          </w:p>
        </w:tc>
        <w:tc>
          <w:tcPr>
            <w:tcW w:w="237" w:type="dxa"/>
            <w:tcBorders>
              <w:top w:val="nil"/>
              <w:left w:val="nil"/>
              <w:bottom w:val="nil"/>
              <w:right w:val="nil"/>
            </w:tcBorders>
          </w:tcPr>
          <w:p w14:paraId="04026A9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482D6DA" w14:textId="1537429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w:t>
            </w:r>
          </w:p>
        </w:tc>
        <w:tc>
          <w:tcPr>
            <w:tcW w:w="1618" w:type="dxa"/>
            <w:gridSpan w:val="2"/>
            <w:tcBorders>
              <w:top w:val="nil"/>
              <w:left w:val="nil"/>
              <w:bottom w:val="nil"/>
              <w:right w:val="nil"/>
            </w:tcBorders>
            <w:shd w:val="clear" w:color="auto" w:fill="auto"/>
            <w:noWrap/>
            <w:vAlign w:val="bottom"/>
            <w:hideMark/>
          </w:tcPr>
          <w:p w14:paraId="6A79301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4.500,00</w:t>
            </w:r>
          </w:p>
        </w:tc>
        <w:tc>
          <w:tcPr>
            <w:tcW w:w="1681" w:type="dxa"/>
            <w:gridSpan w:val="3"/>
            <w:tcBorders>
              <w:top w:val="nil"/>
              <w:left w:val="nil"/>
              <w:bottom w:val="nil"/>
              <w:right w:val="nil"/>
            </w:tcBorders>
            <w:shd w:val="clear" w:color="auto" w:fill="auto"/>
            <w:noWrap/>
            <w:vAlign w:val="bottom"/>
            <w:hideMark/>
          </w:tcPr>
          <w:p w14:paraId="463642A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w:t>
            </w:r>
          </w:p>
        </w:tc>
      </w:tr>
      <w:tr w:rsidR="00EB0947" w:rsidRPr="00FC43C9" w14:paraId="640E33A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10EA4F7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K510302 DNEVNI BORAVAK ZA STARIJE I NEMOĆNE OSOBE - GC</w:t>
            </w:r>
          </w:p>
        </w:tc>
        <w:tc>
          <w:tcPr>
            <w:tcW w:w="1842" w:type="dxa"/>
            <w:gridSpan w:val="3"/>
            <w:tcBorders>
              <w:top w:val="nil"/>
              <w:left w:val="nil"/>
              <w:bottom w:val="nil"/>
              <w:right w:val="nil"/>
            </w:tcBorders>
            <w:shd w:val="clear" w:color="000000" w:fill="CCCCFF"/>
            <w:noWrap/>
            <w:vAlign w:val="bottom"/>
            <w:hideMark/>
          </w:tcPr>
          <w:p w14:paraId="07F7CFB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48E7810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392.200,00</w:t>
            </w:r>
          </w:p>
        </w:tc>
        <w:tc>
          <w:tcPr>
            <w:tcW w:w="237" w:type="dxa"/>
            <w:tcBorders>
              <w:top w:val="nil"/>
              <w:left w:val="nil"/>
              <w:bottom w:val="nil"/>
              <w:right w:val="nil"/>
            </w:tcBorders>
            <w:shd w:val="clear" w:color="000000" w:fill="CCCCFF"/>
          </w:tcPr>
          <w:p w14:paraId="2F95BF6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744CFD0B" w14:textId="6BBF93CB"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48948E9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062F6A5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35A0EA7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0FE0C7DE"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4.7. PRIJENOS 369 I 639</w:t>
            </w:r>
          </w:p>
        </w:tc>
        <w:tc>
          <w:tcPr>
            <w:tcW w:w="1842" w:type="dxa"/>
            <w:gridSpan w:val="3"/>
            <w:tcBorders>
              <w:top w:val="nil"/>
              <w:left w:val="nil"/>
              <w:bottom w:val="nil"/>
              <w:right w:val="nil"/>
            </w:tcBorders>
            <w:shd w:val="clear" w:color="000000" w:fill="FFFF99"/>
            <w:noWrap/>
            <w:vAlign w:val="bottom"/>
            <w:hideMark/>
          </w:tcPr>
          <w:p w14:paraId="3D60519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3326BB5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392.200,00</w:t>
            </w:r>
          </w:p>
        </w:tc>
        <w:tc>
          <w:tcPr>
            <w:tcW w:w="237" w:type="dxa"/>
            <w:tcBorders>
              <w:top w:val="nil"/>
              <w:left w:val="nil"/>
              <w:bottom w:val="nil"/>
              <w:right w:val="nil"/>
            </w:tcBorders>
            <w:shd w:val="clear" w:color="000000" w:fill="FFFF99"/>
          </w:tcPr>
          <w:p w14:paraId="03BD5EF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6FEDB5E5" w14:textId="1EDC47DB"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0D68025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6A2F5A1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3D6CEA9"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94EDE1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61AA3D6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B02120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392.200,00</w:t>
            </w:r>
          </w:p>
        </w:tc>
        <w:tc>
          <w:tcPr>
            <w:tcW w:w="237" w:type="dxa"/>
            <w:tcBorders>
              <w:top w:val="nil"/>
              <w:left w:val="nil"/>
              <w:bottom w:val="nil"/>
              <w:right w:val="nil"/>
            </w:tcBorders>
          </w:tcPr>
          <w:p w14:paraId="2602592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97B45B3" w14:textId="12F04135"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092DE11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020C29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D20277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22C30A2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2F685A9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16770E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392.200,00</w:t>
            </w:r>
          </w:p>
        </w:tc>
        <w:tc>
          <w:tcPr>
            <w:tcW w:w="237" w:type="dxa"/>
            <w:tcBorders>
              <w:top w:val="nil"/>
              <w:left w:val="nil"/>
              <w:bottom w:val="nil"/>
              <w:right w:val="nil"/>
            </w:tcBorders>
          </w:tcPr>
          <w:p w14:paraId="5DBDAF7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863FE6E" w14:textId="43242C20"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7F247CA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35CE0EF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10233D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1596D9FF"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K510303 DOM ZA STARIJE</w:t>
            </w:r>
          </w:p>
        </w:tc>
        <w:tc>
          <w:tcPr>
            <w:tcW w:w="1842" w:type="dxa"/>
            <w:gridSpan w:val="3"/>
            <w:tcBorders>
              <w:top w:val="nil"/>
              <w:left w:val="nil"/>
              <w:bottom w:val="nil"/>
              <w:right w:val="nil"/>
            </w:tcBorders>
            <w:shd w:val="clear" w:color="000000" w:fill="CCCCFF"/>
            <w:noWrap/>
            <w:vAlign w:val="bottom"/>
            <w:hideMark/>
          </w:tcPr>
          <w:p w14:paraId="5735D65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476CA51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c>
          <w:tcPr>
            <w:tcW w:w="237" w:type="dxa"/>
            <w:tcBorders>
              <w:top w:val="nil"/>
              <w:left w:val="nil"/>
              <w:bottom w:val="nil"/>
              <w:right w:val="nil"/>
            </w:tcBorders>
            <w:shd w:val="clear" w:color="000000" w:fill="CCCCFF"/>
          </w:tcPr>
          <w:p w14:paraId="482587D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2E073DC0" w14:textId="5101ABB8"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66D8BE0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23FECCC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01E006D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C8BF1F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2FCE33F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14ABBE7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w:t>
            </w:r>
          </w:p>
        </w:tc>
        <w:tc>
          <w:tcPr>
            <w:tcW w:w="237" w:type="dxa"/>
            <w:tcBorders>
              <w:top w:val="nil"/>
              <w:left w:val="nil"/>
              <w:bottom w:val="nil"/>
              <w:right w:val="nil"/>
            </w:tcBorders>
            <w:shd w:val="clear" w:color="000000" w:fill="FFFF99"/>
          </w:tcPr>
          <w:p w14:paraId="5DF953D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BB6456E" w14:textId="62D9F0D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3A9245E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1890B0E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07B1C7C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A72DC9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7385641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5F5D07D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w:t>
            </w:r>
          </w:p>
        </w:tc>
        <w:tc>
          <w:tcPr>
            <w:tcW w:w="237" w:type="dxa"/>
            <w:tcBorders>
              <w:top w:val="nil"/>
              <w:left w:val="nil"/>
              <w:bottom w:val="nil"/>
              <w:right w:val="nil"/>
            </w:tcBorders>
          </w:tcPr>
          <w:p w14:paraId="0583D9C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F033AE6" w14:textId="4112B3A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09F730F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6B1E626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B7C993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A493C1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7693E7D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331417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w:t>
            </w:r>
          </w:p>
        </w:tc>
        <w:tc>
          <w:tcPr>
            <w:tcW w:w="237" w:type="dxa"/>
            <w:tcBorders>
              <w:top w:val="nil"/>
              <w:left w:val="nil"/>
              <w:bottom w:val="nil"/>
              <w:right w:val="nil"/>
            </w:tcBorders>
          </w:tcPr>
          <w:p w14:paraId="39C4947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3A9A53C" w14:textId="2E4575C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0E34C65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9A8CAE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0AF6BCD"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760FC87F"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5201 KAPITALNO ULAGANJE U ENERGETSKU UČINKOVITOST</w:t>
            </w:r>
          </w:p>
        </w:tc>
        <w:tc>
          <w:tcPr>
            <w:tcW w:w="1842" w:type="dxa"/>
            <w:gridSpan w:val="3"/>
            <w:tcBorders>
              <w:top w:val="nil"/>
              <w:left w:val="nil"/>
              <w:bottom w:val="nil"/>
              <w:right w:val="nil"/>
            </w:tcBorders>
            <w:shd w:val="clear" w:color="000000" w:fill="9999FF"/>
            <w:noWrap/>
            <w:vAlign w:val="bottom"/>
            <w:hideMark/>
          </w:tcPr>
          <w:p w14:paraId="568B9C6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41.903,41</w:t>
            </w:r>
          </w:p>
        </w:tc>
        <w:tc>
          <w:tcPr>
            <w:tcW w:w="2094" w:type="dxa"/>
            <w:gridSpan w:val="3"/>
            <w:tcBorders>
              <w:top w:val="nil"/>
              <w:left w:val="nil"/>
              <w:bottom w:val="nil"/>
              <w:right w:val="nil"/>
            </w:tcBorders>
            <w:shd w:val="clear" w:color="000000" w:fill="9999FF"/>
            <w:noWrap/>
            <w:vAlign w:val="bottom"/>
            <w:hideMark/>
          </w:tcPr>
          <w:p w14:paraId="44FC2DC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1.569.630,00</w:t>
            </w:r>
          </w:p>
        </w:tc>
        <w:tc>
          <w:tcPr>
            <w:tcW w:w="237" w:type="dxa"/>
            <w:tcBorders>
              <w:top w:val="nil"/>
              <w:left w:val="nil"/>
              <w:bottom w:val="nil"/>
              <w:right w:val="nil"/>
            </w:tcBorders>
            <w:shd w:val="clear" w:color="000000" w:fill="9999FF"/>
          </w:tcPr>
          <w:p w14:paraId="61D87DC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19741524" w14:textId="458030AF"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1.587.480,00</w:t>
            </w:r>
          </w:p>
        </w:tc>
        <w:tc>
          <w:tcPr>
            <w:tcW w:w="1618" w:type="dxa"/>
            <w:gridSpan w:val="2"/>
            <w:tcBorders>
              <w:top w:val="nil"/>
              <w:left w:val="nil"/>
              <w:bottom w:val="nil"/>
              <w:right w:val="nil"/>
            </w:tcBorders>
            <w:shd w:val="clear" w:color="000000" w:fill="9999FF"/>
            <w:noWrap/>
            <w:vAlign w:val="bottom"/>
            <w:hideMark/>
          </w:tcPr>
          <w:p w14:paraId="155BB94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1.390.000,00</w:t>
            </w:r>
          </w:p>
        </w:tc>
        <w:tc>
          <w:tcPr>
            <w:tcW w:w="1681" w:type="dxa"/>
            <w:gridSpan w:val="3"/>
            <w:tcBorders>
              <w:top w:val="nil"/>
              <w:left w:val="nil"/>
              <w:bottom w:val="nil"/>
              <w:right w:val="nil"/>
            </w:tcBorders>
            <w:shd w:val="clear" w:color="000000" w:fill="9999FF"/>
            <w:noWrap/>
            <w:vAlign w:val="bottom"/>
            <w:hideMark/>
          </w:tcPr>
          <w:p w14:paraId="7ADECEC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r>
      <w:tr w:rsidR="00EB0947" w:rsidRPr="00FC43C9" w14:paraId="1BE380E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74C78AA2"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K520101 KAPITALNO ULAGANJE U ENERGETSKU UČINKOVITOST</w:t>
            </w:r>
          </w:p>
        </w:tc>
        <w:tc>
          <w:tcPr>
            <w:tcW w:w="1842" w:type="dxa"/>
            <w:gridSpan w:val="3"/>
            <w:tcBorders>
              <w:top w:val="nil"/>
              <w:left w:val="nil"/>
              <w:bottom w:val="nil"/>
              <w:right w:val="nil"/>
            </w:tcBorders>
            <w:shd w:val="clear" w:color="000000" w:fill="CCCCFF"/>
            <w:noWrap/>
            <w:vAlign w:val="bottom"/>
            <w:hideMark/>
          </w:tcPr>
          <w:p w14:paraId="261E700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19.277,00</w:t>
            </w:r>
          </w:p>
        </w:tc>
        <w:tc>
          <w:tcPr>
            <w:tcW w:w="2094" w:type="dxa"/>
            <w:gridSpan w:val="3"/>
            <w:tcBorders>
              <w:top w:val="nil"/>
              <w:left w:val="nil"/>
              <w:bottom w:val="nil"/>
              <w:right w:val="nil"/>
            </w:tcBorders>
            <w:shd w:val="clear" w:color="000000" w:fill="CCCCFF"/>
            <w:noWrap/>
            <w:vAlign w:val="bottom"/>
            <w:hideMark/>
          </w:tcPr>
          <w:p w14:paraId="78BC63B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27.000,00</w:t>
            </w:r>
          </w:p>
        </w:tc>
        <w:tc>
          <w:tcPr>
            <w:tcW w:w="237" w:type="dxa"/>
            <w:tcBorders>
              <w:top w:val="nil"/>
              <w:left w:val="nil"/>
              <w:bottom w:val="nil"/>
              <w:right w:val="nil"/>
            </w:tcBorders>
            <w:shd w:val="clear" w:color="000000" w:fill="CCCCFF"/>
          </w:tcPr>
          <w:p w14:paraId="514DF74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6E4AD6B2" w14:textId="495EB4E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c>
          <w:tcPr>
            <w:tcW w:w="1618" w:type="dxa"/>
            <w:gridSpan w:val="2"/>
            <w:tcBorders>
              <w:top w:val="nil"/>
              <w:left w:val="nil"/>
              <w:bottom w:val="nil"/>
              <w:right w:val="nil"/>
            </w:tcBorders>
            <w:shd w:val="clear" w:color="000000" w:fill="CCCCFF"/>
            <w:noWrap/>
            <w:vAlign w:val="bottom"/>
            <w:hideMark/>
          </w:tcPr>
          <w:p w14:paraId="481B5BE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c>
          <w:tcPr>
            <w:tcW w:w="1681" w:type="dxa"/>
            <w:gridSpan w:val="3"/>
            <w:tcBorders>
              <w:top w:val="nil"/>
              <w:left w:val="nil"/>
              <w:bottom w:val="nil"/>
              <w:right w:val="nil"/>
            </w:tcBorders>
            <w:shd w:val="clear" w:color="000000" w:fill="CCCCFF"/>
            <w:noWrap/>
            <w:vAlign w:val="bottom"/>
            <w:hideMark/>
          </w:tcPr>
          <w:p w14:paraId="5CA0B24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r>
      <w:tr w:rsidR="00EB0947" w:rsidRPr="00FC43C9" w14:paraId="6028A80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01D58347"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7719EE5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19.277,00</w:t>
            </w:r>
          </w:p>
        </w:tc>
        <w:tc>
          <w:tcPr>
            <w:tcW w:w="2094" w:type="dxa"/>
            <w:gridSpan w:val="3"/>
            <w:tcBorders>
              <w:top w:val="nil"/>
              <w:left w:val="nil"/>
              <w:bottom w:val="nil"/>
              <w:right w:val="nil"/>
            </w:tcBorders>
            <w:shd w:val="clear" w:color="000000" w:fill="FFFF99"/>
            <w:noWrap/>
            <w:vAlign w:val="bottom"/>
            <w:hideMark/>
          </w:tcPr>
          <w:p w14:paraId="38D97E9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27.000,00</w:t>
            </w:r>
          </w:p>
        </w:tc>
        <w:tc>
          <w:tcPr>
            <w:tcW w:w="237" w:type="dxa"/>
            <w:tcBorders>
              <w:top w:val="nil"/>
              <w:left w:val="nil"/>
              <w:bottom w:val="nil"/>
              <w:right w:val="nil"/>
            </w:tcBorders>
            <w:shd w:val="clear" w:color="000000" w:fill="FFFF99"/>
          </w:tcPr>
          <w:p w14:paraId="4018259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0ADB12F2" w14:textId="37151D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c>
          <w:tcPr>
            <w:tcW w:w="1618" w:type="dxa"/>
            <w:gridSpan w:val="2"/>
            <w:tcBorders>
              <w:top w:val="nil"/>
              <w:left w:val="nil"/>
              <w:bottom w:val="nil"/>
              <w:right w:val="nil"/>
            </w:tcBorders>
            <w:shd w:val="clear" w:color="000000" w:fill="FFFF99"/>
            <w:noWrap/>
            <w:vAlign w:val="bottom"/>
            <w:hideMark/>
          </w:tcPr>
          <w:p w14:paraId="1172937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c>
          <w:tcPr>
            <w:tcW w:w="1681" w:type="dxa"/>
            <w:gridSpan w:val="3"/>
            <w:tcBorders>
              <w:top w:val="nil"/>
              <w:left w:val="nil"/>
              <w:bottom w:val="nil"/>
              <w:right w:val="nil"/>
            </w:tcBorders>
            <w:shd w:val="clear" w:color="000000" w:fill="FFFF99"/>
            <w:noWrap/>
            <w:vAlign w:val="bottom"/>
            <w:hideMark/>
          </w:tcPr>
          <w:p w14:paraId="738F6BD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40.000,00</w:t>
            </w:r>
          </w:p>
        </w:tc>
      </w:tr>
      <w:tr w:rsidR="00EB0947" w:rsidRPr="00FC43C9" w14:paraId="37CE9B7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2C3639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 Rashodi poslovanja</w:t>
            </w:r>
          </w:p>
        </w:tc>
        <w:tc>
          <w:tcPr>
            <w:tcW w:w="1842" w:type="dxa"/>
            <w:gridSpan w:val="3"/>
            <w:tcBorders>
              <w:top w:val="nil"/>
              <w:left w:val="nil"/>
              <w:bottom w:val="nil"/>
              <w:right w:val="nil"/>
            </w:tcBorders>
            <w:shd w:val="clear" w:color="auto" w:fill="auto"/>
            <w:noWrap/>
            <w:vAlign w:val="bottom"/>
            <w:hideMark/>
          </w:tcPr>
          <w:p w14:paraId="6CCFAD0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19.277,00</w:t>
            </w:r>
          </w:p>
        </w:tc>
        <w:tc>
          <w:tcPr>
            <w:tcW w:w="2094" w:type="dxa"/>
            <w:gridSpan w:val="3"/>
            <w:tcBorders>
              <w:top w:val="nil"/>
              <w:left w:val="nil"/>
              <w:bottom w:val="nil"/>
              <w:right w:val="nil"/>
            </w:tcBorders>
            <w:shd w:val="clear" w:color="auto" w:fill="auto"/>
            <w:noWrap/>
            <w:vAlign w:val="bottom"/>
            <w:hideMark/>
          </w:tcPr>
          <w:p w14:paraId="762CFED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27.000,00</w:t>
            </w:r>
          </w:p>
        </w:tc>
        <w:tc>
          <w:tcPr>
            <w:tcW w:w="237" w:type="dxa"/>
            <w:tcBorders>
              <w:top w:val="nil"/>
              <w:left w:val="nil"/>
              <w:bottom w:val="nil"/>
              <w:right w:val="nil"/>
            </w:tcBorders>
          </w:tcPr>
          <w:p w14:paraId="53BBB20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73870B7" w14:textId="7965DC2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c>
          <w:tcPr>
            <w:tcW w:w="1618" w:type="dxa"/>
            <w:gridSpan w:val="2"/>
            <w:tcBorders>
              <w:top w:val="nil"/>
              <w:left w:val="nil"/>
              <w:bottom w:val="nil"/>
              <w:right w:val="nil"/>
            </w:tcBorders>
            <w:shd w:val="clear" w:color="auto" w:fill="auto"/>
            <w:noWrap/>
            <w:vAlign w:val="bottom"/>
            <w:hideMark/>
          </w:tcPr>
          <w:p w14:paraId="0B48FFC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c>
          <w:tcPr>
            <w:tcW w:w="1681" w:type="dxa"/>
            <w:gridSpan w:val="3"/>
            <w:tcBorders>
              <w:top w:val="nil"/>
              <w:left w:val="nil"/>
              <w:bottom w:val="nil"/>
              <w:right w:val="nil"/>
            </w:tcBorders>
            <w:shd w:val="clear" w:color="auto" w:fill="auto"/>
            <w:noWrap/>
            <w:vAlign w:val="bottom"/>
            <w:hideMark/>
          </w:tcPr>
          <w:p w14:paraId="0A88A92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r>
      <w:tr w:rsidR="00EB0947" w:rsidRPr="00FC43C9" w14:paraId="3E39AE5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C2F94C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 Materijalni rashodi</w:t>
            </w:r>
          </w:p>
        </w:tc>
        <w:tc>
          <w:tcPr>
            <w:tcW w:w="1842" w:type="dxa"/>
            <w:gridSpan w:val="3"/>
            <w:tcBorders>
              <w:top w:val="nil"/>
              <w:left w:val="nil"/>
              <w:bottom w:val="nil"/>
              <w:right w:val="nil"/>
            </w:tcBorders>
            <w:shd w:val="clear" w:color="auto" w:fill="auto"/>
            <w:noWrap/>
            <w:vAlign w:val="bottom"/>
            <w:hideMark/>
          </w:tcPr>
          <w:p w14:paraId="186A662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19.277,00</w:t>
            </w:r>
          </w:p>
        </w:tc>
        <w:tc>
          <w:tcPr>
            <w:tcW w:w="2094" w:type="dxa"/>
            <w:gridSpan w:val="3"/>
            <w:tcBorders>
              <w:top w:val="nil"/>
              <w:left w:val="nil"/>
              <w:bottom w:val="nil"/>
              <w:right w:val="nil"/>
            </w:tcBorders>
            <w:shd w:val="clear" w:color="auto" w:fill="auto"/>
            <w:noWrap/>
            <w:vAlign w:val="bottom"/>
            <w:hideMark/>
          </w:tcPr>
          <w:p w14:paraId="44DD252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27.000,00</w:t>
            </w:r>
          </w:p>
        </w:tc>
        <w:tc>
          <w:tcPr>
            <w:tcW w:w="237" w:type="dxa"/>
            <w:tcBorders>
              <w:top w:val="nil"/>
              <w:left w:val="nil"/>
              <w:bottom w:val="nil"/>
              <w:right w:val="nil"/>
            </w:tcBorders>
          </w:tcPr>
          <w:p w14:paraId="08BF46F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2E649B6" w14:textId="62A9020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c>
          <w:tcPr>
            <w:tcW w:w="1618" w:type="dxa"/>
            <w:gridSpan w:val="2"/>
            <w:tcBorders>
              <w:top w:val="nil"/>
              <w:left w:val="nil"/>
              <w:bottom w:val="nil"/>
              <w:right w:val="nil"/>
            </w:tcBorders>
            <w:shd w:val="clear" w:color="auto" w:fill="auto"/>
            <w:noWrap/>
            <w:vAlign w:val="bottom"/>
            <w:hideMark/>
          </w:tcPr>
          <w:p w14:paraId="07A6CC7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c>
          <w:tcPr>
            <w:tcW w:w="1681" w:type="dxa"/>
            <w:gridSpan w:val="3"/>
            <w:tcBorders>
              <w:top w:val="nil"/>
              <w:left w:val="nil"/>
              <w:bottom w:val="nil"/>
              <w:right w:val="nil"/>
            </w:tcBorders>
            <w:shd w:val="clear" w:color="auto" w:fill="auto"/>
            <w:noWrap/>
            <w:vAlign w:val="bottom"/>
            <w:hideMark/>
          </w:tcPr>
          <w:p w14:paraId="24FDF8A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40.000,00</w:t>
            </w:r>
          </w:p>
        </w:tc>
      </w:tr>
      <w:tr w:rsidR="00EB0947" w:rsidRPr="00FC43C9" w14:paraId="39E9127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45E2CB06"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K520108 KAPITALNO ULAGANJE U ENERGETSKU UČINKOVITOST DOMA PROSVJETE</w:t>
            </w:r>
          </w:p>
        </w:tc>
        <w:tc>
          <w:tcPr>
            <w:tcW w:w="1842" w:type="dxa"/>
            <w:gridSpan w:val="3"/>
            <w:tcBorders>
              <w:top w:val="nil"/>
              <w:left w:val="nil"/>
              <w:bottom w:val="nil"/>
              <w:right w:val="nil"/>
            </w:tcBorders>
            <w:shd w:val="clear" w:color="000000" w:fill="CCCCFF"/>
            <w:noWrap/>
            <w:vAlign w:val="bottom"/>
            <w:hideMark/>
          </w:tcPr>
          <w:p w14:paraId="2893899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20.876,41</w:t>
            </w:r>
          </w:p>
        </w:tc>
        <w:tc>
          <w:tcPr>
            <w:tcW w:w="2094" w:type="dxa"/>
            <w:gridSpan w:val="3"/>
            <w:tcBorders>
              <w:top w:val="nil"/>
              <w:left w:val="nil"/>
              <w:bottom w:val="nil"/>
              <w:right w:val="nil"/>
            </w:tcBorders>
            <w:shd w:val="clear" w:color="000000" w:fill="CCCCFF"/>
            <w:noWrap/>
            <w:vAlign w:val="bottom"/>
            <w:hideMark/>
          </w:tcPr>
          <w:p w14:paraId="3F12024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735.550,00</w:t>
            </w:r>
          </w:p>
        </w:tc>
        <w:tc>
          <w:tcPr>
            <w:tcW w:w="237" w:type="dxa"/>
            <w:tcBorders>
              <w:top w:val="nil"/>
              <w:left w:val="nil"/>
              <w:bottom w:val="nil"/>
              <w:right w:val="nil"/>
            </w:tcBorders>
            <w:shd w:val="clear" w:color="000000" w:fill="CCCCFF"/>
          </w:tcPr>
          <w:p w14:paraId="5AAC5C4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30ED4B62" w14:textId="2D135B90"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740.400,00</w:t>
            </w:r>
          </w:p>
        </w:tc>
        <w:tc>
          <w:tcPr>
            <w:tcW w:w="1618" w:type="dxa"/>
            <w:gridSpan w:val="2"/>
            <w:tcBorders>
              <w:top w:val="nil"/>
              <w:left w:val="nil"/>
              <w:bottom w:val="nil"/>
              <w:right w:val="nil"/>
            </w:tcBorders>
            <w:shd w:val="clear" w:color="000000" w:fill="CCCCFF"/>
            <w:noWrap/>
            <w:vAlign w:val="bottom"/>
            <w:hideMark/>
          </w:tcPr>
          <w:p w14:paraId="1A71CB4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1A90A3D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13EBA5E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3D755583"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595E61F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20.876,41</w:t>
            </w:r>
          </w:p>
        </w:tc>
        <w:tc>
          <w:tcPr>
            <w:tcW w:w="2094" w:type="dxa"/>
            <w:gridSpan w:val="3"/>
            <w:tcBorders>
              <w:top w:val="nil"/>
              <w:left w:val="nil"/>
              <w:bottom w:val="nil"/>
              <w:right w:val="nil"/>
            </w:tcBorders>
            <w:shd w:val="clear" w:color="000000" w:fill="FFFF99"/>
            <w:noWrap/>
            <w:vAlign w:val="bottom"/>
            <w:hideMark/>
          </w:tcPr>
          <w:p w14:paraId="14E1701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95.150,00</w:t>
            </w:r>
          </w:p>
        </w:tc>
        <w:tc>
          <w:tcPr>
            <w:tcW w:w="237" w:type="dxa"/>
            <w:tcBorders>
              <w:top w:val="nil"/>
              <w:left w:val="nil"/>
              <w:bottom w:val="nil"/>
              <w:right w:val="nil"/>
            </w:tcBorders>
            <w:shd w:val="clear" w:color="000000" w:fill="FFFF99"/>
          </w:tcPr>
          <w:p w14:paraId="6802057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794F127" w14:textId="215C2B9E"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100.000,00</w:t>
            </w:r>
          </w:p>
        </w:tc>
        <w:tc>
          <w:tcPr>
            <w:tcW w:w="1618" w:type="dxa"/>
            <w:gridSpan w:val="2"/>
            <w:tcBorders>
              <w:top w:val="nil"/>
              <w:left w:val="nil"/>
              <w:bottom w:val="nil"/>
              <w:right w:val="nil"/>
            </w:tcBorders>
            <w:shd w:val="clear" w:color="000000" w:fill="FFFF99"/>
            <w:noWrap/>
            <w:vAlign w:val="bottom"/>
            <w:hideMark/>
          </w:tcPr>
          <w:p w14:paraId="17F428C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0CCC47D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3462EF67"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248FA6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54BBB0B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20.876,41</w:t>
            </w:r>
          </w:p>
        </w:tc>
        <w:tc>
          <w:tcPr>
            <w:tcW w:w="2094" w:type="dxa"/>
            <w:gridSpan w:val="3"/>
            <w:tcBorders>
              <w:top w:val="nil"/>
              <w:left w:val="nil"/>
              <w:bottom w:val="nil"/>
              <w:right w:val="nil"/>
            </w:tcBorders>
            <w:shd w:val="clear" w:color="auto" w:fill="auto"/>
            <w:noWrap/>
            <w:vAlign w:val="bottom"/>
            <w:hideMark/>
          </w:tcPr>
          <w:p w14:paraId="3F7822A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95.150,00</w:t>
            </w:r>
          </w:p>
        </w:tc>
        <w:tc>
          <w:tcPr>
            <w:tcW w:w="237" w:type="dxa"/>
            <w:tcBorders>
              <w:top w:val="nil"/>
              <w:left w:val="nil"/>
              <w:bottom w:val="nil"/>
              <w:right w:val="nil"/>
            </w:tcBorders>
          </w:tcPr>
          <w:p w14:paraId="100FD98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ED5E190" w14:textId="30999C5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100.000,00</w:t>
            </w:r>
          </w:p>
        </w:tc>
        <w:tc>
          <w:tcPr>
            <w:tcW w:w="1618" w:type="dxa"/>
            <w:gridSpan w:val="2"/>
            <w:tcBorders>
              <w:top w:val="nil"/>
              <w:left w:val="nil"/>
              <w:bottom w:val="nil"/>
              <w:right w:val="nil"/>
            </w:tcBorders>
            <w:shd w:val="clear" w:color="auto" w:fill="auto"/>
            <w:noWrap/>
            <w:vAlign w:val="bottom"/>
            <w:hideMark/>
          </w:tcPr>
          <w:p w14:paraId="6E3B586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5BB7AC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2A650B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2870FAB"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2270F76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20.876,41</w:t>
            </w:r>
          </w:p>
        </w:tc>
        <w:tc>
          <w:tcPr>
            <w:tcW w:w="2094" w:type="dxa"/>
            <w:gridSpan w:val="3"/>
            <w:tcBorders>
              <w:top w:val="nil"/>
              <w:left w:val="nil"/>
              <w:bottom w:val="nil"/>
              <w:right w:val="nil"/>
            </w:tcBorders>
            <w:shd w:val="clear" w:color="auto" w:fill="auto"/>
            <w:noWrap/>
            <w:vAlign w:val="bottom"/>
            <w:hideMark/>
          </w:tcPr>
          <w:p w14:paraId="62CEF91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w:t>
            </w:r>
          </w:p>
        </w:tc>
        <w:tc>
          <w:tcPr>
            <w:tcW w:w="237" w:type="dxa"/>
            <w:tcBorders>
              <w:top w:val="nil"/>
              <w:left w:val="nil"/>
              <w:bottom w:val="nil"/>
              <w:right w:val="nil"/>
            </w:tcBorders>
          </w:tcPr>
          <w:p w14:paraId="35086D4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935B6D3" w14:textId="4B19BA2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3.000,00</w:t>
            </w:r>
          </w:p>
        </w:tc>
        <w:tc>
          <w:tcPr>
            <w:tcW w:w="1618" w:type="dxa"/>
            <w:gridSpan w:val="2"/>
            <w:tcBorders>
              <w:top w:val="nil"/>
              <w:left w:val="nil"/>
              <w:bottom w:val="nil"/>
              <w:right w:val="nil"/>
            </w:tcBorders>
            <w:shd w:val="clear" w:color="auto" w:fill="auto"/>
            <w:noWrap/>
            <w:vAlign w:val="bottom"/>
            <w:hideMark/>
          </w:tcPr>
          <w:p w14:paraId="5CB3989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70F1ADD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11503F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17461D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28D94BC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33CA1E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92.150,00</w:t>
            </w:r>
          </w:p>
        </w:tc>
        <w:tc>
          <w:tcPr>
            <w:tcW w:w="237" w:type="dxa"/>
            <w:tcBorders>
              <w:top w:val="nil"/>
              <w:left w:val="nil"/>
              <w:bottom w:val="nil"/>
              <w:right w:val="nil"/>
            </w:tcBorders>
          </w:tcPr>
          <w:p w14:paraId="725F50B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81CE760" w14:textId="1F53F15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97.000,00</w:t>
            </w:r>
          </w:p>
        </w:tc>
        <w:tc>
          <w:tcPr>
            <w:tcW w:w="1618" w:type="dxa"/>
            <w:gridSpan w:val="2"/>
            <w:tcBorders>
              <w:top w:val="nil"/>
              <w:left w:val="nil"/>
              <w:bottom w:val="nil"/>
              <w:right w:val="nil"/>
            </w:tcBorders>
            <w:shd w:val="clear" w:color="auto" w:fill="auto"/>
            <w:noWrap/>
            <w:vAlign w:val="bottom"/>
            <w:hideMark/>
          </w:tcPr>
          <w:p w14:paraId="47E5256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3CD84D2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E197E2A"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2E4543E4"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324A47A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66AC035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416.320,00</w:t>
            </w:r>
          </w:p>
        </w:tc>
        <w:tc>
          <w:tcPr>
            <w:tcW w:w="237" w:type="dxa"/>
            <w:tcBorders>
              <w:top w:val="nil"/>
              <w:left w:val="nil"/>
              <w:bottom w:val="nil"/>
              <w:right w:val="nil"/>
            </w:tcBorders>
            <w:shd w:val="clear" w:color="000000" w:fill="FFFF99"/>
          </w:tcPr>
          <w:p w14:paraId="3F49033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70085453" w14:textId="4DA7F403"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416.320,00</w:t>
            </w:r>
          </w:p>
        </w:tc>
        <w:tc>
          <w:tcPr>
            <w:tcW w:w="1618" w:type="dxa"/>
            <w:gridSpan w:val="2"/>
            <w:tcBorders>
              <w:top w:val="nil"/>
              <w:left w:val="nil"/>
              <w:bottom w:val="nil"/>
              <w:right w:val="nil"/>
            </w:tcBorders>
            <w:shd w:val="clear" w:color="000000" w:fill="FFFF99"/>
            <w:noWrap/>
            <w:vAlign w:val="bottom"/>
            <w:hideMark/>
          </w:tcPr>
          <w:p w14:paraId="0A97F7C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030A52D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7F6630A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309EC9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5EC6842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0C956B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416.320,00</w:t>
            </w:r>
          </w:p>
        </w:tc>
        <w:tc>
          <w:tcPr>
            <w:tcW w:w="237" w:type="dxa"/>
            <w:tcBorders>
              <w:top w:val="nil"/>
              <w:left w:val="nil"/>
              <w:bottom w:val="nil"/>
              <w:right w:val="nil"/>
            </w:tcBorders>
          </w:tcPr>
          <w:p w14:paraId="62A85B1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70F7B73" w14:textId="6F0D0C93"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416.320,00</w:t>
            </w:r>
          </w:p>
        </w:tc>
        <w:tc>
          <w:tcPr>
            <w:tcW w:w="1618" w:type="dxa"/>
            <w:gridSpan w:val="2"/>
            <w:tcBorders>
              <w:top w:val="nil"/>
              <w:left w:val="nil"/>
              <w:bottom w:val="nil"/>
              <w:right w:val="nil"/>
            </w:tcBorders>
            <w:shd w:val="clear" w:color="auto" w:fill="auto"/>
            <w:noWrap/>
            <w:vAlign w:val="bottom"/>
            <w:hideMark/>
          </w:tcPr>
          <w:p w14:paraId="37FFB8A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685AD33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A4CBFF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E64AB8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4714B9C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0126C99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416.320,00</w:t>
            </w:r>
          </w:p>
        </w:tc>
        <w:tc>
          <w:tcPr>
            <w:tcW w:w="237" w:type="dxa"/>
            <w:tcBorders>
              <w:top w:val="nil"/>
              <w:left w:val="nil"/>
              <w:bottom w:val="nil"/>
              <w:right w:val="nil"/>
            </w:tcBorders>
          </w:tcPr>
          <w:p w14:paraId="59E0E8E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80FE98A" w14:textId="6FBA51CC"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416.320,00</w:t>
            </w:r>
          </w:p>
        </w:tc>
        <w:tc>
          <w:tcPr>
            <w:tcW w:w="1618" w:type="dxa"/>
            <w:gridSpan w:val="2"/>
            <w:tcBorders>
              <w:top w:val="nil"/>
              <w:left w:val="nil"/>
              <w:bottom w:val="nil"/>
              <w:right w:val="nil"/>
            </w:tcBorders>
            <w:shd w:val="clear" w:color="auto" w:fill="auto"/>
            <w:noWrap/>
            <w:vAlign w:val="bottom"/>
            <w:hideMark/>
          </w:tcPr>
          <w:p w14:paraId="257F248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9A8583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5DE37A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1D6C86D3"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677D134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445AA28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224.080,00</w:t>
            </w:r>
          </w:p>
        </w:tc>
        <w:tc>
          <w:tcPr>
            <w:tcW w:w="237" w:type="dxa"/>
            <w:tcBorders>
              <w:top w:val="nil"/>
              <w:left w:val="nil"/>
              <w:bottom w:val="nil"/>
              <w:right w:val="nil"/>
            </w:tcBorders>
            <w:shd w:val="clear" w:color="000000" w:fill="FFFF99"/>
          </w:tcPr>
          <w:p w14:paraId="446D656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641AE7CB" w14:textId="2453F868"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224.080,00</w:t>
            </w:r>
          </w:p>
        </w:tc>
        <w:tc>
          <w:tcPr>
            <w:tcW w:w="1618" w:type="dxa"/>
            <w:gridSpan w:val="2"/>
            <w:tcBorders>
              <w:top w:val="nil"/>
              <w:left w:val="nil"/>
              <w:bottom w:val="nil"/>
              <w:right w:val="nil"/>
            </w:tcBorders>
            <w:shd w:val="clear" w:color="000000" w:fill="FFFF99"/>
            <w:noWrap/>
            <w:vAlign w:val="bottom"/>
            <w:hideMark/>
          </w:tcPr>
          <w:p w14:paraId="773B382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35E60F1A"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689776DB"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90AE2E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41AEB55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66ECDA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224.080,00</w:t>
            </w:r>
          </w:p>
        </w:tc>
        <w:tc>
          <w:tcPr>
            <w:tcW w:w="237" w:type="dxa"/>
            <w:tcBorders>
              <w:top w:val="nil"/>
              <w:left w:val="nil"/>
              <w:bottom w:val="nil"/>
              <w:right w:val="nil"/>
            </w:tcBorders>
          </w:tcPr>
          <w:p w14:paraId="5BE263A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3D34DDD" w14:textId="33D70B89"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224.080,00</w:t>
            </w:r>
          </w:p>
        </w:tc>
        <w:tc>
          <w:tcPr>
            <w:tcW w:w="1618" w:type="dxa"/>
            <w:gridSpan w:val="2"/>
            <w:tcBorders>
              <w:top w:val="nil"/>
              <w:left w:val="nil"/>
              <w:bottom w:val="nil"/>
              <w:right w:val="nil"/>
            </w:tcBorders>
            <w:shd w:val="clear" w:color="auto" w:fill="auto"/>
            <w:noWrap/>
            <w:vAlign w:val="bottom"/>
            <w:hideMark/>
          </w:tcPr>
          <w:p w14:paraId="1C5EEFD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01244C8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1F8A79E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5B79DC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402CC80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1020A7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224.080,00</w:t>
            </w:r>
          </w:p>
        </w:tc>
        <w:tc>
          <w:tcPr>
            <w:tcW w:w="237" w:type="dxa"/>
            <w:tcBorders>
              <w:top w:val="nil"/>
              <w:left w:val="nil"/>
              <w:bottom w:val="nil"/>
              <w:right w:val="nil"/>
            </w:tcBorders>
          </w:tcPr>
          <w:p w14:paraId="659088E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16571B05" w14:textId="1716ED0B"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224.080,00</w:t>
            </w:r>
          </w:p>
        </w:tc>
        <w:tc>
          <w:tcPr>
            <w:tcW w:w="1618" w:type="dxa"/>
            <w:gridSpan w:val="2"/>
            <w:tcBorders>
              <w:top w:val="nil"/>
              <w:left w:val="nil"/>
              <w:bottom w:val="nil"/>
              <w:right w:val="nil"/>
            </w:tcBorders>
            <w:shd w:val="clear" w:color="auto" w:fill="auto"/>
            <w:noWrap/>
            <w:vAlign w:val="bottom"/>
            <w:hideMark/>
          </w:tcPr>
          <w:p w14:paraId="26B4485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6D48DE7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2EAD6E1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1E737FA4"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K520109 KAPITALNO ULAGANJA U ENERG.UČINKOVITOST DOMA KULTURE U JADRANOVU</w:t>
            </w:r>
          </w:p>
        </w:tc>
        <w:tc>
          <w:tcPr>
            <w:tcW w:w="1842" w:type="dxa"/>
            <w:gridSpan w:val="3"/>
            <w:tcBorders>
              <w:top w:val="nil"/>
              <w:left w:val="nil"/>
              <w:bottom w:val="nil"/>
              <w:right w:val="nil"/>
            </w:tcBorders>
            <w:shd w:val="clear" w:color="000000" w:fill="CCCCFF"/>
            <w:noWrap/>
            <w:vAlign w:val="bottom"/>
            <w:hideMark/>
          </w:tcPr>
          <w:p w14:paraId="4FF47F8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1.750,00</w:t>
            </w:r>
          </w:p>
        </w:tc>
        <w:tc>
          <w:tcPr>
            <w:tcW w:w="2094" w:type="dxa"/>
            <w:gridSpan w:val="3"/>
            <w:tcBorders>
              <w:top w:val="nil"/>
              <w:left w:val="nil"/>
              <w:bottom w:val="nil"/>
              <w:right w:val="nil"/>
            </w:tcBorders>
            <w:shd w:val="clear" w:color="000000" w:fill="CCCCFF"/>
            <w:noWrap/>
            <w:vAlign w:val="bottom"/>
            <w:hideMark/>
          </w:tcPr>
          <w:p w14:paraId="71CE67A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807.080,00</w:t>
            </w:r>
          </w:p>
        </w:tc>
        <w:tc>
          <w:tcPr>
            <w:tcW w:w="237" w:type="dxa"/>
            <w:tcBorders>
              <w:top w:val="nil"/>
              <w:left w:val="nil"/>
              <w:bottom w:val="nil"/>
              <w:right w:val="nil"/>
            </w:tcBorders>
            <w:shd w:val="clear" w:color="000000" w:fill="CCCCFF"/>
          </w:tcPr>
          <w:p w14:paraId="4A46703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166ADE7D" w14:textId="74DFD6F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807.080,00</w:t>
            </w:r>
          </w:p>
        </w:tc>
        <w:tc>
          <w:tcPr>
            <w:tcW w:w="1618" w:type="dxa"/>
            <w:gridSpan w:val="2"/>
            <w:tcBorders>
              <w:top w:val="nil"/>
              <w:left w:val="nil"/>
              <w:bottom w:val="nil"/>
              <w:right w:val="nil"/>
            </w:tcBorders>
            <w:shd w:val="clear" w:color="000000" w:fill="CCCCFF"/>
            <w:noWrap/>
            <w:vAlign w:val="bottom"/>
            <w:hideMark/>
          </w:tcPr>
          <w:p w14:paraId="1CE6281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449BF90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5DAAC93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E662FF1"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414A0F7C"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1.750,00</w:t>
            </w:r>
          </w:p>
        </w:tc>
        <w:tc>
          <w:tcPr>
            <w:tcW w:w="2094" w:type="dxa"/>
            <w:gridSpan w:val="3"/>
            <w:tcBorders>
              <w:top w:val="nil"/>
              <w:left w:val="nil"/>
              <w:bottom w:val="nil"/>
              <w:right w:val="nil"/>
            </w:tcBorders>
            <w:shd w:val="clear" w:color="000000" w:fill="FFFF99"/>
            <w:noWrap/>
            <w:vAlign w:val="bottom"/>
            <w:hideMark/>
          </w:tcPr>
          <w:p w14:paraId="5140E73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2.080,00</w:t>
            </w:r>
          </w:p>
        </w:tc>
        <w:tc>
          <w:tcPr>
            <w:tcW w:w="237" w:type="dxa"/>
            <w:tcBorders>
              <w:top w:val="nil"/>
              <w:left w:val="nil"/>
              <w:bottom w:val="nil"/>
              <w:right w:val="nil"/>
            </w:tcBorders>
            <w:shd w:val="clear" w:color="000000" w:fill="FFFF99"/>
          </w:tcPr>
          <w:p w14:paraId="4ACBFDD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41F2A9F4" w14:textId="0B4AAC98"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2.080,00</w:t>
            </w:r>
          </w:p>
        </w:tc>
        <w:tc>
          <w:tcPr>
            <w:tcW w:w="1618" w:type="dxa"/>
            <w:gridSpan w:val="2"/>
            <w:tcBorders>
              <w:top w:val="nil"/>
              <w:left w:val="nil"/>
              <w:bottom w:val="nil"/>
              <w:right w:val="nil"/>
            </w:tcBorders>
            <w:shd w:val="clear" w:color="000000" w:fill="FFFF99"/>
            <w:noWrap/>
            <w:vAlign w:val="bottom"/>
            <w:hideMark/>
          </w:tcPr>
          <w:p w14:paraId="156EDD5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592E3B6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43CA6FA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7BF65683"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461D26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1.750,00</w:t>
            </w:r>
          </w:p>
        </w:tc>
        <w:tc>
          <w:tcPr>
            <w:tcW w:w="2094" w:type="dxa"/>
            <w:gridSpan w:val="3"/>
            <w:tcBorders>
              <w:top w:val="nil"/>
              <w:left w:val="nil"/>
              <w:bottom w:val="nil"/>
              <w:right w:val="nil"/>
            </w:tcBorders>
            <w:shd w:val="clear" w:color="auto" w:fill="auto"/>
            <w:noWrap/>
            <w:vAlign w:val="bottom"/>
            <w:hideMark/>
          </w:tcPr>
          <w:p w14:paraId="27D0B79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2.080,00</w:t>
            </w:r>
          </w:p>
        </w:tc>
        <w:tc>
          <w:tcPr>
            <w:tcW w:w="237" w:type="dxa"/>
            <w:tcBorders>
              <w:top w:val="nil"/>
              <w:left w:val="nil"/>
              <w:bottom w:val="nil"/>
              <w:right w:val="nil"/>
            </w:tcBorders>
          </w:tcPr>
          <w:p w14:paraId="1A09F43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D1F17D6" w14:textId="0ED4F00E"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2.080,00</w:t>
            </w:r>
          </w:p>
        </w:tc>
        <w:tc>
          <w:tcPr>
            <w:tcW w:w="1618" w:type="dxa"/>
            <w:gridSpan w:val="2"/>
            <w:tcBorders>
              <w:top w:val="nil"/>
              <w:left w:val="nil"/>
              <w:bottom w:val="nil"/>
              <w:right w:val="nil"/>
            </w:tcBorders>
            <w:shd w:val="clear" w:color="auto" w:fill="auto"/>
            <w:noWrap/>
            <w:vAlign w:val="bottom"/>
            <w:hideMark/>
          </w:tcPr>
          <w:p w14:paraId="7CE21E4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09B0196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BC44B6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82B776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469144D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1.750,00</w:t>
            </w:r>
          </w:p>
        </w:tc>
        <w:tc>
          <w:tcPr>
            <w:tcW w:w="2094" w:type="dxa"/>
            <w:gridSpan w:val="3"/>
            <w:tcBorders>
              <w:top w:val="nil"/>
              <w:left w:val="nil"/>
              <w:bottom w:val="nil"/>
              <w:right w:val="nil"/>
            </w:tcBorders>
            <w:shd w:val="clear" w:color="auto" w:fill="auto"/>
            <w:noWrap/>
            <w:vAlign w:val="bottom"/>
            <w:hideMark/>
          </w:tcPr>
          <w:p w14:paraId="4E0A1D4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2.080,00</w:t>
            </w:r>
          </w:p>
        </w:tc>
        <w:tc>
          <w:tcPr>
            <w:tcW w:w="237" w:type="dxa"/>
            <w:tcBorders>
              <w:top w:val="nil"/>
              <w:left w:val="nil"/>
              <w:bottom w:val="nil"/>
              <w:right w:val="nil"/>
            </w:tcBorders>
          </w:tcPr>
          <w:p w14:paraId="160A401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51229B2" w14:textId="0AEBE058"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2.080,00</w:t>
            </w:r>
          </w:p>
        </w:tc>
        <w:tc>
          <w:tcPr>
            <w:tcW w:w="1618" w:type="dxa"/>
            <w:gridSpan w:val="2"/>
            <w:tcBorders>
              <w:top w:val="nil"/>
              <w:left w:val="nil"/>
              <w:bottom w:val="nil"/>
              <w:right w:val="nil"/>
            </w:tcBorders>
            <w:shd w:val="clear" w:color="auto" w:fill="auto"/>
            <w:noWrap/>
            <w:vAlign w:val="bottom"/>
            <w:hideMark/>
          </w:tcPr>
          <w:p w14:paraId="54D689F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578F10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7E31950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48D736D"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0192019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5954451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388.320,00</w:t>
            </w:r>
          </w:p>
        </w:tc>
        <w:tc>
          <w:tcPr>
            <w:tcW w:w="237" w:type="dxa"/>
            <w:tcBorders>
              <w:top w:val="nil"/>
              <w:left w:val="nil"/>
              <w:bottom w:val="nil"/>
              <w:right w:val="nil"/>
            </w:tcBorders>
            <w:shd w:val="clear" w:color="000000" w:fill="FFFF99"/>
          </w:tcPr>
          <w:p w14:paraId="615C0E4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0EB5C86" w14:textId="2248E3E8"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388.320,00</w:t>
            </w:r>
          </w:p>
        </w:tc>
        <w:tc>
          <w:tcPr>
            <w:tcW w:w="1618" w:type="dxa"/>
            <w:gridSpan w:val="2"/>
            <w:tcBorders>
              <w:top w:val="nil"/>
              <w:left w:val="nil"/>
              <w:bottom w:val="nil"/>
              <w:right w:val="nil"/>
            </w:tcBorders>
            <w:shd w:val="clear" w:color="000000" w:fill="FFFF99"/>
            <w:noWrap/>
            <w:vAlign w:val="bottom"/>
            <w:hideMark/>
          </w:tcPr>
          <w:p w14:paraId="3049457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05FAB65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204850F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4F2EDF38"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543651A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42E7DD4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388.320,00</w:t>
            </w:r>
          </w:p>
        </w:tc>
        <w:tc>
          <w:tcPr>
            <w:tcW w:w="237" w:type="dxa"/>
            <w:tcBorders>
              <w:top w:val="nil"/>
              <w:left w:val="nil"/>
              <w:bottom w:val="nil"/>
              <w:right w:val="nil"/>
            </w:tcBorders>
          </w:tcPr>
          <w:p w14:paraId="6CD2612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4216DB9" w14:textId="239D83B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388.320,00</w:t>
            </w:r>
          </w:p>
        </w:tc>
        <w:tc>
          <w:tcPr>
            <w:tcW w:w="1618" w:type="dxa"/>
            <w:gridSpan w:val="2"/>
            <w:tcBorders>
              <w:top w:val="nil"/>
              <w:left w:val="nil"/>
              <w:bottom w:val="nil"/>
              <w:right w:val="nil"/>
            </w:tcBorders>
            <w:shd w:val="clear" w:color="auto" w:fill="auto"/>
            <w:noWrap/>
            <w:vAlign w:val="bottom"/>
            <w:hideMark/>
          </w:tcPr>
          <w:p w14:paraId="217B262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0C72844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EA990A2"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155B7D2"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2079A25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555E68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388.320,00</w:t>
            </w:r>
          </w:p>
        </w:tc>
        <w:tc>
          <w:tcPr>
            <w:tcW w:w="237" w:type="dxa"/>
            <w:tcBorders>
              <w:top w:val="nil"/>
              <w:left w:val="nil"/>
              <w:bottom w:val="nil"/>
              <w:right w:val="nil"/>
            </w:tcBorders>
          </w:tcPr>
          <w:p w14:paraId="6934778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B78C936" w14:textId="5DE65AC1"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388.320,00</w:t>
            </w:r>
          </w:p>
        </w:tc>
        <w:tc>
          <w:tcPr>
            <w:tcW w:w="1618" w:type="dxa"/>
            <w:gridSpan w:val="2"/>
            <w:tcBorders>
              <w:top w:val="nil"/>
              <w:left w:val="nil"/>
              <w:bottom w:val="nil"/>
              <w:right w:val="nil"/>
            </w:tcBorders>
            <w:shd w:val="clear" w:color="auto" w:fill="auto"/>
            <w:noWrap/>
            <w:vAlign w:val="bottom"/>
            <w:hideMark/>
          </w:tcPr>
          <w:p w14:paraId="63CC219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29326DC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5BB1B7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1A1E5292"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18527BF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2F6A6CC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416.680,00</w:t>
            </w:r>
          </w:p>
        </w:tc>
        <w:tc>
          <w:tcPr>
            <w:tcW w:w="237" w:type="dxa"/>
            <w:tcBorders>
              <w:top w:val="nil"/>
              <w:left w:val="nil"/>
              <w:bottom w:val="nil"/>
              <w:right w:val="nil"/>
            </w:tcBorders>
            <w:shd w:val="clear" w:color="000000" w:fill="FFFF99"/>
          </w:tcPr>
          <w:p w14:paraId="59FB641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0DCC58C" w14:textId="1CD95E1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416.680,00</w:t>
            </w:r>
          </w:p>
        </w:tc>
        <w:tc>
          <w:tcPr>
            <w:tcW w:w="1618" w:type="dxa"/>
            <w:gridSpan w:val="2"/>
            <w:tcBorders>
              <w:top w:val="nil"/>
              <w:left w:val="nil"/>
              <w:bottom w:val="nil"/>
              <w:right w:val="nil"/>
            </w:tcBorders>
            <w:shd w:val="clear" w:color="000000" w:fill="FFFF99"/>
            <w:noWrap/>
            <w:vAlign w:val="bottom"/>
            <w:hideMark/>
          </w:tcPr>
          <w:p w14:paraId="509353DD"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3F05347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225895D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6187FD7"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64ED210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8185BF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416.680,00</w:t>
            </w:r>
          </w:p>
        </w:tc>
        <w:tc>
          <w:tcPr>
            <w:tcW w:w="237" w:type="dxa"/>
            <w:tcBorders>
              <w:top w:val="nil"/>
              <w:left w:val="nil"/>
              <w:bottom w:val="nil"/>
              <w:right w:val="nil"/>
            </w:tcBorders>
          </w:tcPr>
          <w:p w14:paraId="51285CB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98DC1F7" w14:textId="1C3C522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416.680,00</w:t>
            </w:r>
          </w:p>
        </w:tc>
        <w:tc>
          <w:tcPr>
            <w:tcW w:w="1618" w:type="dxa"/>
            <w:gridSpan w:val="2"/>
            <w:tcBorders>
              <w:top w:val="nil"/>
              <w:left w:val="nil"/>
              <w:bottom w:val="nil"/>
              <w:right w:val="nil"/>
            </w:tcBorders>
            <w:shd w:val="clear" w:color="auto" w:fill="auto"/>
            <w:noWrap/>
            <w:vAlign w:val="bottom"/>
            <w:hideMark/>
          </w:tcPr>
          <w:p w14:paraId="2E56FE7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A6CFDF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FC8E6A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B787AFF"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18135D1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9E6BD4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416.680,00</w:t>
            </w:r>
          </w:p>
        </w:tc>
        <w:tc>
          <w:tcPr>
            <w:tcW w:w="237" w:type="dxa"/>
            <w:tcBorders>
              <w:top w:val="nil"/>
              <w:left w:val="nil"/>
              <w:bottom w:val="nil"/>
              <w:right w:val="nil"/>
            </w:tcBorders>
          </w:tcPr>
          <w:p w14:paraId="72B07E2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3F92889" w14:textId="1478A07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416.680,00</w:t>
            </w:r>
          </w:p>
        </w:tc>
        <w:tc>
          <w:tcPr>
            <w:tcW w:w="1618" w:type="dxa"/>
            <w:gridSpan w:val="2"/>
            <w:tcBorders>
              <w:top w:val="nil"/>
              <w:left w:val="nil"/>
              <w:bottom w:val="nil"/>
              <w:right w:val="nil"/>
            </w:tcBorders>
            <w:shd w:val="clear" w:color="auto" w:fill="auto"/>
            <w:noWrap/>
            <w:vAlign w:val="bottom"/>
            <w:hideMark/>
          </w:tcPr>
          <w:p w14:paraId="6894E96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33CA37B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10FE35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0946BB0B"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K520110 KAPITALNO ULAGANJE U ENERG. UČINKOVITOST DOMA KULTURE U DRAMLJU</w:t>
            </w:r>
          </w:p>
        </w:tc>
        <w:tc>
          <w:tcPr>
            <w:tcW w:w="1842" w:type="dxa"/>
            <w:gridSpan w:val="3"/>
            <w:tcBorders>
              <w:top w:val="nil"/>
              <w:left w:val="nil"/>
              <w:bottom w:val="nil"/>
              <w:right w:val="nil"/>
            </w:tcBorders>
            <w:shd w:val="clear" w:color="000000" w:fill="CCCCFF"/>
            <w:noWrap/>
            <w:vAlign w:val="bottom"/>
            <w:hideMark/>
          </w:tcPr>
          <w:p w14:paraId="7982450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159EE195"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CCCCFF"/>
          </w:tcPr>
          <w:p w14:paraId="0AE6B23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0B40C1E9" w14:textId="77E442E1"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CCCCFF"/>
            <w:noWrap/>
            <w:vAlign w:val="bottom"/>
            <w:hideMark/>
          </w:tcPr>
          <w:p w14:paraId="4E5BC4A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1.350.000,00</w:t>
            </w:r>
          </w:p>
        </w:tc>
        <w:tc>
          <w:tcPr>
            <w:tcW w:w="1681" w:type="dxa"/>
            <w:gridSpan w:val="3"/>
            <w:tcBorders>
              <w:top w:val="nil"/>
              <w:left w:val="nil"/>
              <w:bottom w:val="nil"/>
              <w:right w:val="nil"/>
            </w:tcBorders>
            <w:shd w:val="clear" w:color="000000" w:fill="CCCCFF"/>
            <w:noWrap/>
            <w:vAlign w:val="bottom"/>
            <w:hideMark/>
          </w:tcPr>
          <w:p w14:paraId="3193758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70C342A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5990E4F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26AC63D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3E80314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6740B78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56EF9E1A" w14:textId="4F50BBC8"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41912A7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1.350.000,00</w:t>
            </w:r>
          </w:p>
        </w:tc>
        <w:tc>
          <w:tcPr>
            <w:tcW w:w="1681" w:type="dxa"/>
            <w:gridSpan w:val="3"/>
            <w:tcBorders>
              <w:top w:val="nil"/>
              <w:left w:val="nil"/>
              <w:bottom w:val="nil"/>
              <w:right w:val="nil"/>
            </w:tcBorders>
            <w:shd w:val="clear" w:color="000000" w:fill="FFFF99"/>
            <w:noWrap/>
            <w:vAlign w:val="bottom"/>
            <w:hideMark/>
          </w:tcPr>
          <w:p w14:paraId="79168A4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216A61B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DE09C2C"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7CD3EA9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8DAD1C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44B33921"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2DAED17B" w14:textId="38CDA802"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26A71DC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1.350.000,00</w:t>
            </w:r>
          </w:p>
        </w:tc>
        <w:tc>
          <w:tcPr>
            <w:tcW w:w="1681" w:type="dxa"/>
            <w:gridSpan w:val="3"/>
            <w:tcBorders>
              <w:top w:val="nil"/>
              <w:left w:val="nil"/>
              <w:bottom w:val="nil"/>
              <w:right w:val="nil"/>
            </w:tcBorders>
            <w:shd w:val="clear" w:color="auto" w:fill="auto"/>
            <w:noWrap/>
            <w:vAlign w:val="bottom"/>
            <w:hideMark/>
          </w:tcPr>
          <w:p w14:paraId="742DF05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5A3B446"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0934A6F2"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43F53B2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1EA10B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5FDC7C4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7B90315E" w14:textId="2AA3901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65C2CAC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50.000,00</w:t>
            </w:r>
          </w:p>
        </w:tc>
        <w:tc>
          <w:tcPr>
            <w:tcW w:w="1681" w:type="dxa"/>
            <w:gridSpan w:val="3"/>
            <w:tcBorders>
              <w:top w:val="nil"/>
              <w:left w:val="nil"/>
              <w:bottom w:val="nil"/>
              <w:right w:val="nil"/>
            </w:tcBorders>
            <w:shd w:val="clear" w:color="auto" w:fill="auto"/>
            <w:noWrap/>
            <w:vAlign w:val="bottom"/>
            <w:hideMark/>
          </w:tcPr>
          <w:p w14:paraId="7CE9EFD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48B31CC"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6447A3E4"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45 Rashodi za dodatna ulaganja na nefinancijskoj imovini</w:t>
            </w:r>
          </w:p>
        </w:tc>
        <w:tc>
          <w:tcPr>
            <w:tcW w:w="1842" w:type="dxa"/>
            <w:gridSpan w:val="3"/>
            <w:tcBorders>
              <w:top w:val="nil"/>
              <w:left w:val="nil"/>
              <w:bottom w:val="nil"/>
              <w:right w:val="nil"/>
            </w:tcBorders>
            <w:shd w:val="clear" w:color="auto" w:fill="auto"/>
            <w:noWrap/>
            <w:vAlign w:val="bottom"/>
            <w:hideMark/>
          </w:tcPr>
          <w:p w14:paraId="2B67401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3312792A"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2790491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66BF0CAF" w14:textId="28999906"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4A5679E7"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1.300.000,00</w:t>
            </w:r>
          </w:p>
        </w:tc>
        <w:tc>
          <w:tcPr>
            <w:tcW w:w="1681" w:type="dxa"/>
            <w:gridSpan w:val="3"/>
            <w:tcBorders>
              <w:top w:val="nil"/>
              <w:left w:val="nil"/>
              <w:bottom w:val="nil"/>
              <w:right w:val="nil"/>
            </w:tcBorders>
            <w:shd w:val="clear" w:color="auto" w:fill="auto"/>
            <w:noWrap/>
            <w:vAlign w:val="bottom"/>
            <w:hideMark/>
          </w:tcPr>
          <w:p w14:paraId="728F751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56D03E25"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9999FF"/>
            <w:noWrap/>
            <w:vAlign w:val="bottom"/>
            <w:hideMark/>
          </w:tcPr>
          <w:p w14:paraId="6B021521"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Program 5302 KAPITALNO ULAGANJA U ZAŠTITU OKOLIŠA -INV</w:t>
            </w:r>
          </w:p>
        </w:tc>
        <w:tc>
          <w:tcPr>
            <w:tcW w:w="1842" w:type="dxa"/>
            <w:gridSpan w:val="3"/>
            <w:tcBorders>
              <w:top w:val="nil"/>
              <w:left w:val="nil"/>
              <w:bottom w:val="nil"/>
              <w:right w:val="nil"/>
            </w:tcBorders>
            <w:shd w:val="clear" w:color="000000" w:fill="9999FF"/>
            <w:noWrap/>
            <w:vAlign w:val="bottom"/>
            <w:hideMark/>
          </w:tcPr>
          <w:p w14:paraId="49F191C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9999FF"/>
            <w:noWrap/>
            <w:vAlign w:val="bottom"/>
            <w:hideMark/>
          </w:tcPr>
          <w:p w14:paraId="5371F2E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407.850,00</w:t>
            </w:r>
          </w:p>
        </w:tc>
        <w:tc>
          <w:tcPr>
            <w:tcW w:w="237" w:type="dxa"/>
            <w:tcBorders>
              <w:top w:val="nil"/>
              <w:left w:val="nil"/>
              <w:bottom w:val="nil"/>
              <w:right w:val="nil"/>
            </w:tcBorders>
            <w:shd w:val="clear" w:color="000000" w:fill="9999FF"/>
          </w:tcPr>
          <w:p w14:paraId="7EEB3A2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9999FF"/>
            <w:noWrap/>
            <w:vAlign w:val="bottom"/>
            <w:hideMark/>
          </w:tcPr>
          <w:p w14:paraId="55816F6C" w14:textId="6551670D"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412.000,00</w:t>
            </w:r>
          </w:p>
        </w:tc>
        <w:tc>
          <w:tcPr>
            <w:tcW w:w="1618" w:type="dxa"/>
            <w:gridSpan w:val="2"/>
            <w:tcBorders>
              <w:top w:val="nil"/>
              <w:left w:val="nil"/>
              <w:bottom w:val="nil"/>
              <w:right w:val="nil"/>
            </w:tcBorders>
            <w:shd w:val="clear" w:color="000000" w:fill="9999FF"/>
            <w:noWrap/>
            <w:vAlign w:val="bottom"/>
            <w:hideMark/>
          </w:tcPr>
          <w:p w14:paraId="619C6FB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9999FF"/>
            <w:noWrap/>
            <w:vAlign w:val="bottom"/>
            <w:hideMark/>
          </w:tcPr>
          <w:p w14:paraId="497634B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1F26D684"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CCCCFF"/>
            <w:noWrap/>
            <w:vAlign w:val="bottom"/>
            <w:hideMark/>
          </w:tcPr>
          <w:p w14:paraId="0DECF519"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Kapitalni projekt K530201 SMART SEA STARS</w:t>
            </w:r>
          </w:p>
        </w:tc>
        <w:tc>
          <w:tcPr>
            <w:tcW w:w="1842" w:type="dxa"/>
            <w:gridSpan w:val="3"/>
            <w:tcBorders>
              <w:top w:val="nil"/>
              <w:left w:val="nil"/>
              <w:bottom w:val="nil"/>
              <w:right w:val="nil"/>
            </w:tcBorders>
            <w:shd w:val="clear" w:color="000000" w:fill="CCCCFF"/>
            <w:noWrap/>
            <w:vAlign w:val="bottom"/>
            <w:hideMark/>
          </w:tcPr>
          <w:p w14:paraId="568389E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CCCCFF"/>
            <w:noWrap/>
            <w:vAlign w:val="bottom"/>
            <w:hideMark/>
          </w:tcPr>
          <w:p w14:paraId="0F4DA016"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407.850,00</w:t>
            </w:r>
          </w:p>
        </w:tc>
        <w:tc>
          <w:tcPr>
            <w:tcW w:w="237" w:type="dxa"/>
            <w:tcBorders>
              <w:top w:val="nil"/>
              <w:left w:val="nil"/>
              <w:bottom w:val="nil"/>
              <w:right w:val="nil"/>
            </w:tcBorders>
            <w:shd w:val="clear" w:color="000000" w:fill="CCCCFF"/>
          </w:tcPr>
          <w:p w14:paraId="7C98F72E"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CCCCFF"/>
            <w:noWrap/>
            <w:vAlign w:val="bottom"/>
            <w:hideMark/>
          </w:tcPr>
          <w:p w14:paraId="30031E92" w14:textId="2123FC76"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412.000,00</w:t>
            </w:r>
          </w:p>
        </w:tc>
        <w:tc>
          <w:tcPr>
            <w:tcW w:w="1618" w:type="dxa"/>
            <w:gridSpan w:val="2"/>
            <w:tcBorders>
              <w:top w:val="nil"/>
              <w:left w:val="nil"/>
              <w:bottom w:val="nil"/>
              <w:right w:val="nil"/>
            </w:tcBorders>
            <w:shd w:val="clear" w:color="000000" w:fill="CCCCFF"/>
            <w:noWrap/>
            <w:vAlign w:val="bottom"/>
            <w:hideMark/>
          </w:tcPr>
          <w:p w14:paraId="02B891D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CCCCFF"/>
            <w:noWrap/>
            <w:vAlign w:val="bottom"/>
            <w:hideMark/>
          </w:tcPr>
          <w:p w14:paraId="7DBEE36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3A991E8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30004651"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1.1. OSTALI PRIHODI I PRIMICI GRADA</w:t>
            </w:r>
          </w:p>
        </w:tc>
        <w:tc>
          <w:tcPr>
            <w:tcW w:w="1842" w:type="dxa"/>
            <w:gridSpan w:val="3"/>
            <w:tcBorders>
              <w:top w:val="nil"/>
              <w:left w:val="nil"/>
              <w:bottom w:val="nil"/>
              <w:right w:val="nil"/>
            </w:tcBorders>
            <w:shd w:val="clear" w:color="000000" w:fill="FFFF99"/>
            <w:noWrap/>
            <w:vAlign w:val="bottom"/>
            <w:hideMark/>
          </w:tcPr>
          <w:p w14:paraId="15966C64"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46C8FF6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78.850,00</w:t>
            </w:r>
          </w:p>
        </w:tc>
        <w:tc>
          <w:tcPr>
            <w:tcW w:w="237" w:type="dxa"/>
            <w:tcBorders>
              <w:top w:val="nil"/>
              <w:left w:val="nil"/>
              <w:bottom w:val="nil"/>
              <w:right w:val="nil"/>
            </w:tcBorders>
            <w:shd w:val="clear" w:color="000000" w:fill="FFFF99"/>
          </w:tcPr>
          <w:p w14:paraId="71FB771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27FC2DA0" w14:textId="134FA862"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18" w:type="dxa"/>
            <w:gridSpan w:val="2"/>
            <w:tcBorders>
              <w:top w:val="nil"/>
              <w:left w:val="nil"/>
              <w:bottom w:val="nil"/>
              <w:right w:val="nil"/>
            </w:tcBorders>
            <w:shd w:val="clear" w:color="000000" w:fill="FFFF99"/>
            <w:noWrap/>
            <w:vAlign w:val="bottom"/>
            <w:hideMark/>
          </w:tcPr>
          <w:p w14:paraId="106F26F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1336DBC0"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2FDFABA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F36043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764C17D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603B112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78.850,00</w:t>
            </w:r>
          </w:p>
        </w:tc>
        <w:tc>
          <w:tcPr>
            <w:tcW w:w="237" w:type="dxa"/>
            <w:tcBorders>
              <w:top w:val="nil"/>
              <w:left w:val="nil"/>
              <w:bottom w:val="nil"/>
              <w:right w:val="nil"/>
            </w:tcBorders>
          </w:tcPr>
          <w:p w14:paraId="2637923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50E1029" w14:textId="57139B3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178ECC9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C4A77B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34C6BCB0"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2C90F65"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6660547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1895D4C4"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78.850,00</w:t>
            </w:r>
          </w:p>
        </w:tc>
        <w:tc>
          <w:tcPr>
            <w:tcW w:w="237" w:type="dxa"/>
            <w:tcBorders>
              <w:top w:val="nil"/>
              <w:left w:val="nil"/>
              <w:bottom w:val="nil"/>
              <w:right w:val="nil"/>
            </w:tcBorders>
          </w:tcPr>
          <w:p w14:paraId="243F34D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47103420" w14:textId="3CF1D32D"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18" w:type="dxa"/>
            <w:gridSpan w:val="2"/>
            <w:tcBorders>
              <w:top w:val="nil"/>
              <w:left w:val="nil"/>
              <w:bottom w:val="nil"/>
              <w:right w:val="nil"/>
            </w:tcBorders>
            <w:shd w:val="clear" w:color="auto" w:fill="auto"/>
            <w:noWrap/>
            <w:vAlign w:val="bottom"/>
            <w:hideMark/>
          </w:tcPr>
          <w:p w14:paraId="53AC900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1E1F608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EE7659E"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474174C5"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5.6. POMOĆI OD EU FONDOVA</w:t>
            </w:r>
          </w:p>
        </w:tc>
        <w:tc>
          <w:tcPr>
            <w:tcW w:w="1842" w:type="dxa"/>
            <w:gridSpan w:val="3"/>
            <w:tcBorders>
              <w:top w:val="nil"/>
              <w:left w:val="nil"/>
              <w:bottom w:val="nil"/>
              <w:right w:val="nil"/>
            </w:tcBorders>
            <w:shd w:val="clear" w:color="000000" w:fill="FFFF99"/>
            <w:noWrap/>
            <w:vAlign w:val="bottom"/>
            <w:hideMark/>
          </w:tcPr>
          <w:p w14:paraId="35297253"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12139BF1"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329.000,00</w:t>
            </w:r>
          </w:p>
        </w:tc>
        <w:tc>
          <w:tcPr>
            <w:tcW w:w="237" w:type="dxa"/>
            <w:tcBorders>
              <w:top w:val="nil"/>
              <w:left w:val="nil"/>
              <w:bottom w:val="nil"/>
              <w:right w:val="nil"/>
            </w:tcBorders>
            <w:shd w:val="clear" w:color="000000" w:fill="FFFF99"/>
          </w:tcPr>
          <w:p w14:paraId="1FFE84A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15523276" w14:textId="27DB37F5"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329.000,00</w:t>
            </w:r>
          </w:p>
        </w:tc>
        <w:tc>
          <w:tcPr>
            <w:tcW w:w="1618" w:type="dxa"/>
            <w:gridSpan w:val="2"/>
            <w:tcBorders>
              <w:top w:val="nil"/>
              <w:left w:val="nil"/>
              <w:bottom w:val="nil"/>
              <w:right w:val="nil"/>
            </w:tcBorders>
            <w:shd w:val="clear" w:color="000000" w:fill="FFFF99"/>
            <w:noWrap/>
            <w:vAlign w:val="bottom"/>
            <w:hideMark/>
          </w:tcPr>
          <w:p w14:paraId="0D669E67"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34D79E7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1CC56E0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E323A30"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07EF0A7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8717EE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329.000,00</w:t>
            </w:r>
          </w:p>
        </w:tc>
        <w:tc>
          <w:tcPr>
            <w:tcW w:w="237" w:type="dxa"/>
            <w:tcBorders>
              <w:top w:val="nil"/>
              <w:left w:val="nil"/>
              <w:bottom w:val="nil"/>
              <w:right w:val="nil"/>
            </w:tcBorders>
          </w:tcPr>
          <w:p w14:paraId="15AF1BF8"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51F2211" w14:textId="0233BB8F"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329.000,00</w:t>
            </w:r>
          </w:p>
        </w:tc>
        <w:tc>
          <w:tcPr>
            <w:tcW w:w="1618" w:type="dxa"/>
            <w:gridSpan w:val="2"/>
            <w:tcBorders>
              <w:top w:val="nil"/>
              <w:left w:val="nil"/>
              <w:bottom w:val="nil"/>
              <w:right w:val="nil"/>
            </w:tcBorders>
            <w:shd w:val="clear" w:color="auto" w:fill="auto"/>
            <w:noWrap/>
            <w:vAlign w:val="bottom"/>
            <w:hideMark/>
          </w:tcPr>
          <w:p w14:paraId="066AA33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44055CC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0FB9C013"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5D19CDD1"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41F9A045"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0864CA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329.000,00</w:t>
            </w:r>
          </w:p>
        </w:tc>
        <w:tc>
          <w:tcPr>
            <w:tcW w:w="237" w:type="dxa"/>
            <w:tcBorders>
              <w:top w:val="nil"/>
              <w:left w:val="nil"/>
              <w:bottom w:val="nil"/>
              <w:right w:val="nil"/>
            </w:tcBorders>
          </w:tcPr>
          <w:p w14:paraId="5417B59F"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5B36CD53" w14:textId="79D0A35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329.000,00</w:t>
            </w:r>
          </w:p>
        </w:tc>
        <w:tc>
          <w:tcPr>
            <w:tcW w:w="1618" w:type="dxa"/>
            <w:gridSpan w:val="2"/>
            <w:tcBorders>
              <w:top w:val="nil"/>
              <w:left w:val="nil"/>
              <w:bottom w:val="nil"/>
              <w:right w:val="nil"/>
            </w:tcBorders>
            <w:shd w:val="clear" w:color="auto" w:fill="auto"/>
            <w:noWrap/>
            <w:vAlign w:val="bottom"/>
            <w:hideMark/>
          </w:tcPr>
          <w:p w14:paraId="606FC74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3B3C349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4D1E4901"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000000" w:fill="FFFF99"/>
            <w:noWrap/>
            <w:vAlign w:val="bottom"/>
            <w:hideMark/>
          </w:tcPr>
          <w:p w14:paraId="640A561E" w14:textId="77777777" w:rsidR="00EB0947" w:rsidRPr="00FC43C9" w:rsidRDefault="00EB0947" w:rsidP="00FC43C9">
            <w:pPr>
              <w:spacing w:after="0" w:line="240" w:lineRule="auto"/>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Izvor 7.3. OSTALI PRIHODI OD NEFINANCIJSKE IMOVINE GRADA</w:t>
            </w:r>
          </w:p>
        </w:tc>
        <w:tc>
          <w:tcPr>
            <w:tcW w:w="1842" w:type="dxa"/>
            <w:gridSpan w:val="3"/>
            <w:tcBorders>
              <w:top w:val="nil"/>
              <w:left w:val="nil"/>
              <w:bottom w:val="nil"/>
              <w:right w:val="nil"/>
            </w:tcBorders>
            <w:shd w:val="clear" w:color="000000" w:fill="FFFF99"/>
            <w:noWrap/>
            <w:vAlign w:val="bottom"/>
            <w:hideMark/>
          </w:tcPr>
          <w:p w14:paraId="7B96A618"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094" w:type="dxa"/>
            <w:gridSpan w:val="3"/>
            <w:tcBorders>
              <w:top w:val="nil"/>
              <w:left w:val="nil"/>
              <w:bottom w:val="nil"/>
              <w:right w:val="nil"/>
            </w:tcBorders>
            <w:shd w:val="clear" w:color="000000" w:fill="FFFF99"/>
            <w:noWrap/>
            <w:vAlign w:val="bottom"/>
            <w:hideMark/>
          </w:tcPr>
          <w:p w14:paraId="5D6EE7D2"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237" w:type="dxa"/>
            <w:tcBorders>
              <w:top w:val="nil"/>
              <w:left w:val="nil"/>
              <w:bottom w:val="nil"/>
              <w:right w:val="nil"/>
            </w:tcBorders>
            <w:shd w:val="clear" w:color="000000" w:fill="FFFF99"/>
          </w:tcPr>
          <w:p w14:paraId="7B34DDAF"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p>
        </w:tc>
        <w:tc>
          <w:tcPr>
            <w:tcW w:w="1496" w:type="dxa"/>
            <w:gridSpan w:val="5"/>
            <w:tcBorders>
              <w:top w:val="nil"/>
              <w:left w:val="nil"/>
              <w:bottom w:val="nil"/>
              <w:right w:val="nil"/>
            </w:tcBorders>
            <w:shd w:val="clear" w:color="000000" w:fill="FFFF99"/>
            <w:noWrap/>
            <w:vAlign w:val="bottom"/>
            <w:hideMark/>
          </w:tcPr>
          <w:p w14:paraId="02C03BEF" w14:textId="2C9F6D6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83.000,00</w:t>
            </w:r>
          </w:p>
        </w:tc>
        <w:tc>
          <w:tcPr>
            <w:tcW w:w="1618" w:type="dxa"/>
            <w:gridSpan w:val="2"/>
            <w:tcBorders>
              <w:top w:val="nil"/>
              <w:left w:val="nil"/>
              <w:bottom w:val="nil"/>
              <w:right w:val="nil"/>
            </w:tcBorders>
            <w:shd w:val="clear" w:color="000000" w:fill="FFFF99"/>
            <w:noWrap/>
            <w:vAlign w:val="bottom"/>
            <w:hideMark/>
          </w:tcPr>
          <w:p w14:paraId="23C7EEBB"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c>
          <w:tcPr>
            <w:tcW w:w="1681" w:type="dxa"/>
            <w:gridSpan w:val="3"/>
            <w:tcBorders>
              <w:top w:val="nil"/>
              <w:left w:val="nil"/>
              <w:bottom w:val="nil"/>
              <w:right w:val="nil"/>
            </w:tcBorders>
            <w:shd w:val="clear" w:color="000000" w:fill="FFFF99"/>
            <w:noWrap/>
            <w:vAlign w:val="bottom"/>
            <w:hideMark/>
          </w:tcPr>
          <w:p w14:paraId="481E4A89" w14:textId="77777777" w:rsidR="00EB0947" w:rsidRPr="00FC43C9" w:rsidRDefault="00EB0947" w:rsidP="00FC43C9">
            <w:pPr>
              <w:spacing w:after="0" w:line="240" w:lineRule="auto"/>
              <w:jc w:val="right"/>
              <w:rPr>
                <w:rFonts w:ascii="Arial" w:eastAsia="Times New Roman" w:hAnsi="Arial" w:cs="Arial"/>
                <w:b/>
                <w:bCs/>
                <w:color w:val="000000"/>
                <w:sz w:val="18"/>
                <w:szCs w:val="18"/>
                <w:lang w:eastAsia="hr-HR"/>
              </w:rPr>
            </w:pPr>
            <w:r w:rsidRPr="00FC43C9">
              <w:rPr>
                <w:rFonts w:ascii="Arial" w:eastAsia="Times New Roman" w:hAnsi="Arial" w:cs="Arial"/>
                <w:b/>
                <w:bCs/>
                <w:color w:val="000000"/>
                <w:sz w:val="18"/>
                <w:szCs w:val="18"/>
                <w:lang w:eastAsia="hr-HR"/>
              </w:rPr>
              <w:t>0,00</w:t>
            </w:r>
          </w:p>
        </w:tc>
      </w:tr>
      <w:tr w:rsidR="00EB0947" w:rsidRPr="00FC43C9" w14:paraId="58F8008F"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1DE38009"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 Rashodi za nabavu nefinancijske imovine</w:t>
            </w:r>
          </w:p>
        </w:tc>
        <w:tc>
          <w:tcPr>
            <w:tcW w:w="1842" w:type="dxa"/>
            <w:gridSpan w:val="3"/>
            <w:tcBorders>
              <w:top w:val="nil"/>
              <w:left w:val="nil"/>
              <w:bottom w:val="nil"/>
              <w:right w:val="nil"/>
            </w:tcBorders>
            <w:shd w:val="clear" w:color="auto" w:fill="auto"/>
            <w:noWrap/>
            <w:vAlign w:val="bottom"/>
            <w:hideMark/>
          </w:tcPr>
          <w:p w14:paraId="3BB3967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73A0FC3E"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6FDBB170"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01F9D7A1" w14:textId="3629778A"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83.000,00</w:t>
            </w:r>
          </w:p>
        </w:tc>
        <w:tc>
          <w:tcPr>
            <w:tcW w:w="1618" w:type="dxa"/>
            <w:gridSpan w:val="2"/>
            <w:tcBorders>
              <w:top w:val="nil"/>
              <w:left w:val="nil"/>
              <w:bottom w:val="nil"/>
              <w:right w:val="nil"/>
            </w:tcBorders>
            <w:shd w:val="clear" w:color="auto" w:fill="auto"/>
            <w:noWrap/>
            <w:vAlign w:val="bottom"/>
            <w:hideMark/>
          </w:tcPr>
          <w:p w14:paraId="68D1EDC3"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589B4D79"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r w:rsidR="00EB0947" w:rsidRPr="00FC43C9" w14:paraId="64A93138" w14:textId="77777777" w:rsidTr="000E0268">
        <w:trPr>
          <w:gridBefore w:val="1"/>
          <w:gridAfter w:val="1"/>
          <w:wBefore w:w="142" w:type="dxa"/>
          <w:wAfter w:w="133" w:type="dxa"/>
          <w:trHeight w:val="255"/>
        </w:trPr>
        <w:tc>
          <w:tcPr>
            <w:tcW w:w="2494" w:type="dxa"/>
            <w:gridSpan w:val="2"/>
            <w:tcBorders>
              <w:top w:val="nil"/>
              <w:left w:val="nil"/>
              <w:bottom w:val="nil"/>
              <w:right w:val="nil"/>
            </w:tcBorders>
            <w:shd w:val="clear" w:color="auto" w:fill="auto"/>
            <w:noWrap/>
            <w:vAlign w:val="bottom"/>
            <w:hideMark/>
          </w:tcPr>
          <w:p w14:paraId="3D3A537A" w14:textId="77777777" w:rsidR="00EB0947" w:rsidRPr="00FC43C9" w:rsidRDefault="00EB0947" w:rsidP="00FC43C9">
            <w:pPr>
              <w:spacing w:after="0" w:line="240" w:lineRule="auto"/>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42 Rashodi za nabavu proizvedene dugotrajne imovine</w:t>
            </w:r>
          </w:p>
        </w:tc>
        <w:tc>
          <w:tcPr>
            <w:tcW w:w="1842" w:type="dxa"/>
            <w:gridSpan w:val="3"/>
            <w:tcBorders>
              <w:top w:val="nil"/>
              <w:left w:val="nil"/>
              <w:bottom w:val="nil"/>
              <w:right w:val="nil"/>
            </w:tcBorders>
            <w:shd w:val="clear" w:color="auto" w:fill="auto"/>
            <w:noWrap/>
            <w:vAlign w:val="bottom"/>
            <w:hideMark/>
          </w:tcPr>
          <w:p w14:paraId="01A14DE2"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094" w:type="dxa"/>
            <w:gridSpan w:val="3"/>
            <w:tcBorders>
              <w:top w:val="nil"/>
              <w:left w:val="nil"/>
              <w:bottom w:val="nil"/>
              <w:right w:val="nil"/>
            </w:tcBorders>
            <w:shd w:val="clear" w:color="auto" w:fill="auto"/>
            <w:noWrap/>
            <w:vAlign w:val="bottom"/>
            <w:hideMark/>
          </w:tcPr>
          <w:p w14:paraId="2435936C"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237" w:type="dxa"/>
            <w:tcBorders>
              <w:top w:val="nil"/>
              <w:left w:val="nil"/>
              <w:bottom w:val="nil"/>
              <w:right w:val="nil"/>
            </w:tcBorders>
          </w:tcPr>
          <w:p w14:paraId="70BCACF6"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p>
        </w:tc>
        <w:tc>
          <w:tcPr>
            <w:tcW w:w="1496" w:type="dxa"/>
            <w:gridSpan w:val="5"/>
            <w:tcBorders>
              <w:top w:val="nil"/>
              <w:left w:val="nil"/>
              <w:bottom w:val="nil"/>
              <w:right w:val="nil"/>
            </w:tcBorders>
            <w:shd w:val="clear" w:color="auto" w:fill="auto"/>
            <w:noWrap/>
            <w:vAlign w:val="bottom"/>
            <w:hideMark/>
          </w:tcPr>
          <w:p w14:paraId="3665522E" w14:textId="5A32FA64"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83.000,00</w:t>
            </w:r>
          </w:p>
        </w:tc>
        <w:tc>
          <w:tcPr>
            <w:tcW w:w="1618" w:type="dxa"/>
            <w:gridSpan w:val="2"/>
            <w:tcBorders>
              <w:top w:val="nil"/>
              <w:left w:val="nil"/>
              <w:bottom w:val="nil"/>
              <w:right w:val="nil"/>
            </w:tcBorders>
            <w:shd w:val="clear" w:color="auto" w:fill="auto"/>
            <w:noWrap/>
            <w:vAlign w:val="bottom"/>
            <w:hideMark/>
          </w:tcPr>
          <w:p w14:paraId="680E79AD"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c>
          <w:tcPr>
            <w:tcW w:w="1681" w:type="dxa"/>
            <w:gridSpan w:val="3"/>
            <w:tcBorders>
              <w:top w:val="nil"/>
              <w:left w:val="nil"/>
              <w:bottom w:val="nil"/>
              <w:right w:val="nil"/>
            </w:tcBorders>
            <w:shd w:val="clear" w:color="auto" w:fill="auto"/>
            <w:noWrap/>
            <w:vAlign w:val="bottom"/>
            <w:hideMark/>
          </w:tcPr>
          <w:p w14:paraId="0E5EC49B" w14:textId="77777777" w:rsidR="00EB0947" w:rsidRPr="00FC43C9" w:rsidRDefault="00EB0947" w:rsidP="00FC43C9">
            <w:pPr>
              <w:spacing w:after="0" w:line="240" w:lineRule="auto"/>
              <w:jc w:val="right"/>
              <w:rPr>
                <w:rFonts w:ascii="Arial" w:eastAsia="Times New Roman" w:hAnsi="Arial" w:cs="Arial"/>
                <w:b/>
                <w:bCs/>
                <w:sz w:val="18"/>
                <w:szCs w:val="18"/>
                <w:lang w:eastAsia="hr-HR"/>
              </w:rPr>
            </w:pPr>
            <w:r w:rsidRPr="00FC43C9">
              <w:rPr>
                <w:rFonts w:ascii="Arial" w:eastAsia="Times New Roman" w:hAnsi="Arial" w:cs="Arial"/>
                <w:b/>
                <w:bCs/>
                <w:sz w:val="18"/>
                <w:szCs w:val="18"/>
                <w:lang w:eastAsia="hr-HR"/>
              </w:rPr>
              <w:t>0,00</w:t>
            </w:r>
          </w:p>
        </w:tc>
      </w:tr>
    </w:tbl>
    <w:p w14:paraId="5DE3C483" w14:textId="77777777" w:rsidR="00427089" w:rsidRPr="00EB0947" w:rsidRDefault="00427089" w:rsidP="00427089">
      <w:pPr>
        <w:tabs>
          <w:tab w:val="left" w:pos="2410"/>
          <w:tab w:val="left" w:pos="4395"/>
        </w:tabs>
        <w:spacing w:after="0"/>
        <w:rPr>
          <w:rFonts w:cstheme="minorHAnsi"/>
          <w:sz w:val="18"/>
          <w:szCs w:val="18"/>
        </w:rPr>
      </w:pPr>
    </w:p>
    <w:tbl>
      <w:tblPr>
        <w:tblW w:w="1560" w:type="dxa"/>
        <w:tblLook w:val="04A0" w:firstRow="1" w:lastRow="0" w:firstColumn="1" w:lastColumn="0" w:noHBand="0" w:noVBand="1"/>
      </w:tblPr>
      <w:tblGrid>
        <w:gridCol w:w="1560"/>
      </w:tblGrid>
      <w:tr w:rsidR="00684BA2" w:rsidRPr="00684BA2" w14:paraId="236D4FEB" w14:textId="77777777" w:rsidTr="00684BA2">
        <w:trPr>
          <w:trHeight w:val="255"/>
        </w:trPr>
        <w:tc>
          <w:tcPr>
            <w:tcW w:w="1560" w:type="dxa"/>
            <w:tcBorders>
              <w:top w:val="nil"/>
              <w:left w:val="nil"/>
              <w:bottom w:val="nil"/>
              <w:right w:val="nil"/>
            </w:tcBorders>
            <w:shd w:val="clear" w:color="auto" w:fill="auto"/>
            <w:noWrap/>
            <w:vAlign w:val="bottom"/>
          </w:tcPr>
          <w:p w14:paraId="01729290" w14:textId="7781C3F0" w:rsidR="00684BA2" w:rsidRPr="00684BA2" w:rsidRDefault="00684BA2" w:rsidP="002B712D">
            <w:pPr>
              <w:spacing w:after="0" w:line="240" w:lineRule="auto"/>
              <w:rPr>
                <w:rFonts w:ascii="Arial" w:eastAsia="Times New Roman" w:hAnsi="Arial" w:cs="Arial"/>
                <w:color w:val="000000"/>
                <w:sz w:val="16"/>
                <w:szCs w:val="16"/>
                <w:lang w:eastAsia="hr-HR"/>
              </w:rPr>
            </w:pPr>
          </w:p>
        </w:tc>
      </w:tr>
      <w:tr w:rsidR="00684BA2" w:rsidRPr="00684BA2" w14:paraId="0EE19AB7" w14:textId="77777777" w:rsidTr="00684BA2">
        <w:trPr>
          <w:trHeight w:val="255"/>
        </w:trPr>
        <w:tc>
          <w:tcPr>
            <w:tcW w:w="1560" w:type="dxa"/>
            <w:tcBorders>
              <w:top w:val="nil"/>
              <w:left w:val="nil"/>
              <w:bottom w:val="nil"/>
              <w:right w:val="nil"/>
            </w:tcBorders>
            <w:shd w:val="clear" w:color="auto" w:fill="auto"/>
            <w:noWrap/>
            <w:vAlign w:val="bottom"/>
          </w:tcPr>
          <w:p w14:paraId="339FA74A" w14:textId="4846D835" w:rsidR="00684BA2" w:rsidRPr="00684BA2" w:rsidRDefault="00684BA2" w:rsidP="00684BA2">
            <w:pPr>
              <w:spacing w:after="0" w:line="240" w:lineRule="auto"/>
              <w:rPr>
                <w:rFonts w:ascii="Arial" w:eastAsia="Times New Roman" w:hAnsi="Arial" w:cs="Arial"/>
                <w:color w:val="000000"/>
                <w:sz w:val="16"/>
                <w:szCs w:val="16"/>
                <w:lang w:eastAsia="hr-HR"/>
              </w:rPr>
            </w:pPr>
          </w:p>
        </w:tc>
      </w:tr>
      <w:tr w:rsidR="00684BA2" w:rsidRPr="00684BA2" w14:paraId="103FD09B" w14:textId="77777777" w:rsidTr="00684BA2">
        <w:trPr>
          <w:trHeight w:val="255"/>
        </w:trPr>
        <w:tc>
          <w:tcPr>
            <w:tcW w:w="1560" w:type="dxa"/>
            <w:tcBorders>
              <w:top w:val="nil"/>
              <w:left w:val="nil"/>
              <w:bottom w:val="nil"/>
              <w:right w:val="nil"/>
            </w:tcBorders>
            <w:shd w:val="clear" w:color="auto" w:fill="auto"/>
            <w:noWrap/>
            <w:vAlign w:val="bottom"/>
          </w:tcPr>
          <w:p w14:paraId="7FF90B9F" w14:textId="50D2CE59" w:rsidR="00684BA2" w:rsidRPr="00684BA2" w:rsidRDefault="00684BA2" w:rsidP="00684BA2">
            <w:pPr>
              <w:spacing w:after="0" w:line="240" w:lineRule="auto"/>
              <w:jc w:val="right"/>
              <w:rPr>
                <w:rFonts w:ascii="Arial" w:eastAsia="Times New Roman" w:hAnsi="Arial" w:cs="Arial"/>
                <w:color w:val="000000"/>
                <w:sz w:val="16"/>
                <w:szCs w:val="16"/>
                <w:lang w:eastAsia="hr-HR"/>
              </w:rPr>
            </w:pPr>
          </w:p>
        </w:tc>
      </w:tr>
      <w:tr w:rsidR="004A122E" w:rsidRPr="00684BA2" w14:paraId="6BF22699" w14:textId="77777777" w:rsidTr="00684BA2">
        <w:trPr>
          <w:trHeight w:val="255"/>
        </w:trPr>
        <w:tc>
          <w:tcPr>
            <w:tcW w:w="1560" w:type="dxa"/>
            <w:tcBorders>
              <w:top w:val="nil"/>
              <w:left w:val="nil"/>
              <w:bottom w:val="nil"/>
              <w:right w:val="nil"/>
            </w:tcBorders>
            <w:shd w:val="clear" w:color="auto" w:fill="auto"/>
            <w:noWrap/>
            <w:vAlign w:val="bottom"/>
          </w:tcPr>
          <w:p w14:paraId="166CEDF9" w14:textId="79663E3D" w:rsidR="007D52BC" w:rsidRPr="00684BA2" w:rsidRDefault="007D52BC" w:rsidP="002B548C">
            <w:pPr>
              <w:spacing w:after="0" w:line="240" w:lineRule="auto"/>
              <w:rPr>
                <w:rFonts w:ascii="Arial" w:eastAsia="Times New Roman" w:hAnsi="Arial" w:cs="Arial"/>
                <w:color w:val="000000"/>
                <w:sz w:val="16"/>
                <w:szCs w:val="16"/>
                <w:lang w:eastAsia="hr-HR"/>
              </w:rPr>
            </w:pPr>
          </w:p>
        </w:tc>
      </w:tr>
    </w:tbl>
    <w:p w14:paraId="3DA0E8A2" w14:textId="77777777" w:rsidR="007D52BC" w:rsidRDefault="007D52BC" w:rsidP="00A80F9B">
      <w:pPr>
        <w:jc w:val="both"/>
        <w:rPr>
          <w:rFonts w:ascii="Arial" w:hAnsi="Arial" w:cs="Arial"/>
          <w:b/>
          <w:color w:val="000000" w:themeColor="text1"/>
        </w:rPr>
      </w:pPr>
    </w:p>
    <w:p w14:paraId="358F761F" w14:textId="77777777" w:rsidR="005032DF" w:rsidRDefault="005032DF" w:rsidP="00A80F9B">
      <w:pPr>
        <w:jc w:val="both"/>
        <w:rPr>
          <w:rFonts w:ascii="Arial" w:hAnsi="Arial" w:cs="Arial"/>
          <w:b/>
          <w:color w:val="000000" w:themeColor="text1"/>
        </w:rPr>
      </w:pPr>
    </w:p>
    <w:p w14:paraId="0AFEE082" w14:textId="77777777" w:rsidR="005032DF" w:rsidRDefault="005032DF" w:rsidP="00A80F9B">
      <w:pPr>
        <w:jc w:val="both"/>
        <w:rPr>
          <w:rFonts w:ascii="Arial" w:hAnsi="Arial" w:cs="Arial"/>
          <w:b/>
          <w:color w:val="000000" w:themeColor="text1"/>
        </w:rPr>
      </w:pPr>
    </w:p>
    <w:p w14:paraId="425E3C4E" w14:textId="1F4F3B41" w:rsidR="00A80F9B" w:rsidRDefault="00A80F9B" w:rsidP="00A80F9B">
      <w:pPr>
        <w:jc w:val="both"/>
        <w:rPr>
          <w:rFonts w:ascii="Arial" w:hAnsi="Arial" w:cs="Arial"/>
          <w:b/>
          <w:color w:val="000000" w:themeColor="text1"/>
        </w:rPr>
      </w:pPr>
      <w:r w:rsidRPr="00E04024">
        <w:rPr>
          <w:rFonts w:ascii="Arial" w:hAnsi="Arial" w:cs="Arial"/>
          <w:b/>
          <w:color w:val="000000" w:themeColor="text1"/>
        </w:rPr>
        <w:t>PROGRAMI</w:t>
      </w:r>
    </w:p>
    <w:tbl>
      <w:tblPr>
        <w:tblW w:w="11633" w:type="dxa"/>
        <w:tblInd w:w="-993" w:type="dxa"/>
        <w:tblLook w:val="04A0" w:firstRow="1" w:lastRow="0" w:firstColumn="1" w:lastColumn="0" w:noHBand="0" w:noVBand="1"/>
      </w:tblPr>
      <w:tblGrid>
        <w:gridCol w:w="3261"/>
        <w:gridCol w:w="2500"/>
        <w:gridCol w:w="1384"/>
        <w:gridCol w:w="1496"/>
        <w:gridCol w:w="1496"/>
        <w:gridCol w:w="1496"/>
      </w:tblGrid>
      <w:tr w:rsidR="007F3371" w:rsidRPr="00A41055" w14:paraId="4821A61F" w14:textId="77777777" w:rsidTr="00B951F5">
        <w:trPr>
          <w:trHeight w:val="255"/>
        </w:trPr>
        <w:tc>
          <w:tcPr>
            <w:tcW w:w="3261" w:type="dxa"/>
            <w:tcBorders>
              <w:top w:val="nil"/>
              <w:left w:val="nil"/>
              <w:bottom w:val="nil"/>
              <w:right w:val="nil"/>
            </w:tcBorders>
            <w:shd w:val="clear" w:color="auto" w:fill="C4BC96" w:themeFill="background2" w:themeFillShade="BF"/>
            <w:noWrap/>
            <w:vAlign w:val="bottom"/>
            <w:hideMark/>
          </w:tcPr>
          <w:p w14:paraId="083C35BE" w14:textId="77777777" w:rsidR="007F3371" w:rsidRPr="000E552C" w:rsidRDefault="007F3371" w:rsidP="007F3371">
            <w:pPr>
              <w:spacing w:after="0" w:line="240" w:lineRule="auto"/>
              <w:jc w:val="center"/>
              <w:rPr>
                <w:rFonts w:ascii="Arial" w:eastAsia="Times New Roman" w:hAnsi="Arial" w:cs="Arial"/>
                <w:sz w:val="18"/>
                <w:szCs w:val="18"/>
                <w:lang w:eastAsia="hr-HR"/>
              </w:rPr>
            </w:pPr>
            <w:r w:rsidRPr="000E552C">
              <w:rPr>
                <w:rFonts w:ascii="Arial" w:eastAsia="Times New Roman" w:hAnsi="Arial" w:cs="Arial"/>
                <w:sz w:val="18"/>
                <w:szCs w:val="18"/>
                <w:lang w:eastAsia="hr-HR"/>
              </w:rPr>
              <w:t>NAZIV</w:t>
            </w:r>
          </w:p>
        </w:tc>
        <w:tc>
          <w:tcPr>
            <w:tcW w:w="2500" w:type="dxa"/>
            <w:tcBorders>
              <w:top w:val="nil"/>
              <w:left w:val="nil"/>
              <w:bottom w:val="nil"/>
              <w:right w:val="nil"/>
            </w:tcBorders>
            <w:shd w:val="clear" w:color="auto" w:fill="C4BC96" w:themeFill="background2" w:themeFillShade="BF"/>
            <w:noWrap/>
            <w:vAlign w:val="bottom"/>
            <w:hideMark/>
          </w:tcPr>
          <w:p w14:paraId="08E66902" w14:textId="77777777"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 xml:space="preserve">IZVRŠENJE </w:t>
            </w:r>
            <w:r w:rsidRPr="000E552C">
              <w:rPr>
                <w:rFonts w:ascii="Arial" w:eastAsia="Times New Roman" w:hAnsi="Arial" w:cs="Arial"/>
                <w:b/>
                <w:bCs/>
                <w:sz w:val="18"/>
                <w:szCs w:val="18"/>
                <w:lang w:eastAsia="hr-HR"/>
              </w:rPr>
              <w:br/>
              <w:t>2023.</w:t>
            </w:r>
          </w:p>
        </w:tc>
        <w:tc>
          <w:tcPr>
            <w:tcW w:w="1384" w:type="dxa"/>
            <w:tcBorders>
              <w:top w:val="nil"/>
              <w:left w:val="nil"/>
              <w:bottom w:val="nil"/>
              <w:right w:val="nil"/>
            </w:tcBorders>
            <w:shd w:val="clear" w:color="auto" w:fill="C4BC96" w:themeFill="background2" w:themeFillShade="BF"/>
            <w:noWrap/>
            <w:vAlign w:val="bottom"/>
            <w:hideMark/>
          </w:tcPr>
          <w:p w14:paraId="0A5720EF" w14:textId="77777777"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 xml:space="preserve">TEKUĆI PLAN </w:t>
            </w:r>
            <w:r w:rsidRPr="000E552C">
              <w:rPr>
                <w:rFonts w:ascii="Arial" w:eastAsia="Times New Roman" w:hAnsi="Arial" w:cs="Arial"/>
                <w:b/>
                <w:bCs/>
                <w:sz w:val="18"/>
                <w:szCs w:val="18"/>
                <w:lang w:eastAsia="hr-HR"/>
              </w:rPr>
              <w:br/>
              <w:t>2024</w:t>
            </w:r>
          </w:p>
        </w:tc>
        <w:tc>
          <w:tcPr>
            <w:tcW w:w="1496" w:type="dxa"/>
            <w:tcBorders>
              <w:top w:val="nil"/>
              <w:left w:val="nil"/>
              <w:bottom w:val="nil"/>
              <w:right w:val="nil"/>
            </w:tcBorders>
            <w:shd w:val="clear" w:color="auto" w:fill="C4BC96" w:themeFill="background2" w:themeFillShade="BF"/>
            <w:noWrap/>
            <w:vAlign w:val="bottom"/>
            <w:hideMark/>
          </w:tcPr>
          <w:p w14:paraId="4B9734EF" w14:textId="77777777"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 xml:space="preserve">PLAN </w:t>
            </w:r>
            <w:r w:rsidRPr="000E552C">
              <w:rPr>
                <w:rFonts w:ascii="Arial" w:eastAsia="Times New Roman" w:hAnsi="Arial" w:cs="Arial"/>
                <w:b/>
                <w:bCs/>
                <w:sz w:val="18"/>
                <w:szCs w:val="18"/>
                <w:lang w:eastAsia="hr-HR"/>
              </w:rPr>
              <w:br/>
              <w:t>2025</w:t>
            </w:r>
          </w:p>
        </w:tc>
        <w:tc>
          <w:tcPr>
            <w:tcW w:w="1496" w:type="dxa"/>
            <w:tcBorders>
              <w:top w:val="nil"/>
              <w:left w:val="nil"/>
              <w:bottom w:val="nil"/>
              <w:right w:val="nil"/>
            </w:tcBorders>
            <w:shd w:val="clear" w:color="auto" w:fill="C4BC96" w:themeFill="background2" w:themeFillShade="BF"/>
            <w:noWrap/>
            <w:vAlign w:val="bottom"/>
            <w:hideMark/>
          </w:tcPr>
          <w:p w14:paraId="02D692F0" w14:textId="77777777"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 xml:space="preserve">PROJEKCIJA </w:t>
            </w:r>
            <w:r w:rsidRPr="000E552C">
              <w:rPr>
                <w:rFonts w:ascii="Arial" w:eastAsia="Times New Roman" w:hAnsi="Arial" w:cs="Arial"/>
                <w:b/>
                <w:bCs/>
                <w:sz w:val="18"/>
                <w:szCs w:val="18"/>
                <w:lang w:eastAsia="hr-HR"/>
              </w:rPr>
              <w:br/>
              <w:t>2026</w:t>
            </w:r>
          </w:p>
        </w:tc>
        <w:tc>
          <w:tcPr>
            <w:tcW w:w="1496" w:type="dxa"/>
            <w:tcBorders>
              <w:top w:val="nil"/>
              <w:left w:val="nil"/>
              <w:bottom w:val="nil"/>
              <w:right w:val="nil"/>
            </w:tcBorders>
            <w:shd w:val="clear" w:color="auto" w:fill="C4BC96" w:themeFill="background2" w:themeFillShade="BF"/>
            <w:noWrap/>
            <w:vAlign w:val="bottom"/>
            <w:hideMark/>
          </w:tcPr>
          <w:p w14:paraId="7CCFBA0E" w14:textId="77777777"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PROJEKCIJA</w:t>
            </w:r>
            <w:r w:rsidRPr="000E552C">
              <w:rPr>
                <w:rFonts w:ascii="Arial" w:eastAsia="Times New Roman" w:hAnsi="Arial" w:cs="Arial"/>
                <w:b/>
                <w:bCs/>
                <w:sz w:val="18"/>
                <w:szCs w:val="18"/>
                <w:lang w:eastAsia="hr-HR"/>
              </w:rPr>
              <w:br/>
              <w:t>2027</w:t>
            </w:r>
          </w:p>
        </w:tc>
      </w:tr>
      <w:tr w:rsidR="007F3371" w:rsidRPr="00025FC7" w14:paraId="5DD97822" w14:textId="77777777" w:rsidTr="00B951F5">
        <w:trPr>
          <w:trHeight w:val="255"/>
        </w:trPr>
        <w:tc>
          <w:tcPr>
            <w:tcW w:w="3261" w:type="dxa"/>
            <w:tcBorders>
              <w:top w:val="nil"/>
              <w:left w:val="nil"/>
              <w:bottom w:val="nil"/>
              <w:right w:val="nil"/>
            </w:tcBorders>
            <w:shd w:val="clear" w:color="auto" w:fill="C4BC96" w:themeFill="background2" w:themeFillShade="BF"/>
            <w:noWrap/>
            <w:vAlign w:val="bottom"/>
            <w:hideMark/>
          </w:tcPr>
          <w:p w14:paraId="4DEEC78E" w14:textId="02532E90" w:rsidR="007F3371" w:rsidRPr="000E552C" w:rsidRDefault="007F3371" w:rsidP="007F3371">
            <w:pPr>
              <w:spacing w:after="0" w:line="240" w:lineRule="auto"/>
              <w:jc w:val="center"/>
              <w:rPr>
                <w:rFonts w:ascii="Arial" w:eastAsia="Times New Roman" w:hAnsi="Arial" w:cs="Arial"/>
                <w:sz w:val="18"/>
                <w:szCs w:val="18"/>
                <w:lang w:eastAsia="hr-HR"/>
              </w:rPr>
            </w:pPr>
            <w:r w:rsidRPr="000E552C">
              <w:rPr>
                <w:rFonts w:ascii="Arial" w:eastAsia="Times New Roman" w:hAnsi="Arial" w:cs="Arial"/>
                <w:sz w:val="18"/>
                <w:szCs w:val="18"/>
                <w:lang w:eastAsia="hr-HR"/>
              </w:rPr>
              <w:t>1</w:t>
            </w:r>
          </w:p>
        </w:tc>
        <w:tc>
          <w:tcPr>
            <w:tcW w:w="2500" w:type="dxa"/>
            <w:tcBorders>
              <w:top w:val="nil"/>
              <w:left w:val="nil"/>
              <w:bottom w:val="nil"/>
              <w:right w:val="nil"/>
            </w:tcBorders>
            <w:shd w:val="clear" w:color="auto" w:fill="C4BC96" w:themeFill="background2" w:themeFillShade="BF"/>
            <w:noWrap/>
            <w:vAlign w:val="bottom"/>
            <w:hideMark/>
          </w:tcPr>
          <w:p w14:paraId="5C6A79B0" w14:textId="1A3D4DC5"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2</w:t>
            </w:r>
          </w:p>
        </w:tc>
        <w:tc>
          <w:tcPr>
            <w:tcW w:w="1384" w:type="dxa"/>
            <w:tcBorders>
              <w:top w:val="nil"/>
              <w:left w:val="nil"/>
              <w:bottom w:val="nil"/>
              <w:right w:val="nil"/>
            </w:tcBorders>
            <w:shd w:val="clear" w:color="auto" w:fill="C4BC96" w:themeFill="background2" w:themeFillShade="BF"/>
            <w:noWrap/>
            <w:vAlign w:val="bottom"/>
            <w:hideMark/>
          </w:tcPr>
          <w:p w14:paraId="7BCB2C60" w14:textId="0CB0435A"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3</w:t>
            </w:r>
          </w:p>
        </w:tc>
        <w:tc>
          <w:tcPr>
            <w:tcW w:w="1496" w:type="dxa"/>
            <w:tcBorders>
              <w:top w:val="nil"/>
              <w:left w:val="nil"/>
              <w:bottom w:val="nil"/>
              <w:right w:val="nil"/>
            </w:tcBorders>
            <w:shd w:val="clear" w:color="auto" w:fill="C4BC96" w:themeFill="background2" w:themeFillShade="BF"/>
            <w:noWrap/>
            <w:vAlign w:val="bottom"/>
            <w:hideMark/>
          </w:tcPr>
          <w:p w14:paraId="3C725E1B" w14:textId="6DC8BB2D"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4</w:t>
            </w:r>
          </w:p>
        </w:tc>
        <w:tc>
          <w:tcPr>
            <w:tcW w:w="1496" w:type="dxa"/>
            <w:tcBorders>
              <w:top w:val="nil"/>
              <w:left w:val="nil"/>
              <w:bottom w:val="nil"/>
              <w:right w:val="nil"/>
            </w:tcBorders>
            <w:shd w:val="clear" w:color="auto" w:fill="C4BC96" w:themeFill="background2" w:themeFillShade="BF"/>
            <w:noWrap/>
            <w:vAlign w:val="bottom"/>
            <w:hideMark/>
          </w:tcPr>
          <w:p w14:paraId="0A90F5C6" w14:textId="482BF78E"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5</w:t>
            </w:r>
          </w:p>
        </w:tc>
        <w:tc>
          <w:tcPr>
            <w:tcW w:w="1496" w:type="dxa"/>
            <w:tcBorders>
              <w:top w:val="nil"/>
              <w:left w:val="nil"/>
              <w:bottom w:val="nil"/>
              <w:right w:val="nil"/>
            </w:tcBorders>
            <w:shd w:val="clear" w:color="auto" w:fill="C4BC96" w:themeFill="background2" w:themeFillShade="BF"/>
            <w:noWrap/>
            <w:vAlign w:val="bottom"/>
            <w:hideMark/>
          </w:tcPr>
          <w:p w14:paraId="763156BD" w14:textId="6FC7B916" w:rsidR="007F3371" w:rsidRPr="000E552C" w:rsidRDefault="007F3371" w:rsidP="007F3371">
            <w:pPr>
              <w:spacing w:after="0" w:line="240" w:lineRule="auto"/>
              <w:jc w:val="center"/>
              <w:rPr>
                <w:rFonts w:ascii="Arial" w:eastAsia="Times New Roman" w:hAnsi="Arial" w:cs="Arial"/>
                <w:b/>
                <w:bCs/>
                <w:sz w:val="18"/>
                <w:szCs w:val="18"/>
                <w:lang w:eastAsia="hr-HR"/>
              </w:rPr>
            </w:pPr>
            <w:r w:rsidRPr="000E552C">
              <w:rPr>
                <w:rFonts w:ascii="Arial" w:eastAsia="Times New Roman" w:hAnsi="Arial" w:cs="Arial"/>
                <w:b/>
                <w:bCs/>
                <w:sz w:val="18"/>
                <w:szCs w:val="18"/>
                <w:lang w:eastAsia="hr-HR"/>
              </w:rPr>
              <w:t>6</w:t>
            </w:r>
          </w:p>
        </w:tc>
      </w:tr>
      <w:tr w:rsidR="007F3371" w:rsidRPr="007F3371" w14:paraId="17B2B853" w14:textId="77777777" w:rsidTr="00B951F5">
        <w:trPr>
          <w:trHeight w:val="255"/>
        </w:trPr>
        <w:tc>
          <w:tcPr>
            <w:tcW w:w="3261" w:type="dxa"/>
            <w:tcBorders>
              <w:top w:val="nil"/>
              <w:left w:val="nil"/>
              <w:bottom w:val="nil"/>
              <w:right w:val="nil"/>
            </w:tcBorders>
            <w:shd w:val="clear" w:color="auto" w:fill="C4BC96" w:themeFill="background2" w:themeFillShade="BF"/>
            <w:noWrap/>
            <w:vAlign w:val="bottom"/>
            <w:hideMark/>
          </w:tcPr>
          <w:p w14:paraId="64BBD358" w14:textId="77777777" w:rsidR="007F3371" w:rsidRPr="000E552C" w:rsidRDefault="007F3371" w:rsidP="007F3371">
            <w:pPr>
              <w:spacing w:after="0" w:line="240" w:lineRule="auto"/>
              <w:rPr>
                <w:rFonts w:ascii="Arial" w:eastAsia="Times New Roman" w:hAnsi="Arial" w:cs="Arial"/>
                <w:sz w:val="18"/>
                <w:szCs w:val="18"/>
                <w:lang w:eastAsia="hr-HR"/>
              </w:rPr>
            </w:pPr>
          </w:p>
          <w:p w14:paraId="261050F4" w14:textId="7AE2AAB5" w:rsidR="007F3371" w:rsidRPr="007F3371" w:rsidRDefault="007F3371" w:rsidP="007F3371">
            <w:pPr>
              <w:spacing w:after="0" w:line="240" w:lineRule="auto"/>
              <w:rPr>
                <w:rFonts w:ascii="Arial" w:eastAsia="Times New Roman" w:hAnsi="Arial" w:cs="Arial"/>
                <w:sz w:val="18"/>
                <w:szCs w:val="18"/>
                <w:lang w:eastAsia="hr-HR"/>
              </w:rPr>
            </w:pPr>
            <w:r w:rsidRPr="007F3371">
              <w:rPr>
                <w:rFonts w:ascii="Arial" w:eastAsia="Times New Roman" w:hAnsi="Arial" w:cs="Arial"/>
                <w:sz w:val="18"/>
                <w:szCs w:val="18"/>
                <w:lang w:eastAsia="hr-HR"/>
              </w:rPr>
              <w:t xml:space="preserve">UKUPNO RASHODI / IZDACI </w:t>
            </w:r>
          </w:p>
        </w:tc>
        <w:tc>
          <w:tcPr>
            <w:tcW w:w="2500" w:type="dxa"/>
            <w:tcBorders>
              <w:top w:val="nil"/>
              <w:left w:val="nil"/>
              <w:bottom w:val="nil"/>
              <w:right w:val="nil"/>
            </w:tcBorders>
            <w:shd w:val="clear" w:color="auto" w:fill="C4BC96" w:themeFill="background2" w:themeFillShade="BF"/>
            <w:noWrap/>
            <w:vAlign w:val="bottom"/>
            <w:hideMark/>
          </w:tcPr>
          <w:p w14:paraId="5AFE73A9" w14:textId="77777777" w:rsidR="007F3371" w:rsidRPr="007F3371" w:rsidRDefault="007F3371" w:rsidP="00B951F5">
            <w:pPr>
              <w:spacing w:after="0" w:line="240" w:lineRule="auto"/>
              <w:jc w:val="center"/>
              <w:rPr>
                <w:rFonts w:ascii="Arial" w:eastAsia="Times New Roman" w:hAnsi="Arial" w:cs="Arial"/>
                <w:b/>
                <w:bCs/>
                <w:sz w:val="18"/>
                <w:szCs w:val="18"/>
                <w:lang w:eastAsia="hr-HR"/>
              </w:rPr>
            </w:pPr>
            <w:r w:rsidRPr="007F3371">
              <w:rPr>
                <w:rFonts w:ascii="Arial" w:eastAsia="Times New Roman" w:hAnsi="Arial" w:cs="Arial"/>
                <w:b/>
                <w:bCs/>
                <w:sz w:val="18"/>
                <w:szCs w:val="18"/>
                <w:lang w:eastAsia="hr-HR"/>
              </w:rPr>
              <w:t>1.397.545,89</w:t>
            </w:r>
          </w:p>
        </w:tc>
        <w:tc>
          <w:tcPr>
            <w:tcW w:w="1384" w:type="dxa"/>
            <w:tcBorders>
              <w:top w:val="nil"/>
              <w:left w:val="nil"/>
              <w:bottom w:val="nil"/>
              <w:right w:val="nil"/>
            </w:tcBorders>
            <w:shd w:val="clear" w:color="auto" w:fill="C4BC96" w:themeFill="background2" w:themeFillShade="BF"/>
            <w:noWrap/>
            <w:vAlign w:val="bottom"/>
            <w:hideMark/>
          </w:tcPr>
          <w:p w14:paraId="6EA7FE1F" w14:textId="77777777" w:rsidR="007F3371" w:rsidRPr="007F3371" w:rsidRDefault="007F3371" w:rsidP="007F3371">
            <w:pPr>
              <w:spacing w:after="0" w:line="240" w:lineRule="auto"/>
              <w:jc w:val="right"/>
              <w:rPr>
                <w:rFonts w:ascii="Arial" w:eastAsia="Times New Roman" w:hAnsi="Arial" w:cs="Arial"/>
                <w:b/>
                <w:bCs/>
                <w:sz w:val="18"/>
                <w:szCs w:val="18"/>
                <w:lang w:eastAsia="hr-HR"/>
              </w:rPr>
            </w:pPr>
            <w:r w:rsidRPr="007F3371">
              <w:rPr>
                <w:rFonts w:ascii="Arial" w:eastAsia="Times New Roman" w:hAnsi="Arial" w:cs="Arial"/>
                <w:b/>
                <w:bCs/>
                <w:sz w:val="18"/>
                <w:szCs w:val="18"/>
                <w:lang w:eastAsia="hr-HR"/>
              </w:rPr>
              <w:t>9.728.287,83</w:t>
            </w:r>
          </w:p>
        </w:tc>
        <w:tc>
          <w:tcPr>
            <w:tcW w:w="1496" w:type="dxa"/>
            <w:tcBorders>
              <w:top w:val="nil"/>
              <w:left w:val="nil"/>
              <w:bottom w:val="nil"/>
              <w:right w:val="nil"/>
            </w:tcBorders>
            <w:shd w:val="clear" w:color="auto" w:fill="C4BC96" w:themeFill="background2" w:themeFillShade="BF"/>
            <w:noWrap/>
            <w:vAlign w:val="bottom"/>
            <w:hideMark/>
          </w:tcPr>
          <w:p w14:paraId="3DCCE266" w14:textId="77777777" w:rsidR="007F3371" w:rsidRPr="007F3371" w:rsidRDefault="007F3371" w:rsidP="007F3371">
            <w:pPr>
              <w:spacing w:after="0" w:line="240" w:lineRule="auto"/>
              <w:jc w:val="right"/>
              <w:rPr>
                <w:rFonts w:ascii="Arial" w:eastAsia="Times New Roman" w:hAnsi="Arial" w:cs="Arial"/>
                <w:b/>
                <w:bCs/>
                <w:sz w:val="18"/>
                <w:szCs w:val="18"/>
                <w:lang w:eastAsia="hr-HR"/>
              </w:rPr>
            </w:pPr>
            <w:r w:rsidRPr="007F3371">
              <w:rPr>
                <w:rFonts w:ascii="Arial" w:eastAsia="Times New Roman" w:hAnsi="Arial" w:cs="Arial"/>
                <w:b/>
                <w:bCs/>
                <w:sz w:val="18"/>
                <w:szCs w:val="18"/>
                <w:lang w:eastAsia="hr-HR"/>
              </w:rPr>
              <w:t>10.414.745,16</w:t>
            </w:r>
          </w:p>
        </w:tc>
        <w:tc>
          <w:tcPr>
            <w:tcW w:w="1496" w:type="dxa"/>
            <w:tcBorders>
              <w:top w:val="nil"/>
              <w:left w:val="nil"/>
              <w:bottom w:val="nil"/>
              <w:right w:val="nil"/>
            </w:tcBorders>
            <w:shd w:val="clear" w:color="auto" w:fill="C4BC96" w:themeFill="background2" w:themeFillShade="BF"/>
            <w:noWrap/>
            <w:vAlign w:val="bottom"/>
            <w:hideMark/>
          </w:tcPr>
          <w:p w14:paraId="781635B3" w14:textId="77777777" w:rsidR="007F3371" w:rsidRPr="007F3371" w:rsidRDefault="007F3371" w:rsidP="007F3371">
            <w:pPr>
              <w:spacing w:after="0" w:line="240" w:lineRule="auto"/>
              <w:jc w:val="right"/>
              <w:rPr>
                <w:rFonts w:ascii="Arial" w:eastAsia="Times New Roman" w:hAnsi="Arial" w:cs="Arial"/>
                <w:b/>
                <w:bCs/>
                <w:sz w:val="18"/>
                <w:szCs w:val="18"/>
                <w:lang w:eastAsia="hr-HR"/>
              </w:rPr>
            </w:pPr>
            <w:r w:rsidRPr="007F3371">
              <w:rPr>
                <w:rFonts w:ascii="Arial" w:eastAsia="Times New Roman" w:hAnsi="Arial" w:cs="Arial"/>
                <w:b/>
                <w:bCs/>
                <w:sz w:val="18"/>
                <w:szCs w:val="18"/>
                <w:lang w:eastAsia="hr-HR"/>
              </w:rPr>
              <w:t>12.754.894,96</w:t>
            </w:r>
          </w:p>
        </w:tc>
        <w:tc>
          <w:tcPr>
            <w:tcW w:w="1496" w:type="dxa"/>
            <w:tcBorders>
              <w:top w:val="nil"/>
              <w:left w:val="nil"/>
              <w:bottom w:val="nil"/>
              <w:right w:val="nil"/>
            </w:tcBorders>
            <w:shd w:val="clear" w:color="auto" w:fill="C4BC96" w:themeFill="background2" w:themeFillShade="BF"/>
            <w:noWrap/>
            <w:vAlign w:val="bottom"/>
            <w:hideMark/>
          </w:tcPr>
          <w:p w14:paraId="0716FB48" w14:textId="77777777" w:rsidR="007F3371" w:rsidRPr="007F3371" w:rsidRDefault="007F3371" w:rsidP="007F3371">
            <w:pPr>
              <w:spacing w:after="0" w:line="240" w:lineRule="auto"/>
              <w:jc w:val="right"/>
              <w:rPr>
                <w:rFonts w:ascii="Arial" w:eastAsia="Times New Roman" w:hAnsi="Arial" w:cs="Arial"/>
                <w:b/>
                <w:bCs/>
                <w:sz w:val="18"/>
                <w:szCs w:val="18"/>
                <w:lang w:eastAsia="hr-HR"/>
              </w:rPr>
            </w:pPr>
            <w:r w:rsidRPr="007F3371">
              <w:rPr>
                <w:rFonts w:ascii="Arial" w:eastAsia="Times New Roman" w:hAnsi="Arial" w:cs="Arial"/>
                <w:b/>
                <w:bCs/>
                <w:sz w:val="18"/>
                <w:szCs w:val="18"/>
                <w:lang w:eastAsia="hr-HR"/>
              </w:rPr>
              <w:t>12.274.685,16</w:t>
            </w:r>
          </w:p>
        </w:tc>
      </w:tr>
      <w:tr w:rsidR="007F3371" w:rsidRPr="007F3371" w14:paraId="6F717470"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3E560059"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1108 ADMINISTRACIJA I UPRAVLJANJE UO  ZA  INV, PP I IMOVINU</w:t>
            </w:r>
          </w:p>
        </w:tc>
        <w:tc>
          <w:tcPr>
            <w:tcW w:w="2500" w:type="dxa"/>
            <w:tcBorders>
              <w:top w:val="nil"/>
              <w:left w:val="nil"/>
              <w:bottom w:val="nil"/>
              <w:right w:val="nil"/>
            </w:tcBorders>
            <w:shd w:val="clear" w:color="auto" w:fill="DDD9C3" w:themeFill="background2" w:themeFillShade="E6"/>
            <w:noWrap/>
            <w:vAlign w:val="bottom"/>
            <w:hideMark/>
          </w:tcPr>
          <w:p w14:paraId="04583904"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55.562,26</w:t>
            </w:r>
          </w:p>
        </w:tc>
        <w:tc>
          <w:tcPr>
            <w:tcW w:w="1384" w:type="dxa"/>
            <w:tcBorders>
              <w:top w:val="nil"/>
              <w:left w:val="nil"/>
              <w:bottom w:val="nil"/>
              <w:right w:val="nil"/>
            </w:tcBorders>
            <w:shd w:val="clear" w:color="auto" w:fill="DDD9C3" w:themeFill="background2" w:themeFillShade="E6"/>
            <w:noWrap/>
            <w:vAlign w:val="bottom"/>
            <w:hideMark/>
          </w:tcPr>
          <w:p w14:paraId="47900A65"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41.550,00</w:t>
            </w:r>
          </w:p>
        </w:tc>
        <w:tc>
          <w:tcPr>
            <w:tcW w:w="1496" w:type="dxa"/>
            <w:tcBorders>
              <w:top w:val="nil"/>
              <w:left w:val="nil"/>
              <w:bottom w:val="nil"/>
              <w:right w:val="nil"/>
            </w:tcBorders>
            <w:shd w:val="clear" w:color="auto" w:fill="DDD9C3" w:themeFill="background2" w:themeFillShade="E6"/>
            <w:noWrap/>
            <w:vAlign w:val="bottom"/>
            <w:hideMark/>
          </w:tcPr>
          <w:p w14:paraId="7BEBAA84"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46.350,00</w:t>
            </w:r>
          </w:p>
        </w:tc>
        <w:tc>
          <w:tcPr>
            <w:tcW w:w="1496" w:type="dxa"/>
            <w:tcBorders>
              <w:top w:val="nil"/>
              <w:left w:val="nil"/>
              <w:bottom w:val="nil"/>
              <w:right w:val="nil"/>
            </w:tcBorders>
            <w:shd w:val="clear" w:color="auto" w:fill="DDD9C3" w:themeFill="background2" w:themeFillShade="E6"/>
            <w:noWrap/>
            <w:vAlign w:val="bottom"/>
            <w:hideMark/>
          </w:tcPr>
          <w:p w14:paraId="1AF98463"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46.350,00</w:t>
            </w:r>
          </w:p>
        </w:tc>
        <w:tc>
          <w:tcPr>
            <w:tcW w:w="1496" w:type="dxa"/>
            <w:tcBorders>
              <w:top w:val="nil"/>
              <w:left w:val="nil"/>
              <w:bottom w:val="nil"/>
              <w:right w:val="nil"/>
            </w:tcBorders>
            <w:shd w:val="clear" w:color="auto" w:fill="DDD9C3" w:themeFill="background2" w:themeFillShade="E6"/>
            <w:noWrap/>
            <w:vAlign w:val="bottom"/>
            <w:hideMark/>
          </w:tcPr>
          <w:p w14:paraId="71589C4F"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46.350,00</w:t>
            </w:r>
          </w:p>
        </w:tc>
      </w:tr>
      <w:tr w:rsidR="007F3371" w:rsidRPr="007F3371" w14:paraId="7E832366"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3C47E404"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2D0343E2"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71500FC3"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2779A3CD"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008DC1F9"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59572068"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26846FC8"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6E8CE2B2"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4006 PROGRAM ZAŠTITE OKOLIŠA - INV</w:t>
            </w:r>
          </w:p>
        </w:tc>
        <w:tc>
          <w:tcPr>
            <w:tcW w:w="2500" w:type="dxa"/>
            <w:tcBorders>
              <w:top w:val="nil"/>
              <w:left w:val="nil"/>
              <w:bottom w:val="nil"/>
              <w:right w:val="nil"/>
            </w:tcBorders>
            <w:shd w:val="clear" w:color="auto" w:fill="DDD9C3" w:themeFill="background2" w:themeFillShade="E6"/>
            <w:noWrap/>
            <w:vAlign w:val="bottom"/>
            <w:hideMark/>
          </w:tcPr>
          <w:p w14:paraId="2DE1CA2A"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0,00</w:t>
            </w:r>
          </w:p>
        </w:tc>
        <w:tc>
          <w:tcPr>
            <w:tcW w:w="1384" w:type="dxa"/>
            <w:tcBorders>
              <w:top w:val="nil"/>
              <w:left w:val="nil"/>
              <w:bottom w:val="nil"/>
              <w:right w:val="nil"/>
            </w:tcBorders>
            <w:shd w:val="clear" w:color="auto" w:fill="DDD9C3" w:themeFill="background2" w:themeFillShade="E6"/>
            <w:noWrap/>
            <w:vAlign w:val="bottom"/>
            <w:hideMark/>
          </w:tcPr>
          <w:p w14:paraId="4A157EB4"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132.200,00</w:t>
            </w:r>
          </w:p>
        </w:tc>
        <w:tc>
          <w:tcPr>
            <w:tcW w:w="1496" w:type="dxa"/>
            <w:tcBorders>
              <w:top w:val="nil"/>
              <w:left w:val="nil"/>
              <w:bottom w:val="nil"/>
              <w:right w:val="nil"/>
            </w:tcBorders>
            <w:shd w:val="clear" w:color="auto" w:fill="DDD9C3" w:themeFill="background2" w:themeFillShade="E6"/>
            <w:noWrap/>
            <w:vAlign w:val="bottom"/>
            <w:hideMark/>
          </w:tcPr>
          <w:p w14:paraId="35AAAA3D"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52.080,00</w:t>
            </w:r>
          </w:p>
        </w:tc>
        <w:tc>
          <w:tcPr>
            <w:tcW w:w="1496" w:type="dxa"/>
            <w:tcBorders>
              <w:top w:val="nil"/>
              <w:left w:val="nil"/>
              <w:bottom w:val="nil"/>
              <w:right w:val="nil"/>
            </w:tcBorders>
            <w:shd w:val="clear" w:color="auto" w:fill="DDD9C3" w:themeFill="background2" w:themeFillShade="E6"/>
            <w:noWrap/>
            <w:vAlign w:val="bottom"/>
            <w:hideMark/>
          </w:tcPr>
          <w:p w14:paraId="6F51C0BF"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54.080,00</w:t>
            </w:r>
          </w:p>
        </w:tc>
        <w:tc>
          <w:tcPr>
            <w:tcW w:w="1496" w:type="dxa"/>
            <w:tcBorders>
              <w:top w:val="nil"/>
              <w:left w:val="nil"/>
              <w:bottom w:val="nil"/>
              <w:right w:val="nil"/>
            </w:tcBorders>
            <w:shd w:val="clear" w:color="auto" w:fill="DDD9C3" w:themeFill="background2" w:themeFillShade="E6"/>
            <w:noWrap/>
            <w:vAlign w:val="bottom"/>
            <w:hideMark/>
          </w:tcPr>
          <w:p w14:paraId="2E5C5061"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0,00</w:t>
            </w:r>
          </w:p>
        </w:tc>
      </w:tr>
      <w:tr w:rsidR="007F3371" w:rsidRPr="007F3371" w14:paraId="68E55925"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32F9F4B0"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3A2CD370"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64B83ECF"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0B4E8436"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5E32CC81"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5DDC563D"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399F116E"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41C11DA1"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1901 NAKNADE ŠTETA I POVRATI SREDSTAVA</w:t>
            </w:r>
          </w:p>
        </w:tc>
        <w:tc>
          <w:tcPr>
            <w:tcW w:w="2500" w:type="dxa"/>
            <w:tcBorders>
              <w:top w:val="nil"/>
              <w:left w:val="nil"/>
              <w:bottom w:val="nil"/>
              <w:right w:val="nil"/>
            </w:tcBorders>
            <w:shd w:val="clear" w:color="auto" w:fill="DDD9C3" w:themeFill="background2" w:themeFillShade="E6"/>
            <w:noWrap/>
            <w:vAlign w:val="bottom"/>
            <w:hideMark/>
          </w:tcPr>
          <w:p w14:paraId="289A7864"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0,00</w:t>
            </w:r>
          </w:p>
        </w:tc>
        <w:tc>
          <w:tcPr>
            <w:tcW w:w="1384" w:type="dxa"/>
            <w:tcBorders>
              <w:top w:val="nil"/>
              <w:left w:val="nil"/>
              <w:bottom w:val="nil"/>
              <w:right w:val="nil"/>
            </w:tcBorders>
            <w:shd w:val="clear" w:color="auto" w:fill="DDD9C3" w:themeFill="background2" w:themeFillShade="E6"/>
            <w:noWrap/>
            <w:vAlign w:val="bottom"/>
            <w:hideMark/>
          </w:tcPr>
          <w:p w14:paraId="49095212"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5.000,00</w:t>
            </w:r>
          </w:p>
        </w:tc>
        <w:tc>
          <w:tcPr>
            <w:tcW w:w="1496" w:type="dxa"/>
            <w:tcBorders>
              <w:top w:val="nil"/>
              <w:left w:val="nil"/>
              <w:bottom w:val="nil"/>
              <w:right w:val="nil"/>
            </w:tcBorders>
            <w:shd w:val="clear" w:color="auto" w:fill="DDD9C3" w:themeFill="background2" w:themeFillShade="E6"/>
            <w:noWrap/>
            <w:vAlign w:val="bottom"/>
            <w:hideMark/>
          </w:tcPr>
          <w:p w14:paraId="059E49CB"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5.000,00</w:t>
            </w:r>
          </w:p>
        </w:tc>
        <w:tc>
          <w:tcPr>
            <w:tcW w:w="1496" w:type="dxa"/>
            <w:tcBorders>
              <w:top w:val="nil"/>
              <w:left w:val="nil"/>
              <w:bottom w:val="nil"/>
              <w:right w:val="nil"/>
            </w:tcBorders>
            <w:shd w:val="clear" w:color="auto" w:fill="DDD9C3" w:themeFill="background2" w:themeFillShade="E6"/>
            <w:noWrap/>
            <w:vAlign w:val="bottom"/>
            <w:hideMark/>
          </w:tcPr>
          <w:p w14:paraId="2481AEA4"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5.000,00</w:t>
            </w:r>
          </w:p>
        </w:tc>
        <w:tc>
          <w:tcPr>
            <w:tcW w:w="1496" w:type="dxa"/>
            <w:tcBorders>
              <w:top w:val="nil"/>
              <w:left w:val="nil"/>
              <w:bottom w:val="nil"/>
              <w:right w:val="nil"/>
            </w:tcBorders>
            <w:shd w:val="clear" w:color="auto" w:fill="DDD9C3" w:themeFill="background2" w:themeFillShade="E6"/>
            <w:noWrap/>
            <w:vAlign w:val="bottom"/>
            <w:hideMark/>
          </w:tcPr>
          <w:p w14:paraId="1E157E68"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5.000,00</w:t>
            </w:r>
          </w:p>
        </w:tc>
      </w:tr>
      <w:tr w:rsidR="007F3371" w:rsidRPr="007F3371" w14:paraId="4674EA27"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4113DC7E"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31FEAFC8"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12AA559D"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2BA3263A"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2CFE4FC5"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33470418"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5D786297"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266C84E6"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4703 PROGRAM UPRAVLJANJA IMOVINOM</w:t>
            </w:r>
          </w:p>
        </w:tc>
        <w:tc>
          <w:tcPr>
            <w:tcW w:w="2500" w:type="dxa"/>
            <w:tcBorders>
              <w:top w:val="nil"/>
              <w:left w:val="nil"/>
              <w:bottom w:val="nil"/>
              <w:right w:val="nil"/>
            </w:tcBorders>
            <w:shd w:val="clear" w:color="auto" w:fill="DDD9C3" w:themeFill="background2" w:themeFillShade="E6"/>
            <w:noWrap/>
            <w:vAlign w:val="bottom"/>
            <w:hideMark/>
          </w:tcPr>
          <w:p w14:paraId="2C334086"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78.077,24</w:t>
            </w:r>
          </w:p>
        </w:tc>
        <w:tc>
          <w:tcPr>
            <w:tcW w:w="1384" w:type="dxa"/>
            <w:tcBorders>
              <w:top w:val="nil"/>
              <w:left w:val="nil"/>
              <w:bottom w:val="nil"/>
              <w:right w:val="nil"/>
            </w:tcBorders>
            <w:shd w:val="clear" w:color="auto" w:fill="DDD9C3" w:themeFill="background2" w:themeFillShade="E6"/>
            <w:noWrap/>
            <w:vAlign w:val="bottom"/>
            <w:hideMark/>
          </w:tcPr>
          <w:p w14:paraId="453F2DC5"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67.100,00</w:t>
            </w:r>
          </w:p>
        </w:tc>
        <w:tc>
          <w:tcPr>
            <w:tcW w:w="1496" w:type="dxa"/>
            <w:tcBorders>
              <w:top w:val="nil"/>
              <w:left w:val="nil"/>
              <w:bottom w:val="nil"/>
              <w:right w:val="nil"/>
            </w:tcBorders>
            <w:shd w:val="clear" w:color="auto" w:fill="DDD9C3" w:themeFill="background2" w:themeFillShade="E6"/>
            <w:noWrap/>
            <w:vAlign w:val="bottom"/>
            <w:hideMark/>
          </w:tcPr>
          <w:p w14:paraId="23CBB749"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91.400,00</w:t>
            </w:r>
          </w:p>
        </w:tc>
        <w:tc>
          <w:tcPr>
            <w:tcW w:w="1496" w:type="dxa"/>
            <w:tcBorders>
              <w:top w:val="nil"/>
              <w:left w:val="nil"/>
              <w:bottom w:val="nil"/>
              <w:right w:val="nil"/>
            </w:tcBorders>
            <w:shd w:val="clear" w:color="auto" w:fill="DDD9C3" w:themeFill="background2" w:themeFillShade="E6"/>
            <w:noWrap/>
            <w:vAlign w:val="bottom"/>
            <w:hideMark/>
          </w:tcPr>
          <w:p w14:paraId="59432164"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91.400,00</w:t>
            </w:r>
          </w:p>
        </w:tc>
        <w:tc>
          <w:tcPr>
            <w:tcW w:w="1496" w:type="dxa"/>
            <w:tcBorders>
              <w:top w:val="nil"/>
              <w:left w:val="nil"/>
              <w:bottom w:val="nil"/>
              <w:right w:val="nil"/>
            </w:tcBorders>
            <w:shd w:val="clear" w:color="auto" w:fill="DDD9C3" w:themeFill="background2" w:themeFillShade="E6"/>
            <w:noWrap/>
            <w:vAlign w:val="bottom"/>
            <w:hideMark/>
          </w:tcPr>
          <w:p w14:paraId="7F64EA2B"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92.400,00</w:t>
            </w:r>
          </w:p>
        </w:tc>
      </w:tr>
      <w:tr w:rsidR="007F3371" w:rsidRPr="007F3371" w14:paraId="3EA74E25"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7623642F"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46C7566F"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684BC7CC"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3E3CD765"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3F2001F4"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49F7B353"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700F2E8D"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6E6B1524"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3304 KAPITALNO ULAGANJA U PREDŠKOLSKI ODGOJ - INV</w:t>
            </w:r>
          </w:p>
        </w:tc>
        <w:tc>
          <w:tcPr>
            <w:tcW w:w="2500" w:type="dxa"/>
            <w:tcBorders>
              <w:top w:val="nil"/>
              <w:left w:val="nil"/>
              <w:bottom w:val="nil"/>
              <w:right w:val="nil"/>
            </w:tcBorders>
            <w:shd w:val="clear" w:color="auto" w:fill="DDD9C3" w:themeFill="background2" w:themeFillShade="E6"/>
            <w:noWrap/>
            <w:vAlign w:val="bottom"/>
            <w:hideMark/>
          </w:tcPr>
          <w:p w14:paraId="1D170190"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2.000,00</w:t>
            </w:r>
          </w:p>
        </w:tc>
        <w:tc>
          <w:tcPr>
            <w:tcW w:w="1384" w:type="dxa"/>
            <w:tcBorders>
              <w:top w:val="nil"/>
              <w:left w:val="nil"/>
              <w:bottom w:val="nil"/>
              <w:right w:val="nil"/>
            </w:tcBorders>
            <w:shd w:val="clear" w:color="auto" w:fill="DDD9C3" w:themeFill="background2" w:themeFillShade="E6"/>
            <w:noWrap/>
            <w:vAlign w:val="bottom"/>
            <w:hideMark/>
          </w:tcPr>
          <w:p w14:paraId="16A3B1FA"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2.272.400,00</w:t>
            </w:r>
          </w:p>
        </w:tc>
        <w:tc>
          <w:tcPr>
            <w:tcW w:w="1496" w:type="dxa"/>
            <w:tcBorders>
              <w:top w:val="nil"/>
              <w:left w:val="nil"/>
              <w:bottom w:val="nil"/>
              <w:right w:val="nil"/>
            </w:tcBorders>
            <w:shd w:val="clear" w:color="auto" w:fill="DDD9C3" w:themeFill="background2" w:themeFillShade="E6"/>
            <w:noWrap/>
            <w:vAlign w:val="bottom"/>
            <w:hideMark/>
          </w:tcPr>
          <w:p w14:paraId="20EF944C"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2.000.000,00</w:t>
            </w:r>
          </w:p>
        </w:tc>
        <w:tc>
          <w:tcPr>
            <w:tcW w:w="1496" w:type="dxa"/>
            <w:tcBorders>
              <w:top w:val="nil"/>
              <w:left w:val="nil"/>
              <w:bottom w:val="nil"/>
              <w:right w:val="nil"/>
            </w:tcBorders>
            <w:shd w:val="clear" w:color="auto" w:fill="DDD9C3" w:themeFill="background2" w:themeFillShade="E6"/>
            <w:noWrap/>
            <w:vAlign w:val="bottom"/>
            <w:hideMark/>
          </w:tcPr>
          <w:p w14:paraId="2218DE3C"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0,00</w:t>
            </w:r>
          </w:p>
        </w:tc>
        <w:tc>
          <w:tcPr>
            <w:tcW w:w="1496" w:type="dxa"/>
            <w:tcBorders>
              <w:top w:val="nil"/>
              <w:left w:val="nil"/>
              <w:bottom w:val="nil"/>
              <w:right w:val="nil"/>
            </w:tcBorders>
            <w:shd w:val="clear" w:color="auto" w:fill="DDD9C3" w:themeFill="background2" w:themeFillShade="E6"/>
            <w:noWrap/>
            <w:vAlign w:val="bottom"/>
            <w:hideMark/>
          </w:tcPr>
          <w:p w14:paraId="2F12673C"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0,00</w:t>
            </w:r>
          </w:p>
        </w:tc>
      </w:tr>
      <w:tr w:rsidR="007F3371" w:rsidRPr="007F3371" w14:paraId="3EAA5BA9"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169AF30F"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516B3820"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19550DE0"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6F021394"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3DB6005D"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0A38C355"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29A47033"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1179DB8D"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3705 KAPITALNO ULAGANJE U OSNOVNOŠKOLSKO OBRAZOVANJE - INV</w:t>
            </w:r>
          </w:p>
        </w:tc>
        <w:tc>
          <w:tcPr>
            <w:tcW w:w="2500" w:type="dxa"/>
            <w:tcBorders>
              <w:top w:val="nil"/>
              <w:left w:val="nil"/>
              <w:bottom w:val="nil"/>
              <w:right w:val="nil"/>
            </w:tcBorders>
            <w:shd w:val="clear" w:color="auto" w:fill="DDD9C3" w:themeFill="background2" w:themeFillShade="E6"/>
            <w:noWrap/>
            <w:vAlign w:val="bottom"/>
            <w:hideMark/>
          </w:tcPr>
          <w:p w14:paraId="0AE85B4F"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0,00</w:t>
            </w:r>
          </w:p>
        </w:tc>
        <w:tc>
          <w:tcPr>
            <w:tcW w:w="1384" w:type="dxa"/>
            <w:tcBorders>
              <w:top w:val="nil"/>
              <w:left w:val="nil"/>
              <w:bottom w:val="nil"/>
              <w:right w:val="nil"/>
            </w:tcBorders>
            <w:shd w:val="clear" w:color="auto" w:fill="DDD9C3" w:themeFill="background2" w:themeFillShade="E6"/>
            <w:noWrap/>
            <w:vAlign w:val="bottom"/>
            <w:hideMark/>
          </w:tcPr>
          <w:p w14:paraId="0F03AA30"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28.500,00</w:t>
            </w:r>
          </w:p>
        </w:tc>
        <w:tc>
          <w:tcPr>
            <w:tcW w:w="1496" w:type="dxa"/>
            <w:tcBorders>
              <w:top w:val="nil"/>
              <w:left w:val="nil"/>
              <w:bottom w:val="nil"/>
              <w:right w:val="nil"/>
            </w:tcBorders>
            <w:shd w:val="clear" w:color="auto" w:fill="DDD9C3" w:themeFill="background2" w:themeFillShade="E6"/>
            <w:noWrap/>
            <w:vAlign w:val="bottom"/>
            <w:hideMark/>
          </w:tcPr>
          <w:p w14:paraId="1AA4A7AA"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55.000,00</w:t>
            </w:r>
          </w:p>
        </w:tc>
        <w:tc>
          <w:tcPr>
            <w:tcW w:w="1496" w:type="dxa"/>
            <w:tcBorders>
              <w:top w:val="nil"/>
              <w:left w:val="nil"/>
              <w:bottom w:val="nil"/>
              <w:right w:val="nil"/>
            </w:tcBorders>
            <w:shd w:val="clear" w:color="auto" w:fill="DDD9C3" w:themeFill="background2" w:themeFillShade="E6"/>
            <w:noWrap/>
            <w:vAlign w:val="bottom"/>
            <w:hideMark/>
          </w:tcPr>
          <w:p w14:paraId="39C0EF63"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400.000,00</w:t>
            </w:r>
          </w:p>
        </w:tc>
        <w:tc>
          <w:tcPr>
            <w:tcW w:w="1496" w:type="dxa"/>
            <w:tcBorders>
              <w:top w:val="nil"/>
              <w:left w:val="nil"/>
              <w:bottom w:val="nil"/>
              <w:right w:val="nil"/>
            </w:tcBorders>
            <w:shd w:val="clear" w:color="auto" w:fill="DDD9C3" w:themeFill="background2" w:themeFillShade="E6"/>
            <w:noWrap/>
            <w:vAlign w:val="bottom"/>
            <w:hideMark/>
          </w:tcPr>
          <w:p w14:paraId="39AC7F82"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500.000,00</w:t>
            </w:r>
          </w:p>
        </w:tc>
      </w:tr>
      <w:tr w:rsidR="007F3371" w:rsidRPr="007F3371" w14:paraId="4CE3033D"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5F41F90E"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00FC65D5"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6DDB4463"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0FDB8A06"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744AB12A"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707B7FCE"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7D8D58DF"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2471236E"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3803 KAPITALNA ULAGANJA U KULTURI - INV</w:t>
            </w:r>
          </w:p>
        </w:tc>
        <w:tc>
          <w:tcPr>
            <w:tcW w:w="2500" w:type="dxa"/>
            <w:tcBorders>
              <w:top w:val="nil"/>
              <w:left w:val="nil"/>
              <w:bottom w:val="nil"/>
              <w:right w:val="nil"/>
            </w:tcBorders>
            <w:shd w:val="clear" w:color="auto" w:fill="DDD9C3" w:themeFill="background2" w:themeFillShade="E6"/>
            <w:noWrap/>
            <w:vAlign w:val="bottom"/>
            <w:hideMark/>
          </w:tcPr>
          <w:p w14:paraId="2368F0B4"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277.178,81</w:t>
            </w:r>
          </w:p>
        </w:tc>
        <w:tc>
          <w:tcPr>
            <w:tcW w:w="1384" w:type="dxa"/>
            <w:tcBorders>
              <w:top w:val="nil"/>
              <w:left w:val="nil"/>
              <w:bottom w:val="nil"/>
              <w:right w:val="nil"/>
            </w:tcBorders>
            <w:shd w:val="clear" w:color="auto" w:fill="DDD9C3" w:themeFill="background2" w:themeFillShade="E6"/>
            <w:noWrap/>
            <w:vAlign w:val="bottom"/>
            <w:hideMark/>
          </w:tcPr>
          <w:p w14:paraId="0BE6F6A5"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478.600,00</w:t>
            </w:r>
          </w:p>
        </w:tc>
        <w:tc>
          <w:tcPr>
            <w:tcW w:w="1496" w:type="dxa"/>
            <w:tcBorders>
              <w:top w:val="nil"/>
              <w:left w:val="nil"/>
              <w:bottom w:val="nil"/>
              <w:right w:val="nil"/>
            </w:tcBorders>
            <w:shd w:val="clear" w:color="auto" w:fill="DDD9C3" w:themeFill="background2" w:themeFillShade="E6"/>
            <w:noWrap/>
            <w:vAlign w:val="bottom"/>
            <w:hideMark/>
          </w:tcPr>
          <w:p w14:paraId="3690D5D5"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496.000,00</w:t>
            </w:r>
          </w:p>
        </w:tc>
        <w:tc>
          <w:tcPr>
            <w:tcW w:w="1496" w:type="dxa"/>
            <w:tcBorders>
              <w:top w:val="nil"/>
              <w:left w:val="nil"/>
              <w:bottom w:val="nil"/>
              <w:right w:val="nil"/>
            </w:tcBorders>
            <w:shd w:val="clear" w:color="auto" w:fill="DDD9C3" w:themeFill="background2" w:themeFillShade="E6"/>
            <w:noWrap/>
            <w:vAlign w:val="bottom"/>
            <w:hideMark/>
          </w:tcPr>
          <w:p w14:paraId="6D682790"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250.000,00</w:t>
            </w:r>
          </w:p>
        </w:tc>
        <w:tc>
          <w:tcPr>
            <w:tcW w:w="1496" w:type="dxa"/>
            <w:tcBorders>
              <w:top w:val="nil"/>
              <w:left w:val="nil"/>
              <w:bottom w:val="nil"/>
              <w:right w:val="nil"/>
            </w:tcBorders>
            <w:shd w:val="clear" w:color="auto" w:fill="DDD9C3" w:themeFill="background2" w:themeFillShade="E6"/>
            <w:noWrap/>
            <w:vAlign w:val="bottom"/>
            <w:hideMark/>
          </w:tcPr>
          <w:p w14:paraId="4FC2C1B0"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200.000,00</w:t>
            </w:r>
          </w:p>
        </w:tc>
      </w:tr>
      <w:tr w:rsidR="007F3371" w:rsidRPr="007F3371" w14:paraId="29F995A6"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013FFD28"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0EDF8668"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3033F0F7"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53B00703"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2309E707"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4DF0CD1C"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42350E8F"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32975E58"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3901 KAPITALNA ULAGANJA U SPORTU</w:t>
            </w:r>
          </w:p>
        </w:tc>
        <w:tc>
          <w:tcPr>
            <w:tcW w:w="2500" w:type="dxa"/>
            <w:tcBorders>
              <w:top w:val="nil"/>
              <w:left w:val="nil"/>
              <w:bottom w:val="nil"/>
              <w:right w:val="nil"/>
            </w:tcBorders>
            <w:shd w:val="clear" w:color="auto" w:fill="DDD9C3" w:themeFill="background2" w:themeFillShade="E6"/>
            <w:noWrap/>
            <w:vAlign w:val="bottom"/>
            <w:hideMark/>
          </w:tcPr>
          <w:p w14:paraId="740B2F35"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0,00</w:t>
            </w:r>
          </w:p>
        </w:tc>
        <w:tc>
          <w:tcPr>
            <w:tcW w:w="1384" w:type="dxa"/>
            <w:tcBorders>
              <w:top w:val="nil"/>
              <w:left w:val="nil"/>
              <w:bottom w:val="nil"/>
              <w:right w:val="nil"/>
            </w:tcBorders>
            <w:shd w:val="clear" w:color="auto" w:fill="DDD9C3" w:themeFill="background2" w:themeFillShade="E6"/>
            <w:noWrap/>
            <w:vAlign w:val="bottom"/>
            <w:hideMark/>
          </w:tcPr>
          <w:p w14:paraId="6C1EEAE7"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145.000,00</w:t>
            </w:r>
          </w:p>
        </w:tc>
        <w:tc>
          <w:tcPr>
            <w:tcW w:w="1496" w:type="dxa"/>
            <w:tcBorders>
              <w:top w:val="nil"/>
              <w:left w:val="nil"/>
              <w:bottom w:val="nil"/>
              <w:right w:val="nil"/>
            </w:tcBorders>
            <w:shd w:val="clear" w:color="auto" w:fill="DDD9C3" w:themeFill="background2" w:themeFillShade="E6"/>
            <w:noWrap/>
            <w:vAlign w:val="bottom"/>
            <w:hideMark/>
          </w:tcPr>
          <w:p w14:paraId="79269A6C"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195.000,00</w:t>
            </w:r>
          </w:p>
        </w:tc>
        <w:tc>
          <w:tcPr>
            <w:tcW w:w="1496" w:type="dxa"/>
            <w:tcBorders>
              <w:top w:val="nil"/>
              <w:left w:val="nil"/>
              <w:bottom w:val="nil"/>
              <w:right w:val="nil"/>
            </w:tcBorders>
            <w:shd w:val="clear" w:color="auto" w:fill="DDD9C3" w:themeFill="background2" w:themeFillShade="E6"/>
            <w:noWrap/>
            <w:vAlign w:val="bottom"/>
            <w:hideMark/>
          </w:tcPr>
          <w:p w14:paraId="58FF20D6"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2.400.000,00</w:t>
            </w:r>
          </w:p>
        </w:tc>
        <w:tc>
          <w:tcPr>
            <w:tcW w:w="1496" w:type="dxa"/>
            <w:tcBorders>
              <w:top w:val="nil"/>
              <w:left w:val="nil"/>
              <w:bottom w:val="nil"/>
              <w:right w:val="nil"/>
            </w:tcBorders>
            <w:shd w:val="clear" w:color="auto" w:fill="DDD9C3" w:themeFill="background2" w:themeFillShade="E6"/>
            <w:noWrap/>
            <w:vAlign w:val="bottom"/>
            <w:hideMark/>
          </w:tcPr>
          <w:p w14:paraId="4E9B9878"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4.200.000,00</w:t>
            </w:r>
          </w:p>
        </w:tc>
      </w:tr>
      <w:tr w:rsidR="007F3371" w:rsidRPr="007F3371" w14:paraId="5A0ACD23"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662A58CD"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019D9CD3"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1695F0CB"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114360AF"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60E0DCBF"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2D81724D"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0BDAAA5D"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087C4B0F"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4207 IZGRADNJA KOMUNALNE INFRASTRUKTURE</w:t>
            </w:r>
          </w:p>
        </w:tc>
        <w:tc>
          <w:tcPr>
            <w:tcW w:w="2500" w:type="dxa"/>
            <w:tcBorders>
              <w:top w:val="nil"/>
              <w:left w:val="nil"/>
              <w:bottom w:val="nil"/>
              <w:right w:val="nil"/>
            </w:tcBorders>
            <w:shd w:val="clear" w:color="auto" w:fill="DDD9C3" w:themeFill="background2" w:themeFillShade="E6"/>
            <w:noWrap/>
            <w:vAlign w:val="bottom"/>
            <w:hideMark/>
          </w:tcPr>
          <w:p w14:paraId="23584063"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674.159,29</w:t>
            </w:r>
          </w:p>
        </w:tc>
        <w:tc>
          <w:tcPr>
            <w:tcW w:w="1384" w:type="dxa"/>
            <w:tcBorders>
              <w:top w:val="nil"/>
              <w:left w:val="nil"/>
              <w:bottom w:val="nil"/>
              <w:right w:val="nil"/>
            </w:tcBorders>
            <w:shd w:val="clear" w:color="auto" w:fill="DDD9C3" w:themeFill="background2" w:themeFillShade="E6"/>
            <w:noWrap/>
            <w:vAlign w:val="bottom"/>
            <w:hideMark/>
          </w:tcPr>
          <w:p w14:paraId="0BAAE9D0"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2.679.600,00</w:t>
            </w:r>
          </w:p>
        </w:tc>
        <w:tc>
          <w:tcPr>
            <w:tcW w:w="1496" w:type="dxa"/>
            <w:tcBorders>
              <w:top w:val="nil"/>
              <w:left w:val="nil"/>
              <w:bottom w:val="nil"/>
              <w:right w:val="nil"/>
            </w:tcBorders>
            <w:shd w:val="clear" w:color="auto" w:fill="DDD9C3" w:themeFill="background2" w:themeFillShade="E6"/>
            <w:noWrap/>
            <w:vAlign w:val="bottom"/>
            <w:hideMark/>
          </w:tcPr>
          <w:p w14:paraId="36D88DDB"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4.013.500,00</w:t>
            </w:r>
          </w:p>
        </w:tc>
        <w:tc>
          <w:tcPr>
            <w:tcW w:w="1496" w:type="dxa"/>
            <w:tcBorders>
              <w:top w:val="nil"/>
              <w:left w:val="nil"/>
              <w:bottom w:val="nil"/>
              <w:right w:val="nil"/>
            </w:tcBorders>
            <w:shd w:val="clear" w:color="auto" w:fill="DDD9C3" w:themeFill="background2" w:themeFillShade="E6"/>
            <w:noWrap/>
            <w:vAlign w:val="bottom"/>
            <w:hideMark/>
          </w:tcPr>
          <w:p w14:paraId="2CC6D45D"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6.100.000,00</w:t>
            </w:r>
          </w:p>
        </w:tc>
        <w:tc>
          <w:tcPr>
            <w:tcW w:w="1496" w:type="dxa"/>
            <w:tcBorders>
              <w:top w:val="nil"/>
              <w:left w:val="nil"/>
              <w:bottom w:val="nil"/>
              <w:right w:val="nil"/>
            </w:tcBorders>
            <w:shd w:val="clear" w:color="auto" w:fill="DDD9C3" w:themeFill="background2" w:themeFillShade="E6"/>
            <w:noWrap/>
            <w:vAlign w:val="bottom"/>
            <w:hideMark/>
          </w:tcPr>
          <w:p w14:paraId="62CDCA67"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5.415.000,00</w:t>
            </w:r>
          </w:p>
        </w:tc>
      </w:tr>
      <w:tr w:rsidR="007F3371" w:rsidRPr="007F3371" w14:paraId="18C32627"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26C92B2A"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0E89A00F"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50CE22F5"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0F200419"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5A49E68E"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601ECD9F"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6A43E6A2"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5EC65633"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4301 KAPITALNA ULAGANJA MJESNIH ODBORA</w:t>
            </w:r>
          </w:p>
        </w:tc>
        <w:tc>
          <w:tcPr>
            <w:tcW w:w="2500" w:type="dxa"/>
            <w:tcBorders>
              <w:top w:val="nil"/>
              <w:left w:val="nil"/>
              <w:bottom w:val="nil"/>
              <w:right w:val="nil"/>
            </w:tcBorders>
            <w:shd w:val="clear" w:color="auto" w:fill="DDD9C3" w:themeFill="background2" w:themeFillShade="E6"/>
            <w:noWrap/>
            <w:vAlign w:val="bottom"/>
            <w:hideMark/>
          </w:tcPr>
          <w:p w14:paraId="79E5C701"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41.120,50</w:t>
            </w:r>
          </w:p>
        </w:tc>
        <w:tc>
          <w:tcPr>
            <w:tcW w:w="1384" w:type="dxa"/>
            <w:tcBorders>
              <w:top w:val="nil"/>
              <w:left w:val="nil"/>
              <w:bottom w:val="nil"/>
              <w:right w:val="nil"/>
            </w:tcBorders>
            <w:shd w:val="clear" w:color="auto" w:fill="DDD9C3" w:themeFill="background2" w:themeFillShade="E6"/>
            <w:noWrap/>
            <w:vAlign w:val="bottom"/>
            <w:hideMark/>
          </w:tcPr>
          <w:p w14:paraId="7F106174"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44.335,16</w:t>
            </w:r>
          </w:p>
        </w:tc>
        <w:tc>
          <w:tcPr>
            <w:tcW w:w="1496" w:type="dxa"/>
            <w:tcBorders>
              <w:top w:val="nil"/>
              <w:left w:val="nil"/>
              <w:bottom w:val="nil"/>
              <w:right w:val="nil"/>
            </w:tcBorders>
            <w:shd w:val="clear" w:color="auto" w:fill="DDD9C3" w:themeFill="background2" w:themeFillShade="E6"/>
            <w:noWrap/>
            <w:vAlign w:val="bottom"/>
            <w:hideMark/>
          </w:tcPr>
          <w:p w14:paraId="32779527"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37.835,16</w:t>
            </w:r>
          </w:p>
        </w:tc>
        <w:tc>
          <w:tcPr>
            <w:tcW w:w="1496" w:type="dxa"/>
            <w:tcBorders>
              <w:top w:val="nil"/>
              <w:left w:val="nil"/>
              <w:bottom w:val="nil"/>
              <w:right w:val="nil"/>
            </w:tcBorders>
            <w:shd w:val="clear" w:color="auto" w:fill="DDD9C3" w:themeFill="background2" w:themeFillShade="E6"/>
            <w:noWrap/>
            <w:vAlign w:val="bottom"/>
            <w:hideMark/>
          </w:tcPr>
          <w:p w14:paraId="30A1D64E"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37.835,16</w:t>
            </w:r>
          </w:p>
        </w:tc>
        <w:tc>
          <w:tcPr>
            <w:tcW w:w="1496" w:type="dxa"/>
            <w:tcBorders>
              <w:top w:val="nil"/>
              <w:left w:val="nil"/>
              <w:bottom w:val="nil"/>
              <w:right w:val="nil"/>
            </w:tcBorders>
            <w:shd w:val="clear" w:color="auto" w:fill="DDD9C3" w:themeFill="background2" w:themeFillShade="E6"/>
            <w:noWrap/>
            <w:vAlign w:val="bottom"/>
            <w:hideMark/>
          </w:tcPr>
          <w:p w14:paraId="4BA73FB5"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37.835,16</w:t>
            </w:r>
          </w:p>
        </w:tc>
      </w:tr>
      <w:tr w:rsidR="007F3371" w:rsidRPr="007F3371" w14:paraId="5F5B675C"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4F7DD080"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28B4987E"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334AD305"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588E37F6"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6305CDB4"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70B15D76"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70C8B192"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49F3B390"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4401 KAPITALNO ULAGANJE U PROSTORNO PLANSKU I PROJEKTNU DOKUMENTACIJU</w:t>
            </w:r>
          </w:p>
        </w:tc>
        <w:tc>
          <w:tcPr>
            <w:tcW w:w="2500" w:type="dxa"/>
            <w:tcBorders>
              <w:top w:val="nil"/>
              <w:left w:val="nil"/>
              <w:bottom w:val="nil"/>
              <w:right w:val="nil"/>
            </w:tcBorders>
            <w:shd w:val="clear" w:color="auto" w:fill="DDD9C3" w:themeFill="background2" w:themeFillShade="E6"/>
            <w:noWrap/>
            <w:vAlign w:val="bottom"/>
            <w:hideMark/>
          </w:tcPr>
          <w:p w14:paraId="253C6592"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170.164,91</w:t>
            </w:r>
          </w:p>
        </w:tc>
        <w:tc>
          <w:tcPr>
            <w:tcW w:w="1384" w:type="dxa"/>
            <w:tcBorders>
              <w:top w:val="nil"/>
              <w:left w:val="nil"/>
              <w:bottom w:val="nil"/>
              <w:right w:val="nil"/>
            </w:tcBorders>
            <w:shd w:val="clear" w:color="auto" w:fill="DDD9C3" w:themeFill="background2" w:themeFillShade="E6"/>
            <w:noWrap/>
            <w:vAlign w:val="bottom"/>
            <w:hideMark/>
          </w:tcPr>
          <w:p w14:paraId="191145BE"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573.980,00</w:t>
            </w:r>
          </w:p>
        </w:tc>
        <w:tc>
          <w:tcPr>
            <w:tcW w:w="1496" w:type="dxa"/>
            <w:tcBorders>
              <w:top w:val="nil"/>
              <w:left w:val="nil"/>
              <w:bottom w:val="nil"/>
              <w:right w:val="nil"/>
            </w:tcBorders>
            <w:shd w:val="clear" w:color="auto" w:fill="DDD9C3" w:themeFill="background2" w:themeFillShade="E6"/>
            <w:noWrap/>
            <w:vAlign w:val="bottom"/>
            <w:hideMark/>
          </w:tcPr>
          <w:p w14:paraId="46AD4A3D"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436.500,00</w:t>
            </w:r>
          </w:p>
        </w:tc>
        <w:tc>
          <w:tcPr>
            <w:tcW w:w="1496" w:type="dxa"/>
            <w:tcBorders>
              <w:top w:val="nil"/>
              <w:left w:val="nil"/>
              <w:bottom w:val="nil"/>
              <w:right w:val="nil"/>
            </w:tcBorders>
            <w:shd w:val="clear" w:color="auto" w:fill="DDD9C3" w:themeFill="background2" w:themeFillShade="E6"/>
            <w:noWrap/>
            <w:vAlign w:val="bottom"/>
            <w:hideMark/>
          </w:tcPr>
          <w:p w14:paraId="0105D331"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458.629,80</w:t>
            </w:r>
          </w:p>
        </w:tc>
        <w:tc>
          <w:tcPr>
            <w:tcW w:w="1496" w:type="dxa"/>
            <w:tcBorders>
              <w:top w:val="nil"/>
              <w:left w:val="nil"/>
              <w:bottom w:val="nil"/>
              <w:right w:val="nil"/>
            </w:tcBorders>
            <w:shd w:val="clear" w:color="auto" w:fill="DDD9C3" w:themeFill="background2" w:themeFillShade="E6"/>
            <w:noWrap/>
            <w:vAlign w:val="bottom"/>
            <w:hideMark/>
          </w:tcPr>
          <w:p w14:paraId="5783A7C9"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366.500,00</w:t>
            </w:r>
          </w:p>
        </w:tc>
      </w:tr>
      <w:tr w:rsidR="007F3371" w:rsidRPr="007F3371" w14:paraId="76DBD602"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6ED6F32D"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473C0A92"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656E5B61"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55B477FF"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076C50B9"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61618FF0"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65A4E6B7"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5E511464"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4502 STJECANJE OSTALE IMOVINE</w:t>
            </w:r>
          </w:p>
        </w:tc>
        <w:tc>
          <w:tcPr>
            <w:tcW w:w="2500" w:type="dxa"/>
            <w:tcBorders>
              <w:top w:val="nil"/>
              <w:left w:val="nil"/>
              <w:bottom w:val="nil"/>
              <w:right w:val="nil"/>
            </w:tcBorders>
            <w:shd w:val="clear" w:color="auto" w:fill="DDD9C3" w:themeFill="background2" w:themeFillShade="E6"/>
            <w:noWrap/>
            <w:vAlign w:val="bottom"/>
            <w:hideMark/>
          </w:tcPr>
          <w:p w14:paraId="67881EF6"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28.000,00</w:t>
            </w:r>
          </w:p>
        </w:tc>
        <w:tc>
          <w:tcPr>
            <w:tcW w:w="1384" w:type="dxa"/>
            <w:tcBorders>
              <w:top w:val="nil"/>
              <w:left w:val="nil"/>
              <w:bottom w:val="nil"/>
              <w:right w:val="nil"/>
            </w:tcBorders>
            <w:shd w:val="clear" w:color="auto" w:fill="DDD9C3" w:themeFill="background2" w:themeFillShade="E6"/>
            <w:noWrap/>
            <w:vAlign w:val="bottom"/>
            <w:hideMark/>
          </w:tcPr>
          <w:p w14:paraId="6C18AD04"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300.000,00</w:t>
            </w:r>
          </w:p>
        </w:tc>
        <w:tc>
          <w:tcPr>
            <w:tcW w:w="1496" w:type="dxa"/>
            <w:tcBorders>
              <w:top w:val="nil"/>
              <w:left w:val="nil"/>
              <w:bottom w:val="nil"/>
              <w:right w:val="nil"/>
            </w:tcBorders>
            <w:shd w:val="clear" w:color="auto" w:fill="DDD9C3" w:themeFill="background2" w:themeFillShade="E6"/>
            <w:noWrap/>
            <w:vAlign w:val="bottom"/>
            <w:hideMark/>
          </w:tcPr>
          <w:p w14:paraId="09B250A4"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300.000,00</w:t>
            </w:r>
          </w:p>
        </w:tc>
        <w:tc>
          <w:tcPr>
            <w:tcW w:w="1496" w:type="dxa"/>
            <w:tcBorders>
              <w:top w:val="nil"/>
              <w:left w:val="nil"/>
              <w:bottom w:val="nil"/>
              <w:right w:val="nil"/>
            </w:tcBorders>
            <w:shd w:val="clear" w:color="auto" w:fill="DDD9C3" w:themeFill="background2" w:themeFillShade="E6"/>
            <w:noWrap/>
            <w:vAlign w:val="bottom"/>
            <w:hideMark/>
          </w:tcPr>
          <w:p w14:paraId="18CC637F"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300.000,00</w:t>
            </w:r>
          </w:p>
        </w:tc>
        <w:tc>
          <w:tcPr>
            <w:tcW w:w="1496" w:type="dxa"/>
            <w:tcBorders>
              <w:top w:val="nil"/>
              <w:left w:val="nil"/>
              <w:bottom w:val="nil"/>
              <w:right w:val="nil"/>
            </w:tcBorders>
            <w:shd w:val="clear" w:color="auto" w:fill="DDD9C3" w:themeFill="background2" w:themeFillShade="E6"/>
            <w:noWrap/>
            <w:vAlign w:val="bottom"/>
            <w:hideMark/>
          </w:tcPr>
          <w:p w14:paraId="7411B049"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300.000,00</w:t>
            </w:r>
          </w:p>
        </w:tc>
      </w:tr>
      <w:tr w:rsidR="007F3371" w:rsidRPr="007F3371" w14:paraId="3A20CAEC"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7D740E56"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6856E49D"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688D401C"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0DE173A7"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1D1E7C5A"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35954264"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621515DF"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0233E09D"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4803 KAPITALNA ULAGANJA U OBJEKTE ZA VATROGASNU ZAŠTITU - INV</w:t>
            </w:r>
          </w:p>
        </w:tc>
        <w:tc>
          <w:tcPr>
            <w:tcW w:w="2500" w:type="dxa"/>
            <w:tcBorders>
              <w:top w:val="nil"/>
              <w:left w:val="nil"/>
              <w:bottom w:val="nil"/>
              <w:right w:val="nil"/>
            </w:tcBorders>
            <w:shd w:val="clear" w:color="auto" w:fill="DDD9C3" w:themeFill="background2" w:themeFillShade="E6"/>
            <w:noWrap/>
            <w:vAlign w:val="bottom"/>
            <w:hideMark/>
          </w:tcPr>
          <w:p w14:paraId="1B3C8A41"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0,00</w:t>
            </w:r>
          </w:p>
        </w:tc>
        <w:tc>
          <w:tcPr>
            <w:tcW w:w="1384" w:type="dxa"/>
            <w:tcBorders>
              <w:top w:val="nil"/>
              <w:left w:val="nil"/>
              <w:bottom w:val="nil"/>
              <w:right w:val="nil"/>
            </w:tcBorders>
            <w:shd w:val="clear" w:color="auto" w:fill="DDD9C3" w:themeFill="background2" w:themeFillShade="E6"/>
            <w:noWrap/>
            <w:vAlign w:val="bottom"/>
            <w:hideMark/>
          </w:tcPr>
          <w:p w14:paraId="7C90A153"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40.000,00</w:t>
            </w:r>
          </w:p>
        </w:tc>
        <w:tc>
          <w:tcPr>
            <w:tcW w:w="1496" w:type="dxa"/>
            <w:tcBorders>
              <w:top w:val="nil"/>
              <w:left w:val="nil"/>
              <w:bottom w:val="nil"/>
              <w:right w:val="nil"/>
            </w:tcBorders>
            <w:shd w:val="clear" w:color="auto" w:fill="DDD9C3" w:themeFill="background2" w:themeFillShade="E6"/>
            <w:noWrap/>
            <w:vAlign w:val="bottom"/>
            <w:hideMark/>
          </w:tcPr>
          <w:p w14:paraId="5389E975"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100.000,00</w:t>
            </w:r>
          </w:p>
        </w:tc>
        <w:tc>
          <w:tcPr>
            <w:tcW w:w="1496" w:type="dxa"/>
            <w:tcBorders>
              <w:top w:val="nil"/>
              <w:left w:val="nil"/>
              <w:bottom w:val="nil"/>
              <w:right w:val="nil"/>
            </w:tcBorders>
            <w:shd w:val="clear" w:color="auto" w:fill="DDD9C3" w:themeFill="background2" w:themeFillShade="E6"/>
            <w:noWrap/>
            <w:vAlign w:val="bottom"/>
            <w:hideMark/>
          </w:tcPr>
          <w:p w14:paraId="6CCE1487"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1.000.000,00</w:t>
            </w:r>
          </w:p>
        </w:tc>
        <w:tc>
          <w:tcPr>
            <w:tcW w:w="1496" w:type="dxa"/>
            <w:tcBorders>
              <w:top w:val="nil"/>
              <w:left w:val="nil"/>
              <w:bottom w:val="nil"/>
              <w:right w:val="nil"/>
            </w:tcBorders>
            <w:shd w:val="clear" w:color="auto" w:fill="DDD9C3" w:themeFill="background2" w:themeFillShade="E6"/>
            <w:noWrap/>
            <w:vAlign w:val="bottom"/>
            <w:hideMark/>
          </w:tcPr>
          <w:p w14:paraId="38F675E1"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1.000.000,00</w:t>
            </w:r>
          </w:p>
        </w:tc>
      </w:tr>
      <w:tr w:rsidR="007F3371" w:rsidRPr="007F3371" w14:paraId="6A98DD7F"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31153D51"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16DE219F"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62BC9864"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782F270A"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43F9AE5B"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5CA2BF7C"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4B18182A"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5DF503BF"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4903 KAPITALNO ULAGANJE U IMOVINU ZA RAD JLS</w:t>
            </w:r>
          </w:p>
        </w:tc>
        <w:tc>
          <w:tcPr>
            <w:tcW w:w="2500" w:type="dxa"/>
            <w:tcBorders>
              <w:top w:val="nil"/>
              <w:left w:val="nil"/>
              <w:bottom w:val="nil"/>
              <w:right w:val="nil"/>
            </w:tcBorders>
            <w:shd w:val="clear" w:color="auto" w:fill="DDD9C3" w:themeFill="background2" w:themeFillShade="E6"/>
            <w:noWrap/>
            <w:vAlign w:val="bottom"/>
            <w:hideMark/>
          </w:tcPr>
          <w:p w14:paraId="1B9D9A45"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29.379,47</w:t>
            </w:r>
          </w:p>
        </w:tc>
        <w:tc>
          <w:tcPr>
            <w:tcW w:w="1384" w:type="dxa"/>
            <w:tcBorders>
              <w:top w:val="nil"/>
              <w:left w:val="nil"/>
              <w:bottom w:val="nil"/>
              <w:right w:val="nil"/>
            </w:tcBorders>
            <w:shd w:val="clear" w:color="auto" w:fill="DDD9C3" w:themeFill="background2" w:themeFillShade="E6"/>
            <w:noWrap/>
            <w:vAlign w:val="bottom"/>
            <w:hideMark/>
          </w:tcPr>
          <w:p w14:paraId="0834016B"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482.350,00</w:t>
            </w:r>
          </w:p>
        </w:tc>
        <w:tc>
          <w:tcPr>
            <w:tcW w:w="1496" w:type="dxa"/>
            <w:tcBorders>
              <w:top w:val="nil"/>
              <w:left w:val="nil"/>
              <w:bottom w:val="nil"/>
              <w:right w:val="nil"/>
            </w:tcBorders>
            <w:shd w:val="clear" w:color="auto" w:fill="DDD9C3" w:themeFill="background2" w:themeFillShade="E6"/>
            <w:noWrap/>
            <w:vAlign w:val="bottom"/>
            <w:hideMark/>
          </w:tcPr>
          <w:p w14:paraId="4E2709C3"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576.600,00</w:t>
            </w:r>
          </w:p>
        </w:tc>
        <w:tc>
          <w:tcPr>
            <w:tcW w:w="1496" w:type="dxa"/>
            <w:tcBorders>
              <w:top w:val="nil"/>
              <w:left w:val="nil"/>
              <w:bottom w:val="nil"/>
              <w:right w:val="nil"/>
            </w:tcBorders>
            <w:shd w:val="clear" w:color="auto" w:fill="DDD9C3" w:themeFill="background2" w:themeFillShade="E6"/>
            <w:noWrap/>
            <w:vAlign w:val="bottom"/>
            <w:hideMark/>
          </w:tcPr>
          <w:p w14:paraId="4AAE57E7"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211.600,00</w:t>
            </w:r>
          </w:p>
        </w:tc>
        <w:tc>
          <w:tcPr>
            <w:tcW w:w="1496" w:type="dxa"/>
            <w:tcBorders>
              <w:top w:val="nil"/>
              <w:left w:val="nil"/>
              <w:bottom w:val="nil"/>
              <w:right w:val="nil"/>
            </w:tcBorders>
            <w:shd w:val="clear" w:color="auto" w:fill="DDD9C3" w:themeFill="background2" w:themeFillShade="E6"/>
            <w:noWrap/>
            <w:vAlign w:val="bottom"/>
            <w:hideMark/>
          </w:tcPr>
          <w:p w14:paraId="1D6F1F7F"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61.600,00</w:t>
            </w:r>
          </w:p>
        </w:tc>
      </w:tr>
      <w:tr w:rsidR="007F3371" w:rsidRPr="007F3371" w14:paraId="382A4B10"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5CC8F8E3"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25010F42"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34B314F1"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553743B5"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442D4EA5"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192EEC41"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6A69D900"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7663D29B"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5103 KAPITALNA ULAGANJA U SOCIJALNOJ ZAŠTITI - INV</w:t>
            </w:r>
          </w:p>
        </w:tc>
        <w:tc>
          <w:tcPr>
            <w:tcW w:w="2500" w:type="dxa"/>
            <w:tcBorders>
              <w:top w:val="nil"/>
              <w:left w:val="nil"/>
              <w:bottom w:val="nil"/>
              <w:right w:val="nil"/>
            </w:tcBorders>
            <w:shd w:val="clear" w:color="auto" w:fill="DDD9C3" w:themeFill="background2" w:themeFillShade="E6"/>
            <w:noWrap/>
            <w:vAlign w:val="bottom"/>
            <w:hideMark/>
          </w:tcPr>
          <w:p w14:paraId="6E936BDB"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0,00</w:t>
            </w:r>
          </w:p>
        </w:tc>
        <w:tc>
          <w:tcPr>
            <w:tcW w:w="1384" w:type="dxa"/>
            <w:tcBorders>
              <w:top w:val="nil"/>
              <w:left w:val="nil"/>
              <w:bottom w:val="nil"/>
              <w:right w:val="nil"/>
            </w:tcBorders>
            <w:shd w:val="clear" w:color="auto" w:fill="DDD9C3" w:themeFill="background2" w:themeFillShade="E6"/>
            <w:noWrap/>
            <w:vAlign w:val="bottom"/>
            <w:hideMark/>
          </w:tcPr>
          <w:p w14:paraId="289DB1F6"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460.192,67</w:t>
            </w:r>
          </w:p>
        </w:tc>
        <w:tc>
          <w:tcPr>
            <w:tcW w:w="1496" w:type="dxa"/>
            <w:tcBorders>
              <w:top w:val="nil"/>
              <w:left w:val="nil"/>
              <w:bottom w:val="nil"/>
              <w:right w:val="nil"/>
            </w:tcBorders>
            <w:shd w:val="clear" w:color="auto" w:fill="DDD9C3" w:themeFill="background2" w:themeFillShade="E6"/>
            <w:noWrap/>
            <w:vAlign w:val="bottom"/>
            <w:hideMark/>
          </w:tcPr>
          <w:p w14:paraId="44C0F884"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10.000,00</w:t>
            </w:r>
          </w:p>
        </w:tc>
        <w:tc>
          <w:tcPr>
            <w:tcW w:w="1496" w:type="dxa"/>
            <w:tcBorders>
              <w:top w:val="nil"/>
              <w:left w:val="nil"/>
              <w:bottom w:val="nil"/>
              <w:right w:val="nil"/>
            </w:tcBorders>
            <w:shd w:val="clear" w:color="auto" w:fill="DDD9C3" w:themeFill="background2" w:themeFillShade="E6"/>
            <w:noWrap/>
            <w:vAlign w:val="bottom"/>
            <w:hideMark/>
          </w:tcPr>
          <w:p w14:paraId="3A0ACB1A"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10.000,00</w:t>
            </w:r>
          </w:p>
        </w:tc>
        <w:tc>
          <w:tcPr>
            <w:tcW w:w="1496" w:type="dxa"/>
            <w:tcBorders>
              <w:top w:val="nil"/>
              <w:left w:val="nil"/>
              <w:bottom w:val="nil"/>
              <w:right w:val="nil"/>
            </w:tcBorders>
            <w:shd w:val="clear" w:color="auto" w:fill="DDD9C3" w:themeFill="background2" w:themeFillShade="E6"/>
            <w:noWrap/>
            <w:vAlign w:val="bottom"/>
            <w:hideMark/>
          </w:tcPr>
          <w:p w14:paraId="4B1E748B"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10.000,00</w:t>
            </w:r>
          </w:p>
        </w:tc>
      </w:tr>
      <w:tr w:rsidR="007F3371" w:rsidRPr="007F3371" w14:paraId="31BBEE93"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7C4E2A9B"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5DC576F7"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7B71C8E7"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57354AB1"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327F3D0C"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5655B98B"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568815A2"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79B6D367"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5201 KAPITALNO ULAGANJE U ENERGETSKU UČINKOVITOST</w:t>
            </w:r>
          </w:p>
        </w:tc>
        <w:tc>
          <w:tcPr>
            <w:tcW w:w="2500" w:type="dxa"/>
            <w:tcBorders>
              <w:top w:val="nil"/>
              <w:left w:val="nil"/>
              <w:bottom w:val="nil"/>
              <w:right w:val="nil"/>
            </w:tcBorders>
            <w:shd w:val="clear" w:color="auto" w:fill="DDD9C3" w:themeFill="background2" w:themeFillShade="E6"/>
            <w:noWrap/>
            <w:vAlign w:val="bottom"/>
            <w:hideMark/>
          </w:tcPr>
          <w:p w14:paraId="75D900AA"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41.903,41</w:t>
            </w:r>
          </w:p>
        </w:tc>
        <w:tc>
          <w:tcPr>
            <w:tcW w:w="1384" w:type="dxa"/>
            <w:tcBorders>
              <w:top w:val="nil"/>
              <w:left w:val="nil"/>
              <w:bottom w:val="nil"/>
              <w:right w:val="nil"/>
            </w:tcBorders>
            <w:shd w:val="clear" w:color="auto" w:fill="DDD9C3" w:themeFill="background2" w:themeFillShade="E6"/>
            <w:noWrap/>
            <w:vAlign w:val="bottom"/>
            <w:hideMark/>
          </w:tcPr>
          <w:p w14:paraId="20FB697A"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1.569.630,00</w:t>
            </w:r>
          </w:p>
        </w:tc>
        <w:tc>
          <w:tcPr>
            <w:tcW w:w="1496" w:type="dxa"/>
            <w:tcBorders>
              <w:top w:val="nil"/>
              <w:left w:val="nil"/>
              <w:bottom w:val="nil"/>
              <w:right w:val="nil"/>
            </w:tcBorders>
            <w:shd w:val="clear" w:color="auto" w:fill="DDD9C3" w:themeFill="background2" w:themeFillShade="E6"/>
            <w:noWrap/>
            <w:vAlign w:val="bottom"/>
            <w:hideMark/>
          </w:tcPr>
          <w:p w14:paraId="680A4090"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1.587.480,00</w:t>
            </w:r>
          </w:p>
        </w:tc>
        <w:tc>
          <w:tcPr>
            <w:tcW w:w="1496" w:type="dxa"/>
            <w:tcBorders>
              <w:top w:val="nil"/>
              <w:left w:val="nil"/>
              <w:bottom w:val="nil"/>
              <w:right w:val="nil"/>
            </w:tcBorders>
            <w:shd w:val="clear" w:color="auto" w:fill="DDD9C3" w:themeFill="background2" w:themeFillShade="E6"/>
            <w:noWrap/>
            <w:vAlign w:val="bottom"/>
            <w:hideMark/>
          </w:tcPr>
          <w:p w14:paraId="6C5BCCF2"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1.390.000,00</w:t>
            </w:r>
          </w:p>
        </w:tc>
        <w:tc>
          <w:tcPr>
            <w:tcW w:w="1496" w:type="dxa"/>
            <w:tcBorders>
              <w:top w:val="nil"/>
              <w:left w:val="nil"/>
              <w:bottom w:val="nil"/>
              <w:right w:val="nil"/>
            </w:tcBorders>
            <w:shd w:val="clear" w:color="auto" w:fill="DDD9C3" w:themeFill="background2" w:themeFillShade="E6"/>
            <w:noWrap/>
            <w:vAlign w:val="bottom"/>
            <w:hideMark/>
          </w:tcPr>
          <w:p w14:paraId="18D24AB1"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40.000,00</w:t>
            </w:r>
          </w:p>
        </w:tc>
      </w:tr>
      <w:tr w:rsidR="007F3371" w:rsidRPr="007F3371" w14:paraId="2197E9D9"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tcPr>
          <w:p w14:paraId="1A52CCFB" w14:textId="77777777" w:rsidR="007F3371" w:rsidRPr="000E552C" w:rsidRDefault="007F3371" w:rsidP="007F3371">
            <w:pPr>
              <w:spacing w:after="0" w:line="240" w:lineRule="auto"/>
              <w:rPr>
                <w:rFonts w:ascii="Arial" w:eastAsia="Times New Roman" w:hAnsi="Arial" w:cs="Arial"/>
                <w:b/>
                <w:bCs/>
                <w:color w:val="000000"/>
                <w:sz w:val="18"/>
                <w:szCs w:val="18"/>
                <w:lang w:eastAsia="hr-HR"/>
              </w:rPr>
            </w:pPr>
          </w:p>
        </w:tc>
        <w:tc>
          <w:tcPr>
            <w:tcW w:w="2500" w:type="dxa"/>
            <w:tcBorders>
              <w:top w:val="nil"/>
              <w:left w:val="nil"/>
              <w:bottom w:val="nil"/>
              <w:right w:val="nil"/>
            </w:tcBorders>
            <w:shd w:val="clear" w:color="auto" w:fill="DDD9C3" w:themeFill="background2" w:themeFillShade="E6"/>
            <w:noWrap/>
            <w:vAlign w:val="bottom"/>
          </w:tcPr>
          <w:p w14:paraId="758E82AF" w14:textId="77777777" w:rsidR="007F3371" w:rsidRPr="000E552C" w:rsidRDefault="007F3371" w:rsidP="00B951F5">
            <w:pPr>
              <w:spacing w:after="0" w:line="240" w:lineRule="auto"/>
              <w:jc w:val="center"/>
              <w:rPr>
                <w:rFonts w:ascii="Arial" w:eastAsia="Times New Roman" w:hAnsi="Arial" w:cs="Arial"/>
                <w:b/>
                <w:bCs/>
                <w:color w:val="000000"/>
                <w:sz w:val="18"/>
                <w:szCs w:val="18"/>
                <w:lang w:eastAsia="hr-HR"/>
              </w:rPr>
            </w:pPr>
          </w:p>
        </w:tc>
        <w:tc>
          <w:tcPr>
            <w:tcW w:w="1384" w:type="dxa"/>
            <w:tcBorders>
              <w:top w:val="nil"/>
              <w:left w:val="nil"/>
              <w:bottom w:val="nil"/>
              <w:right w:val="nil"/>
            </w:tcBorders>
            <w:shd w:val="clear" w:color="auto" w:fill="DDD9C3" w:themeFill="background2" w:themeFillShade="E6"/>
            <w:noWrap/>
            <w:vAlign w:val="bottom"/>
          </w:tcPr>
          <w:p w14:paraId="77387B0B"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4CD53E6B"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2BC87E97"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c>
          <w:tcPr>
            <w:tcW w:w="1496" w:type="dxa"/>
            <w:tcBorders>
              <w:top w:val="nil"/>
              <w:left w:val="nil"/>
              <w:bottom w:val="nil"/>
              <w:right w:val="nil"/>
            </w:tcBorders>
            <w:shd w:val="clear" w:color="auto" w:fill="DDD9C3" w:themeFill="background2" w:themeFillShade="E6"/>
            <w:noWrap/>
            <w:vAlign w:val="bottom"/>
          </w:tcPr>
          <w:p w14:paraId="45AD3A07" w14:textId="77777777" w:rsidR="007F3371" w:rsidRPr="000E552C" w:rsidRDefault="007F3371" w:rsidP="007F3371">
            <w:pPr>
              <w:spacing w:after="0" w:line="240" w:lineRule="auto"/>
              <w:jc w:val="right"/>
              <w:rPr>
                <w:rFonts w:ascii="Arial" w:eastAsia="Times New Roman" w:hAnsi="Arial" w:cs="Arial"/>
                <w:b/>
                <w:bCs/>
                <w:color w:val="000000"/>
                <w:sz w:val="18"/>
                <w:szCs w:val="18"/>
                <w:lang w:eastAsia="hr-HR"/>
              </w:rPr>
            </w:pPr>
          </w:p>
        </w:tc>
      </w:tr>
      <w:tr w:rsidR="007F3371" w:rsidRPr="007F3371" w14:paraId="2B277A0A" w14:textId="77777777" w:rsidTr="00B951F5">
        <w:trPr>
          <w:trHeight w:val="255"/>
        </w:trPr>
        <w:tc>
          <w:tcPr>
            <w:tcW w:w="3261" w:type="dxa"/>
            <w:tcBorders>
              <w:top w:val="nil"/>
              <w:left w:val="nil"/>
              <w:bottom w:val="nil"/>
              <w:right w:val="nil"/>
            </w:tcBorders>
            <w:shd w:val="clear" w:color="auto" w:fill="DDD9C3" w:themeFill="background2" w:themeFillShade="E6"/>
            <w:noWrap/>
            <w:vAlign w:val="bottom"/>
            <w:hideMark/>
          </w:tcPr>
          <w:p w14:paraId="3DB2BD92" w14:textId="77777777" w:rsidR="007F3371" w:rsidRPr="007F3371" w:rsidRDefault="007F3371" w:rsidP="007F3371">
            <w:pPr>
              <w:spacing w:after="0" w:line="240" w:lineRule="auto"/>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Program 5302 KAPITALNO ULAGANJA U ZAŠTITU OKOLIŠA -INV</w:t>
            </w:r>
          </w:p>
        </w:tc>
        <w:tc>
          <w:tcPr>
            <w:tcW w:w="2500" w:type="dxa"/>
            <w:tcBorders>
              <w:top w:val="nil"/>
              <w:left w:val="nil"/>
              <w:bottom w:val="nil"/>
              <w:right w:val="nil"/>
            </w:tcBorders>
            <w:shd w:val="clear" w:color="auto" w:fill="DDD9C3" w:themeFill="background2" w:themeFillShade="E6"/>
            <w:noWrap/>
            <w:vAlign w:val="bottom"/>
            <w:hideMark/>
          </w:tcPr>
          <w:p w14:paraId="0D1F5C17" w14:textId="77777777" w:rsidR="007F3371" w:rsidRPr="007F3371" w:rsidRDefault="007F3371" w:rsidP="00B951F5">
            <w:pPr>
              <w:spacing w:after="0" w:line="240" w:lineRule="auto"/>
              <w:jc w:val="center"/>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0,00</w:t>
            </w:r>
          </w:p>
        </w:tc>
        <w:tc>
          <w:tcPr>
            <w:tcW w:w="1384" w:type="dxa"/>
            <w:tcBorders>
              <w:top w:val="nil"/>
              <w:left w:val="nil"/>
              <w:bottom w:val="nil"/>
              <w:right w:val="nil"/>
            </w:tcBorders>
            <w:shd w:val="clear" w:color="auto" w:fill="DDD9C3" w:themeFill="background2" w:themeFillShade="E6"/>
            <w:noWrap/>
            <w:vAlign w:val="bottom"/>
            <w:hideMark/>
          </w:tcPr>
          <w:p w14:paraId="071C8DDD"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407.850,00</w:t>
            </w:r>
          </w:p>
        </w:tc>
        <w:tc>
          <w:tcPr>
            <w:tcW w:w="1496" w:type="dxa"/>
            <w:tcBorders>
              <w:top w:val="nil"/>
              <w:left w:val="nil"/>
              <w:bottom w:val="nil"/>
              <w:right w:val="nil"/>
            </w:tcBorders>
            <w:shd w:val="clear" w:color="auto" w:fill="DDD9C3" w:themeFill="background2" w:themeFillShade="E6"/>
            <w:noWrap/>
            <w:vAlign w:val="bottom"/>
            <w:hideMark/>
          </w:tcPr>
          <w:p w14:paraId="6D7B10E7"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412.000,00</w:t>
            </w:r>
          </w:p>
        </w:tc>
        <w:tc>
          <w:tcPr>
            <w:tcW w:w="1496" w:type="dxa"/>
            <w:tcBorders>
              <w:top w:val="nil"/>
              <w:left w:val="nil"/>
              <w:bottom w:val="nil"/>
              <w:right w:val="nil"/>
            </w:tcBorders>
            <w:shd w:val="clear" w:color="auto" w:fill="DDD9C3" w:themeFill="background2" w:themeFillShade="E6"/>
            <w:noWrap/>
            <w:vAlign w:val="bottom"/>
            <w:hideMark/>
          </w:tcPr>
          <w:p w14:paraId="254461E9"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0,00</w:t>
            </w:r>
          </w:p>
        </w:tc>
        <w:tc>
          <w:tcPr>
            <w:tcW w:w="1496" w:type="dxa"/>
            <w:tcBorders>
              <w:top w:val="nil"/>
              <w:left w:val="nil"/>
              <w:bottom w:val="nil"/>
              <w:right w:val="nil"/>
            </w:tcBorders>
            <w:shd w:val="clear" w:color="auto" w:fill="DDD9C3" w:themeFill="background2" w:themeFillShade="E6"/>
            <w:noWrap/>
            <w:vAlign w:val="bottom"/>
            <w:hideMark/>
          </w:tcPr>
          <w:p w14:paraId="4B6CE203" w14:textId="77777777" w:rsidR="007F3371" w:rsidRPr="007F3371" w:rsidRDefault="007F3371" w:rsidP="007F3371">
            <w:pPr>
              <w:spacing w:after="0" w:line="240" w:lineRule="auto"/>
              <w:jc w:val="right"/>
              <w:rPr>
                <w:rFonts w:ascii="Arial" w:eastAsia="Times New Roman" w:hAnsi="Arial" w:cs="Arial"/>
                <w:b/>
                <w:bCs/>
                <w:color w:val="000000"/>
                <w:sz w:val="18"/>
                <w:szCs w:val="18"/>
                <w:lang w:eastAsia="hr-HR"/>
              </w:rPr>
            </w:pPr>
            <w:r w:rsidRPr="007F3371">
              <w:rPr>
                <w:rFonts w:ascii="Arial" w:eastAsia="Times New Roman" w:hAnsi="Arial" w:cs="Arial"/>
                <w:b/>
                <w:bCs/>
                <w:color w:val="000000"/>
                <w:sz w:val="18"/>
                <w:szCs w:val="18"/>
                <w:lang w:eastAsia="hr-HR"/>
              </w:rPr>
              <w:t>0,00</w:t>
            </w:r>
          </w:p>
        </w:tc>
      </w:tr>
    </w:tbl>
    <w:p w14:paraId="0344553B" w14:textId="77777777" w:rsidR="005032DF" w:rsidRDefault="005032DF" w:rsidP="00A80F9B">
      <w:pPr>
        <w:jc w:val="both"/>
        <w:rPr>
          <w:rFonts w:ascii="Arial" w:hAnsi="Arial" w:cs="Arial"/>
          <w:b/>
          <w:color w:val="000000" w:themeColor="text1"/>
        </w:rPr>
      </w:pPr>
    </w:p>
    <w:p w14:paraId="7AF4C01E" w14:textId="77777777" w:rsidR="007D52BC" w:rsidRDefault="007D52BC" w:rsidP="00A80F9B">
      <w:pPr>
        <w:spacing w:after="0"/>
        <w:jc w:val="both"/>
        <w:rPr>
          <w:rFonts w:ascii="Calibri" w:hAnsi="Calibri" w:cs="Calibri"/>
        </w:rPr>
      </w:pPr>
    </w:p>
    <w:p w14:paraId="118C35FE" w14:textId="75819F3A" w:rsidR="00A80F9B" w:rsidRDefault="00A80F9B" w:rsidP="00427089">
      <w:pPr>
        <w:pStyle w:val="Odlomakpopisa"/>
        <w:numPr>
          <w:ilvl w:val="0"/>
          <w:numId w:val="1"/>
        </w:numPr>
        <w:spacing w:after="0"/>
        <w:rPr>
          <w:rFonts w:ascii="Times New Roman" w:hAnsi="Times New Roman" w:cs="Times New Roman"/>
          <w:b/>
          <w:sz w:val="24"/>
        </w:rPr>
      </w:pPr>
      <w:r w:rsidRPr="0007776F">
        <w:rPr>
          <w:rFonts w:ascii="Arial" w:hAnsi="Arial" w:cs="Arial"/>
          <w:b/>
          <w:sz w:val="24"/>
        </w:rPr>
        <w:t>OBRAZLOŽENJE</w:t>
      </w:r>
      <w:r w:rsidRPr="00CD68DB">
        <w:rPr>
          <w:rFonts w:ascii="Times New Roman" w:hAnsi="Times New Roman" w:cs="Times New Roman"/>
          <w:b/>
          <w:sz w:val="24"/>
        </w:rPr>
        <w:t xml:space="preserve"> </w:t>
      </w:r>
      <w:r w:rsidRPr="001A180A">
        <w:rPr>
          <w:rFonts w:ascii="Arial" w:hAnsi="Arial" w:cs="Arial"/>
          <w:b/>
          <w:sz w:val="24"/>
        </w:rPr>
        <w:t>PROGRAMA</w:t>
      </w:r>
    </w:p>
    <w:p w14:paraId="309616DF" w14:textId="77777777" w:rsidR="00540872" w:rsidRDefault="00540872" w:rsidP="000354A4">
      <w:pPr>
        <w:spacing w:after="0"/>
        <w:rPr>
          <w:rFonts w:ascii="Times New Roman" w:hAnsi="Times New Roman" w:cs="Times New Roman"/>
          <w:sz w:val="24"/>
        </w:rPr>
      </w:pPr>
    </w:p>
    <w:p w14:paraId="0A38FA7B" w14:textId="77777777" w:rsidR="00CA2F4D" w:rsidRDefault="00CA2F4D" w:rsidP="000354A4">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0354A4" w:rsidRPr="0007776F" w14:paraId="03173796" w14:textId="77777777" w:rsidTr="0020795B">
        <w:trPr>
          <w:trHeight w:val="266"/>
        </w:trPr>
        <w:tc>
          <w:tcPr>
            <w:tcW w:w="10349" w:type="dxa"/>
            <w:tcBorders>
              <w:top w:val="single" w:sz="4" w:space="0" w:color="auto"/>
              <w:left w:val="single" w:sz="4" w:space="0" w:color="auto"/>
              <w:bottom w:val="single" w:sz="4" w:space="0" w:color="auto"/>
              <w:right w:val="single" w:sz="4" w:space="0" w:color="auto"/>
            </w:tcBorders>
            <w:shd w:val="clear" w:color="auto" w:fill="auto"/>
            <w:noWrap/>
            <w:hideMark/>
          </w:tcPr>
          <w:p w14:paraId="29343D21" w14:textId="2A6DB2CD" w:rsidR="000354A4" w:rsidRPr="00E04024" w:rsidRDefault="000354A4" w:rsidP="00F20A2B">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PROGRAM 1108 – ADMINISTRACIJA I UPRAVLJANJE UO ZA INVESTICIJE, PROSTORNO UREĐENJE I IMOVINU</w:t>
            </w:r>
          </w:p>
          <w:p w14:paraId="5419F6A0" w14:textId="77777777" w:rsidR="000354A4" w:rsidRPr="0007776F" w:rsidRDefault="000354A4" w:rsidP="00F20A2B">
            <w:pPr>
              <w:spacing w:after="0" w:line="240" w:lineRule="auto"/>
              <w:rPr>
                <w:rFonts w:ascii="Arial" w:eastAsia="Times New Roman" w:hAnsi="Arial" w:cs="Arial"/>
                <w:b/>
                <w:bCs/>
                <w:i/>
                <w:iCs/>
                <w:sz w:val="24"/>
                <w:szCs w:val="24"/>
                <w:lang w:eastAsia="hr-HR"/>
              </w:rPr>
            </w:pPr>
          </w:p>
        </w:tc>
      </w:tr>
      <w:tr w:rsidR="000354A4" w:rsidRPr="003E2D5C" w14:paraId="63CF3116" w14:textId="77777777" w:rsidTr="0020795B">
        <w:trPr>
          <w:trHeight w:val="576"/>
        </w:trPr>
        <w:tc>
          <w:tcPr>
            <w:tcW w:w="10349" w:type="dxa"/>
            <w:tcBorders>
              <w:top w:val="single" w:sz="4" w:space="0" w:color="auto"/>
              <w:left w:val="single" w:sz="4" w:space="0" w:color="auto"/>
              <w:bottom w:val="single" w:sz="4" w:space="0" w:color="auto"/>
              <w:right w:val="single" w:sz="4" w:space="0" w:color="auto"/>
            </w:tcBorders>
            <w:shd w:val="clear" w:color="auto" w:fill="auto"/>
            <w:noWrap/>
            <w:hideMark/>
          </w:tcPr>
          <w:p w14:paraId="73A69236" w14:textId="42F158E2" w:rsidR="00C723B6" w:rsidRPr="00E04024" w:rsidRDefault="000354A4" w:rsidP="00F20A2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p>
          <w:p w14:paraId="59D6F514" w14:textId="3EFFCA2B" w:rsidR="00181F34" w:rsidRPr="00E04024" w:rsidRDefault="00181F34" w:rsidP="00181F34">
            <w:pPr>
              <w:spacing w:after="0" w:line="240" w:lineRule="auto"/>
              <w:jc w:val="both"/>
              <w:rPr>
                <w:rFonts w:ascii="Arial" w:eastAsia="Calibri" w:hAnsi="Arial" w:cs="Arial"/>
                <w:sz w:val="20"/>
                <w:szCs w:val="20"/>
              </w:rPr>
            </w:pPr>
            <w:r w:rsidRPr="00E04024">
              <w:rPr>
                <w:rFonts w:ascii="Arial" w:eastAsia="Calibri" w:hAnsi="Arial" w:cs="Arial"/>
                <w:sz w:val="20"/>
                <w:szCs w:val="20"/>
              </w:rPr>
              <w:t xml:space="preserve">Svrha ovog programa  je osiguravanje redovitog i nesmetanog  funkcioniranja Upravnog odjela za investicije, prostorno uređenje i imovinu u smislu pružanja učinkovite usluge građanima. Da se to postigne potrebno je kontinuirano educirati službenike, obzirom na česte promjene </w:t>
            </w:r>
            <w:r w:rsidR="00CA2F4D">
              <w:rPr>
                <w:rFonts w:ascii="Arial" w:eastAsia="Calibri" w:hAnsi="Arial" w:cs="Arial"/>
                <w:sz w:val="20"/>
                <w:szCs w:val="20"/>
              </w:rPr>
              <w:t>zakonskih propisa</w:t>
            </w:r>
            <w:r w:rsidRPr="00E04024">
              <w:rPr>
                <w:rFonts w:ascii="Arial" w:eastAsia="Calibri" w:hAnsi="Arial" w:cs="Arial"/>
                <w:sz w:val="20"/>
                <w:szCs w:val="20"/>
              </w:rPr>
              <w:t xml:space="preserve">, a također je potrebno ulaganje u nove tehnologije koje omogućavaju brži i učinkovitiji rad kako na terenu tako i u uredu. Dio usluge odnosi se na poslove vezane uz ugovaranje pretežito pravnih usluga specijaliziranih odvjetničkih ureda pri provođenju procedura i sudskih postupaka. Također temeljem preuzetih obveza Grad je u obvezi pomoći u postupku Izlaganja katastra i obnove zemljišnih knjiga k.o. Selce u vidu rada jedne osobe temeljem Ugovora o djelu pri sudskom povjerenstvu. Završetkom tog Izlaganja </w:t>
            </w:r>
            <w:r w:rsidR="002053FB" w:rsidRPr="00E04024">
              <w:rPr>
                <w:rFonts w:ascii="Arial" w:eastAsia="Calibri" w:hAnsi="Arial" w:cs="Arial"/>
                <w:sz w:val="20"/>
                <w:szCs w:val="20"/>
              </w:rPr>
              <w:t>pokre</w:t>
            </w:r>
            <w:r w:rsidRPr="00E04024">
              <w:rPr>
                <w:rFonts w:ascii="Arial" w:eastAsia="Calibri" w:hAnsi="Arial" w:cs="Arial"/>
                <w:sz w:val="20"/>
                <w:szCs w:val="20"/>
              </w:rPr>
              <w:t>će</w:t>
            </w:r>
            <w:r w:rsidR="002053FB" w:rsidRPr="00E04024">
              <w:rPr>
                <w:rFonts w:ascii="Arial" w:eastAsia="Calibri" w:hAnsi="Arial" w:cs="Arial"/>
                <w:sz w:val="20"/>
                <w:szCs w:val="20"/>
              </w:rPr>
              <w:t xml:space="preserve"> se</w:t>
            </w:r>
            <w:r w:rsidRPr="00E04024">
              <w:rPr>
                <w:rFonts w:ascii="Arial" w:eastAsia="Calibri" w:hAnsi="Arial" w:cs="Arial"/>
                <w:sz w:val="20"/>
                <w:szCs w:val="20"/>
              </w:rPr>
              <w:t xml:space="preserve"> Izlaganje katastra i obnova zemljišne knjige za k.o. Jadranovo, gdje ćemo biti u obvezi također pomoći u radu sudskom povjerenstvu.  </w:t>
            </w:r>
          </w:p>
          <w:p w14:paraId="4DFFF0D6" w14:textId="77777777" w:rsidR="002053FB" w:rsidRPr="00E04024" w:rsidRDefault="002053FB" w:rsidP="00D03079">
            <w:pPr>
              <w:spacing w:after="0" w:line="240" w:lineRule="auto"/>
              <w:jc w:val="both"/>
              <w:rPr>
                <w:rFonts w:ascii="Arial" w:eastAsia="Calibri" w:hAnsi="Arial" w:cs="Arial"/>
                <w:sz w:val="20"/>
                <w:szCs w:val="20"/>
              </w:rPr>
            </w:pPr>
          </w:p>
          <w:p w14:paraId="52500B52" w14:textId="77777777" w:rsidR="000354A4" w:rsidRPr="003E2D5C" w:rsidRDefault="000354A4" w:rsidP="00F20A2B">
            <w:pPr>
              <w:pStyle w:val="Odlomakpopisa"/>
              <w:spacing w:after="160" w:line="256" w:lineRule="auto"/>
              <w:jc w:val="both"/>
              <w:rPr>
                <w:rFonts w:ascii="Times New Roman" w:eastAsia="Times New Roman" w:hAnsi="Times New Roman" w:cs="Times New Roman"/>
                <w:color w:val="000000"/>
                <w:sz w:val="20"/>
                <w:szCs w:val="20"/>
                <w:lang w:eastAsia="hr-HR"/>
              </w:rPr>
            </w:pPr>
          </w:p>
        </w:tc>
      </w:tr>
      <w:tr w:rsidR="000354A4" w:rsidRPr="003E2D5C" w14:paraId="10510B82" w14:textId="77777777" w:rsidTr="0000012E">
        <w:trPr>
          <w:trHeight w:val="1984"/>
        </w:trPr>
        <w:tc>
          <w:tcPr>
            <w:tcW w:w="10349" w:type="dxa"/>
            <w:tcBorders>
              <w:top w:val="single" w:sz="4" w:space="0" w:color="auto"/>
              <w:left w:val="single" w:sz="4" w:space="0" w:color="auto"/>
              <w:bottom w:val="single" w:sz="4" w:space="0" w:color="auto"/>
              <w:right w:val="single" w:sz="4" w:space="0" w:color="000000"/>
            </w:tcBorders>
            <w:shd w:val="clear" w:color="auto" w:fill="auto"/>
            <w:hideMark/>
          </w:tcPr>
          <w:p w14:paraId="3E3C6F2F" w14:textId="30E1B322" w:rsidR="000354A4" w:rsidRPr="00E04024" w:rsidRDefault="000354A4" w:rsidP="00E04024">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067E80">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067E80">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19052583" w14:textId="63C247F3" w:rsidR="00D03079" w:rsidRPr="00E04024" w:rsidRDefault="00D03079" w:rsidP="00D03079">
            <w:pPr>
              <w:pStyle w:val="Odlomakpopisa"/>
              <w:spacing w:after="0" w:line="240" w:lineRule="auto"/>
              <w:ind w:left="0"/>
              <w:jc w:val="both"/>
              <w:rPr>
                <w:rFonts w:ascii="Arial" w:hAnsi="Arial" w:cs="Arial"/>
                <w:sz w:val="20"/>
                <w:szCs w:val="20"/>
              </w:rPr>
            </w:pPr>
            <w:r w:rsidRPr="00E04024">
              <w:rPr>
                <w:rFonts w:ascii="Arial" w:hAnsi="Arial" w:cs="Arial"/>
                <w:sz w:val="20"/>
                <w:szCs w:val="20"/>
              </w:rPr>
              <w:t>Cilj</w:t>
            </w:r>
            <w:r w:rsidRPr="00E04024">
              <w:rPr>
                <w:rFonts w:ascii="Arial" w:hAnsi="Arial" w:cs="Arial"/>
                <w:b/>
                <w:sz w:val="20"/>
                <w:szCs w:val="20"/>
              </w:rPr>
              <w:t xml:space="preserve"> </w:t>
            </w:r>
            <w:r w:rsidRPr="00E04024">
              <w:rPr>
                <w:rFonts w:ascii="Arial" w:hAnsi="Arial" w:cs="Arial"/>
                <w:sz w:val="20"/>
                <w:szCs w:val="20"/>
              </w:rPr>
              <w:t>je osigurati nesmetani rad i efikasnost rada,</w:t>
            </w:r>
            <w:r w:rsidR="003109F3" w:rsidRPr="00E04024">
              <w:rPr>
                <w:rFonts w:ascii="Arial" w:hAnsi="Arial" w:cs="Arial"/>
                <w:sz w:val="20"/>
                <w:szCs w:val="20"/>
              </w:rPr>
              <w:t xml:space="preserve"> </w:t>
            </w:r>
            <w:r w:rsidRPr="00E04024">
              <w:rPr>
                <w:rFonts w:ascii="Arial" w:hAnsi="Arial" w:cs="Arial"/>
                <w:sz w:val="20"/>
                <w:szCs w:val="20"/>
              </w:rPr>
              <w:t>a samim time poboljšati kvalitetu usluga uprave i učinkovitost iste.</w:t>
            </w:r>
          </w:p>
          <w:p w14:paraId="2F4F1244" w14:textId="77777777" w:rsidR="002053FB" w:rsidRPr="00C152D4" w:rsidRDefault="002053FB" w:rsidP="00D03079">
            <w:pPr>
              <w:pStyle w:val="Odlomakpopisa"/>
              <w:spacing w:after="0" w:line="240" w:lineRule="auto"/>
              <w:ind w:left="0"/>
              <w:jc w:val="both"/>
              <w:rPr>
                <w:rFonts w:ascii="Arial" w:hAnsi="Arial" w:cs="Arial"/>
                <w:sz w:val="24"/>
                <w:szCs w:val="24"/>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0354A4" w:rsidRPr="00211FFD" w14:paraId="5F712C46" w14:textId="77777777" w:rsidTr="00F20A2B">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13B0FF"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B7A17C7"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EF11C6"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89A2A8"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Polazna vrijednost</w:t>
                  </w:r>
                </w:p>
                <w:p w14:paraId="3E31FD0B" w14:textId="77777777" w:rsidR="000354A4" w:rsidRPr="00427116" w:rsidRDefault="000354A4" w:rsidP="00F20A2B">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C56C0F" w14:textId="77777777" w:rsidR="000354A4" w:rsidRPr="00427116" w:rsidRDefault="000354A4" w:rsidP="00F20A2B">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CF45DB" w14:textId="2538B425" w:rsidR="000354A4" w:rsidRPr="00427116" w:rsidRDefault="000354A4" w:rsidP="00F20A2B">
                  <w:pPr>
                    <w:jc w:val="center"/>
                    <w:rPr>
                      <w:rFonts w:ascii="Arial" w:hAnsi="Arial" w:cs="Arial"/>
                      <w:sz w:val="20"/>
                      <w:szCs w:val="20"/>
                    </w:rPr>
                  </w:pPr>
                  <w:r w:rsidRPr="00427116">
                    <w:rPr>
                      <w:rFonts w:ascii="Arial" w:hAnsi="Arial" w:cs="Arial"/>
                      <w:sz w:val="20"/>
                      <w:szCs w:val="20"/>
                    </w:rPr>
                    <w:t>Ciljana vrijednost za 202</w:t>
                  </w:r>
                  <w:r w:rsidR="00067E80">
                    <w:rPr>
                      <w:rFonts w:ascii="Arial" w:hAnsi="Arial" w:cs="Arial"/>
                      <w:sz w:val="20"/>
                      <w:szCs w:val="20"/>
                    </w:rPr>
                    <w:t>5</w:t>
                  </w:r>
                  <w:r w:rsidR="002053FB">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8B7A433" w14:textId="0BB25D6A" w:rsidR="000354A4" w:rsidRPr="00427116" w:rsidRDefault="000354A4" w:rsidP="00F20A2B">
                  <w:pPr>
                    <w:jc w:val="center"/>
                    <w:rPr>
                      <w:rFonts w:ascii="Arial" w:hAnsi="Arial" w:cs="Arial"/>
                      <w:sz w:val="20"/>
                      <w:szCs w:val="20"/>
                    </w:rPr>
                  </w:pPr>
                  <w:r w:rsidRPr="00427116">
                    <w:rPr>
                      <w:rFonts w:ascii="Arial" w:hAnsi="Arial" w:cs="Arial"/>
                      <w:sz w:val="20"/>
                      <w:szCs w:val="20"/>
                    </w:rPr>
                    <w:t>Ciljana vrijednost za 202</w:t>
                  </w:r>
                  <w:r w:rsidR="00067E80">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822F080" w14:textId="71D72D31" w:rsidR="000354A4" w:rsidRPr="00427116" w:rsidRDefault="000354A4" w:rsidP="00F20A2B">
                  <w:pPr>
                    <w:jc w:val="center"/>
                    <w:rPr>
                      <w:rFonts w:ascii="Arial" w:hAnsi="Arial" w:cs="Arial"/>
                      <w:sz w:val="20"/>
                      <w:szCs w:val="20"/>
                    </w:rPr>
                  </w:pPr>
                  <w:r w:rsidRPr="00427116">
                    <w:rPr>
                      <w:rFonts w:ascii="Arial" w:hAnsi="Arial" w:cs="Arial"/>
                      <w:sz w:val="20"/>
                      <w:szCs w:val="20"/>
                    </w:rPr>
                    <w:t>Ciljana vrijednost za 202</w:t>
                  </w:r>
                  <w:r w:rsidR="00067E80">
                    <w:rPr>
                      <w:rFonts w:ascii="Arial" w:hAnsi="Arial" w:cs="Arial"/>
                      <w:sz w:val="20"/>
                      <w:szCs w:val="20"/>
                    </w:rPr>
                    <w:t>7</w:t>
                  </w:r>
                  <w:r w:rsidRPr="00427116">
                    <w:rPr>
                      <w:rFonts w:ascii="Arial" w:hAnsi="Arial" w:cs="Arial"/>
                      <w:sz w:val="20"/>
                      <w:szCs w:val="20"/>
                    </w:rPr>
                    <w:t>.</w:t>
                  </w:r>
                </w:p>
              </w:tc>
            </w:tr>
            <w:tr w:rsidR="000354A4" w:rsidRPr="00427116" w14:paraId="009BE69F" w14:textId="77777777" w:rsidTr="002A2272">
              <w:tc>
                <w:tcPr>
                  <w:tcW w:w="1943" w:type="dxa"/>
                  <w:tcBorders>
                    <w:top w:val="single" w:sz="4" w:space="0" w:color="auto"/>
                    <w:left w:val="single" w:sz="4" w:space="0" w:color="auto"/>
                    <w:bottom w:val="single" w:sz="4" w:space="0" w:color="auto"/>
                    <w:right w:val="single" w:sz="4" w:space="0" w:color="auto"/>
                  </w:tcBorders>
                  <w:vAlign w:val="center"/>
                </w:tcPr>
                <w:p w14:paraId="13BC681A" w14:textId="4F4BB039" w:rsidR="000354A4" w:rsidRPr="00427116" w:rsidRDefault="00D03079" w:rsidP="00F20A2B">
                  <w:pPr>
                    <w:jc w:val="center"/>
                    <w:rPr>
                      <w:rFonts w:ascii="Arial" w:hAnsi="Arial" w:cs="Arial"/>
                      <w:iCs/>
                      <w:sz w:val="18"/>
                      <w:szCs w:val="18"/>
                    </w:rPr>
                  </w:pPr>
                  <w:r w:rsidRPr="00A1505F">
                    <w:rPr>
                      <w:rFonts w:ascii="Arial" w:hAnsi="Arial" w:cs="Arial"/>
                      <w:sz w:val="18"/>
                      <w:szCs w:val="18"/>
                    </w:rPr>
                    <w:t xml:space="preserve">Broj </w:t>
                  </w:r>
                  <w:r>
                    <w:rPr>
                      <w:rFonts w:ascii="Arial" w:hAnsi="Arial" w:cs="Arial"/>
                      <w:sz w:val="18"/>
                      <w:szCs w:val="18"/>
                    </w:rPr>
                    <w:t>sklopljenih ugovora o djelu radi osiguranja obavljanja djelatnosti Grada i riješenih sudskih postupaka</w:t>
                  </w:r>
                </w:p>
              </w:tc>
              <w:tc>
                <w:tcPr>
                  <w:tcW w:w="1843" w:type="dxa"/>
                  <w:tcBorders>
                    <w:top w:val="single" w:sz="4" w:space="0" w:color="auto"/>
                    <w:left w:val="single" w:sz="4" w:space="0" w:color="auto"/>
                    <w:bottom w:val="single" w:sz="4" w:space="0" w:color="auto"/>
                    <w:right w:val="single" w:sz="4" w:space="0" w:color="auto"/>
                  </w:tcBorders>
                  <w:vAlign w:val="center"/>
                </w:tcPr>
                <w:p w14:paraId="3DF26BC9" w14:textId="25B46D46" w:rsidR="000354A4" w:rsidRPr="00427116" w:rsidRDefault="000354A4" w:rsidP="00F20A2B">
                  <w:pPr>
                    <w:rPr>
                      <w:rFonts w:ascii="Arial" w:hAnsi="Arial" w:cs="Arial"/>
                      <w:iCs/>
                      <w:sz w:val="18"/>
                      <w:szCs w:val="18"/>
                    </w:rPr>
                  </w:pPr>
                  <w:r>
                    <w:rPr>
                      <w:rFonts w:ascii="Arial" w:hAnsi="Arial" w:cs="Arial"/>
                      <w:iCs/>
                      <w:sz w:val="18"/>
                      <w:szCs w:val="18"/>
                    </w:rPr>
                    <w:t>Sudjelovanje u svim sudskim postupcima vezanim uz funkcioniranje uprave</w:t>
                  </w:r>
                </w:p>
              </w:tc>
              <w:tc>
                <w:tcPr>
                  <w:tcW w:w="850" w:type="dxa"/>
                  <w:tcBorders>
                    <w:top w:val="single" w:sz="4" w:space="0" w:color="auto"/>
                    <w:left w:val="single" w:sz="4" w:space="0" w:color="auto"/>
                    <w:bottom w:val="single" w:sz="4" w:space="0" w:color="auto"/>
                    <w:right w:val="single" w:sz="4" w:space="0" w:color="auto"/>
                  </w:tcBorders>
                  <w:vAlign w:val="center"/>
                </w:tcPr>
                <w:p w14:paraId="181DDCA8" w14:textId="77777777" w:rsidR="000354A4" w:rsidRPr="00427116" w:rsidRDefault="000354A4" w:rsidP="00F20A2B">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4CA6DC51" w14:textId="45382B22" w:rsidR="000354A4" w:rsidRPr="00427116" w:rsidRDefault="0000012E" w:rsidP="00F20A2B">
                  <w:pPr>
                    <w:jc w:val="center"/>
                    <w:rPr>
                      <w:rFonts w:ascii="Arial" w:hAnsi="Arial" w:cs="Arial"/>
                      <w:iCs/>
                      <w:sz w:val="18"/>
                      <w:szCs w:val="18"/>
                    </w:rPr>
                  </w:pPr>
                  <w:r>
                    <w:rPr>
                      <w:rFonts w:ascii="Arial" w:hAnsi="Arial" w:cs="Arial"/>
                      <w:iCs/>
                      <w:sz w:val="18"/>
                      <w:szCs w:val="18"/>
                    </w:rPr>
                    <w:t>3</w:t>
                  </w:r>
                </w:p>
              </w:tc>
              <w:tc>
                <w:tcPr>
                  <w:tcW w:w="1040" w:type="dxa"/>
                  <w:tcBorders>
                    <w:top w:val="single" w:sz="4" w:space="0" w:color="auto"/>
                    <w:left w:val="single" w:sz="4" w:space="0" w:color="auto"/>
                    <w:bottom w:val="single" w:sz="4" w:space="0" w:color="auto"/>
                    <w:right w:val="single" w:sz="4" w:space="0" w:color="auto"/>
                  </w:tcBorders>
                  <w:vAlign w:val="center"/>
                </w:tcPr>
                <w:p w14:paraId="385EED9D" w14:textId="77777777" w:rsidR="000354A4" w:rsidRPr="00427116" w:rsidRDefault="000354A4" w:rsidP="00F20A2B">
                  <w:pPr>
                    <w:jc w:val="center"/>
                    <w:rPr>
                      <w:rFonts w:ascii="Arial" w:hAnsi="Arial" w:cs="Arial"/>
                      <w:iCs/>
                      <w:sz w:val="18"/>
                      <w:szCs w:val="18"/>
                    </w:rPr>
                  </w:pPr>
                  <w:r w:rsidRPr="00427116">
                    <w:rPr>
                      <w:rFonts w:ascii="Arial" w:hAnsi="Arial" w:cs="Arial"/>
                      <w:iCs/>
                      <w:sz w:val="18"/>
                      <w:szCs w:val="18"/>
                    </w:rPr>
                    <w:t>Evidencij</w:t>
                  </w:r>
                  <w:r>
                    <w:rPr>
                      <w:rFonts w:ascii="Arial" w:hAnsi="Arial" w:cs="Arial"/>
                      <w:iCs/>
                      <w:sz w:val="18"/>
                      <w:szCs w:val="18"/>
                    </w:rPr>
                    <w:t>e</w:t>
                  </w:r>
                </w:p>
              </w:tc>
              <w:tc>
                <w:tcPr>
                  <w:tcW w:w="1175" w:type="dxa"/>
                  <w:tcBorders>
                    <w:top w:val="single" w:sz="4" w:space="0" w:color="auto"/>
                    <w:left w:val="single" w:sz="4" w:space="0" w:color="auto"/>
                    <w:bottom w:val="single" w:sz="4" w:space="0" w:color="auto"/>
                    <w:right w:val="single" w:sz="4" w:space="0" w:color="auto"/>
                  </w:tcBorders>
                  <w:vAlign w:val="center"/>
                </w:tcPr>
                <w:p w14:paraId="2CCE5FE0" w14:textId="04AE94B0" w:rsidR="000354A4" w:rsidRPr="00427116" w:rsidRDefault="00CA2F4D" w:rsidP="00F20A2B">
                  <w:pPr>
                    <w:jc w:val="center"/>
                    <w:rPr>
                      <w:rFonts w:ascii="Arial" w:hAnsi="Arial" w:cs="Arial"/>
                      <w:iCs/>
                      <w:sz w:val="18"/>
                      <w:szCs w:val="18"/>
                    </w:rPr>
                  </w:pPr>
                  <w:r>
                    <w:rPr>
                      <w:rFonts w:ascii="Arial" w:hAnsi="Arial" w:cs="Arial"/>
                      <w:iCs/>
                      <w:sz w:val="18"/>
                      <w:szCs w:val="18"/>
                    </w:rPr>
                    <w:t>3</w:t>
                  </w:r>
                </w:p>
              </w:tc>
              <w:tc>
                <w:tcPr>
                  <w:tcW w:w="1175" w:type="dxa"/>
                  <w:tcBorders>
                    <w:top w:val="single" w:sz="4" w:space="0" w:color="auto"/>
                    <w:left w:val="single" w:sz="4" w:space="0" w:color="auto"/>
                    <w:bottom w:val="single" w:sz="4" w:space="0" w:color="auto"/>
                    <w:right w:val="single" w:sz="4" w:space="0" w:color="auto"/>
                  </w:tcBorders>
                  <w:vAlign w:val="center"/>
                </w:tcPr>
                <w:p w14:paraId="0440E4ED" w14:textId="47366A7D" w:rsidR="000354A4" w:rsidRPr="00427116" w:rsidRDefault="00067E80" w:rsidP="00F20A2B">
                  <w:pPr>
                    <w:jc w:val="center"/>
                    <w:rPr>
                      <w:rFonts w:ascii="Arial" w:hAnsi="Arial" w:cs="Arial"/>
                      <w:iCs/>
                      <w:sz w:val="18"/>
                      <w:szCs w:val="18"/>
                    </w:rPr>
                  </w:pPr>
                  <w:r>
                    <w:rPr>
                      <w:rFonts w:ascii="Arial" w:hAnsi="Arial" w:cs="Arial"/>
                      <w:iCs/>
                      <w:sz w:val="18"/>
                      <w:szCs w:val="18"/>
                    </w:rPr>
                    <w:t>3</w:t>
                  </w:r>
                </w:p>
              </w:tc>
              <w:tc>
                <w:tcPr>
                  <w:tcW w:w="1176" w:type="dxa"/>
                  <w:tcBorders>
                    <w:top w:val="single" w:sz="4" w:space="0" w:color="auto"/>
                    <w:left w:val="single" w:sz="4" w:space="0" w:color="auto"/>
                    <w:bottom w:val="single" w:sz="4" w:space="0" w:color="auto"/>
                    <w:right w:val="single" w:sz="4" w:space="0" w:color="auto"/>
                  </w:tcBorders>
                  <w:vAlign w:val="center"/>
                </w:tcPr>
                <w:p w14:paraId="489B15B0" w14:textId="50417416" w:rsidR="000354A4" w:rsidRPr="00427116" w:rsidRDefault="00067E80" w:rsidP="00F20A2B">
                  <w:pPr>
                    <w:jc w:val="center"/>
                    <w:rPr>
                      <w:rFonts w:ascii="Arial" w:hAnsi="Arial" w:cs="Arial"/>
                      <w:iCs/>
                      <w:sz w:val="18"/>
                      <w:szCs w:val="18"/>
                    </w:rPr>
                  </w:pPr>
                  <w:r>
                    <w:rPr>
                      <w:rFonts w:ascii="Arial" w:hAnsi="Arial" w:cs="Arial"/>
                      <w:iCs/>
                      <w:sz w:val="18"/>
                      <w:szCs w:val="18"/>
                    </w:rPr>
                    <w:t>3</w:t>
                  </w:r>
                </w:p>
              </w:tc>
            </w:tr>
          </w:tbl>
          <w:p w14:paraId="51FA746B" w14:textId="77777777" w:rsidR="000354A4" w:rsidRPr="00F72F50" w:rsidRDefault="000354A4" w:rsidP="00F20A2B">
            <w:pPr>
              <w:pStyle w:val="Odlomakpopisa"/>
              <w:jc w:val="both"/>
              <w:rPr>
                <w:rFonts w:ascii="Times New Roman" w:eastAsia="Times New Roman" w:hAnsi="Times New Roman" w:cs="Times New Roman"/>
                <w:i/>
                <w:color w:val="000000"/>
                <w:sz w:val="20"/>
                <w:szCs w:val="20"/>
                <w:lang w:eastAsia="hr-HR"/>
              </w:rPr>
            </w:pPr>
          </w:p>
        </w:tc>
      </w:tr>
    </w:tbl>
    <w:p w14:paraId="64B150D4" w14:textId="0176D23A" w:rsidR="00A61C65" w:rsidRDefault="00A61C65" w:rsidP="00E04024">
      <w:pPr>
        <w:pStyle w:val="Odlomakpopisa"/>
        <w:spacing w:after="0"/>
        <w:rPr>
          <w:rFonts w:ascii="Arial" w:hAnsi="Arial" w:cs="Arial"/>
          <w:b/>
        </w:rPr>
      </w:pPr>
    </w:p>
    <w:p w14:paraId="69E25EE1" w14:textId="4D712C6D" w:rsidR="007823F7" w:rsidRPr="00E04024" w:rsidRDefault="007823F7" w:rsidP="00427089">
      <w:pPr>
        <w:pStyle w:val="Odlomakpopisa"/>
        <w:numPr>
          <w:ilvl w:val="0"/>
          <w:numId w:val="2"/>
        </w:numPr>
        <w:spacing w:after="0"/>
        <w:rPr>
          <w:rFonts w:ascii="Arial" w:hAnsi="Arial" w:cs="Arial"/>
          <w:b/>
        </w:rPr>
      </w:pPr>
      <w:r w:rsidRPr="00E04024">
        <w:rPr>
          <w:rFonts w:ascii="Arial" w:hAnsi="Arial" w:cs="Arial"/>
          <w:b/>
        </w:rPr>
        <w:t>Procjena i ishodište potrebnih sredstava za aktivnosti/projekte unutar programa</w:t>
      </w:r>
    </w:p>
    <w:p w14:paraId="2C5EE057" w14:textId="77777777" w:rsidR="007823F7" w:rsidRPr="00593936" w:rsidRDefault="007823F7" w:rsidP="007823F7">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150"/>
        <w:gridCol w:w="1417"/>
        <w:gridCol w:w="1418"/>
        <w:gridCol w:w="1417"/>
        <w:gridCol w:w="1418"/>
        <w:gridCol w:w="1276"/>
        <w:gridCol w:w="1276"/>
      </w:tblGrid>
      <w:tr w:rsidR="007823F7" w:rsidRPr="00593936" w14:paraId="592178C9" w14:textId="77777777" w:rsidTr="00F20A2B">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ED13415" w14:textId="77777777" w:rsidR="007823F7" w:rsidRPr="00593936" w:rsidRDefault="007823F7" w:rsidP="00F20A2B">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AC7F899" w14:textId="39F48681" w:rsidR="007823F7" w:rsidRPr="00593936" w:rsidRDefault="007823F7"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sidR="00540872">
              <w:rPr>
                <w:rFonts w:ascii="Arial" w:eastAsia="Times New Roman" w:hAnsi="Arial" w:cs="Arial"/>
                <w:b/>
                <w:bCs/>
                <w:color w:val="000000"/>
                <w:sz w:val="18"/>
                <w:szCs w:val="18"/>
                <w:lang w:eastAsia="hr-HR"/>
              </w:rPr>
              <w:t>2</w:t>
            </w:r>
            <w:r w:rsidR="00067E80">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7498DFCB" w14:textId="77777777" w:rsidR="007823F7" w:rsidRPr="00593936" w:rsidRDefault="007823F7" w:rsidP="00F20A2B">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27CE6343" w14:textId="1BE97637" w:rsidR="007823F7" w:rsidRPr="00593936" w:rsidRDefault="007823F7"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067E80">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3C2C633" w14:textId="5F897A8D" w:rsidR="007823F7" w:rsidRPr="00593936" w:rsidRDefault="007823F7"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067E80">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523A6998" w14:textId="77777777" w:rsidR="007823F7" w:rsidRPr="00593936" w:rsidRDefault="007823F7" w:rsidP="00F20A2B">
            <w:pPr>
              <w:spacing w:after="0" w:line="240" w:lineRule="auto"/>
              <w:jc w:val="center"/>
              <w:rPr>
                <w:rFonts w:ascii="Arial" w:eastAsia="Times New Roman" w:hAnsi="Arial" w:cs="Arial"/>
                <w:b/>
                <w:bCs/>
                <w:color w:val="000000"/>
                <w:sz w:val="18"/>
                <w:szCs w:val="18"/>
                <w:lang w:eastAsia="hr-HR"/>
              </w:rPr>
            </w:pPr>
          </w:p>
          <w:p w14:paraId="25F1C89B" w14:textId="0CA8CE16" w:rsidR="007823F7" w:rsidRPr="00593936" w:rsidRDefault="007823F7"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067E80">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7A9BAB9" w14:textId="77777777" w:rsidR="007823F7" w:rsidRPr="00593936" w:rsidRDefault="007823F7"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556D31EF" w14:textId="48DF91EE" w:rsidR="007823F7" w:rsidRPr="00593936" w:rsidRDefault="007823F7"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067E80">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sidR="002053FB">
              <w:rPr>
                <w:rFonts w:ascii="Arial" w:eastAsia="Times New Roman" w:hAnsi="Arial" w:cs="Arial"/>
                <w:b/>
                <w:bCs/>
                <w:color w:val="000000"/>
                <w:sz w:val="18"/>
                <w:szCs w:val="18"/>
                <w:lang w:eastAsia="hr-HR"/>
              </w:rPr>
              <w:t>2</w:t>
            </w:r>
            <w:r w:rsidR="00067E80">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7823F7" w:rsidRPr="00593936" w14:paraId="44E05732" w14:textId="77777777" w:rsidTr="00F20A2B">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7423A47D" w14:textId="77777777" w:rsidR="007823F7" w:rsidRPr="00593936" w:rsidRDefault="007823F7" w:rsidP="00F20A2B">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66A37B7" w14:textId="77777777" w:rsidR="007823F7" w:rsidRPr="00593936" w:rsidRDefault="007823F7" w:rsidP="00F20A2B">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03E814F7" w14:textId="3F38AFD2" w:rsidR="007823F7" w:rsidRPr="00593936" w:rsidRDefault="007823F7" w:rsidP="00F20A2B">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sidR="002053FB">
              <w:rPr>
                <w:rFonts w:ascii="Arial" w:eastAsia="Times New Roman" w:hAnsi="Arial" w:cs="Arial"/>
                <w:b/>
                <w:bCs/>
                <w:color w:val="000000"/>
                <w:sz w:val="18"/>
                <w:szCs w:val="18"/>
                <w:lang w:eastAsia="hr-HR"/>
              </w:rPr>
              <w:t>2</w:t>
            </w:r>
            <w:r w:rsidR="00067E80">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79790505" w14:textId="77777777" w:rsidR="007823F7" w:rsidRPr="00593936" w:rsidRDefault="007823F7" w:rsidP="00F20A2B">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2C280FC" w14:textId="77777777" w:rsidR="007823F7" w:rsidRPr="00593936" w:rsidRDefault="007823F7" w:rsidP="00F20A2B">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6ADB1A3D" w14:textId="77777777" w:rsidR="007823F7" w:rsidRPr="00593936" w:rsidRDefault="007823F7" w:rsidP="00F20A2B">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28A7611" w14:textId="77777777" w:rsidR="007823F7" w:rsidRPr="00593936" w:rsidRDefault="007823F7" w:rsidP="00F20A2B">
            <w:pPr>
              <w:spacing w:after="0" w:line="240" w:lineRule="auto"/>
              <w:rPr>
                <w:rFonts w:ascii="Arial" w:eastAsia="Times New Roman" w:hAnsi="Arial" w:cs="Arial"/>
                <w:b/>
                <w:bCs/>
                <w:color w:val="000000"/>
                <w:sz w:val="18"/>
                <w:szCs w:val="18"/>
                <w:lang w:eastAsia="hr-HR"/>
              </w:rPr>
            </w:pPr>
          </w:p>
        </w:tc>
      </w:tr>
      <w:tr w:rsidR="00246A9A" w:rsidRPr="00593936" w14:paraId="529EE9EB" w14:textId="77777777" w:rsidTr="008119D3">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6D7DFE17" w14:textId="0C5B7AE3" w:rsidR="00246A9A" w:rsidRPr="00593936" w:rsidRDefault="00246A9A" w:rsidP="00246A9A">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 xml:space="preserve">PROGRAM 1108 </w:t>
            </w:r>
            <w:r w:rsidRPr="00593936">
              <w:rPr>
                <w:rFonts w:ascii="Arial" w:eastAsia="Times New Roman" w:hAnsi="Arial" w:cs="Arial"/>
                <w:b/>
                <w:bCs/>
                <w:color w:val="000000"/>
                <w:sz w:val="18"/>
                <w:szCs w:val="18"/>
              </w:rPr>
              <w:t xml:space="preserve">ADMINISTRACIJA I UPRAVLJANJE  UO </w:t>
            </w:r>
            <w:r>
              <w:rPr>
                <w:rFonts w:ascii="Arial" w:eastAsia="Times New Roman" w:hAnsi="Arial" w:cs="Arial"/>
                <w:b/>
                <w:bCs/>
                <w:color w:val="000000"/>
                <w:sz w:val="18"/>
                <w:szCs w:val="18"/>
              </w:rPr>
              <w:t>ZA INVESTICIJE, PROSTORNO UREĐENJE I IMOVINU</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589ABE6" w14:textId="3B0A9209" w:rsidR="00246A9A" w:rsidRPr="00067E80" w:rsidRDefault="00067E80" w:rsidP="00246A9A">
            <w:pPr>
              <w:spacing w:after="0" w:line="240" w:lineRule="auto"/>
              <w:jc w:val="right"/>
              <w:rPr>
                <w:rFonts w:ascii="Arial" w:eastAsia="Times New Roman" w:hAnsi="Arial" w:cs="Arial"/>
                <w:sz w:val="18"/>
                <w:szCs w:val="18"/>
                <w:lang w:eastAsia="hr-HR"/>
              </w:rPr>
            </w:pPr>
            <w:r w:rsidRPr="00067E80">
              <w:rPr>
                <w:rFonts w:ascii="Arial" w:eastAsia="Times New Roman" w:hAnsi="Arial" w:cs="Arial"/>
                <w:color w:val="000000"/>
                <w:sz w:val="18"/>
                <w:szCs w:val="18"/>
                <w:lang w:eastAsia="hr-HR"/>
              </w:rPr>
              <w:t>55.562,26</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D944DA0" w14:textId="1C80331D" w:rsidR="00246A9A" w:rsidRPr="00593936" w:rsidRDefault="00067E8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41.55</w:t>
            </w:r>
            <w:r w:rsidR="00CA2F4D">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D72E05F" w14:textId="786BE0DD" w:rsidR="00246A9A" w:rsidRPr="00593936" w:rsidRDefault="00067E8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46.350</w:t>
            </w:r>
            <w:r w:rsidR="00C0560B">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B166FE8" w14:textId="0D562BEB" w:rsidR="00246A9A" w:rsidRPr="00593936" w:rsidRDefault="00067E8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46.350</w:t>
            </w:r>
            <w:r w:rsidR="00C0560B">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6CFF77E" w14:textId="056C0EBA" w:rsidR="00246A9A" w:rsidRPr="00593936" w:rsidRDefault="00067E8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46.350</w:t>
            </w:r>
            <w:r w:rsidR="00C0560B">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0ACC378C" w14:textId="77777777" w:rsidR="00246A9A" w:rsidRDefault="00246A9A" w:rsidP="00246A9A">
            <w:pPr>
              <w:spacing w:after="0" w:line="240" w:lineRule="auto"/>
              <w:jc w:val="center"/>
              <w:rPr>
                <w:rFonts w:ascii="Arial" w:eastAsia="Times New Roman" w:hAnsi="Arial" w:cs="Arial"/>
                <w:sz w:val="18"/>
                <w:szCs w:val="18"/>
                <w:lang w:eastAsia="hr-HR"/>
              </w:rPr>
            </w:pPr>
          </w:p>
          <w:p w14:paraId="577BAFED" w14:textId="77777777" w:rsidR="00246A9A" w:rsidRDefault="00246A9A" w:rsidP="00246A9A">
            <w:pPr>
              <w:spacing w:after="0" w:line="240" w:lineRule="auto"/>
              <w:jc w:val="center"/>
              <w:rPr>
                <w:rFonts w:ascii="Arial" w:eastAsia="Times New Roman" w:hAnsi="Arial" w:cs="Arial"/>
                <w:sz w:val="18"/>
                <w:szCs w:val="18"/>
                <w:lang w:eastAsia="hr-HR"/>
              </w:rPr>
            </w:pPr>
          </w:p>
          <w:p w14:paraId="104991DC" w14:textId="77777777" w:rsidR="00CA2F4D" w:rsidRDefault="00CA2F4D" w:rsidP="00246A9A">
            <w:pPr>
              <w:spacing w:after="0" w:line="240" w:lineRule="auto"/>
              <w:jc w:val="center"/>
              <w:rPr>
                <w:rFonts w:ascii="Arial" w:eastAsia="Times New Roman" w:hAnsi="Arial" w:cs="Arial"/>
                <w:sz w:val="18"/>
                <w:szCs w:val="18"/>
                <w:lang w:eastAsia="hr-HR"/>
              </w:rPr>
            </w:pPr>
          </w:p>
          <w:p w14:paraId="735658F0" w14:textId="63AFD901" w:rsidR="00246A9A" w:rsidRPr="00593936" w:rsidRDefault="001967E3"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111,55</w:t>
            </w:r>
          </w:p>
        </w:tc>
      </w:tr>
      <w:tr w:rsidR="00246A9A" w:rsidRPr="00593936" w14:paraId="776184EB" w14:textId="77777777" w:rsidTr="008119D3">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580CA97" w14:textId="2F51D106" w:rsidR="00246A9A" w:rsidRPr="00B10B79" w:rsidRDefault="00246A9A" w:rsidP="00246A9A">
            <w:pPr>
              <w:spacing w:after="0" w:line="240" w:lineRule="auto"/>
              <w:rPr>
                <w:rFonts w:ascii="Arial" w:eastAsia="Times New Roman" w:hAnsi="Arial" w:cs="Arial"/>
                <w:b/>
                <w:bCs/>
                <w:sz w:val="18"/>
                <w:szCs w:val="18"/>
                <w:lang w:eastAsia="hr-HR"/>
              </w:rPr>
            </w:pPr>
            <w:r w:rsidRPr="00B10B79">
              <w:rPr>
                <w:rFonts w:ascii="Arial" w:eastAsia="Times New Roman" w:hAnsi="Arial" w:cs="Arial"/>
                <w:b/>
                <w:bCs/>
                <w:sz w:val="18"/>
                <w:szCs w:val="18"/>
                <w:lang w:eastAsia="hr-HR"/>
              </w:rPr>
              <w:t>Aktivnost A110</w:t>
            </w:r>
            <w:r>
              <w:rPr>
                <w:rFonts w:ascii="Arial" w:eastAsia="Times New Roman" w:hAnsi="Arial" w:cs="Arial"/>
                <w:b/>
                <w:bCs/>
                <w:sz w:val="18"/>
                <w:szCs w:val="18"/>
                <w:lang w:eastAsia="hr-HR"/>
              </w:rPr>
              <w:t>8</w:t>
            </w:r>
            <w:r w:rsidRPr="00B10B79">
              <w:rPr>
                <w:rFonts w:ascii="Arial" w:eastAsia="Times New Roman" w:hAnsi="Arial" w:cs="Arial"/>
                <w:b/>
                <w:bCs/>
                <w:sz w:val="18"/>
                <w:szCs w:val="18"/>
                <w:lang w:eastAsia="hr-HR"/>
              </w:rPr>
              <w:t xml:space="preserve">01 REDOVNA DJELATNOST </w:t>
            </w:r>
            <w:r>
              <w:rPr>
                <w:rFonts w:ascii="Arial" w:eastAsia="Times New Roman" w:hAnsi="Arial" w:cs="Arial"/>
                <w:b/>
                <w:bCs/>
                <w:sz w:val="18"/>
                <w:szCs w:val="18"/>
                <w:lang w:eastAsia="hr-HR"/>
              </w:rPr>
              <w:t>GRADSKE UPRAVE</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8E8E41D" w14:textId="081436D6" w:rsidR="00246A9A" w:rsidRPr="00593936" w:rsidRDefault="001967E3" w:rsidP="00246A9A">
            <w:pPr>
              <w:spacing w:after="0" w:line="240" w:lineRule="auto"/>
              <w:jc w:val="right"/>
              <w:rPr>
                <w:rFonts w:ascii="Arial" w:eastAsia="Times New Roman" w:hAnsi="Arial" w:cs="Arial"/>
                <w:sz w:val="18"/>
                <w:szCs w:val="18"/>
                <w:lang w:eastAsia="hr-HR"/>
              </w:rPr>
            </w:pPr>
            <w:r w:rsidRPr="00067E80">
              <w:rPr>
                <w:rFonts w:ascii="Arial" w:eastAsia="Times New Roman" w:hAnsi="Arial" w:cs="Arial"/>
                <w:color w:val="000000"/>
                <w:sz w:val="18"/>
                <w:szCs w:val="18"/>
                <w:lang w:eastAsia="hr-HR"/>
              </w:rPr>
              <w:t>55.562,26</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983FD89" w14:textId="59A3C384" w:rsidR="00246A9A" w:rsidRPr="00593936" w:rsidRDefault="001967E3"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41.550,00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A231CF" w14:textId="7B720B2F" w:rsidR="00246A9A" w:rsidRPr="00593936" w:rsidRDefault="001967E3"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46.350</w:t>
            </w:r>
            <w:r w:rsidR="00C0560B">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45D9F27" w14:textId="1A8F6A09" w:rsidR="00246A9A" w:rsidRPr="00593936" w:rsidRDefault="001967E3"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46.350</w:t>
            </w:r>
            <w:r w:rsidR="00C0560B">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6AF638C" w14:textId="0718A898" w:rsidR="00246A9A" w:rsidRPr="00593936" w:rsidRDefault="001967E3"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46.350</w:t>
            </w:r>
            <w:r w:rsidR="00C0560B">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1CB11A8E" w14:textId="77777777" w:rsidR="00246A9A" w:rsidRDefault="00246A9A" w:rsidP="00246A9A">
            <w:pPr>
              <w:spacing w:after="0" w:line="240" w:lineRule="auto"/>
              <w:jc w:val="center"/>
              <w:rPr>
                <w:rFonts w:ascii="Arial" w:eastAsia="Times New Roman" w:hAnsi="Arial" w:cs="Arial"/>
                <w:sz w:val="18"/>
                <w:szCs w:val="18"/>
                <w:lang w:eastAsia="hr-HR"/>
              </w:rPr>
            </w:pPr>
          </w:p>
          <w:p w14:paraId="718ADD87" w14:textId="2042C8CB" w:rsidR="00C0560B" w:rsidRPr="00593936" w:rsidRDefault="001967E3"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111,55</w:t>
            </w:r>
          </w:p>
        </w:tc>
      </w:tr>
    </w:tbl>
    <w:p w14:paraId="5A569B88" w14:textId="50083EBB" w:rsidR="007823F7" w:rsidRDefault="007823F7" w:rsidP="007823F7">
      <w:pPr>
        <w:spacing w:after="0" w:line="240" w:lineRule="auto"/>
        <w:rPr>
          <w:rFonts w:ascii="Times New Roman" w:eastAsia="Times New Roman" w:hAnsi="Times New Roman" w:cs="Times New Roman"/>
          <w:sz w:val="20"/>
          <w:szCs w:val="20"/>
          <w:lang w:eastAsia="hr-HR"/>
        </w:rPr>
      </w:pPr>
    </w:p>
    <w:p w14:paraId="47998F44" w14:textId="77777777" w:rsidR="007823F7" w:rsidRPr="003D3D05" w:rsidRDefault="007823F7" w:rsidP="007823F7">
      <w:pPr>
        <w:spacing w:after="0" w:line="240" w:lineRule="auto"/>
        <w:rPr>
          <w:rFonts w:ascii="Times New Roman" w:eastAsia="Times New Roman" w:hAnsi="Times New Roman" w:cs="Times New Roman"/>
          <w:sz w:val="20"/>
          <w:szCs w:val="20"/>
          <w:lang w:eastAsia="hr-HR"/>
        </w:rPr>
      </w:pPr>
    </w:p>
    <w:tbl>
      <w:tblPr>
        <w:tblW w:w="10349" w:type="dxa"/>
        <w:tblInd w:w="-431" w:type="dxa"/>
        <w:tblLayout w:type="fixed"/>
        <w:tblLook w:val="04A0" w:firstRow="1" w:lastRow="0" w:firstColumn="1" w:lastColumn="0" w:noHBand="0" w:noVBand="1"/>
      </w:tblPr>
      <w:tblGrid>
        <w:gridCol w:w="10349"/>
      </w:tblGrid>
      <w:tr w:rsidR="007823F7" w:rsidRPr="00F72F50" w14:paraId="24E15204" w14:textId="77777777" w:rsidTr="0020795B">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hideMark/>
          </w:tcPr>
          <w:p w14:paraId="6919FBE4" w14:textId="6EB56A80" w:rsidR="007823F7" w:rsidRPr="00E04024" w:rsidRDefault="007823F7" w:rsidP="00F20A2B">
            <w:pPr>
              <w:spacing w:after="0" w:line="240" w:lineRule="auto"/>
              <w:rPr>
                <w:rFonts w:ascii="Times New Roman" w:eastAsia="Times New Roman" w:hAnsi="Times New Roman" w:cs="Times New Roman"/>
                <w:b/>
                <w:bCs/>
                <w:sz w:val="20"/>
                <w:szCs w:val="20"/>
                <w:lang w:eastAsia="hr-HR"/>
              </w:rPr>
            </w:pPr>
            <w:r w:rsidRPr="00E04024">
              <w:rPr>
                <w:rFonts w:ascii="Times New Roman" w:eastAsia="Times New Roman" w:hAnsi="Times New Roman" w:cs="Times New Roman"/>
                <w:b/>
                <w:bCs/>
                <w:color w:val="000000" w:themeColor="text1"/>
                <w:lang w:eastAsia="hr-HR"/>
              </w:rPr>
              <w:t xml:space="preserve"> </w:t>
            </w:r>
            <w:r w:rsidRPr="00E04024">
              <w:rPr>
                <w:rFonts w:ascii="Arial" w:eastAsia="Times New Roman" w:hAnsi="Arial" w:cs="Arial"/>
                <w:b/>
                <w:bCs/>
                <w:sz w:val="20"/>
                <w:szCs w:val="20"/>
                <w:lang w:eastAsia="hr-HR"/>
              </w:rPr>
              <w:t>Aktivnost A110</w:t>
            </w:r>
            <w:r w:rsidR="00F20A2B" w:rsidRPr="00E04024">
              <w:rPr>
                <w:rFonts w:ascii="Arial" w:eastAsia="Times New Roman" w:hAnsi="Arial" w:cs="Arial"/>
                <w:b/>
                <w:bCs/>
                <w:sz w:val="20"/>
                <w:szCs w:val="20"/>
                <w:lang w:eastAsia="hr-HR"/>
              </w:rPr>
              <w:t>8</w:t>
            </w:r>
            <w:r w:rsidRPr="00E04024">
              <w:rPr>
                <w:rFonts w:ascii="Arial" w:eastAsia="Times New Roman" w:hAnsi="Arial" w:cs="Arial"/>
                <w:b/>
                <w:bCs/>
                <w:sz w:val="20"/>
                <w:szCs w:val="20"/>
                <w:lang w:eastAsia="hr-HR"/>
              </w:rPr>
              <w:t xml:space="preserve">01 REDOVNA DJELATNOST </w:t>
            </w:r>
            <w:r w:rsidR="00CC7834" w:rsidRPr="00E04024">
              <w:rPr>
                <w:rFonts w:ascii="Arial" w:eastAsia="Times New Roman" w:hAnsi="Arial" w:cs="Arial"/>
                <w:b/>
                <w:bCs/>
                <w:sz w:val="20"/>
                <w:szCs w:val="20"/>
                <w:lang w:eastAsia="hr-HR"/>
              </w:rPr>
              <w:t>GRADSKE UPRAVE</w:t>
            </w:r>
          </w:p>
        </w:tc>
      </w:tr>
      <w:tr w:rsidR="007823F7" w:rsidRPr="00F72F50" w14:paraId="36A4B3CF" w14:textId="77777777" w:rsidTr="0020795B">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66C5E2DA" w14:textId="77777777" w:rsidR="007823F7" w:rsidRPr="00E04024" w:rsidRDefault="007823F7" w:rsidP="00F20A2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509CB836" w14:textId="6F53D2AC"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lokalnoj i područnoj (regionalnoj) samoupravi </w:t>
            </w:r>
          </w:p>
          <w:p w14:paraId="2753C27D" w14:textId="77777777"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proračunu </w:t>
            </w:r>
          </w:p>
          <w:p w14:paraId="53590B34" w14:textId="77777777"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službenicima i namještenicima u  lokalnoj i područnoj (regionalnoj) samoupravi </w:t>
            </w:r>
          </w:p>
          <w:p w14:paraId="1A0FA2E8" w14:textId="77777777"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javnoj nabavi </w:t>
            </w:r>
          </w:p>
          <w:p w14:paraId="64E97007" w14:textId="77777777"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fiskalnoj odgovornosti </w:t>
            </w:r>
          </w:p>
          <w:p w14:paraId="6A7B9CE6" w14:textId="77777777" w:rsidR="007823F7" w:rsidRPr="00E04024" w:rsidRDefault="007823F7" w:rsidP="00F20A2B">
            <w:pPr>
              <w:spacing w:after="0" w:line="240" w:lineRule="auto"/>
              <w:jc w:val="both"/>
              <w:rPr>
                <w:rFonts w:ascii="Arial" w:eastAsia="Times New Roman" w:hAnsi="Arial" w:cs="Arial"/>
                <w:color w:val="000000"/>
                <w:sz w:val="20"/>
                <w:szCs w:val="20"/>
                <w:lang w:eastAsia="hr-HR"/>
              </w:rPr>
            </w:pPr>
            <w:r w:rsidRPr="00E04024">
              <w:rPr>
                <w:rFonts w:ascii="Arial" w:eastAsia="Times New Roman" w:hAnsi="Arial" w:cs="Arial"/>
                <w:bCs/>
                <w:color w:val="000000"/>
                <w:sz w:val="20"/>
                <w:szCs w:val="20"/>
                <w:lang w:eastAsia="hr-HR"/>
              </w:rPr>
              <w:t>- Uredba o klasifikaciji radnih mjesta  u lokalnoj i područnoj (regionalnoj) samoupravi</w:t>
            </w:r>
          </w:p>
          <w:p w14:paraId="21C8FD28" w14:textId="70583321" w:rsidR="007823F7" w:rsidRPr="00E04024" w:rsidRDefault="007823F7" w:rsidP="00F20A2B">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Statut  Grada Crikvenice</w:t>
            </w:r>
          </w:p>
        </w:tc>
      </w:tr>
      <w:tr w:rsidR="007823F7" w:rsidRPr="00F72F50" w14:paraId="4F296FE3" w14:textId="77777777" w:rsidTr="0020795B">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090BA542" w14:textId="77777777" w:rsidR="007823F7" w:rsidRPr="00E04024" w:rsidRDefault="007823F7" w:rsidP="00F20A2B">
            <w:pPr>
              <w:spacing w:after="0" w:line="240" w:lineRule="auto"/>
              <w:ind w:firstLine="39"/>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2C2885B7" w14:textId="77777777" w:rsidR="007823F7" w:rsidRDefault="007823F7" w:rsidP="007823F7">
            <w:pPr>
              <w:jc w:val="both"/>
              <w:rPr>
                <w:rFonts w:ascii="Arial" w:eastAsia="Calibri" w:hAnsi="Arial" w:cs="Arial"/>
                <w:sz w:val="20"/>
                <w:szCs w:val="20"/>
              </w:rPr>
            </w:pPr>
            <w:r w:rsidRPr="00E04024">
              <w:rPr>
                <w:rFonts w:ascii="Arial" w:eastAsia="Calibri" w:hAnsi="Arial" w:cs="Arial"/>
                <w:sz w:val="20"/>
                <w:szCs w:val="20"/>
              </w:rPr>
              <w:t>Aktivnost – redovna djelatnost odjela ima zadatak da osigura učinkovito obavljanje službeničkih zadaća definiranih Pravilnikom o unutarnjem redu, na način da osigura edukaciju službenika kroz seminare i savjetovanja, te nabavu stručne literature. Unutar aktivnosti su i poslovi vezani uz odvjetničke usluge i druge usluge vanjskih stručnjaka koji daju stručnu pomoć kod funkcioniranja uprave.</w:t>
            </w:r>
          </w:p>
          <w:p w14:paraId="1A4B2079" w14:textId="42CFA598" w:rsidR="001967E3" w:rsidRPr="001967E3" w:rsidRDefault="001967E3" w:rsidP="001967E3">
            <w:pPr>
              <w:spacing w:after="0" w:line="240" w:lineRule="auto"/>
              <w:rPr>
                <w:rFonts w:ascii="Arial" w:hAnsi="Arial" w:cs="Arial"/>
                <w:bCs/>
                <w:sz w:val="20"/>
                <w:szCs w:val="20"/>
              </w:rPr>
            </w:pPr>
            <w:r w:rsidRPr="00E04024">
              <w:rPr>
                <w:rFonts w:ascii="Arial" w:hAnsi="Arial" w:cs="Arial"/>
                <w:bCs/>
                <w:sz w:val="20"/>
                <w:szCs w:val="20"/>
              </w:rPr>
              <w:t>U odnosu na prošlogodišnje projekcije sredstva su umanjena, a razlog su rashodi preraspoređeni na drugi način.</w:t>
            </w:r>
          </w:p>
        </w:tc>
      </w:tr>
      <w:tr w:rsidR="007823F7" w:rsidRPr="00F72F50" w14:paraId="272B992E" w14:textId="77777777" w:rsidTr="0020795B">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524E9603" w14:textId="77777777" w:rsidR="007823F7" w:rsidRPr="00E04024" w:rsidRDefault="007823F7" w:rsidP="00F20A2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10100" w:type="dxa"/>
              <w:tblInd w:w="0" w:type="dxa"/>
              <w:tblLayout w:type="fixed"/>
              <w:tblCellMar>
                <w:left w:w="0" w:type="dxa"/>
                <w:right w:w="0" w:type="dxa"/>
              </w:tblCellMar>
              <w:tblLook w:val="04A0" w:firstRow="1" w:lastRow="0" w:firstColumn="1" w:lastColumn="0" w:noHBand="0" w:noVBand="1"/>
            </w:tblPr>
            <w:tblGrid>
              <w:gridCol w:w="1975"/>
              <w:gridCol w:w="1532"/>
              <w:gridCol w:w="1098"/>
              <w:gridCol w:w="1099"/>
              <w:gridCol w:w="1099"/>
              <w:gridCol w:w="1099"/>
              <w:gridCol w:w="1099"/>
              <w:gridCol w:w="1099"/>
            </w:tblGrid>
            <w:tr w:rsidR="007823F7" w:rsidRPr="005F007E" w14:paraId="1DE6A441" w14:textId="77777777" w:rsidTr="002A2272">
              <w:trPr>
                <w:trHeight w:val="645"/>
              </w:trPr>
              <w:tc>
                <w:tcPr>
                  <w:tcW w:w="1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BDDE528" w14:textId="77777777" w:rsidR="007823F7" w:rsidRPr="00427116" w:rsidRDefault="007823F7" w:rsidP="00F20A2B">
                  <w:pPr>
                    <w:jc w:val="center"/>
                    <w:rPr>
                      <w:rFonts w:ascii="Arial" w:hAnsi="Arial" w:cs="Arial"/>
                      <w:bCs/>
                      <w:sz w:val="20"/>
                      <w:szCs w:val="20"/>
                    </w:rPr>
                  </w:pPr>
                  <w:r w:rsidRPr="00427116">
                    <w:rPr>
                      <w:rFonts w:ascii="Arial" w:hAnsi="Arial" w:cs="Arial"/>
                      <w:bCs/>
                      <w:sz w:val="20"/>
                      <w:szCs w:val="20"/>
                    </w:rPr>
                    <w:t>Pokazatelj rezultata</w:t>
                  </w:r>
                </w:p>
              </w:tc>
              <w:tc>
                <w:tcPr>
                  <w:tcW w:w="15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ACF0DE" w14:textId="77777777" w:rsidR="007823F7" w:rsidRPr="00427116" w:rsidRDefault="007823F7" w:rsidP="00F20A2B">
                  <w:pPr>
                    <w:jc w:val="center"/>
                    <w:rPr>
                      <w:rFonts w:ascii="Arial" w:hAnsi="Arial" w:cs="Arial"/>
                      <w:bCs/>
                      <w:sz w:val="20"/>
                      <w:szCs w:val="20"/>
                    </w:rPr>
                  </w:pPr>
                  <w:r w:rsidRPr="00427116">
                    <w:rPr>
                      <w:rFonts w:ascii="Arial" w:hAnsi="Arial" w:cs="Arial"/>
                      <w:bCs/>
                      <w:sz w:val="20"/>
                      <w:szCs w:val="20"/>
                    </w:rPr>
                    <w:t>Definicija</w:t>
                  </w:r>
                </w:p>
              </w:tc>
              <w:tc>
                <w:tcPr>
                  <w:tcW w:w="1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A15D79" w14:textId="77777777" w:rsidR="007823F7" w:rsidRPr="00427116" w:rsidRDefault="007823F7" w:rsidP="00F20A2B">
                  <w:pPr>
                    <w:jc w:val="center"/>
                    <w:rPr>
                      <w:rFonts w:ascii="Arial" w:hAnsi="Arial" w:cs="Arial"/>
                      <w:bCs/>
                      <w:sz w:val="20"/>
                      <w:szCs w:val="20"/>
                    </w:rPr>
                  </w:pPr>
                  <w:r w:rsidRPr="00427116">
                    <w:rPr>
                      <w:rFonts w:ascii="Arial" w:hAnsi="Arial" w:cs="Arial"/>
                      <w:bCs/>
                      <w:sz w:val="20"/>
                      <w:szCs w:val="20"/>
                    </w:rPr>
                    <w:t>Jedinica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8BC94A" w14:textId="48D7CBB6" w:rsidR="007823F7" w:rsidRPr="00427116" w:rsidRDefault="007823F7" w:rsidP="00F20A2B">
                  <w:pPr>
                    <w:jc w:val="center"/>
                    <w:rPr>
                      <w:rFonts w:ascii="Arial" w:hAnsi="Arial" w:cs="Arial"/>
                      <w:bCs/>
                      <w:sz w:val="20"/>
                      <w:szCs w:val="20"/>
                    </w:rPr>
                  </w:pPr>
                  <w:r w:rsidRPr="00427116">
                    <w:rPr>
                      <w:rFonts w:ascii="Arial" w:hAnsi="Arial" w:cs="Arial"/>
                      <w:bCs/>
                      <w:sz w:val="20"/>
                      <w:szCs w:val="20"/>
                    </w:rPr>
                    <w:t>Polazna vrijednost.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B61005" w14:textId="77777777" w:rsidR="007823F7" w:rsidRPr="00427116" w:rsidRDefault="007823F7" w:rsidP="00F20A2B">
                  <w:pPr>
                    <w:jc w:val="center"/>
                    <w:rPr>
                      <w:rFonts w:ascii="Arial" w:hAnsi="Arial" w:cs="Arial"/>
                      <w:bCs/>
                      <w:sz w:val="20"/>
                      <w:szCs w:val="20"/>
                    </w:rPr>
                  </w:pPr>
                  <w:r w:rsidRPr="00427116">
                    <w:rPr>
                      <w:rFonts w:ascii="Arial" w:hAnsi="Arial" w:cs="Arial"/>
                      <w:bCs/>
                      <w:sz w:val="20"/>
                      <w:szCs w:val="20"/>
                    </w:rPr>
                    <w:t>Izvor podataka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917E7D" w14:textId="714DAFDD" w:rsidR="007823F7" w:rsidRPr="00427116" w:rsidRDefault="007823F7" w:rsidP="00F20A2B">
                  <w:pPr>
                    <w:jc w:val="center"/>
                    <w:rPr>
                      <w:rFonts w:ascii="Arial" w:hAnsi="Arial" w:cs="Arial"/>
                      <w:bCs/>
                      <w:sz w:val="20"/>
                      <w:szCs w:val="20"/>
                    </w:rPr>
                  </w:pPr>
                  <w:r w:rsidRPr="00427116">
                    <w:rPr>
                      <w:rFonts w:ascii="Arial" w:hAnsi="Arial" w:cs="Arial"/>
                      <w:bCs/>
                      <w:sz w:val="20"/>
                      <w:szCs w:val="20"/>
                    </w:rPr>
                    <w:t>Ciljana vrijednost za 202</w:t>
                  </w:r>
                  <w:r w:rsidR="001967E3">
                    <w:rPr>
                      <w:rFonts w:ascii="Arial" w:hAnsi="Arial" w:cs="Arial"/>
                      <w:bCs/>
                      <w:sz w:val="20"/>
                      <w:szCs w:val="20"/>
                    </w:rPr>
                    <w:t>5</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8AE3FC1" w14:textId="317ADD21" w:rsidR="007823F7" w:rsidRPr="00427116" w:rsidRDefault="007823F7" w:rsidP="00F20A2B">
                  <w:pPr>
                    <w:jc w:val="center"/>
                    <w:rPr>
                      <w:rFonts w:ascii="Arial" w:hAnsi="Arial" w:cs="Arial"/>
                      <w:bCs/>
                      <w:sz w:val="20"/>
                      <w:szCs w:val="20"/>
                    </w:rPr>
                  </w:pPr>
                  <w:r w:rsidRPr="00427116">
                    <w:rPr>
                      <w:rFonts w:ascii="Arial" w:hAnsi="Arial" w:cs="Arial"/>
                      <w:bCs/>
                      <w:sz w:val="20"/>
                      <w:szCs w:val="20"/>
                    </w:rPr>
                    <w:t>Ciljana vrijednost za 202</w:t>
                  </w:r>
                  <w:r w:rsidR="001967E3">
                    <w:rPr>
                      <w:rFonts w:ascii="Arial" w:hAnsi="Arial" w:cs="Arial"/>
                      <w:bCs/>
                      <w:sz w:val="20"/>
                      <w:szCs w:val="20"/>
                    </w:rPr>
                    <w:t>6</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FD08763" w14:textId="06F87418" w:rsidR="007823F7" w:rsidRPr="00427116" w:rsidRDefault="007823F7" w:rsidP="00F20A2B">
                  <w:pPr>
                    <w:jc w:val="center"/>
                    <w:rPr>
                      <w:rFonts w:ascii="Arial" w:hAnsi="Arial" w:cs="Arial"/>
                      <w:bCs/>
                      <w:sz w:val="20"/>
                      <w:szCs w:val="20"/>
                    </w:rPr>
                  </w:pPr>
                  <w:r w:rsidRPr="00427116">
                    <w:rPr>
                      <w:rFonts w:ascii="Arial" w:hAnsi="Arial" w:cs="Arial"/>
                      <w:bCs/>
                      <w:sz w:val="20"/>
                      <w:szCs w:val="20"/>
                    </w:rPr>
                    <w:t>Ciljana vrijednost za 202</w:t>
                  </w:r>
                  <w:r w:rsidR="001967E3">
                    <w:rPr>
                      <w:rFonts w:ascii="Arial" w:hAnsi="Arial" w:cs="Arial"/>
                      <w:bCs/>
                      <w:sz w:val="20"/>
                      <w:szCs w:val="20"/>
                    </w:rPr>
                    <w:t>7</w:t>
                  </w:r>
                  <w:r w:rsidRPr="00427116">
                    <w:rPr>
                      <w:rFonts w:ascii="Arial" w:hAnsi="Arial" w:cs="Arial"/>
                      <w:bCs/>
                      <w:sz w:val="20"/>
                      <w:szCs w:val="20"/>
                    </w:rPr>
                    <w:t>.</w:t>
                  </w:r>
                </w:p>
              </w:tc>
            </w:tr>
            <w:tr w:rsidR="007823F7" w:rsidRPr="005F007E" w14:paraId="49545DCB" w14:textId="77777777" w:rsidTr="002A2272">
              <w:trPr>
                <w:trHeight w:val="1347"/>
              </w:trPr>
              <w:tc>
                <w:tcPr>
                  <w:tcW w:w="1975" w:type="dxa"/>
                  <w:tcBorders>
                    <w:top w:val="single" w:sz="4" w:space="0" w:color="auto"/>
                    <w:left w:val="single" w:sz="4" w:space="0" w:color="auto"/>
                    <w:bottom w:val="single" w:sz="4" w:space="0" w:color="auto"/>
                    <w:right w:val="single" w:sz="4" w:space="0" w:color="auto"/>
                  </w:tcBorders>
                  <w:vAlign w:val="center"/>
                </w:tcPr>
                <w:p w14:paraId="34380970" w14:textId="2551CFDF" w:rsidR="007823F7" w:rsidRPr="00427116" w:rsidRDefault="007823F7" w:rsidP="00F20A2B">
                  <w:pPr>
                    <w:jc w:val="center"/>
                    <w:rPr>
                      <w:rFonts w:ascii="Calibri" w:hAnsi="Calibri" w:cs="Calibri"/>
                      <w:bCs/>
                      <w:i/>
                      <w:sz w:val="18"/>
                      <w:szCs w:val="18"/>
                    </w:rPr>
                  </w:pPr>
                  <w:r w:rsidRPr="00427116">
                    <w:rPr>
                      <w:rFonts w:ascii="Arial" w:eastAsia="Calibri" w:hAnsi="Arial" w:cs="Arial"/>
                      <w:bCs/>
                      <w:sz w:val="18"/>
                      <w:szCs w:val="18"/>
                    </w:rPr>
                    <w:t xml:space="preserve">Broj </w:t>
                  </w:r>
                  <w:r w:rsidR="00F14662">
                    <w:rPr>
                      <w:rFonts w:ascii="Arial" w:eastAsia="Calibri" w:hAnsi="Arial" w:cs="Arial"/>
                      <w:bCs/>
                      <w:sz w:val="18"/>
                      <w:szCs w:val="18"/>
                    </w:rPr>
                    <w:t>sklopljenih ugovora</w:t>
                  </w:r>
                  <w:r w:rsidRPr="00427116">
                    <w:rPr>
                      <w:rFonts w:ascii="Arial" w:eastAsia="Calibri" w:hAnsi="Arial" w:cs="Arial"/>
                      <w:bCs/>
                      <w:sz w:val="18"/>
                      <w:szCs w:val="18"/>
                    </w:rPr>
                    <w:t xml:space="preserve"> radi osiguranja obavljanja djelatnosti Grada</w:t>
                  </w:r>
                </w:p>
              </w:tc>
              <w:tc>
                <w:tcPr>
                  <w:tcW w:w="1532" w:type="dxa"/>
                  <w:tcBorders>
                    <w:top w:val="single" w:sz="4" w:space="0" w:color="auto"/>
                    <w:left w:val="single" w:sz="4" w:space="0" w:color="auto"/>
                    <w:bottom w:val="single" w:sz="4" w:space="0" w:color="auto"/>
                    <w:right w:val="single" w:sz="4" w:space="0" w:color="auto"/>
                  </w:tcBorders>
                  <w:vAlign w:val="center"/>
                </w:tcPr>
                <w:p w14:paraId="64CECD86" w14:textId="1D068904" w:rsidR="007823F7" w:rsidRPr="00427116" w:rsidRDefault="007823F7" w:rsidP="00F20A2B">
                  <w:pPr>
                    <w:jc w:val="center"/>
                    <w:rPr>
                      <w:rFonts w:ascii="Calibri" w:hAnsi="Calibri" w:cs="Calibri"/>
                      <w:bCs/>
                      <w:i/>
                      <w:sz w:val="18"/>
                      <w:szCs w:val="18"/>
                    </w:rPr>
                  </w:pPr>
                  <w:r w:rsidRPr="00427116">
                    <w:rPr>
                      <w:rFonts w:ascii="Arial" w:eastAsia="Calibri" w:hAnsi="Arial" w:cs="Arial"/>
                      <w:bCs/>
                      <w:sz w:val="18"/>
                      <w:szCs w:val="18"/>
                    </w:rPr>
                    <w:t xml:space="preserve">Pokazatelj se odnosi na broj uspješno </w:t>
                  </w:r>
                  <w:r w:rsidR="00F14662">
                    <w:rPr>
                      <w:rFonts w:ascii="Arial" w:eastAsia="Calibri" w:hAnsi="Arial" w:cs="Arial"/>
                      <w:bCs/>
                      <w:sz w:val="18"/>
                      <w:szCs w:val="18"/>
                    </w:rPr>
                    <w:t>sklopljenih ugovora</w:t>
                  </w:r>
                  <w:r w:rsidRPr="00427116">
                    <w:rPr>
                      <w:rFonts w:ascii="Arial" w:eastAsia="Calibri" w:hAnsi="Arial" w:cs="Arial"/>
                      <w:bCs/>
                      <w:sz w:val="18"/>
                      <w:szCs w:val="18"/>
                    </w:rPr>
                    <w:t xml:space="preserve"> u cilju učinkovitog i nesmetanog rada Gradske uprave</w:t>
                  </w:r>
                </w:p>
              </w:tc>
              <w:tc>
                <w:tcPr>
                  <w:tcW w:w="1098" w:type="dxa"/>
                  <w:tcBorders>
                    <w:top w:val="single" w:sz="4" w:space="0" w:color="auto"/>
                    <w:left w:val="single" w:sz="4" w:space="0" w:color="auto"/>
                    <w:bottom w:val="single" w:sz="4" w:space="0" w:color="auto"/>
                    <w:right w:val="single" w:sz="4" w:space="0" w:color="auto"/>
                  </w:tcBorders>
                  <w:vAlign w:val="center"/>
                </w:tcPr>
                <w:p w14:paraId="6CAF8497" w14:textId="007C8ECD" w:rsidR="007823F7" w:rsidRPr="00427116" w:rsidRDefault="007823F7" w:rsidP="00F20A2B">
                  <w:pPr>
                    <w:jc w:val="center"/>
                    <w:rPr>
                      <w:rFonts w:ascii="Calibri" w:hAnsi="Calibri" w:cs="Calibri"/>
                      <w:bCs/>
                      <w:i/>
                      <w:sz w:val="18"/>
                      <w:szCs w:val="18"/>
                    </w:rPr>
                  </w:pPr>
                  <w:r w:rsidRPr="00427116">
                    <w:rPr>
                      <w:rFonts w:ascii="Arial" w:eastAsia="Calibri" w:hAnsi="Arial" w:cs="Arial"/>
                      <w:bCs/>
                      <w:sz w:val="18"/>
                      <w:szCs w:val="18"/>
                    </w:rPr>
                    <w:t xml:space="preserve">Broj </w:t>
                  </w:r>
                  <w:r w:rsidR="00F14662">
                    <w:rPr>
                      <w:rFonts w:ascii="Arial" w:eastAsia="Calibri" w:hAnsi="Arial" w:cs="Arial"/>
                      <w:bCs/>
                      <w:sz w:val="18"/>
                      <w:szCs w:val="18"/>
                    </w:rPr>
                    <w:t>ugovora</w:t>
                  </w:r>
                </w:p>
              </w:tc>
              <w:tc>
                <w:tcPr>
                  <w:tcW w:w="1099" w:type="dxa"/>
                  <w:tcBorders>
                    <w:top w:val="single" w:sz="4" w:space="0" w:color="auto"/>
                    <w:left w:val="single" w:sz="4" w:space="0" w:color="auto"/>
                    <w:bottom w:val="single" w:sz="4" w:space="0" w:color="auto"/>
                    <w:right w:val="single" w:sz="4" w:space="0" w:color="auto"/>
                  </w:tcBorders>
                  <w:vAlign w:val="center"/>
                </w:tcPr>
                <w:p w14:paraId="247E78D0" w14:textId="77777777" w:rsidR="007823F7" w:rsidRPr="00427116" w:rsidRDefault="007823F7" w:rsidP="00F20A2B">
                  <w:pPr>
                    <w:jc w:val="center"/>
                    <w:rPr>
                      <w:rFonts w:ascii="Calibri" w:hAnsi="Calibri" w:cs="Calibri"/>
                      <w:bCs/>
                      <w:i/>
                      <w:sz w:val="18"/>
                      <w:szCs w:val="18"/>
                    </w:rPr>
                  </w:pPr>
                  <w:r w:rsidRPr="002A2272">
                    <w:rPr>
                      <w:rFonts w:ascii="Arial" w:eastAsia="Calibri" w:hAnsi="Arial" w:cs="Arial"/>
                      <w:bCs/>
                      <w:sz w:val="18"/>
                      <w:szCs w:val="18"/>
                    </w:rPr>
                    <w:t>15</w:t>
                  </w:r>
                </w:p>
              </w:tc>
              <w:tc>
                <w:tcPr>
                  <w:tcW w:w="1099" w:type="dxa"/>
                  <w:tcBorders>
                    <w:top w:val="single" w:sz="4" w:space="0" w:color="auto"/>
                    <w:left w:val="single" w:sz="4" w:space="0" w:color="auto"/>
                    <w:bottom w:val="single" w:sz="4" w:space="0" w:color="auto"/>
                    <w:right w:val="single" w:sz="4" w:space="0" w:color="auto"/>
                  </w:tcBorders>
                  <w:vAlign w:val="center"/>
                </w:tcPr>
                <w:p w14:paraId="22ED8307" w14:textId="77777777" w:rsidR="007823F7" w:rsidRPr="00427116" w:rsidRDefault="007823F7" w:rsidP="00F20A2B">
                  <w:pPr>
                    <w:jc w:val="center"/>
                    <w:rPr>
                      <w:rFonts w:ascii="Arial" w:eastAsia="Calibri" w:hAnsi="Arial" w:cs="Arial"/>
                      <w:bCs/>
                      <w:sz w:val="18"/>
                      <w:szCs w:val="18"/>
                    </w:rPr>
                  </w:pPr>
                </w:p>
                <w:p w14:paraId="0EC81088" w14:textId="77777777" w:rsidR="007823F7" w:rsidRDefault="007823F7" w:rsidP="00F20A2B">
                  <w:pPr>
                    <w:jc w:val="center"/>
                    <w:rPr>
                      <w:rFonts w:ascii="Arial" w:eastAsia="Calibri" w:hAnsi="Arial" w:cs="Arial"/>
                      <w:bCs/>
                      <w:sz w:val="18"/>
                      <w:szCs w:val="18"/>
                    </w:rPr>
                  </w:pPr>
                  <w:r w:rsidRPr="00427116">
                    <w:rPr>
                      <w:rFonts w:ascii="Arial" w:eastAsia="Calibri" w:hAnsi="Arial" w:cs="Arial"/>
                      <w:bCs/>
                      <w:sz w:val="18"/>
                      <w:szCs w:val="18"/>
                    </w:rPr>
                    <w:t>Plan nabave</w:t>
                  </w:r>
                </w:p>
                <w:p w14:paraId="4E7B851F" w14:textId="77777777" w:rsidR="00F14662" w:rsidRDefault="00F14662" w:rsidP="00F20A2B">
                  <w:pPr>
                    <w:jc w:val="center"/>
                    <w:rPr>
                      <w:rFonts w:ascii="Arial" w:eastAsia="Calibri" w:hAnsi="Arial" w:cs="Arial"/>
                      <w:bCs/>
                      <w:sz w:val="18"/>
                      <w:szCs w:val="18"/>
                    </w:rPr>
                  </w:pPr>
                  <w:r>
                    <w:rPr>
                      <w:rFonts w:ascii="Arial" w:eastAsia="Calibri" w:hAnsi="Arial" w:cs="Arial"/>
                      <w:bCs/>
                      <w:sz w:val="18"/>
                      <w:szCs w:val="18"/>
                    </w:rPr>
                    <w:t xml:space="preserve">Evidencija </w:t>
                  </w:r>
                </w:p>
                <w:p w14:paraId="0CC8779E" w14:textId="796AAE08" w:rsidR="00F14662" w:rsidRPr="00427116" w:rsidRDefault="00F14662" w:rsidP="00F20A2B">
                  <w:pPr>
                    <w:jc w:val="center"/>
                    <w:rPr>
                      <w:rFonts w:ascii="Calibri" w:hAnsi="Calibri" w:cs="Calibri"/>
                      <w:bCs/>
                      <w:i/>
                      <w:sz w:val="18"/>
                      <w:szCs w:val="18"/>
                    </w:rPr>
                  </w:pPr>
                </w:p>
              </w:tc>
              <w:tc>
                <w:tcPr>
                  <w:tcW w:w="1099" w:type="dxa"/>
                  <w:tcBorders>
                    <w:top w:val="single" w:sz="4" w:space="0" w:color="auto"/>
                    <w:left w:val="single" w:sz="4" w:space="0" w:color="auto"/>
                    <w:bottom w:val="single" w:sz="4" w:space="0" w:color="auto"/>
                    <w:right w:val="single" w:sz="4" w:space="0" w:color="auto"/>
                  </w:tcBorders>
                  <w:vAlign w:val="center"/>
                </w:tcPr>
                <w:p w14:paraId="01A1943C" w14:textId="7B805376" w:rsidR="007823F7" w:rsidRPr="002A2272" w:rsidRDefault="002A2272" w:rsidP="00F20A2B">
                  <w:pPr>
                    <w:jc w:val="center"/>
                    <w:rPr>
                      <w:rFonts w:ascii="Calibri" w:hAnsi="Calibri" w:cs="Calibri"/>
                      <w:bCs/>
                      <w:iCs/>
                      <w:sz w:val="18"/>
                      <w:szCs w:val="18"/>
                    </w:rPr>
                  </w:pPr>
                  <w:r>
                    <w:rPr>
                      <w:rFonts w:ascii="Calibri" w:hAnsi="Calibri" w:cs="Calibri"/>
                      <w:bCs/>
                      <w:iCs/>
                      <w:sz w:val="18"/>
                      <w:szCs w:val="18"/>
                    </w:rPr>
                    <w:t>15</w:t>
                  </w:r>
                </w:p>
              </w:tc>
              <w:tc>
                <w:tcPr>
                  <w:tcW w:w="1099" w:type="dxa"/>
                  <w:tcBorders>
                    <w:top w:val="single" w:sz="4" w:space="0" w:color="auto"/>
                    <w:left w:val="single" w:sz="4" w:space="0" w:color="auto"/>
                    <w:bottom w:val="single" w:sz="4" w:space="0" w:color="auto"/>
                    <w:right w:val="single" w:sz="4" w:space="0" w:color="auto"/>
                  </w:tcBorders>
                  <w:vAlign w:val="center"/>
                </w:tcPr>
                <w:p w14:paraId="2EC07F3D" w14:textId="242ECE30" w:rsidR="007823F7" w:rsidRPr="002A2272" w:rsidRDefault="002A2272" w:rsidP="00F20A2B">
                  <w:pPr>
                    <w:jc w:val="center"/>
                    <w:rPr>
                      <w:rFonts w:ascii="Calibri" w:hAnsi="Calibri" w:cs="Calibri"/>
                      <w:bCs/>
                      <w:iCs/>
                      <w:sz w:val="18"/>
                      <w:szCs w:val="18"/>
                    </w:rPr>
                  </w:pPr>
                  <w:r>
                    <w:rPr>
                      <w:rFonts w:ascii="Calibri" w:hAnsi="Calibri" w:cs="Calibri"/>
                      <w:bCs/>
                      <w:iCs/>
                      <w:sz w:val="18"/>
                      <w:szCs w:val="18"/>
                    </w:rPr>
                    <w:t>15</w:t>
                  </w:r>
                </w:p>
              </w:tc>
              <w:tc>
                <w:tcPr>
                  <w:tcW w:w="1099" w:type="dxa"/>
                  <w:tcBorders>
                    <w:top w:val="single" w:sz="4" w:space="0" w:color="auto"/>
                    <w:left w:val="single" w:sz="4" w:space="0" w:color="auto"/>
                    <w:bottom w:val="single" w:sz="4" w:space="0" w:color="auto"/>
                    <w:right w:val="single" w:sz="4" w:space="0" w:color="auto"/>
                  </w:tcBorders>
                  <w:vAlign w:val="center"/>
                </w:tcPr>
                <w:p w14:paraId="29DE1EE7" w14:textId="0E651131" w:rsidR="007823F7" w:rsidRPr="002A2272" w:rsidRDefault="002A2272" w:rsidP="00F20A2B">
                  <w:pPr>
                    <w:jc w:val="center"/>
                    <w:rPr>
                      <w:rFonts w:ascii="Calibri" w:hAnsi="Calibri" w:cs="Calibri"/>
                      <w:bCs/>
                      <w:iCs/>
                      <w:sz w:val="18"/>
                      <w:szCs w:val="18"/>
                    </w:rPr>
                  </w:pPr>
                  <w:r>
                    <w:rPr>
                      <w:rFonts w:ascii="Calibri" w:hAnsi="Calibri" w:cs="Calibri"/>
                      <w:bCs/>
                      <w:iCs/>
                      <w:sz w:val="18"/>
                      <w:szCs w:val="18"/>
                    </w:rPr>
                    <w:t>15</w:t>
                  </w:r>
                </w:p>
              </w:tc>
            </w:tr>
          </w:tbl>
          <w:p w14:paraId="449F1D15" w14:textId="77777777" w:rsidR="007823F7" w:rsidRPr="005F007E" w:rsidRDefault="007823F7" w:rsidP="00F20A2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59272B0E" w14:textId="77777777" w:rsidR="00C723B6" w:rsidRDefault="00C723B6" w:rsidP="00D03079">
      <w:pPr>
        <w:spacing w:after="0"/>
        <w:rPr>
          <w:rFonts w:ascii="Times New Roman" w:hAnsi="Times New Roman" w:cs="Times New Roman"/>
          <w:sz w:val="24"/>
        </w:rPr>
      </w:pPr>
    </w:p>
    <w:p w14:paraId="339FA11C" w14:textId="77777777" w:rsidR="00CA2F4D" w:rsidRDefault="00CA2F4D" w:rsidP="00CA2F4D">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CA2F4D" w:rsidRPr="0007776F" w14:paraId="43F5C001" w14:textId="77777777" w:rsidTr="000829C8">
        <w:trPr>
          <w:trHeight w:val="266"/>
        </w:trPr>
        <w:tc>
          <w:tcPr>
            <w:tcW w:w="10349" w:type="dxa"/>
            <w:tcBorders>
              <w:top w:val="single" w:sz="4" w:space="0" w:color="auto"/>
              <w:left w:val="single" w:sz="4" w:space="0" w:color="auto"/>
              <w:bottom w:val="single" w:sz="4" w:space="0" w:color="auto"/>
              <w:right w:val="single" w:sz="4" w:space="0" w:color="auto"/>
            </w:tcBorders>
            <w:shd w:val="clear" w:color="auto" w:fill="auto"/>
            <w:noWrap/>
            <w:hideMark/>
          </w:tcPr>
          <w:p w14:paraId="0DF47AC7" w14:textId="6BCD9E16" w:rsidR="00CA2F4D" w:rsidRPr="00E04024" w:rsidRDefault="00CA2F4D" w:rsidP="000829C8">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 xml:space="preserve">PROGRAM </w:t>
            </w:r>
            <w:r>
              <w:rPr>
                <w:rFonts w:ascii="Arial" w:eastAsia="Times New Roman" w:hAnsi="Arial" w:cs="Arial"/>
                <w:b/>
                <w:bCs/>
                <w:i/>
                <w:iCs/>
                <w:sz w:val="20"/>
                <w:szCs w:val="20"/>
                <w:lang w:eastAsia="hr-HR"/>
              </w:rPr>
              <w:t>4006</w:t>
            </w:r>
            <w:r w:rsidRPr="00E04024">
              <w:rPr>
                <w:rFonts w:ascii="Arial" w:eastAsia="Times New Roman" w:hAnsi="Arial" w:cs="Arial"/>
                <w:b/>
                <w:bCs/>
                <w:i/>
                <w:iCs/>
                <w:sz w:val="20"/>
                <w:szCs w:val="20"/>
                <w:lang w:eastAsia="hr-HR"/>
              </w:rPr>
              <w:t xml:space="preserve"> – </w:t>
            </w:r>
            <w:r>
              <w:rPr>
                <w:rFonts w:ascii="Arial" w:eastAsia="Times New Roman" w:hAnsi="Arial" w:cs="Arial"/>
                <w:b/>
                <w:bCs/>
                <w:i/>
                <w:iCs/>
                <w:sz w:val="20"/>
                <w:szCs w:val="20"/>
                <w:lang w:eastAsia="hr-HR"/>
              </w:rPr>
              <w:t>PROGRAM ZAŠTITE OKOLIŠA-INV</w:t>
            </w:r>
          </w:p>
          <w:p w14:paraId="7716E255" w14:textId="77777777" w:rsidR="00CA2F4D" w:rsidRPr="0007776F" w:rsidRDefault="00CA2F4D" w:rsidP="000829C8">
            <w:pPr>
              <w:spacing w:after="0" w:line="240" w:lineRule="auto"/>
              <w:rPr>
                <w:rFonts w:ascii="Arial" w:eastAsia="Times New Roman" w:hAnsi="Arial" w:cs="Arial"/>
                <w:b/>
                <w:bCs/>
                <w:i/>
                <w:iCs/>
                <w:sz w:val="24"/>
                <w:szCs w:val="24"/>
                <w:lang w:eastAsia="hr-HR"/>
              </w:rPr>
            </w:pPr>
          </w:p>
        </w:tc>
      </w:tr>
      <w:tr w:rsidR="00CA2F4D" w:rsidRPr="003E2D5C" w14:paraId="42C5D7A2" w14:textId="77777777" w:rsidTr="000829C8">
        <w:trPr>
          <w:trHeight w:val="576"/>
        </w:trPr>
        <w:tc>
          <w:tcPr>
            <w:tcW w:w="10349" w:type="dxa"/>
            <w:tcBorders>
              <w:top w:val="single" w:sz="4" w:space="0" w:color="auto"/>
              <w:left w:val="single" w:sz="4" w:space="0" w:color="auto"/>
              <w:bottom w:val="single" w:sz="4" w:space="0" w:color="auto"/>
              <w:right w:val="single" w:sz="4" w:space="0" w:color="auto"/>
            </w:tcBorders>
            <w:shd w:val="clear" w:color="auto" w:fill="auto"/>
            <w:noWrap/>
            <w:hideMark/>
          </w:tcPr>
          <w:p w14:paraId="45D3BA35" w14:textId="305D64FE" w:rsidR="00CA2F4D" w:rsidRPr="00E04024" w:rsidRDefault="00CA2F4D" w:rsidP="000829C8">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r>
              <w:rPr>
                <w:rFonts w:ascii="Arial" w:eastAsia="Times New Roman" w:hAnsi="Arial" w:cs="Arial"/>
                <w:color w:val="000000"/>
                <w:sz w:val="20"/>
                <w:szCs w:val="20"/>
                <w:lang w:eastAsia="hr-HR"/>
              </w:rPr>
              <w:t xml:space="preserve"> Svrha ovog programa je uključivanje Grada Crikvenice u projekte i programe prilagodbe planiranja na način da se razvijaju u skladu sa dostupnim znanjem o klimi. Namjera je razmijeniti i usvojiti kroz projekt prakse za praćenje, upravljanje, ublažavanje i potporu prilagodbe utjecajima klimatskih promjena, pomoći u razvoju modela urbane otpornosti na klimatske promjene, prije svega za potrebe planiranja, testirati moguće modele, promicati aktivnosti umrežavanja i razmjene podataka kako bi se definirali zajednički pokazatelji i poboljšala upotrebljivost</w:t>
            </w:r>
            <w:r w:rsidR="003B6C75">
              <w:rPr>
                <w:rFonts w:ascii="Arial" w:eastAsia="Times New Roman" w:hAnsi="Arial" w:cs="Arial"/>
                <w:color w:val="000000"/>
                <w:sz w:val="20"/>
                <w:szCs w:val="20"/>
                <w:lang w:eastAsia="hr-HR"/>
              </w:rPr>
              <w:t xml:space="preserve"> postojećih dokumenata i podataka.</w:t>
            </w:r>
          </w:p>
          <w:p w14:paraId="72C7C272" w14:textId="77777777" w:rsidR="00CA2F4D" w:rsidRPr="00E04024" w:rsidRDefault="00CA2F4D" w:rsidP="000829C8">
            <w:pPr>
              <w:spacing w:after="0" w:line="240" w:lineRule="auto"/>
              <w:jc w:val="both"/>
              <w:rPr>
                <w:rFonts w:ascii="Arial" w:eastAsia="Calibri" w:hAnsi="Arial" w:cs="Arial"/>
                <w:sz w:val="20"/>
                <w:szCs w:val="20"/>
              </w:rPr>
            </w:pPr>
          </w:p>
          <w:p w14:paraId="747B8C64" w14:textId="77777777" w:rsidR="00CA2F4D" w:rsidRPr="003E2D5C" w:rsidRDefault="00CA2F4D" w:rsidP="000829C8">
            <w:pPr>
              <w:pStyle w:val="Odlomakpopisa"/>
              <w:spacing w:after="160" w:line="256" w:lineRule="auto"/>
              <w:jc w:val="both"/>
              <w:rPr>
                <w:rFonts w:ascii="Times New Roman" w:eastAsia="Times New Roman" w:hAnsi="Times New Roman" w:cs="Times New Roman"/>
                <w:color w:val="000000"/>
                <w:sz w:val="20"/>
                <w:szCs w:val="20"/>
                <w:lang w:eastAsia="hr-HR"/>
              </w:rPr>
            </w:pPr>
          </w:p>
        </w:tc>
      </w:tr>
      <w:tr w:rsidR="00CA2F4D" w:rsidRPr="003E2D5C" w14:paraId="545B8BC5" w14:textId="77777777" w:rsidTr="000829C8">
        <w:trPr>
          <w:trHeight w:val="1984"/>
        </w:trPr>
        <w:tc>
          <w:tcPr>
            <w:tcW w:w="10349" w:type="dxa"/>
            <w:tcBorders>
              <w:top w:val="single" w:sz="4" w:space="0" w:color="auto"/>
              <w:left w:val="single" w:sz="4" w:space="0" w:color="auto"/>
              <w:bottom w:val="single" w:sz="4" w:space="0" w:color="auto"/>
              <w:right w:val="single" w:sz="4" w:space="0" w:color="000000"/>
            </w:tcBorders>
            <w:shd w:val="clear" w:color="auto" w:fill="auto"/>
            <w:hideMark/>
          </w:tcPr>
          <w:p w14:paraId="3AEE2CB5" w14:textId="428C4180" w:rsidR="00CA2F4D" w:rsidRPr="00E04024" w:rsidRDefault="00CA2F4D" w:rsidP="000829C8">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1967E3">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1967E3">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5E35E0D6" w14:textId="30B22FC4" w:rsidR="00CA2F4D" w:rsidRDefault="00CA2F4D" w:rsidP="000829C8">
            <w:pPr>
              <w:pStyle w:val="Odlomakpopisa"/>
              <w:spacing w:after="0" w:line="240" w:lineRule="auto"/>
              <w:ind w:left="0"/>
              <w:jc w:val="both"/>
              <w:rPr>
                <w:rFonts w:ascii="Arial" w:hAnsi="Arial" w:cs="Arial"/>
                <w:sz w:val="20"/>
                <w:szCs w:val="20"/>
              </w:rPr>
            </w:pPr>
            <w:r w:rsidRPr="00E04024">
              <w:rPr>
                <w:rFonts w:ascii="Arial" w:hAnsi="Arial" w:cs="Arial"/>
                <w:sz w:val="20"/>
                <w:szCs w:val="20"/>
              </w:rPr>
              <w:t>Cilj</w:t>
            </w:r>
            <w:r w:rsidRPr="00E04024">
              <w:rPr>
                <w:rFonts w:ascii="Arial" w:hAnsi="Arial" w:cs="Arial"/>
                <w:b/>
                <w:sz w:val="20"/>
                <w:szCs w:val="20"/>
              </w:rPr>
              <w:t xml:space="preserve"> </w:t>
            </w:r>
            <w:r w:rsidRPr="00E04024">
              <w:rPr>
                <w:rFonts w:ascii="Arial" w:hAnsi="Arial" w:cs="Arial"/>
                <w:sz w:val="20"/>
                <w:szCs w:val="20"/>
              </w:rPr>
              <w:t xml:space="preserve">je </w:t>
            </w:r>
            <w:r w:rsidR="003B6C75">
              <w:rPr>
                <w:rFonts w:ascii="Arial" w:hAnsi="Arial" w:cs="Arial"/>
                <w:sz w:val="20"/>
                <w:szCs w:val="20"/>
              </w:rPr>
              <w:t>aktivno sudjelovati na razvoju</w:t>
            </w:r>
            <w:r w:rsidR="001967E3">
              <w:rPr>
                <w:rFonts w:ascii="Arial" w:hAnsi="Arial" w:cs="Arial"/>
                <w:sz w:val="20"/>
                <w:szCs w:val="20"/>
              </w:rPr>
              <w:t xml:space="preserve"> prijavljenog</w:t>
            </w:r>
            <w:r w:rsidR="003B6C75">
              <w:rPr>
                <w:rFonts w:ascii="Arial" w:hAnsi="Arial" w:cs="Arial"/>
                <w:sz w:val="20"/>
                <w:szCs w:val="20"/>
              </w:rPr>
              <w:t xml:space="preserve"> projekta u narednom periodu.</w:t>
            </w:r>
          </w:p>
          <w:p w14:paraId="681F7D48" w14:textId="77777777" w:rsidR="003B6C75" w:rsidRDefault="003B6C75" w:rsidP="000829C8">
            <w:pPr>
              <w:pStyle w:val="Odlomakpopisa"/>
              <w:spacing w:after="0" w:line="240" w:lineRule="auto"/>
              <w:ind w:left="0"/>
              <w:jc w:val="both"/>
              <w:rPr>
                <w:rFonts w:ascii="Arial" w:hAnsi="Arial" w:cs="Arial"/>
                <w:sz w:val="20"/>
                <w:szCs w:val="20"/>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CA2F4D" w:rsidRPr="00211FFD" w14:paraId="1719DD71" w14:textId="77777777" w:rsidTr="000829C8">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BB0582"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CEFF67"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28EE94"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558DA3"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Polazna vrijednost</w:t>
                  </w:r>
                </w:p>
                <w:p w14:paraId="4127994E" w14:textId="77777777" w:rsidR="00CA2F4D" w:rsidRPr="00427116" w:rsidRDefault="00CA2F4D" w:rsidP="000829C8">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311F2D" w14:textId="77777777" w:rsidR="00CA2F4D" w:rsidRPr="00427116" w:rsidRDefault="00CA2F4D" w:rsidP="000829C8">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85D306" w14:textId="11B286D2" w:rsidR="00CA2F4D" w:rsidRPr="00427116" w:rsidRDefault="00CA2F4D" w:rsidP="000829C8">
                  <w:pPr>
                    <w:jc w:val="center"/>
                    <w:rPr>
                      <w:rFonts w:ascii="Arial" w:hAnsi="Arial" w:cs="Arial"/>
                      <w:sz w:val="20"/>
                      <w:szCs w:val="20"/>
                    </w:rPr>
                  </w:pPr>
                  <w:r w:rsidRPr="00427116">
                    <w:rPr>
                      <w:rFonts w:ascii="Arial" w:hAnsi="Arial" w:cs="Arial"/>
                      <w:sz w:val="20"/>
                      <w:szCs w:val="20"/>
                    </w:rPr>
                    <w:t>Ciljana vrijednost za 202</w:t>
                  </w:r>
                  <w:r w:rsidR="001967E3">
                    <w:rPr>
                      <w:rFonts w:ascii="Arial" w:hAnsi="Arial" w:cs="Arial"/>
                      <w:sz w:val="20"/>
                      <w:szCs w:val="20"/>
                    </w:rPr>
                    <w:t>5</w:t>
                  </w:r>
                  <w:r>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2FD4036" w14:textId="252DA2FE" w:rsidR="00CA2F4D" w:rsidRPr="00427116" w:rsidRDefault="00CA2F4D" w:rsidP="000829C8">
                  <w:pPr>
                    <w:jc w:val="center"/>
                    <w:rPr>
                      <w:rFonts w:ascii="Arial" w:hAnsi="Arial" w:cs="Arial"/>
                      <w:sz w:val="20"/>
                      <w:szCs w:val="20"/>
                    </w:rPr>
                  </w:pPr>
                  <w:r w:rsidRPr="00427116">
                    <w:rPr>
                      <w:rFonts w:ascii="Arial" w:hAnsi="Arial" w:cs="Arial"/>
                      <w:sz w:val="20"/>
                      <w:szCs w:val="20"/>
                    </w:rPr>
                    <w:t>Ciljana vrijednost za 202</w:t>
                  </w:r>
                  <w:r w:rsidR="001967E3">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894FF7B" w14:textId="48EE72E6" w:rsidR="00CA2F4D" w:rsidRPr="00427116" w:rsidRDefault="00CA2F4D" w:rsidP="000829C8">
                  <w:pPr>
                    <w:jc w:val="center"/>
                    <w:rPr>
                      <w:rFonts w:ascii="Arial" w:hAnsi="Arial" w:cs="Arial"/>
                      <w:sz w:val="20"/>
                      <w:szCs w:val="20"/>
                    </w:rPr>
                  </w:pPr>
                  <w:r w:rsidRPr="00427116">
                    <w:rPr>
                      <w:rFonts w:ascii="Arial" w:hAnsi="Arial" w:cs="Arial"/>
                      <w:sz w:val="20"/>
                      <w:szCs w:val="20"/>
                    </w:rPr>
                    <w:t>Ciljana vrijednost za 202</w:t>
                  </w:r>
                  <w:r w:rsidR="001967E3">
                    <w:rPr>
                      <w:rFonts w:ascii="Arial" w:hAnsi="Arial" w:cs="Arial"/>
                      <w:sz w:val="20"/>
                      <w:szCs w:val="20"/>
                    </w:rPr>
                    <w:t>7</w:t>
                  </w:r>
                  <w:r w:rsidRPr="00427116">
                    <w:rPr>
                      <w:rFonts w:ascii="Arial" w:hAnsi="Arial" w:cs="Arial"/>
                      <w:sz w:val="20"/>
                      <w:szCs w:val="20"/>
                    </w:rPr>
                    <w:t>.</w:t>
                  </w:r>
                </w:p>
              </w:tc>
            </w:tr>
            <w:tr w:rsidR="00CA2F4D" w:rsidRPr="00427116" w14:paraId="1D4392A5" w14:textId="77777777" w:rsidTr="000829C8">
              <w:tc>
                <w:tcPr>
                  <w:tcW w:w="1943" w:type="dxa"/>
                  <w:tcBorders>
                    <w:top w:val="single" w:sz="4" w:space="0" w:color="auto"/>
                    <w:left w:val="single" w:sz="4" w:space="0" w:color="auto"/>
                    <w:bottom w:val="single" w:sz="4" w:space="0" w:color="auto"/>
                    <w:right w:val="single" w:sz="4" w:space="0" w:color="auto"/>
                  </w:tcBorders>
                  <w:vAlign w:val="center"/>
                </w:tcPr>
                <w:p w14:paraId="5650F4AB" w14:textId="53DDA59C" w:rsidR="00CA2F4D" w:rsidRPr="00427116" w:rsidRDefault="003B6C75" w:rsidP="000829C8">
                  <w:pPr>
                    <w:jc w:val="center"/>
                    <w:rPr>
                      <w:rFonts w:ascii="Arial" w:hAnsi="Arial" w:cs="Arial"/>
                      <w:iCs/>
                      <w:sz w:val="18"/>
                      <w:szCs w:val="18"/>
                    </w:rPr>
                  </w:pPr>
                  <w:r>
                    <w:rPr>
                      <w:rFonts w:ascii="Arial" w:hAnsi="Arial" w:cs="Arial"/>
                      <w:sz w:val="18"/>
                      <w:szCs w:val="18"/>
                    </w:rPr>
                    <w:t>Broj pokrenutih aktivnosti po uključivanju u projekt</w:t>
                  </w:r>
                </w:p>
              </w:tc>
              <w:tc>
                <w:tcPr>
                  <w:tcW w:w="1843" w:type="dxa"/>
                  <w:tcBorders>
                    <w:top w:val="single" w:sz="4" w:space="0" w:color="auto"/>
                    <w:left w:val="single" w:sz="4" w:space="0" w:color="auto"/>
                    <w:bottom w:val="single" w:sz="4" w:space="0" w:color="auto"/>
                    <w:right w:val="single" w:sz="4" w:space="0" w:color="auto"/>
                  </w:tcBorders>
                  <w:vAlign w:val="center"/>
                </w:tcPr>
                <w:p w14:paraId="7AC71BEF" w14:textId="4EDC0E08" w:rsidR="00CA2F4D" w:rsidRPr="00427116" w:rsidRDefault="003B6C75" w:rsidP="000829C8">
                  <w:pPr>
                    <w:rPr>
                      <w:rFonts w:ascii="Arial" w:hAnsi="Arial" w:cs="Arial"/>
                      <w:iCs/>
                      <w:sz w:val="18"/>
                      <w:szCs w:val="18"/>
                    </w:rPr>
                  </w:pPr>
                  <w:r>
                    <w:rPr>
                      <w:rFonts w:ascii="Arial" w:hAnsi="Arial" w:cs="Arial"/>
                      <w:iCs/>
                      <w:sz w:val="18"/>
                      <w:szCs w:val="18"/>
                    </w:rPr>
                    <w:t>Izrada pametnih, zelenih projekata i projekata digitalizacije</w:t>
                  </w:r>
                </w:p>
              </w:tc>
              <w:tc>
                <w:tcPr>
                  <w:tcW w:w="850" w:type="dxa"/>
                  <w:tcBorders>
                    <w:top w:val="single" w:sz="4" w:space="0" w:color="auto"/>
                    <w:left w:val="single" w:sz="4" w:space="0" w:color="auto"/>
                    <w:bottom w:val="single" w:sz="4" w:space="0" w:color="auto"/>
                    <w:right w:val="single" w:sz="4" w:space="0" w:color="auto"/>
                  </w:tcBorders>
                  <w:vAlign w:val="center"/>
                </w:tcPr>
                <w:p w14:paraId="43879B88" w14:textId="77777777" w:rsidR="00CA2F4D" w:rsidRPr="00427116" w:rsidRDefault="00CA2F4D" w:rsidP="000829C8">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4466860D" w14:textId="136A423A" w:rsidR="00CA2F4D" w:rsidRPr="00427116" w:rsidRDefault="001967E3" w:rsidP="000829C8">
                  <w:pPr>
                    <w:jc w:val="center"/>
                    <w:rPr>
                      <w:rFonts w:ascii="Arial" w:hAnsi="Arial" w:cs="Arial"/>
                      <w:iCs/>
                      <w:sz w:val="18"/>
                      <w:szCs w:val="18"/>
                    </w:rPr>
                  </w:pPr>
                  <w:r>
                    <w:rPr>
                      <w:rFonts w:ascii="Arial" w:hAnsi="Arial" w:cs="Arial"/>
                      <w:iCs/>
                      <w:sz w:val="18"/>
                      <w:szCs w:val="18"/>
                    </w:rPr>
                    <w:t>1</w:t>
                  </w:r>
                </w:p>
              </w:tc>
              <w:tc>
                <w:tcPr>
                  <w:tcW w:w="1040" w:type="dxa"/>
                  <w:tcBorders>
                    <w:top w:val="single" w:sz="4" w:space="0" w:color="auto"/>
                    <w:left w:val="single" w:sz="4" w:space="0" w:color="auto"/>
                    <w:bottom w:val="single" w:sz="4" w:space="0" w:color="auto"/>
                    <w:right w:val="single" w:sz="4" w:space="0" w:color="auto"/>
                  </w:tcBorders>
                  <w:vAlign w:val="center"/>
                </w:tcPr>
                <w:p w14:paraId="2C316BCD" w14:textId="77777777" w:rsidR="00CA2F4D" w:rsidRPr="00427116" w:rsidRDefault="00CA2F4D" w:rsidP="000829C8">
                  <w:pPr>
                    <w:jc w:val="center"/>
                    <w:rPr>
                      <w:rFonts w:ascii="Arial" w:hAnsi="Arial" w:cs="Arial"/>
                      <w:iCs/>
                      <w:sz w:val="18"/>
                      <w:szCs w:val="18"/>
                    </w:rPr>
                  </w:pPr>
                  <w:r w:rsidRPr="00427116">
                    <w:rPr>
                      <w:rFonts w:ascii="Arial" w:hAnsi="Arial" w:cs="Arial"/>
                      <w:iCs/>
                      <w:sz w:val="18"/>
                      <w:szCs w:val="18"/>
                    </w:rPr>
                    <w:t>Evidencij</w:t>
                  </w:r>
                  <w:r>
                    <w:rPr>
                      <w:rFonts w:ascii="Arial" w:hAnsi="Arial" w:cs="Arial"/>
                      <w:iCs/>
                      <w:sz w:val="18"/>
                      <w:szCs w:val="18"/>
                    </w:rPr>
                    <w:t>e</w:t>
                  </w:r>
                </w:p>
              </w:tc>
              <w:tc>
                <w:tcPr>
                  <w:tcW w:w="1175" w:type="dxa"/>
                  <w:tcBorders>
                    <w:top w:val="single" w:sz="4" w:space="0" w:color="auto"/>
                    <w:left w:val="single" w:sz="4" w:space="0" w:color="auto"/>
                    <w:bottom w:val="single" w:sz="4" w:space="0" w:color="auto"/>
                    <w:right w:val="single" w:sz="4" w:space="0" w:color="auto"/>
                  </w:tcBorders>
                  <w:vAlign w:val="center"/>
                </w:tcPr>
                <w:p w14:paraId="7F017175" w14:textId="389958DF" w:rsidR="00CA2F4D" w:rsidRPr="00427116" w:rsidRDefault="001967E3" w:rsidP="000829C8">
                  <w:pPr>
                    <w:jc w:val="center"/>
                    <w:rPr>
                      <w:rFonts w:ascii="Arial" w:hAnsi="Arial" w:cs="Arial"/>
                      <w:iCs/>
                      <w:sz w:val="18"/>
                      <w:szCs w:val="18"/>
                    </w:rPr>
                  </w:pPr>
                  <w:r>
                    <w:rPr>
                      <w:rFonts w:ascii="Arial" w:hAnsi="Arial" w:cs="Arial"/>
                      <w:iCs/>
                      <w:sz w:val="18"/>
                      <w:szCs w:val="18"/>
                    </w:rPr>
                    <w:t>2</w:t>
                  </w:r>
                </w:p>
              </w:tc>
              <w:tc>
                <w:tcPr>
                  <w:tcW w:w="1175" w:type="dxa"/>
                  <w:tcBorders>
                    <w:top w:val="single" w:sz="4" w:space="0" w:color="auto"/>
                    <w:left w:val="single" w:sz="4" w:space="0" w:color="auto"/>
                    <w:bottom w:val="single" w:sz="4" w:space="0" w:color="auto"/>
                    <w:right w:val="single" w:sz="4" w:space="0" w:color="auto"/>
                  </w:tcBorders>
                  <w:vAlign w:val="center"/>
                </w:tcPr>
                <w:p w14:paraId="756A9B79" w14:textId="77777777" w:rsidR="00CA2F4D" w:rsidRPr="00427116" w:rsidRDefault="00CA2F4D" w:rsidP="000829C8">
                  <w:pPr>
                    <w:jc w:val="center"/>
                    <w:rPr>
                      <w:rFonts w:ascii="Arial" w:hAnsi="Arial" w:cs="Arial"/>
                      <w:iCs/>
                      <w:sz w:val="18"/>
                      <w:szCs w:val="18"/>
                    </w:rPr>
                  </w:pPr>
                  <w:r>
                    <w:rPr>
                      <w:rFonts w:ascii="Arial" w:hAnsi="Arial" w:cs="Arial"/>
                      <w:iCs/>
                      <w:sz w:val="18"/>
                      <w:szCs w:val="18"/>
                    </w:rPr>
                    <w:t>2</w:t>
                  </w:r>
                </w:p>
              </w:tc>
              <w:tc>
                <w:tcPr>
                  <w:tcW w:w="1176" w:type="dxa"/>
                  <w:tcBorders>
                    <w:top w:val="single" w:sz="4" w:space="0" w:color="auto"/>
                    <w:left w:val="single" w:sz="4" w:space="0" w:color="auto"/>
                    <w:bottom w:val="single" w:sz="4" w:space="0" w:color="auto"/>
                    <w:right w:val="single" w:sz="4" w:space="0" w:color="auto"/>
                  </w:tcBorders>
                  <w:vAlign w:val="center"/>
                </w:tcPr>
                <w:p w14:paraId="15DB6878" w14:textId="1384430D" w:rsidR="00CA2F4D" w:rsidRPr="00427116" w:rsidRDefault="001967E3" w:rsidP="000829C8">
                  <w:pPr>
                    <w:jc w:val="center"/>
                    <w:rPr>
                      <w:rFonts w:ascii="Arial" w:hAnsi="Arial" w:cs="Arial"/>
                      <w:iCs/>
                      <w:sz w:val="18"/>
                      <w:szCs w:val="18"/>
                    </w:rPr>
                  </w:pPr>
                  <w:r>
                    <w:rPr>
                      <w:rFonts w:ascii="Arial" w:hAnsi="Arial" w:cs="Arial"/>
                      <w:iCs/>
                      <w:sz w:val="18"/>
                      <w:szCs w:val="18"/>
                    </w:rPr>
                    <w:t>2</w:t>
                  </w:r>
                </w:p>
              </w:tc>
            </w:tr>
          </w:tbl>
          <w:p w14:paraId="445D8F9E" w14:textId="77777777" w:rsidR="00CA2F4D" w:rsidRPr="00F72F50" w:rsidRDefault="00CA2F4D" w:rsidP="000829C8">
            <w:pPr>
              <w:pStyle w:val="Odlomakpopisa"/>
              <w:jc w:val="both"/>
              <w:rPr>
                <w:rFonts w:ascii="Times New Roman" w:eastAsia="Times New Roman" w:hAnsi="Times New Roman" w:cs="Times New Roman"/>
                <w:i/>
                <w:color w:val="000000"/>
                <w:sz w:val="20"/>
                <w:szCs w:val="20"/>
                <w:lang w:eastAsia="hr-HR"/>
              </w:rPr>
            </w:pPr>
          </w:p>
        </w:tc>
      </w:tr>
    </w:tbl>
    <w:p w14:paraId="570DE992" w14:textId="77777777" w:rsidR="00CA2F4D" w:rsidRDefault="00CA2F4D" w:rsidP="00CA2F4D">
      <w:pPr>
        <w:pStyle w:val="Odlomakpopisa"/>
        <w:spacing w:after="0"/>
        <w:rPr>
          <w:rFonts w:ascii="Arial" w:hAnsi="Arial" w:cs="Arial"/>
          <w:b/>
        </w:rPr>
      </w:pPr>
    </w:p>
    <w:p w14:paraId="4BC65A2F" w14:textId="77777777" w:rsidR="00CA2F4D" w:rsidRPr="00E04024" w:rsidRDefault="00CA2F4D" w:rsidP="00427089">
      <w:pPr>
        <w:pStyle w:val="Odlomakpopisa"/>
        <w:numPr>
          <w:ilvl w:val="0"/>
          <w:numId w:val="2"/>
        </w:numPr>
        <w:spacing w:after="0"/>
        <w:rPr>
          <w:rFonts w:ascii="Arial" w:hAnsi="Arial" w:cs="Arial"/>
          <w:b/>
        </w:rPr>
      </w:pPr>
      <w:r w:rsidRPr="00E04024">
        <w:rPr>
          <w:rFonts w:ascii="Arial" w:hAnsi="Arial" w:cs="Arial"/>
          <w:b/>
        </w:rPr>
        <w:t>Procjena i ishodište potrebnih sredstava za aktivnosti/projekte unutar programa</w:t>
      </w:r>
    </w:p>
    <w:p w14:paraId="137E963E" w14:textId="77777777" w:rsidR="00CA2F4D" w:rsidRPr="00593936" w:rsidRDefault="00CA2F4D" w:rsidP="00CA2F4D">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150"/>
        <w:gridCol w:w="1417"/>
        <w:gridCol w:w="1418"/>
        <w:gridCol w:w="1417"/>
        <w:gridCol w:w="1418"/>
        <w:gridCol w:w="1276"/>
        <w:gridCol w:w="1276"/>
      </w:tblGrid>
      <w:tr w:rsidR="00CA2F4D" w:rsidRPr="00593936" w14:paraId="0B920521" w14:textId="77777777" w:rsidTr="000829C8">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A5681D7" w14:textId="77777777" w:rsidR="00CA2F4D" w:rsidRPr="00593936" w:rsidRDefault="00CA2F4D" w:rsidP="000829C8">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3C01395" w14:textId="0B4CFED3" w:rsidR="00CA2F4D" w:rsidRPr="00593936" w:rsidRDefault="00CA2F4D" w:rsidP="000829C8">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1967E3">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5ABC2C58" w14:textId="77777777" w:rsidR="00CA2F4D" w:rsidRPr="00593936" w:rsidRDefault="00CA2F4D" w:rsidP="000829C8">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7FFE176A" w14:textId="221882C6" w:rsidR="00CA2F4D" w:rsidRPr="00593936" w:rsidRDefault="00CA2F4D" w:rsidP="000829C8">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1967E3">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1D5297B" w14:textId="1FECAFC8" w:rsidR="00CA2F4D" w:rsidRPr="00593936" w:rsidRDefault="00CA2F4D" w:rsidP="000829C8">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1967E3">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79A523C7" w14:textId="77777777" w:rsidR="00CA2F4D" w:rsidRPr="00593936" w:rsidRDefault="00CA2F4D" w:rsidP="000829C8">
            <w:pPr>
              <w:spacing w:after="0" w:line="240" w:lineRule="auto"/>
              <w:jc w:val="center"/>
              <w:rPr>
                <w:rFonts w:ascii="Arial" w:eastAsia="Times New Roman" w:hAnsi="Arial" w:cs="Arial"/>
                <w:b/>
                <w:bCs/>
                <w:color w:val="000000"/>
                <w:sz w:val="18"/>
                <w:szCs w:val="18"/>
                <w:lang w:eastAsia="hr-HR"/>
              </w:rPr>
            </w:pPr>
          </w:p>
          <w:p w14:paraId="4F5A902A" w14:textId="30C92E81" w:rsidR="00CA2F4D" w:rsidRPr="00593936" w:rsidRDefault="00CA2F4D" w:rsidP="000829C8">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1967E3">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059734C" w14:textId="77777777" w:rsidR="00CA2F4D" w:rsidRPr="00593936" w:rsidRDefault="00CA2F4D" w:rsidP="000829C8">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62A914DB" w14:textId="10F50D68" w:rsidR="00CA2F4D" w:rsidRPr="00593936" w:rsidRDefault="00CA2F4D" w:rsidP="000829C8">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1967E3">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1967E3">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CA2F4D" w:rsidRPr="00593936" w14:paraId="3B2F61BE" w14:textId="77777777" w:rsidTr="000829C8">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7BDB8838" w14:textId="77777777" w:rsidR="00CA2F4D" w:rsidRPr="00593936" w:rsidRDefault="00CA2F4D" w:rsidP="000829C8">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3005C641" w14:textId="77777777" w:rsidR="00CA2F4D" w:rsidRPr="00593936" w:rsidRDefault="00CA2F4D" w:rsidP="000829C8">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68937378" w14:textId="49732317" w:rsidR="00CA2F4D" w:rsidRPr="00593936" w:rsidRDefault="00CA2F4D" w:rsidP="000829C8">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1967E3">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7BC1A3D9" w14:textId="77777777" w:rsidR="00CA2F4D" w:rsidRPr="00593936" w:rsidRDefault="00CA2F4D" w:rsidP="000829C8">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4EB7B331" w14:textId="77777777" w:rsidR="00CA2F4D" w:rsidRPr="00593936" w:rsidRDefault="00CA2F4D" w:rsidP="000829C8">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78624646" w14:textId="77777777" w:rsidR="00CA2F4D" w:rsidRPr="00593936" w:rsidRDefault="00CA2F4D" w:rsidP="000829C8">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D2EE5B6" w14:textId="77777777" w:rsidR="00CA2F4D" w:rsidRPr="00593936" w:rsidRDefault="00CA2F4D" w:rsidP="000829C8">
            <w:pPr>
              <w:spacing w:after="0" w:line="240" w:lineRule="auto"/>
              <w:rPr>
                <w:rFonts w:ascii="Arial" w:eastAsia="Times New Roman" w:hAnsi="Arial" w:cs="Arial"/>
                <w:b/>
                <w:bCs/>
                <w:color w:val="000000"/>
                <w:sz w:val="18"/>
                <w:szCs w:val="18"/>
                <w:lang w:eastAsia="hr-HR"/>
              </w:rPr>
            </w:pPr>
          </w:p>
        </w:tc>
      </w:tr>
      <w:tr w:rsidR="00CA2F4D" w:rsidRPr="00593936" w14:paraId="613AD3D3" w14:textId="77777777" w:rsidTr="000829C8">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23C57BC9" w14:textId="1EF3E094" w:rsidR="00CA2F4D" w:rsidRPr="00593936" w:rsidRDefault="00CA2F4D" w:rsidP="000829C8">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 xml:space="preserve">PROGRAM </w:t>
            </w:r>
            <w:r w:rsidR="003B6C75">
              <w:rPr>
                <w:rFonts w:ascii="Arial" w:eastAsia="Times New Roman" w:hAnsi="Arial" w:cs="Arial"/>
                <w:b/>
                <w:bCs/>
                <w:color w:val="000000"/>
                <w:sz w:val="18"/>
                <w:szCs w:val="18"/>
              </w:rPr>
              <w:t>4006 PROGRAM ZAŠTITE OKOLIŠA-INV</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A2A859D" w14:textId="59E5FF32" w:rsidR="00CA2F4D" w:rsidRPr="00593936" w:rsidRDefault="003B6C75"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C54CFB1" w14:textId="6F50F246" w:rsidR="00CA2F4D" w:rsidRPr="00593936" w:rsidRDefault="001967E3"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132.200,00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CB0BC93" w14:textId="77757B86" w:rsidR="00CA2F4D" w:rsidRPr="00593936" w:rsidRDefault="001967E3"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52.080</w:t>
            </w:r>
            <w:r w:rsidR="003B6C75">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3F363D" w14:textId="6577735F" w:rsidR="00CA2F4D" w:rsidRPr="00593936" w:rsidRDefault="001967E3"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54.080</w:t>
            </w:r>
            <w:r w:rsidR="00CA2F4D">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B1065AE" w14:textId="3F64F111" w:rsidR="00CA2F4D" w:rsidRPr="00593936" w:rsidRDefault="003B6C75"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CA2F4D">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2F197B70" w14:textId="77777777" w:rsidR="00CA2F4D" w:rsidRDefault="00CA2F4D" w:rsidP="000829C8">
            <w:pPr>
              <w:spacing w:after="0" w:line="240" w:lineRule="auto"/>
              <w:jc w:val="center"/>
              <w:rPr>
                <w:rFonts w:ascii="Arial" w:eastAsia="Times New Roman" w:hAnsi="Arial" w:cs="Arial"/>
                <w:sz w:val="18"/>
                <w:szCs w:val="18"/>
                <w:lang w:eastAsia="hr-HR"/>
              </w:rPr>
            </w:pPr>
          </w:p>
          <w:p w14:paraId="7096B8C2" w14:textId="131B4CA0" w:rsidR="00CA2F4D" w:rsidRPr="00593936" w:rsidRDefault="001967E3" w:rsidP="000829C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39,39</w:t>
            </w:r>
          </w:p>
        </w:tc>
      </w:tr>
      <w:tr w:rsidR="00CA2F4D" w:rsidRPr="00593936" w14:paraId="710F6A3B" w14:textId="77777777" w:rsidTr="000829C8">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D9536FA" w14:textId="77777777" w:rsidR="00A53C6D" w:rsidRDefault="00A53C6D" w:rsidP="000829C8">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Tekući projekt</w:t>
            </w:r>
            <w:r w:rsidR="00CA2F4D"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T400601</w:t>
            </w:r>
          </w:p>
          <w:p w14:paraId="28DD2E7B" w14:textId="4DD58D38" w:rsidR="00CA2F4D" w:rsidRPr="00B10B79" w:rsidRDefault="00A53C6D" w:rsidP="000829C8">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CRESCO ADRIA</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4CDC94" w14:textId="3118D5A0" w:rsidR="00CA2F4D" w:rsidRPr="00593936" w:rsidRDefault="003B6C75"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7B706F0" w14:textId="2821193B" w:rsidR="00CA2F4D" w:rsidRPr="00593936" w:rsidRDefault="001967E3"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132.200,00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91F19D" w14:textId="2B77821F" w:rsidR="00CA2F4D" w:rsidRPr="00593936" w:rsidRDefault="001967E3"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52.080</w:t>
            </w:r>
            <w:r w:rsidR="00CA2F4D">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0EEF85E" w14:textId="13AC06D4" w:rsidR="00CA2F4D" w:rsidRPr="00593936" w:rsidRDefault="001967E3"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54.08</w:t>
            </w:r>
            <w:r w:rsidR="003B6C75">
              <w:rPr>
                <w:rFonts w:ascii="Arial" w:eastAsia="Times New Roman" w:hAnsi="Arial" w:cs="Arial"/>
                <w:sz w:val="18"/>
                <w:szCs w:val="18"/>
                <w:lang w:eastAsia="hr-HR"/>
              </w:rPr>
              <w:t>0</w:t>
            </w:r>
            <w:r w:rsidR="00CA2F4D">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ABAE9F2" w14:textId="0A939960" w:rsidR="00CA2F4D" w:rsidRPr="00593936" w:rsidRDefault="003B6C75" w:rsidP="000829C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CA2F4D">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3FAD9A71" w14:textId="77777777" w:rsidR="00CA2F4D" w:rsidRDefault="00CA2F4D" w:rsidP="000829C8">
            <w:pPr>
              <w:spacing w:after="0" w:line="240" w:lineRule="auto"/>
              <w:jc w:val="center"/>
              <w:rPr>
                <w:rFonts w:ascii="Arial" w:eastAsia="Times New Roman" w:hAnsi="Arial" w:cs="Arial"/>
                <w:sz w:val="18"/>
                <w:szCs w:val="18"/>
                <w:lang w:eastAsia="hr-HR"/>
              </w:rPr>
            </w:pPr>
          </w:p>
          <w:p w14:paraId="020ABD5E" w14:textId="03657074" w:rsidR="00CA2F4D" w:rsidRPr="00593936" w:rsidRDefault="001967E3" w:rsidP="000829C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39,39</w:t>
            </w:r>
          </w:p>
        </w:tc>
      </w:tr>
    </w:tbl>
    <w:p w14:paraId="776B4448" w14:textId="77777777" w:rsidR="00CA2F4D" w:rsidRDefault="00CA2F4D" w:rsidP="00CA2F4D">
      <w:pPr>
        <w:spacing w:after="0" w:line="240" w:lineRule="auto"/>
        <w:rPr>
          <w:rFonts w:ascii="Times New Roman" w:eastAsia="Times New Roman" w:hAnsi="Times New Roman" w:cs="Times New Roman"/>
          <w:sz w:val="20"/>
          <w:szCs w:val="20"/>
          <w:lang w:eastAsia="hr-HR"/>
        </w:rPr>
      </w:pPr>
    </w:p>
    <w:p w14:paraId="69276FD2" w14:textId="77777777" w:rsidR="00CA2F4D" w:rsidRPr="003D3D05" w:rsidRDefault="00CA2F4D" w:rsidP="00CA2F4D">
      <w:pPr>
        <w:spacing w:after="0" w:line="240" w:lineRule="auto"/>
        <w:rPr>
          <w:rFonts w:ascii="Times New Roman" w:eastAsia="Times New Roman" w:hAnsi="Times New Roman" w:cs="Times New Roman"/>
          <w:sz w:val="20"/>
          <w:szCs w:val="20"/>
          <w:lang w:eastAsia="hr-HR"/>
        </w:rPr>
      </w:pPr>
    </w:p>
    <w:tbl>
      <w:tblPr>
        <w:tblW w:w="10349" w:type="dxa"/>
        <w:tblInd w:w="-431" w:type="dxa"/>
        <w:tblLayout w:type="fixed"/>
        <w:tblLook w:val="04A0" w:firstRow="1" w:lastRow="0" w:firstColumn="1" w:lastColumn="0" w:noHBand="0" w:noVBand="1"/>
      </w:tblPr>
      <w:tblGrid>
        <w:gridCol w:w="10349"/>
      </w:tblGrid>
      <w:tr w:rsidR="00CA2F4D" w:rsidRPr="00F72F50" w14:paraId="0F6B5032" w14:textId="77777777" w:rsidTr="000829C8">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hideMark/>
          </w:tcPr>
          <w:p w14:paraId="28F9BA42" w14:textId="5147D7B0" w:rsidR="00CA2F4D" w:rsidRPr="00E04024" w:rsidRDefault="00A53C6D" w:rsidP="000829C8">
            <w:pPr>
              <w:spacing w:after="0" w:line="240" w:lineRule="auto"/>
              <w:rPr>
                <w:rFonts w:ascii="Times New Roman" w:eastAsia="Times New Roman" w:hAnsi="Times New Roman" w:cs="Times New Roman"/>
                <w:b/>
                <w:bCs/>
                <w:sz w:val="20"/>
                <w:szCs w:val="20"/>
                <w:lang w:eastAsia="hr-HR"/>
              </w:rPr>
            </w:pPr>
            <w:r>
              <w:rPr>
                <w:rFonts w:ascii="Arial" w:eastAsia="Times New Roman" w:hAnsi="Arial" w:cs="Arial"/>
                <w:b/>
                <w:bCs/>
                <w:sz w:val="20"/>
                <w:szCs w:val="20"/>
                <w:lang w:eastAsia="hr-HR"/>
              </w:rPr>
              <w:t>Tekući projekt</w:t>
            </w:r>
            <w:r w:rsidR="00CA2F4D" w:rsidRPr="00E04024">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T400601</w:t>
            </w:r>
            <w:r w:rsidR="00CA2F4D" w:rsidRPr="00E04024">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CRESCO ADRIA</w:t>
            </w:r>
          </w:p>
        </w:tc>
      </w:tr>
      <w:tr w:rsidR="00CA2F4D" w:rsidRPr="00F72F50" w14:paraId="3C54A703" w14:textId="77777777" w:rsidTr="000829C8">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22F035F4" w14:textId="77777777" w:rsidR="00CA2F4D" w:rsidRPr="00E04024" w:rsidRDefault="00CA2F4D" w:rsidP="000829C8">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7452966C" w14:textId="77777777" w:rsidR="00CA2F4D" w:rsidRPr="00E04024" w:rsidRDefault="00CA2F4D" w:rsidP="000829C8">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lokalnoj i područnoj (regionalnoj) samoupravi </w:t>
            </w:r>
          </w:p>
          <w:p w14:paraId="7FD1C43E" w14:textId="6B078A89" w:rsidR="00A53C6D" w:rsidRDefault="00CA2F4D" w:rsidP="00A53C6D">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proračunu </w:t>
            </w:r>
          </w:p>
          <w:p w14:paraId="1228B339" w14:textId="681C0EAA" w:rsidR="00A53C6D" w:rsidRDefault="00A53C6D" w:rsidP="00A53C6D">
            <w:pPr>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Zakon o prostornom uređenju</w:t>
            </w:r>
          </w:p>
          <w:p w14:paraId="16977A9C" w14:textId="77777777" w:rsidR="00CA2F4D" w:rsidRDefault="00A53C6D" w:rsidP="00A53C6D">
            <w:pPr>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Zakon o zaštiti okoliša</w:t>
            </w:r>
          </w:p>
          <w:p w14:paraId="3AFAA339" w14:textId="1048BB58" w:rsidR="00542861" w:rsidRPr="00E04024" w:rsidRDefault="00542861" w:rsidP="00A53C6D">
            <w:pPr>
              <w:spacing w:after="0" w:line="240" w:lineRule="auto"/>
              <w:jc w:val="both"/>
              <w:rPr>
                <w:rFonts w:ascii="Arial" w:eastAsia="Calibri" w:hAnsi="Arial" w:cs="Arial"/>
                <w:color w:val="000000"/>
                <w:sz w:val="20"/>
                <w:szCs w:val="20"/>
              </w:rPr>
            </w:pPr>
          </w:p>
        </w:tc>
      </w:tr>
      <w:tr w:rsidR="00CA2F4D" w:rsidRPr="00F72F50" w14:paraId="5A59945B" w14:textId="77777777" w:rsidTr="000829C8">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1697E7BF" w14:textId="77777777" w:rsidR="00CA2F4D" w:rsidRPr="001967E3" w:rsidRDefault="00CA2F4D" w:rsidP="000829C8">
            <w:pPr>
              <w:spacing w:after="0" w:line="240" w:lineRule="auto"/>
              <w:ind w:firstLine="39"/>
              <w:rPr>
                <w:rFonts w:ascii="Arial" w:eastAsia="Times New Roman" w:hAnsi="Arial" w:cs="Arial"/>
                <w:b/>
                <w:bCs/>
                <w:color w:val="000000"/>
                <w:sz w:val="20"/>
                <w:szCs w:val="20"/>
                <w:lang w:eastAsia="hr-HR"/>
              </w:rPr>
            </w:pPr>
            <w:r w:rsidRPr="001967E3">
              <w:rPr>
                <w:rFonts w:ascii="Arial" w:eastAsia="Times New Roman" w:hAnsi="Arial" w:cs="Arial"/>
                <w:b/>
                <w:bCs/>
                <w:color w:val="000000"/>
                <w:sz w:val="20"/>
                <w:szCs w:val="20"/>
                <w:lang w:eastAsia="hr-HR"/>
              </w:rPr>
              <w:t>Obrazloženje aktivnosti</w:t>
            </w:r>
          </w:p>
          <w:p w14:paraId="28B9BE3E" w14:textId="77777777" w:rsidR="00542861" w:rsidRPr="001967E3" w:rsidRDefault="00542861" w:rsidP="000829C8">
            <w:pPr>
              <w:spacing w:after="0" w:line="240" w:lineRule="auto"/>
              <w:ind w:firstLine="39"/>
              <w:rPr>
                <w:rFonts w:ascii="Arial" w:eastAsia="Times New Roman" w:hAnsi="Arial" w:cs="Arial"/>
                <w:b/>
                <w:bCs/>
                <w:color w:val="000000"/>
                <w:sz w:val="20"/>
                <w:szCs w:val="20"/>
                <w:lang w:eastAsia="hr-HR"/>
              </w:rPr>
            </w:pPr>
          </w:p>
          <w:p w14:paraId="64E61754" w14:textId="3D3BD8CD" w:rsidR="003B6C75" w:rsidRPr="001967E3" w:rsidRDefault="00A53C6D" w:rsidP="00A53C6D">
            <w:pPr>
              <w:spacing w:after="0" w:line="240" w:lineRule="auto"/>
              <w:rPr>
                <w:rFonts w:ascii="Arial" w:eastAsia="Times New Roman" w:hAnsi="Arial" w:cs="Arial"/>
                <w:color w:val="000000"/>
                <w:sz w:val="20"/>
                <w:szCs w:val="20"/>
                <w:lang w:eastAsia="hr-HR"/>
              </w:rPr>
            </w:pPr>
            <w:r w:rsidRPr="001967E3">
              <w:rPr>
                <w:rFonts w:ascii="Arial" w:eastAsia="Times New Roman" w:hAnsi="Arial" w:cs="Arial"/>
                <w:color w:val="000000"/>
                <w:sz w:val="20"/>
                <w:szCs w:val="20"/>
                <w:lang w:eastAsia="hr-HR"/>
              </w:rPr>
              <w:t>Tekući projekt - Grad Crikvenica je u prijav</w:t>
            </w:r>
            <w:r w:rsidR="001967E3" w:rsidRPr="001967E3">
              <w:rPr>
                <w:rFonts w:ascii="Arial" w:eastAsia="Times New Roman" w:hAnsi="Arial" w:cs="Arial"/>
                <w:color w:val="000000"/>
                <w:sz w:val="20"/>
                <w:szCs w:val="20"/>
                <w:lang w:eastAsia="hr-HR"/>
              </w:rPr>
              <w:t xml:space="preserve">ljen </w:t>
            </w:r>
            <w:r w:rsidRPr="001967E3">
              <w:rPr>
                <w:rFonts w:ascii="Arial" w:eastAsia="Times New Roman" w:hAnsi="Arial" w:cs="Arial"/>
                <w:color w:val="000000"/>
                <w:sz w:val="20"/>
                <w:szCs w:val="20"/>
                <w:lang w:eastAsia="hr-HR"/>
              </w:rPr>
              <w:t xml:space="preserve">i </w:t>
            </w:r>
            <w:r w:rsidR="001967E3" w:rsidRPr="001967E3">
              <w:rPr>
                <w:rFonts w:ascii="Arial" w:eastAsia="Times New Roman" w:hAnsi="Arial" w:cs="Arial"/>
                <w:color w:val="000000"/>
                <w:sz w:val="20"/>
                <w:szCs w:val="20"/>
                <w:lang w:eastAsia="hr-HR"/>
              </w:rPr>
              <w:t>uključen u</w:t>
            </w:r>
            <w:r w:rsidRPr="001967E3">
              <w:rPr>
                <w:rFonts w:ascii="Arial" w:eastAsia="Times New Roman" w:hAnsi="Arial" w:cs="Arial"/>
                <w:color w:val="000000"/>
                <w:sz w:val="20"/>
                <w:szCs w:val="20"/>
                <w:lang w:eastAsia="hr-HR"/>
              </w:rPr>
              <w:t xml:space="preserve"> projekt CRESCO ADRIA.</w:t>
            </w:r>
          </w:p>
          <w:p w14:paraId="48AECC15" w14:textId="5951EE77" w:rsidR="00A53C6D" w:rsidRPr="001967E3" w:rsidRDefault="00A53C6D" w:rsidP="00A53C6D">
            <w:pPr>
              <w:spacing w:after="0" w:line="240" w:lineRule="auto"/>
              <w:rPr>
                <w:rFonts w:ascii="Arial" w:eastAsia="Times New Roman" w:hAnsi="Arial" w:cs="Arial"/>
                <w:color w:val="000000"/>
                <w:sz w:val="20"/>
                <w:szCs w:val="20"/>
                <w:lang w:eastAsia="hr-HR"/>
              </w:rPr>
            </w:pPr>
            <w:r w:rsidRPr="001967E3">
              <w:rPr>
                <w:rFonts w:ascii="Arial" w:eastAsia="Times New Roman" w:hAnsi="Arial" w:cs="Arial"/>
                <w:color w:val="000000"/>
                <w:sz w:val="20"/>
                <w:szCs w:val="20"/>
                <w:lang w:eastAsia="hr-HR"/>
              </w:rPr>
              <w:t>Uz to je aktivno angažirana u projektima kojima je cilj adekvatni odgovor na klimatske promjene i zaštitu okoliša.</w:t>
            </w:r>
          </w:p>
          <w:p w14:paraId="08E5D018" w14:textId="77777777" w:rsidR="00CA2F4D" w:rsidRDefault="00A53C6D" w:rsidP="00A53C6D">
            <w:pPr>
              <w:spacing w:after="0" w:line="240" w:lineRule="auto"/>
              <w:rPr>
                <w:rStyle w:val="y2iqfc"/>
                <w:rFonts w:ascii="Arial" w:hAnsi="Arial" w:cs="Arial"/>
                <w:color w:val="202124"/>
                <w:sz w:val="20"/>
                <w:szCs w:val="20"/>
              </w:rPr>
            </w:pPr>
            <w:r w:rsidRPr="001967E3">
              <w:rPr>
                <w:rFonts w:ascii="Arial" w:eastAsia="Times New Roman" w:hAnsi="Arial" w:cs="Arial"/>
                <w:color w:val="000000"/>
                <w:sz w:val="20"/>
                <w:szCs w:val="20"/>
                <w:lang w:eastAsia="hr-HR"/>
              </w:rPr>
              <w:t xml:space="preserve">Ove aktivnosti i mjere prilagodbe klimatskim promjenama sa prioritetima sadržani su u Strategiji razvoja Grada, koja je donesena za razdoblje do 2030.godine. U svim izrađenim studijama je odgovor na klimatske promjene i zaštita okoliša prioritet. </w:t>
            </w:r>
            <w:r w:rsidR="003B6C75" w:rsidRPr="001967E3">
              <w:rPr>
                <w:rStyle w:val="y2iqfc"/>
                <w:rFonts w:ascii="Arial" w:hAnsi="Arial" w:cs="Arial"/>
                <w:color w:val="202124"/>
                <w:sz w:val="20"/>
                <w:szCs w:val="20"/>
              </w:rPr>
              <w:t>Fokus će biti na pametnim, zelenim i projektima digitalizacije.</w:t>
            </w:r>
          </w:p>
          <w:p w14:paraId="5CA25311" w14:textId="3B0F298F" w:rsidR="001967E3" w:rsidRPr="00317584" w:rsidRDefault="00317584" w:rsidP="00A53C6D">
            <w:pPr>
              <w:spacing w:after="0" w:line="240" w:lineRule="auto"/>
              <w:rPr>
                <w:rFonts w:ascii="Arial" w:eastAsia="Times New Roman" w:hAnsi="Arial" w:cs="Arial"/>
                <w:color w:val="000000"/>
                <w:sz w:val="20"/>
                <w:szCs w:val="20"/>
                <w:lang w:eastAsia="hr-HR"/>
              </w:rPr>
            </w:pPr>
            <w:r w:rsidRPr="00317584">
              <w:rPr>
                <w:rStyle w:val="y2iqfc"/>
                <w:rFonts w:ascii="Arial" w:hAnsi="Arial" w:cs="Arial"/>
                <w:color w:val="202124"/>
                <w:sz w:val="20"/>
                <w:szCs w:val="20"/>
              </w:rPr>
              <w:t xml:space="preserve">Sredstva </w:t>
            </w:r>
            <w:r>
              <w:rPr>
                <w:rStyle w:val="y2iqfc"/>
                <w:rFonts w:ascii="Arial" w:hAnsi="Arial" w:cs="Arial"/>
                <w:color w:val="202124"/>
                <w:sz w:val="20"/>
                <w:szCs w:val="20"/>
              </w:rPr>
              <w:t>su planirana u skladu sa projektnim aktivnostima i raspoređena u skladu sa prijavom.</w:t>
            </w:r>
          </w:p>
        </w:tc>
      </w:tr>
      <w:tr w:rsidR="00CA2F4D" w:rsidRPr="00F72F50" w14:paraId="7D398D33" w14:textId="77777777" w:rsidTr="000829C8">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59B00E8A" w14:textId="77777777" w:rsidR="00CA2F4D" w:rsidRPr="00E04024" w:rsidRDefault="00CA2F4D" w:rsidP="000829C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10100" w:type="dxa"/>
              <w:tblInd w:w="0" w:type="dxa"/>
              <w:tblLayout w:type="fixed"/>
              <w:tblCellMar>
                <w:left w:w="0" w:type="dxa"/>
                <w:right w:w="0" w:type="dxa"/>
              </w:tblCellMar>
              <w:tblLook w:val="04A0" w:firstRow="1" w:lastRow="0" w:firstColumn="1" w:lastColumn="0" w:noHBand="0" w:noVBand="1"/>
            </w:tblPr>
            <w:tblGrid>
              <w:gridCol w:w="1975"/>
              <w:gridCol w:w="1532"/>
              <w:gridCol w:w="1098"/>
              <w:gridCol w:w="1099"/>
              <w:gridCol w:w="1099"/>
              <w:gridCol w:w="1099"/>
              <w:gridCol w:w="1099"/>
              <w:gridCol w:w="1099"/>
            </w:tblGrid>
            <w:tr w:rsidR="00CA2F4D" w:rsidRPr="005F007E" w14:paraId="1CE4D942" w14:textId="77777777" w:rsidTr="000829C8">
              <w:trPr>
                <w:trHeight w:val="645"/>
              </w:trPr>
              <w:tc>
                <w:tcPr>
                  <w:tcW w:w="1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2A9CC6" w14:textId="77777777" w:rsidR="00CA2F4D" w:rsidRPr="00427116" w:rsidRDefault="00CA2F4D" w:rsidP="000829C8">
                  <w:pPr>
                    <w:jc w:val="center"/>
                    <w:rPr>
                      <w:rFonts w:ascii="Arial" w:hAnsi="Arial" w:cs="Arial"/>
                      <w:bCs/>
                      <w:sz w:val="20"/>
                      <w:szCs w:val="20"/>
                    </w:rPr>
                  </w:pPr>
                  <w:r w:rsidRPr="00427116">
                    <w:rPr>
                      <w:rFonts w:ascii="Arial" w:hAnsi="Arial" w:cs="Arial"/>
                      <w:bCs/>
                      <w:sz w:val="20"/>
                      <w:szCs w:val="20"/>
                    </w:rPr>
                    <w:t>Pokazatelj rezultata</w:t>
                  </w:r>
                </w:p>
              </w:tc>
              <w:tc>
                <w:tcPr>
                  <w:tcW w:w="15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CD2D33" w14:textId="77777777" w:rsidR="00CA2F4D" w:rsidRPr="00427116" w:rsidRDefault="00CA2F4D" w:rsidP="000829C8">
                  <w:pPr>
                    <w:jc w:val="center"/>
                    <w:rPr>
                      <w:rFonts w:ascii="Arial" w:hAnsi="Arial" w:cs="Arial"/>
                      <w:bCs/>
                      <w:sz w:val="20"/>
                      <w:szCs w:val="20"/>
                    </w:rPr>
                  </w:pPr>
                  <w:r w:rsidRPr="00427116">
                    <w:rPr>
                      <w:rFonts w:ascii="Arial" w:hAnsi="Arial" w:cs="Arial"/>
                      <w:bCs/>
                      <w:sz w:val="20"/>
                      <w:szCs w:val="20"/>
                    </w:rPr>
                    <w:t>Definicija</w:t>
                  </w:r>
                </w:p>
              </w:tc>
              <w:tc>
                <w:tcPr>
                  <w:tcW w:w="1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4BCC21" w14:textId="77777777" w:rsidR="00CA2F4D" w:rsidRPr="00427116" w:rsidRDefault="00CA2F4D" w:rsidP="000829C8">
                  <w:pPr>
                    <w:jc w:val="center"/>
                    <w:rPr>
                      <w:rFonts w:ascii="Arial" w:hAnsi="Arial" w:cs="Arial"/>
                      <w:bCs/>
                      <w:sz w:val="20"/>
                      <w:szCs w:val="20"/>
                    </w:rPr>
                  </w:pPr>
                  <w:r w:rsidRPr="00427116">
                    <w:rPr>
                      <w:rFonts w:ascii="Arial" w:hAnsi="Arial" w:cs="Arial"/>
                      <w:bCs/>
                      <w:sz w:val="20"/>
                      <w:szCs w:val="20"/>
                    </w:rPr>
                    <w:t>Jedinica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7E2D638" w14:textId="19AEDDFC" w:rsidR="00CA2F4D" w:rsidRPr="00427116" w:rsidRDefault="00CA2F4D" w:rsidP="000829C8">
                  <w:pPr>
                    <w:jc w:val="center"/>
                    <w:rPr>
                      <w:rFonts w:ascii="Arial" w:hAnsi="Arial" w:cs="Arial"/>
                      <w:bCs/>
                      <w:sz w:val="20"/>
                      <w:szCs w:val="20"/>
                    </w:rPr>
                  </w:pPr>
                  <w:r w:rsidRPr="00427116">
                    <w:rPr>
                      <w:rFonts w:ascii="Arial" w:hAnsi="Arial" w:cs="Arial"/>
                      <w:bCs/>
                      <w:sz w:val="20"/>
                      <w:szCs w:val="20"/>
                    </w:rPr>
                    <w:t xml:space="preserve">Polazna vrijednost </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410015" w14:textId="77777777" w:rsidR="00CA2F4D" w:rsidRPr="00427116" w:rsidRDefault="00CA2F4D" w:rsidP="000829C8">
                  <w:pPr>
                    <w:jc w:val="center"/>
                    <w:rPr>
                      <w:rFonts w:ascii="Arial" w:hAnsi="Arial" w:cs="Arial"/>
                      <w:bCs/>
                      <w:sz w:val="20"/>
                      <w:szCs w:val="20"/>
                    </w:rPr>
                  </w:pPr>
                  <w:r w:rsidRPr="00427116">
                    <w:rPr>
                      <w:rFonts w:ascii="Arial" w:hAnsi="Arial" w:cs="Arial"/>
                      <w:bCs/>
                      <w:sz w:val="20"/>
                      <w:szCs w:val="20"/>
                    </w:rPr>
                    <w:t>Izvor podataka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CACE205" w14:textId="1BFCE1D1" w:rsidR="00CA2F4D" w:rsidRPr="00427116" w:rsidRDefault="00CA2F4D" w:rsidP="000829C8">
                  <w:pPr>
                    <w:jc w:val="center"/>
                    <w:rPr>
                      <w:rFonts w:ascii="Arial" w:hAnsi="Arial" w:cs="Arial"/>
                      <w:bCs/>
                      <w:sz w:val="20"/>
                      <w:szCs w:val="20"/>
                    </w:rPr>
                  </w:pPr>
                  <w:r w:rsidRPr="00427116">
                    <w:rPr>
                      <w:rFonts w:ascii="Arial" w:hAnsi="Arial" w:cs="Arial"/>
                      <w:bCs/>
                      <w:sz w:val="20"/>
                      <w:szCs w:val="20"/>
                    </w:rPr>
                    <w:t>Ciljana vrijednost za 202</w:t>
                  </w:r>
                  <w:r w:rsidR="00317584">
                    <w:rPr>
                      <w:rFonts w:ascii="Arial" w:hAnsi="Arial" w:cs="Arial"/>
                      <w:bCs/>
                      <w:sz w:val="20"/>
                      <w:szCs w:val="20"/>
                    </w:rPr>
                    <w:t>5</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F67C318" w14:textId="0DBB3882" w:rsidR="00CA2F4D" w:rsidRPr="00427116" w:rsidRDefault="00CA2F4D" w:rsidP="000829C8">
                  <w:pPr>
                    <w:jc w:val="center"/>
                    <w:rPr>
                      <w:rFonts w:ascii="Arial" w:hAnsi="Arial" w:cs="Arial"/>
                      <w:bCs/>
                      <w:sz w:val="20"/>
                      <w:szCs w:val="20"/>
                    </w:rPr>
                  </w:pPr>
                  <w:r w:rsidRPr="00427116">
                    <w:rPr>
                      <w:rFonts w:ascii="Arial" w:hAnsi="Arial" w:cs="Arial"/>
                      <w:bCs/>
                      <w:sz w:val="20"/>
                      <w:szCs w:val="20"/>
                    </w:rPr>
                    <w:t>Ciljana vrijednost za 202</w:t>
                  </w:r>
                  <w:r w:rsidR="00317584">
                    <w:rPr>
                      <w:rFonts w:ascii="Arial" w:hAnsi="Arial" w:cs="Arial"/>
                      <w:bCs/>
                      <w:sz w:val="20"/>
                      <w:szCs w:val="20"/>
                    </w:rPr>
                    <w:t>6</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AB42B0F" w14:textId="0417C3AC" w:rsidR="00CA2F4D" w:rsidRPr="00427116" w:rsidRDefault="00CA2F4D" w:rsidP="000829C8">
                  <w:pPr>
                    <w:jc w:val="center"/>
                    <w:rPr>
                      <w:rFonts w:ascii="Arial" w:hAnsi="Arial" w:cs="Arial"/>
                      <w:bCs/>
                      <w:sz w:val="20"/>
                      <w:szCs w:val="20"/>
                    </w:rPr>
                  </w:pPr>
                  <w:r w:rsidRPr="00427116">
                    <w:rPr>
                      <w:rFonts w:ascii="Arial" w:hAnsi="Arial" w:cs="Arial"/>
                      <w:bCs/>
                      <w:sz w:val="20"/>
                      <w:szCs w:val="20"/>
                    </w:rPr>
                    <w:t>Ciljana vrijednost za 202</w:t>
                  </w:r>
                  <w:r w:rsidR="00317584">
                    <w:rPr>
                      <w:rFonts w:ascii="Arial" w:hAnsi="Arial" w:cs="Arial"/>
                      <w:bCs/>
                      <w:sz w:val="20"/>
                      <w:szCs w:val="20"/>
                    </w:rPr>
                    <w:t>7</w:t>
                  </w:r>
                  <w:r w:rsidRPr="00427116">
                    <w:rPr>
                      <w:rFonts w:ascii="Arial" w:hAnsi="Arial" w:cs="Arial"/>
                      <w:bCs/>
                      <w:sz w:val="20"/>
                      <w:szCs w:val="20"/>
                    </w:rPr>
                    <w:t>.</w:t>
                  </w:r>
                </w:p>
              </w:tc>
            </w:tr>
            <w:tr w:rsidR="00CA2F4D" w:rsidRPr="005F007E" w14:paraId="233CBE11" w14:textId="77777777" w:rsidTr="000829C8">
              <w:trPr>
                <w:trHeight w:val="1347"/>
              </w:trPr>
              <w:tc>
                <w:tcPr>
                  <w:tcW w:w="1975" w:type="dxa"/>
                  <w:tcBorders>
                    <w:top w:val="single" w:sz="4" w:space="0" w:color="auto"/>
                    <w:left w:val="single" w:sz="4" w:space="0" w:color="auto"/>
                    <w:bottom w:val="single" w:sz="4" w:space="0" w:color="auto"/>
                    <w:right w:val="single" w:sz="4" w:space="0" w:color="auto"/>
                  </w:tcBorders>
                  <w:vAlign w:val="center"/>
                </w:tcPr>
                <w:p w14:paraId="126F87A8" w14:textId="2C02EA7B" w:rsidR="00CA2F4D" w:rsidRPr="00427116" w:rsidRDefault="00542861" w:rsidP="000829C8">
                  <w:pPr>
                    <w:jc w:val="center"/>
                    <w:rPr>
                      <w:rFonts w:ascii="Calibri" w:hAnsi="Calibri" w:cs="Calibri"/>
                      <w:bCs/>
                      <w:i/>
                      <w:sz w:val="18"/>
                      <w:szCs w:val="18"/>
                    </w:rPr>
                  </w:pPr>
                  <w:r>
                    <w:rPr>
                      <w:rFonts w:ascii="Arial" w:eastAsia="Calibri" w:hAnsi="Arial" w:cs="Arial"/>
                      <w:bCs/>
                      <w:sz w:val="18"/>
                      <w:szCs w:val="18"/>
                    </w:rPr>
                    <w:t>Stvaranje učinkovitih rješenja za prilagodbu klimatskim promjenama i zaštitu obalnog područja</w:t>
                  </w:r>
                </w:p>
              </w:tc>
              <w:tc>
                <w:tcPr>
                  <w:tcW w:w="1532" w:type="dxa"/>
                  <w:tcBorders>
                    <w:top w:val="single" w:sz="4" w:space="0" w:color="auto"/>
                    <w:left w:val="single" w:sz="4" w:space="0" w:color="auto"/>
                    <w:bottom w:val="single" w:sz="4" w:space="0" w:color="auto"/>
                    <w:right w:val="single" w:sz="4" w:space="0" w:color="auto"/>
                  </w:tcBorders>
                  <w:vAlign w:val="center"/>
                </w:tcPr>
                <w:p w14:paraId="5BB3E0DE" w14:textId="09FD9449" w:rsidR="00CA2F4D" w:rsidRPr="00427116" w:rsidRDefault="00CA2F4D" w:rsidP="000829C8">
                  <w:pPr>
                    <w:jc w:val="center"/>
                    <w:rPr>
                      <w:rFonts w:ascii="Calibri" w:hAnsi="Calibri" w:cs="Calibri"/>
                      <w:bCs/>
                      <w:i/>
                      <w:sz w:val="18"/>
                      <w:szCs w:val="18"/>
                    </w:rPr>
                  </w:pPr>
                  <w:r w:rsidRPr="00427116">
                    <w:rPr>
                      <w:rFonts w:ascii="Arial" w:eastAsia="Calibri" w:hAnsi="Arial" w:cs="Arial"/>
                      <w:bCs/>
                      <w:sz w:val="18"/>
                      <w:szCs w:val="18"/>
                    </w:rPr>
                    <w:t xml:space="preserve">Pokazatelj se odnosi na broj uspješno </w:t>
                  </w:r>
                  <w:r w:rsidR="00542861">
                    <w:rPr>
                      <w:rFonts w:ascii="Arial" w:eastAsia="Calibri" w:hAnsi="Arial" w:cs="Arial"/>
                      <w:bCs/>
                      <w:sz w:val="18"/>
                      <w:szCs w:val="18"/>
                    </w:rPr>
                    <w:t>realiziranih projekata</w:t>
                  </w:r>
                </w:p>
              </w:tc>
              <w:tc>
                <w:tcPr>
                  <w:tcW w:w="1098" w:type="dxa"/>
                  <w:tcBorders>
                    <w:top w:val="single" w:sz="4" w:space="0" w:color="auto"/>
                    <w:left w:val="single" w:sz="4" w:space="0" w:color="auto"/>
                    <w:bottom w:val="single" w:sz="4" w:space="0" w:color="auto"/>
                    <w:right w:val="single" w:sz="4" w:space="0" w:color="auto"/>
                  </w:tcBorders>
                  <w:vAlign w:val="center"/>
                </w:tcPr>
                <w:p w14:paraId="1EC67E44" w14:textId="55E9634A" w:rsidR="00CA2F4D" w:rsidRPr="00427116" w:rsidRDefault="00CA2F4D" w:rsidP="000829C8">
                  <w:pPr>
                    <w:jc w:val="center"/>
                    <w:rPr>
                      <w:rFonts w:ascii="Calibri" w:hAnsi="Calibri" w:cs="Calibri"/>
                      <w:bCs/>
                      <w:i/>
                      <w:sz w:val="18"/>
                      <w:szCs w:val="18"/>
                    </w:rPr>
                  </w:pPr>
                  <w:r w:rsidRPr="00427116">
                    <w:rPr>
                      <w:rFonts w:ascii="Arial" w:eastAsia="Calibri" w:hAnsi="Arial" w:cs="Arial"/>
                      <w:bCs/>
                      <w:sz w:val="18"/>
                      <w:szCs w:val="18"/>
                    </w:rPr>
                    <w:t xml:space="preserve">Broj </w:t>
                  </w:r>
                  <w:r w:rsidR="00542861">
                    <w:rPr>
                      <w:rFonts w:ascii="Arial" w:eastAsia="Calibri" w:hAnsi="Arial" w:cs="Arial"/>
                      <w:bCs/>
                      <w:sz w:val="18"/>
                      <w:szCs w:val="18"/>
                    </w:rPr>
                    <w:t>projekata</w:t>
                  </w:r>
                </w:p>
              </w:tc>
              <w:tc>
                <w:tcPr>
                  <w:tcW w:w="1099" w:type="dxa"/>
                  <w:tcBorders>
                    <w:top w:val="single" w:sz="4" w:space="0" w:color="auto"/>
                    <w:left w:val="single" w:sz="4" w:space="0" w:color="auto"/>
                    <w:bottom w:val="single" w:sz="4" w:space="0" w:color="auto"/>
                    <w:right w:val="single" w:sz="4" w:space="0" w:color="auto"/>
                  </w:tcBorders>
                  <w:vAlign w:val="center"/>
                </w:tcPr>
                <w:p w14:paraId="3FE6B378" w14:textId="6B95CC7D" w:rsidR="00CA2F4D" w:rsidRPr="00427116" w:rsidRDefault="00317584" w:rsidP="000829C8">
                  <w:pPr>
                    <w:jc w:val="center"/>
                    <w:rPr>
                      <w:rFonts w:ascii="Calibri" w:hAnsi="Calibri" w:cs="Calibri"/>
                      <w:bCs/>
                      <w:i/>
                      <w:sz w:val="18"/>
                      <w:szCs w:val="18"/>
                    </w:rPr>
                  </w:pPr>
                  <w:r>
                    <w:rPr>
                      <w:rFonts w:ascii="Arial" w:eastAsia="Calibri" w:hAnsi="Arial" w:cs="Arial"/>
                      <w:bCs/>
                      <w:sz w:val="18"/>
                      <w:szCs w:val="18"/>
                    </w:rPr>
                    <w:t>3</w:t>
                  </w:r>
                </w:p>
              </w:tc>
              <w:tc>
                <w:tcPr>
                  <w:tcW w:w="1099" w:type="dxa"/>
                  <w:tcBorders>
                    <w:top w:val="single" w:sz="4" w:space="0" w:color="auto"/>
                    <w:left w:val="single" w:sz="4" w:space="0" w:color="auto"/>
                    <w:bottom w:val="single" w:sz="4" w:space="0" w:color="auto"/>
                    <w:right w:val="single" w:sz="4" w:space="0" w:color="auto"/>
                  </w:tcBorders>
                  <w:vAlign w:val="center"/>
                </w:tcPr>
                <w:p w14:paraId="107FE859" w14:textId="77777777" w:rsidR="00CA2F4D" w:rsidRPr="00427116" w:rsidRDefault="00CA2F4D" w:rsidP="000829C8">
                  <w:pPr>
                    <w:jc w:val="center"/>
                    <w:rPr>
                      <w:rFonts w:ascii="Arial" w:eastAsia="Calibri" w:hAnsi="Arial" w:cs="Arial"/>
                      <w:bCs/>
                      <w:sz w:val="18"/>
                      <w:szCs w:val="18"/>
                    </w:rPr>
                  </w:pPr>
                </w:p>
                <w:p w14:paraId="16016B70" w14:textId="77777777" w:rsidR="00CA2F4D" w:rsidRDefault="00CA2F4D" w:rsidP="000829C8">
                  <w:pPr>
                    <w:jc w:val="center"/>
                    <w:rPr>
                      <w:rFonts w:ascii="Arial" w:eastAsia="Calibri" w:hAnsi="Arial" w:cs="Arial"/>
                      <w:bCs/>
                      <w:sz w:val="18"/>
                      <w:szCs w:val="18"/>
                    </w:rPr>
                  </w:pPr>
                  <w:r w:rsidRPr="00427116">
                    <w:rPr>
                      <w:rFonts w:ascii="Arial" w:eastAsia="Calibri" w:hAnsi="Arial" w:cs="Arial"/>
                      <w:bCs/>
                      <w:sz w:val="18"/>
                      <w:szCs w:val="18"/>
                    </w:rPr>
                    <w:t>Plan nabave</w:t>
                  </w:r>
                </w:p>
                <w:p w14:paraId="4F8357A4" w14:textId="77777777" w:rsidR="00CA2F4D" w:rsidRDefault="00CA2F4D" w:rsidP="000829C8">
                  <w:pPr>
                    <w:jc w:val="center"/>
                    <w:rPr>
                      <w:rFonts w:ascii="Arial" w:eastAsia="Calibri" w:hAnsi="Arial" w:cs="Arial"/>
                      <w:bCs/>
                      <w:sz w:val="18"/>
                      <w:szCs w:val="18"/>
                    </w:rPr>
                  </w:pPr>
                  <w:r>
                    <w:rPr>
                      <w:rFonts w:ascii="Arial" w:eastAsia="Calibri" w:hAnsi="Arial" w:cs="Arial"/>
                      <w:bCs/>
                      <w:sz w:val="18"/>
                      <w:szCs w:val="18"/>
                    </w:rPr>
                    <w:t xml:space="preserve">Evidencija </w:t>
                  </w:r>
                </w:p>
                <w:p w14:paraId="7CC61201" w14:textId="77777777" w:rsidR="00CA2F4D" w:rsidRPr="00427116" w:rsidRDefault="00CA2F4D" w:rsidP="000829C8">
                  <w:pPr>
                    <w:jc w:val="center"/>
                    <w:rPr>
                      <w:rFonts w:ascii="Calibri" w:hAnsi="Calibri" w:cs="Calibri"/>
                      <w:bCs/>
                      <w:i/>
                      <w:sz w:val="18"/>
                      <w:szCs w:val="18"/>
                    </w:rPr>
                  </w:pPr>
                </w:p>
              </w:tc>
              <w:tc>
                <w:tcPr>
                  <w:tcW w:w="1099" w:type="dxa"/>
                  <w:tcBorders>
                    <w:top w:val="single" w:sz="4" w:space="0" w:color="auto"/>
                    <w:left w:val="single" w:sz="4" w:space="0" w:color="auto"/>
                    <w:bottom w:val="single" w:sz="4" w:space="0" w:color="auto"/>
                    <w:right w:val="single" w:sz="4" w:space="0" w:color="auto"/>
                  </w:tcBorders>
                  <w:vAlign w:val="center"/>
                </w:tcPr>
                <w:p w14:paraId="55ADB1FD" w14:textId="7B59C084" w:rsidR="00CA2F4D" w:rsidRPr="002A2272" w:rsidRDefault="00542861" w:rsidP="000829C8">
                  <w:pPr>
                    <w:jc w:val="center"/>
                    <w:rPr>
                      <w:rFonts w:ascii="Calibri" w:hAnsi="Calibri" w:cs="Calibri"/>
                      <w:bCs/>
                      <w:iCs/>
                      <w:sz w:val="18"/>
                      <w:szCs w:val="18"/>
                    </w:rPr>
                  </w:pPr>
                  <w:r>
                    <w:rPr>
                      <w:rFonts w:ascii="Calibri" w:hAnsi="Calibri" w:cs="Calibri"/>
                      <w:bCs/>
                      <w:iCs/>
                      <w:sz w:val="18"/>
                      <w:szCs w:val="18"/>
                    </w:rPr>
                    <w:t>4</w:t>
                  </w:r>
                </w:p>
              </w:tc>
              <w:tc>
                <w:tcPr>
                  <w:tcW w:w="1099" w:type="dxa"/>
                  <w:tcBorders>
                    <w:top w:val="single" w:sz="4" w:space="0" w:color="auto"/>
                    <w:left w:val="single" w:sz="4" w:space="0" w:color="auto"/>
                    <w:bottom w:val="single" w:sz="4" w:space="0" w:color="auto"/>
                    <w:right w:val="single" w:sz="4" w:space="0" w:color="auto"/>
                  </w:tcBorders>
                  <w:vAlign w:val="center"/>
                </w:tcPr>
                <w:p w14:paraId="03921A0B" w14:textId="2D3CD6CD" w:rsidR="00CA2F4D" w:rsidRPr="002A2272" w:rsidRDefault="00542861" w:rsidP="000829C8">
                  <w:pPr>
                    <w:jc w:val="center"/>
                    <w:rPr>
                      <w:rFonts w:ascii="Calibri" w:hAnsi="Calibri" w:cs="Calibri"/>
                      <w:bCs/>
                      <w:iCs/>
                      <w:sz w:val="18"/>
                      <w:szCs w:val="18"/>
                    </w:rPr>
                  </w:pPr>
                  <w:r>
                    <w:rPr>
                      <w:rFonts w:ascii="Calibri" w:hAnsi="Calibri" w:cs="Calibri"/>
                      <w:bCs/>
                      <w:iCs/>
                      <w:sz w:val="18"/>
                      <w:szCs w:val="18"/>
                    </w:rPr>
                    <w:t>5</w:t>
                  </w:r>
                </w:p>
              </w:tc>
              <w:tc>
                <w:tcPr>
                  <w:tcW w:w="1099" w:type="dxa"/>
                  <w:tcBorders>
                    <w:top w:val="single" w:sz="4" w:space="0" w:color="auto"/>
                    <w:left w:val="single" w:sz="4" w:space="0" w:color="auto"/>
                    <w:bottom w:val="single" w:sz="4" w:space="0" w:color="auto"/>
                    <w:right w:val="single" w:sz="4" w:space="0" w:color="auto"/>
                  </w:tcBorders>
                  <w:vAlign w:val="center"/>
                </w:tcPr>
                <w:p w14:paraId="16FDD763" w14:textId="079A9E6C" w:rsidR="00CA2F4D" w:rsidRPr="002A2272" w:rsidRDefault="00542861" w:rsidP="000829C8">
                  <w:pPr>
                    <w:jc w:val="center"/>
                    <w:rPr>
                      <w:rFonts w:ascii="Calibri" w:hAnsi="Calibri" w:cs="Calibri"/>
                      <w:bCs/>
                      <w:iCs/>
                      <w:sz w:val="18"/>
                      <w:szCs w:val="18"/>
                    </w:rPr>
                  </w:pPr>
                  <w:r>
                    <w:rPr>
                      <w:rFonts w:ascii="Calibri" w:hAnsi="Calibri" w:cs="Calibri"/>
                      <w:bCs/>
                      <w:iCs/>
                      <w:sz w:val="18"/>
                      <w:szCs w:val="18"/>
                    </w:rPr>
                    <w:t>6</w:t>
                  </w:r>
                </w:p>
              </w:tc>
            </w:tr>
          </w:tbl>
          <w:p w14:paraId="6C54687E" w14:textId="77777777" w:rsidR="00CA2F4D" w:rsidRPr="005F007E" w:rsidRDefault="00CA2F4D" w:rsidP="000829C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6B6882FD" w14:textId="77777777" w:rsidR="00542861" w:rsidRDefault="00542861" w:rsidP="00D03079">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D03079" w:rsidRPr="0007776F" w14:paraId="633BD268" w14:textId="77777777" w:rsidTr="0020795B">
        <w:trPr>
          <w:trHeight w:val="266"/>
        </w:trPr>
        <w:tc>
          <w:tcPr>
            <w:tcW w:w="10349" w:type="dxa"/>
            <w:tcBorders>
              <w:top w:val="single" w:sz="4" w:space="0" w:color="auto"/>
              <w:left w:val="single" w:sz="4" w:space="0" w:color="auto"/>
              <w:bottom w:val="single" w:sz="4" w:space="0" w:color="auto"/>
              <w:right w:val="single" w:sz="4" w:space="0" w:color="auto"/>
            </w:tcBorders>
            <w:shd w:val="clear" w:color="auto" w:fill="auto"/>
            <w:noWrap/>
            <w:hideMark/>
          </w:tcPr>
          <w:p w14:paraId="11B03941" w14:textId="34FC2375" w:rsidR="00C723B6" w:rsidRPr="00E04024" w:rsidRDefault="00D03079" w:rsidP="00D03079">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color w:val="000000"/>
                <w:sz w:val="20"/>
                <w:szCs w:val="20"/>
              </w:rPr>
              <w:t>Program 1901-NAKNADE ŠTETA I POVRATI SREDSTAVA</w:t>
            </w:r>
            <w:r w:rsidRPr="00E04024">
              <w:rPr>
                <w:rFonts w:ascii="Arial" w:eastAsia="Times New Roman" w:hAnsi="Arial" w:cs="Arial"/>
                <w:b/>
                <w:bCs/>
                <w:i/>
                <w:iCs/>
                <w:sz w:val="20"/>
                <w:szCs w:val="20"/>
                <w:lang w:eastAsia="hr-HR"/>
              </w:rPr>
              <w:t xml:space="preserve"> </w:t>
            </w:r>
          </w:p>
          <w:p w14:paraId="6BB393D9" w14:textId="77777777" w:rsidR="00D03079" w:rsidRPr="00E04024" w:rsidRDefault="00D03079" w:rsidP="00F20A2B">
            <w:pPr>
              <w:spacing w:after="0" w:line="240" w:lineRule="auto"/>
              <w:rPr>
                <w:rFonts w:ascii="Arial" w:eastAsia="Times New Roman" w:hAnsi="Arial" w:cs="Arial"/>
                <w:b/>
                <w:bCs/>
                <w:i/>
                <w:iCs/>
                <w:sz w:val="20"/>
                <w:szCs w:val="20"/>
                <w:lang w:eastAsia="hr-HR"/>
              </w:rPr>
            </w:pPr>
          </w:p>
        </w:tc>
      </w:tr>
      <w:tr w:rsidR="00D03079" w:rsidRPr="003E2D5C" w14:paraId="42506A93" w14:textId="77777777" w:rsidTr="0020795B">
        <w:trPr>
          <w:trHeight w:val="576"/>
        </w:trPr>
        <w:tc>
          <w:tcPr>
            <w:tcW w:w="10349" w:type="dxa"/>
            <w:tcBorders>
              <w:top w:val="single" w:sz="4" w:space="0" w:color="auto"/>
              <w:left w:val="single" w:sz="4" w:space="0" w:color="auto"/>
              <w:bottom w:val="single" w:sz="4" w:space="0" w:color="auto"/>
              <w:right w:val="single" w:sz="4" w:space="0" w:color="auto"/>
            </w:tcBorders>
            <w:shd w:val="clear" w:color="auto" w:fill="auto"/>
            <w:noWrap/>
            <w:hideMark/>
          </w:tcPr>
          <w:p w14:paraId="0903D340" w14:textId="235F5E92" w:rsidR="00D03079" w:rsidRDefault="00D03079" w:rsidP="00F20A2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p>
          <w:p w14:paraId="0E1CA683" w14:textId="77777777" w:rsidR="00C87F21" w:rsidRPr="00E04024" w:rsidRDefault="00C87F21" w:rsidP="00F20A2B">
            <w:pPr>
              <w:spacing w:after="0" w:line="240" w:lineRule="auto"/>
              <w:rPr>
                <w:rFonts w:ascii="Arial" w:eastAsia="Times New Roman" w:hAnsi="Arial" w:cs="Arial"/>
                <w:color w:val="000000"/>
                <w:sz w:val="20"/>
                <w:szCs w:val="20"/>
                <w:lang w:eastAsia="hr-HR"/>
              </w:rPr>
            </w:pPr>
          </w:p>
          <w:p w14:paraId="470BFA79" w14:textId="41018B7C" w:rsidR="002A2272" w:rsidRPr="00E04024" w:rsidRDefault="002A2272" w:rsidP="002A2272">
            <w:pPr>
              <w:spacing w:after="0" w:line="240" w:lineRule="auto"/>
              <w:jc w:val="both"/>
              <w:rPr>
                <w:rFonts w:ascii="Arial" w:eastAsia="Calibri" w:hAnsi="Arial" w:cs="Arial"/>
                <w:sz w:val="20"/>
                <w:szCs w:val="20"/>
              </w:rPr>
            </w:pPr>
            <w:r w:rsidRPr="00E04024">
              <w:rPr>
                <w:rFonts w:ascii="Arial" w:eastAsia="Calibri" w:hAnsi="Arial" w:cs="Arial"/>
                <w:sz w:val="20"/>
                <w:szCs w:val="20"/>
              </w:rPr>
              <w:t xml:space="preserve">Svrha ovog programa je osiguravanje redovitog i nesmetanog funkcioniranja Upravnog odjela za investicije, prostorno uređenje i imovinu u smislu pružanja učinkovite usluge građanima. Naime, Grad je u obvezi osigurati sredstva za eventualnu naknadu štete prema trećim osobama i to su uglavnom štete proizašle na javnim površinama i utemeljene na sudskim presudama ili nagodbama. Pravna osnova je naša odgovornost kao upravitelja tih površina. Osim toga šteta može biti prouzročena našim djelovanjem i postupcima, gdje se može javiti i obveza vraćanja sredstava sa kamatama i troškovima eventualnih postupaka.  </w:t>
            </w:r>
          </w:p>
          <w:p w14:paraId="147E2453" w14:textId="77777777" w:rsidR="00D03079" w:rsidRPr="00E04024" w:rsidRDefault="00D03079" w:rsidP="00F20A2B">
            <w:pPr>
              <w:spacing w:after="0" w:line="240" w:lineRule="auto"/>
              <w:jc w:val="both"/>
              <w:rPr>
                <w:rFonts w:ascii="Arial" w:eastAsia="Calibri" w:hAnsi="Arial" w:cs="Arial"/>
                <w:sz w:val="20"/>
                <w:szCs w:val="20"/>
              </w:rPr>
            </w:pPr>
          </w:p>
          <w:p w14:paraId="46443920" w14:textId="77777777" w:rsidR="00D03079" w:rsidRPr="00E04024" w:rsidRDefault="00D03079" w:rsidP="00F20A2B">
            <w:pPr>
              <w:pStyle w:val="Odlomakpopisa"/>
              <w:spacing w:after="160" w:line="256" w:lineRule="auto"/>
              <w:jc w:val="both"/>
              <w:rPr>
                <w:rFonts w:ascii="Times New Roman" w:eastAsia="Times New Roman" w:hAnsi="Times New Roman" w:cs="Times New Roman"/>
                <w:color w:val="000000"/>
                <w:sz w:val="20"/>
                <w:szCs w:val="20"/>
                <w:lang w:eastAsia="hr-HR"/>
              </w:rPr>
            </w:pPr>
          </w:p>
        </w:tc>
      </w:tr>
      <w:tr w:rsidR="00D03079" w:rsidRPr="003E2D5C" w14:paraId="63AA6F25" w14:textId="77777777" w:rsidTr="0020795B">
        <w:trPr>
          <w:trHeight w:val="584"/>
        </w:trPr>
        <w:tc>
          <w:tcPr>
            <w:tcW w:w="10349" w:type="dxa"/>
            <w:tcBorders>
              <w:top w:val="single" w:sz="4" w:space="0" w:color="auto"/>
              <w:left w:val="single" w:sz="4" w:space="0" w:color="auto"/>
              <w:bottom w:val="single" w:sz="4" w:space="0" w:color="auto"/>
              <w:right w:val="single" w:sz="4" w:space="0" w:color="000000"/>
            </w:tcBorders>
            <w:shd w:val="clear" w:color="auto" w:fill="auto"/>
            <w:hideMark/>
          </w:tcPr>
          <w:p w14:paraId="28A15DCD" w14:textId="42A18F2D" w:rsidR="00D03079" w:rsidRPr="00E04024" w:rsidRDefault="00D03079" w:rsidP="006C3107">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C87F21">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C87F21">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51AEFE08" w14:textId="77777777" w:rsidR="00473004" w:rsidRPr="00E04024" w:rsidRDefault="00D03079" w:rsidP="00473004">
            <w:pPr>
              <w:pStyle w:val="Odlomakpopisa"/>
              <w:spacing w:after="0" w:line="240" w:lineRule="auto"/>
              <w:ind w:left="0"/>
              <w:jc w:val="both"/>
              <w:rPr>
                <w:rFonts w:ascii="Arial" w:hAnsi="Arial" w:cs="Arial"/>
                <w:sz w:val="20"/>
                <w:szCs w:val="20"/>
              </w:rPr>
            </w:pPr>
            <w:r w:rsidRPr="00E04024">
              <w:rPr>
                <w:rFonts w:ascii="Arial" w:hAnsi="Arial" w:cs="Arial"/>
                <w:sz w:val="20"/>
                <w:szCs w:val="20"/>
              </w:rPr>
              <w:t>Cilj</w:t>
            </w:r>
            <w:r w:rsidRPr="00E04024">
              <w:rPr>
                <w:rFonts w:ascii="Arial" w:hAnsi="Arial" w:cs="Arial"/>
                <w:b/>
                <w:sz w:val="20"/>
                <w:szCs w:val="20"/>
              </w:rPr>
              <w:t xml:space="preserve"> </w:t>
            </w:r>
            <w:r w:rsidRPr="00E04024">
              <w:rPr>
                <w:rFonts w:ascii="Arial" w:hAnsi="Arial" w:cs="Arial"/>
                <w:sz w:val="20"/>
                <w:szCs w:val="20"/>
              </w:rPr>
              <w:t>je osigurati nesmetani rad i efikasnost rada</w:t>
            </w:r>
            <w:r w:rsidR="00473004" w:rsidRPr="00E04024">
              <w:rPr>
                <w:rFonts w:ascii="Arial" w:hAnsi="Arial" w:cs="Arial"/>
                <w:sz w:val="20"/>
                <w:szCs w:val="20"/>
              </w:rPr>
              <w:t>, a samim time poboljšati kvalitetu usluga uprave i učinkovitost iste.</w:t>
            </w:r>
          </w:p>
          <w:p w14:paraId="51985385" w14:textId="4154518C" w:rsidR="00D03079" w:rsidRPr="00C152D4" w:rsidRDefault="00D03079" w:rsidP="00F20A2B">
            <w:pPr>
              <w:pStyle w:val="Odlomakpopisa"/>
              <w:spacing w:after="0" w:line="240" w:lineRule="auto"/>
              <w:ind w:left="0"/>
              <w:jc w:val="both"/>
              <w:rPr>
                <w:rFonts w:ascii="Arial" w:hAnsi="Arial" w:cs="Arial"/>
                <w:sz w:val="24"/>
                <w:szCs w:val="24"/>
              </w:rPr>
            </w:pPr>
          </w:p>
          <w:tbl>
            <w:tblPr>
              <w:tblStyle w:val="Reetkatablice"/>
              <w:tblW w:w="10085" w:type="dxa"/>
              <w:tblInd w:w="69" w:type="dxa"/>
              <w:tblLayout w:type="fixed"/>
              <w:tblCellMar>
                <w:left w:w="0" w:type="dxa"/>
                <w:right w:w="0" w:type="dxa"/>
              </w:tblCellMar>
              <w:tblLook w:val="04A0" w:firstRow="1" w:lastRow="0" w:firstColumn="1" w:lastColumn="0" w:noHBand="0" w:noVBand="1"/>
            </w:tblPr>
            <w:tblGrid>
              <w:gridCol w:w="1923"/>
              <w:gridCol w:w="1824"/>
              <w:gridCol w:w="841"/>
              <w:gridCol w:w="981"/>
              <w:gridCol w:w="1029"/>
              <w:gridCol w:w="1162"/>
              <w:gridCol w:w="1162"/>
              <w:gridCol w:w="1163"/>
            </w:tblGrid>
            <w:tr w:rsidR="00D03079" w:rsidRPr="00211FFD" w14:paraId="47FB72BB" w14:textId="77777777" w:rsidTr="002A2272">
              <w:trPr>
                <w:trHeight w:val="682"/>
              </w:trPr>
              <w:tc>
                <w:tcPr>
                  <w:tcW w:w="192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F34A0F" w14:textId="77777777" w:rsidR="00D03079" w:rsidRPr="00427116" w:rsidRDefault="00D03079" w:rsidP="00F20A2B">
                  <w:pPr>
                    <w:jc w:val="center"/>
                    <w:rPr>
                      <w:rFonts w:ascii="Arial" w:hAnsi="Arial" w:cs="Arial"/>
                      <w:sz w:val="20"/>
                      <w:szCs w:val="20"/>
                    </w:rPr>
                  </w:pPr>
                  <w:r w:rsidRPr="00427116">
                    <w:rPr>
                      <w:rFonts w:ascii="Arial" w:hAnsi="Arial" w:cs="Arial"/>
                      <w:sz w:val="20"/>
                      <w:szCs w:val="20"/>
                    </w:rPr>
                    <w:t>Pokazatelj učinka</w:t>
                  </w:r>
                </w:p>
              </w:tc>
              <w:tc>
                <w:tcPr>
                  <w:tcW w:w="182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6CEF14" w14:textId="77777777" w:rsidR="00D03079" w:rsidRPr="00427116" w:rsidRDefault="00D03079" w:rsidP="00F20A2B">
                  <w:pPr>
                    <w:jc w:val="center"/>
                    <w:rPr>
                      <w:rFonts w:ascii="Arial" w:hAnsi="Arial" w:cs="Arial"/>
                      <w:sz w:val="20"/>
                      <w:szCs w:val="20"/>
                    </w:rPr>
                  </w:pPr>
                  <w:r w:rsidRPr="00427116">
                    <w:rPr>
                      <w:rFonts w:ascii="Arial" w:hAnsi="Arial" w:cs="Arial"/>
                      <w:sz w:val="20"/>
                      <w:szCs w:val="20"/>
                    </w:rPr>
                    <w:t>Definicija</w:t>
                  </w:r>
                </w:p>
              </w:tc>
              <w:tc>
                <w:tcPr>
                  <w:tcW w:w="8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1C8CA2" w14:textId="77777777" w:rsidR="00D03079" w:rsidRPr="00427116" w:rsidRDefault="00D03079" w:rsidP="00F20A2B">
                  <w:pPr>
                    <w:jc w:val="center"/>
                    <w:rPr>
                      <w:rFonts w:ascii="Arial" w:hAnsi="Arial" w:cs="Arial"/>
                      <w:sz w:val="20"/>
                      <w:szCs w:val="20"/>
                    </w:rPr>
                  </w:pPr>
                  <w:r w:rsidRPr="00427116">
                    <w:rPr>
                      <w:rFonts w:ascii="Arial" w:hAnsi="Arial" w:cs="Arial"/>
                      <w:sz w:val="20"/>
                      <w:szCs w:val="20"/>
                    </w:rPr>
                    <w:t>Jedinica</w:t>
                  </w:r>
                </w:p>
              </w:tc>
              <w:tc>
                <w:tcPr>
                  <w:tcW w:w="9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4C0FCC" w14:textId="310C833A" w:rsidR="00D03079" w:rsidRDefault="00D03079" w:rsidP="00F20A2B">
                  <w:pPr>
                    <w:jc w:val="center"/>
                    <w:rPr>
                      <w:rFonts w:ascii="Arial" w:hAnsi="Arial" w:cs="Arial"/>
                      <w:sz w:val="20"/>
                      <w:szCs w:val="20"/>
                    </w:rPr>
                  </w:pPr>
                  <w:r w:rsidRPr="00427116">
                    <w:rPr>
                      <w:rFonts w:ascii="Arial" w:hAnsi="Arial" w:cs="Arial"/>
                      <w:sz w:val="20"/>
                      <w:szCs w:val="20"/>
                    </w:rPr>
                    <w:t>Polazna vrijednost</w:t>
                  </w:r>
                </w:p>
                <w:p w14:paraId="1E06E326" w14:textId="77777777" w:rsidR="00D03079" w:rsidRPr="00427116" w:rsidRDefault="00D03079" w:rsidP="000C030A">
                  <w:pPr>
                    <w:jc w:val="center"/>
                    <w:rPr>
                      <w:rFonts w:ascii="Arial" w:hAnsi="Arial" w:cs="Arial"/>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44DAB6" w14:textId="77777777" w:rsidR="00D03079" w:rsidRPr="00427116" w:rsidRDefault="00D03079" w:rsidP="00F20A2B">
                  <w:pPr>
                    <w:jc w:val="center"/>
                    <w:rPr>
                      <w:rFonts w:ascii="Arial" w:hAnsi="Arial" w:cs="Arial"/>
                      <w:sz w:val="20"/>
                      <w:szCs w:val="20"/>
                    </w:rPr>
                  </w:pPr>
                  <w:r w:rsidRPr="00427116">
                    <w:rPr>
                      <w:rFonts w:ascii="Arial" w:hAnsi="Arial" w:cs="Arial"/>
                      <w:sz w:val="20"/>
                      <w:szCs w:val="20"/>
                    </w:rPr>
                    <w:t>Izvor podataka</w:t>
                  </w:r>
                </w:p>
              </w:tc>
              <w:tc>
                <w:tcPr>
                  <w:tcW w:w="116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872A8C" w14:textId="7974089F" w:rsidR="00D03079" w:rsidRPr="00427116" w:rsidRDefault="00D03079" w:rsidP="00F20A2B">
                  <w:pPr>
                    <w:jc w:val="center"/>
                    <w:rPr>
                      <w:rFonts w:ascii="Arial" w:hAnsi="Arial" w:cs="Arial"/>
                      <w:sz w:val="20"/>
                      <w:szCs w:val="20"/>
                    </w:rPr>
                  </w:pPr>
                  <w:r w:rsidRPr="00427116">
                    <w:rPr>
                      <w:rFonts w:ascii="Arial" w:hAnsi="Arial" w:cs="Arial"/>
                      <w:sz w:val="20"/>
                      <w:szCs w:val="20"/>
                    </w:rPr>
                    <w:t>Ciljana vrijednost za 202</w:t>
                  </w:r>
                  <w:r w:rsidR="00C87F21">
                    <w:rPr>
                      <w:rFonts w:ascii="Arial" w:hAnsi="Arial" w:cs="Arial"/>
                      <w:sz w:val="20"/>
                      <w:szCs w:val="20"/>
                    </w:rPr>
                    <w:t>5</w:t>
                  </w:r>
                  <w:r w:rsidRPr="00427116">
                    <w:rPr>
                      <w:rFonts w:ascii="Arial" w:hAnsi="Arial" w:cs="Arial"/>
                      <w:sz w:val="20"/>
                      <w:szCs w:val="20"/>
                    </w:rPr>
                    <w:t>.</w:t>
                  </w:r>
                </w:p>
              </w:tc>
              <w:tc>
                <w:tcPr>
                  <w:tcW w:w="116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77F9B4" w14:textId="6D653EC9" w:rsidR="00D03079" w:rsidRPr="00427116" w:rsidRDefault="00D03079" w:rsidP="00F20A2B">
                  <w:pPr>
                    <w:jc w:val="center"/>
                    <w:rPr>
                      <w:rFonts w:ascii="Arial" w:hAnsi="Arial" w:cs="Arial"/>
                      <w:sz w:val="20"/>
                      <w:szCs w:val="20"/>
                    </w:rPr>
                  </w:pPr>
                  <w:r w:rsidRPr="00427116">
                    <w:rPr>
                      <w:rFonts w:ascii="Arial" w:hAnsi="Arial" w:cs="Arial"/>
                      <w:sz w:val="20"/>
                      <w:szCs w:val="20"/>
                    </w:rPr>
                    <w:t>Ciljana vrijednost za 202</w:t>
                  </w:r>
                  <w:r w:rsidR="00C87F21">
                    <w:rPr>
                      <w:rFonts w:ascii="Arial" w:hAnsi="Arial" w:cs="Arial"/>
                      <w:sz w:val="20"/>
                      <w:szCs w:val="20"/>
                    </w:rPr>
                    <w:t>6</w:t>
                  </w:r>
                  <w:r w:rsidRPr="00427116">
                    <w:rPr>
                      <w:rFonts w:ascii="Arial" w:hAnsi="Arial" w:cs="Arial"/>
                      <w:sz w:val="20"/>
                      <w:szCs w:val="20"/>
                    </w:rPr>
                    <w:t>.</w:t>
                  </w:r>
                </w:p>
              </w:tc>
              <w:tc>
                <w:tcPr>
                  <w:tcW w:w="116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AB334BF" w14:textId="426CF22F" w:rsidR="00D03079" w:rsidRPr="00427116" w:rsidRDefault="00D03079" w:rsidP="00F20A2B">
                  <w:pPr>
                    <w:jc w:val="center"/>
                    <w:rPr>
                      <w:rFonts w:ascii="Arial" w:hAnsi="Arial" w:cs="Arial"/>
                      <w:sz w:val="20"/>
                      <w:szCs w:val="20"/>
                    </w:rPr>
                  </w:pPr>
                  <w:r w:rsidRPr="00427116">
                    <w:rPr>
                      <w:rFonts w:ascii="Arial" w:hAnsi="Arial" w:cs="Arial"/>
                      <w:sz w:val="20"/>
                      <w:szCs w:val="20"/>
                    </w:rPr>
                    <w:t>Ciljana vrijednost za 202</w:t>
                  </w:r>
                  <w:r w:rsidR="00C87F21">
                    <w:rPr>
                      <w:rFonts w:ascii="Arial" w:hAnsi="Arial" w:cs="Arial"/>
                      <w:sz w:val="20"/>
                      <w:szCs w:val="20"/>
                    </w:rPr>
                    <w:t>7</w:t>
                  </w:r>
                  <w:r w:rsidRPr="00427116">
                    <w:rPr>
                      <w:rFonts w:ascii="Arial" w:hAnsi="Arial" w:cs="Arial"/>
                      <w:sz w:val="20"/>
                      <w:szCs w:val="20"/>
                    </w:rPr>
                    <w:t>.</w:t>
                  </w:r>
                </w:p>
              </w:tc>
            </w:tr>
            <w:tr w:rsidR="00D03079" w:rsidRPr="00427116" w14:paraId="4E575209" w14:textId="77777777" w:rsidTr="002A2272">
              <w:trPr>
                <w:trHeight w:val="593"/>
              </w:trPr>
              <w:tc>
                <w:tcPr>
                  <w:tcW w:w="1923" w:type="dxa"/>
                  <w:tcBorders>
                    <w:top w:val="single" w:sz="4" w:space="0" w:color="auto"/>
                    <w:left w:val="single" w:sz="4" w:space="0" w:color="auto"/>
                    <w:bottom w:val="single" w:sz="4" w:space="0" w:color="auto"/>
                    <w:right w:val="single" w:sz="4" w:space="0" w:color="auto"/>
                  </w:tcBorders>
                  <w:vAlign w:val="center"/>
                </w:tcPr>
                <w:p w14:paraId="146D46C7" w14:textId="2E7F5334" w:rsidR="00D03079" w:rsidRPr="00427116" w:rsidRDefault="00D03079" w:rsidP="00F20A2B">
                  <w:pPr>
                    <w:jc w:val="center"/>
                    <w:rPr>
                      <w:rFonts w:ascii="Arial" w:hAnsi="Arial" w:cs="Arial"/>
                      <w:iCs/>
                      <w:sz w:val="18"/>
                      <w:szCs w:val="18"/>
                    </w:rPr>
                  </w:pPr>
                  <w:r w:rsidRPr="00A1505F">
                    <w:rPr>
                      <w:rFonts w:ascii="Arial" w:hAnsi="Arial" w:cs="Arial"/>
                      <w:sz w:val="18"/>
                      <w:szCs w:val="18"/>
                    </w:rPr>
                    <w:t xml:space="preserve">Broj </w:t>
                  </w:r>
                  <w:r>
                    <w:rPr>
                      <w:rFonts w:ascii="Arial" w:hAnsi="Arial" w:cs="Arial"/>
                      <w:sz w:val="18"/>
                      <w:szCs w:val="18"/>
                    </w:rPr>
                    <w:t>riješenih postupaka</w:t>
                  </w:r>
                </w:p>
              </w:tc>
              <w:tc>
                <w:tcPr>
                  <w:tcW w:w="1824" w:type="dxa"/>
                  <w:tcBorders>
                    <w:top w:val="single" w:sz="4" w:space="0" w:color="auto"/>
                    <w:left w:val="single" w:sz="4" w:space="0" w:color="auto"/>
                    <w:bottom w:val="single" w:sz="4" w:space="0" w:color="auto"/>
                    <w:right w:val="single" w:sz="4" w:space="0" w:color="auto"/>
                  </w:tcBorders>
                  <w:vAlign w:val="center"/>
                </w:tcPr>
                <w:p w14:paraId="6DA06025" w14:textId="6AE634FE" w:rsidR="00C723B6" w:rsidRDefault="00C723B6" w:rsidP="00F20A2B">
                  <w:pPr>
                    <w:rPr>
                      <w:rFonts w:ascii="Arial" w:hAnsi="Arial" w:cs="Arial"/>
                      <w:iCs/>
                      <w:sz w:val="18"/>
                      <w:szCs w:val="18"/>
                    </w:rPr>
                  </w:pPr>
                </w:p>
                <w:p w14:paraId="1C8BD562" w14:textId="1AF2952A" w:rsidR="002A2272" w:rsidRDefault="002A2272" w:rsidP="00F20A2B">
                  <w:pPr>
                    <w:rPr>
                      <w:rFonts w:ascii="Arial" w:hAnsi="Arial" w:cs="Arial"/>
                      <w:iCs/>
                      <w:sz w:val="18"/>
                      <w:szCs w:val="18"/>
                    </w:rPr>
                  </w:pPr>
                  <w:r>
                    <w:rPr>
                      <w:rFonts w:ascii="Arial" w:hAnsi="Arial" w:cs="Arial"/>
                      <w:iCs/>
                      <w:sz w:val="18"/>
                      <w:szCs w:val="18"/>
                    </w:rPr>
                    <w:t>Isplate naknada šteta</w:t>
                  </w:r>
                </w:p>
                <w:p w14:paraId="3F4107C6" w14:textId="0AD6CDC3" w:rsidR="00C723B6" w:rsidRPr="00427116" w:rsidRDefault="00C723B6" w:rsidP="00F20A2B">
                  <w:pPr>
                    <w:rPr>
                      <w:rFonts w:ascii="Arial" w:hAnsi="Arial" w:cs="Arial"/>
                      <w:iCs/>
                      <w:sz w:val="18"/>
                      <w:szCs w:val="18"/>
                    </w:rPr>
                  </w:pPr>
                </w:p>
              </w:tc>
              <w:tc>
                <w:tcPr>
                  <w:tcW w:w="841" w:type="dxa"/>
                  <w:tcBorders>
                    <w:top w:val="single" w:sz="4" w:space="0" w:color="auto"/>
                    <w:left w:val="single" w:sz="4" w:space="0" w:color="auto"/>
                    <w:bottom w:val="single" w:sz="4" w:space="0" w:color="auto"/>
                    <w:right w:val="single" w:sz="4" w:space="0" w:color="auto"/>
                  </w:tcBorders>
                  <w:vAlign w:val="center"/>
                </w:tcPr>
                <w:p w14:paraId="3CD41BB5" w14:textId="77777777" w:rsidR="00D03079" w:rsidRPr="00427116" w:rsidRDefault="00D03079" w:rsidP="00F20A2B">
                  <w:pPr>
                    <w:jc w:val="center"/>
                    <w:rPr>
                      <w:rFonts w:ascii="Arial" w:hAnsi="Arial" w:cs="Arial"/>
                      <w:iCs/>
                      <w:sz w:val="18"/>
                      <w:szCs w:val="18"/>
                    </w:rPr>
                  </w:pPr>
                  <w:r>
                    <w:rPr>
                      <w:rFonts w:ascii="Arial" w:hAnsi="Arial" w:cs="Arial"/>
                      <w:iCs/>
                      <w:sz w:val="18"/>
                      <w:szCs w:val="18"/>
                    </w:rPr>
                    <w:t>kom</w:t>
                  </w:r>
                </w:p>
              </w:tc>
              <w:tc>
                <w:tcPr>
                  <w:tcW w:w="981" w:type="dxa"/>
                  <w:tcBorders>
                    <w:top w:val="single" w:sz="4" w:space="0" w:color="auto"/>
                    <w:left w:val="single" w:sz="4" w:space="0" w:color="auto"/>
                    <w:bottom w:val="single" w:sz="4" w:space="0" w:color="auto"/>
                    <w:right w:val="single" w:sz="4" w:space="0" w:color="auto"/>
                  </w:tcBorders>
                  <w:vAlign w:val="center"/>
                </w:tcPr>
                <w:p w14:paraId="3037D45C" w14:textId="56BE8F16" w:rsidR="00D03079" w:rsidRPr="00427116" w:rsidRDefault="00542861" w:rsidP="00F20A2B">
                  <w:pPr>
                    <w:jc w:val="center"/>
                    <w:rPr>
                      <w:rFonts w:ascii="Arial" w:hAnsi="Arial" w:cs="Arial"/>
                      <w:iCs/>
                      <w:sz w:val="18"/>
                      <w:szCs w:val="18"/>
                    </w:rPr>
                  </w:pPr>
                  <w:r>
                    <w:rPr>
                      <w:rFonts w:ascii="Arial" w:hAnsi="Arial" w:cs="Arial"/>
                      <w:iCs/>
                      <w:sz w:val="18"/>
                      <w:szCs w:val="18"/>
                    </w:rPr>
                    <w:t>0</w:t>
                  </w:r>
                </w:p>
              </w:tc>
              <w:tc>
                <w:tcPr>
                  <w:tcW w:w="1029" w:type="dxa"/>
                  <w:tcBorders>
                    <w:top w:val="single" w:sz="4" w:space="0" w:color="auto"/>
                    <w:left w:val="single" w:sz="4" w:space="0" w:color="auto"/>
                    <w:bottom w:val="single" w:sz="4" w:space="0" w:color="auto"/>
                    <w:right w:val="single" w:sz="4" w:space="0" w:color="auto"/>
                  </w:tcBorders>
                  <w:vAlign w:val="center"/>
                </w:tcPr>
                <w:p w14:paraId="68DA8C96" w14:textId="77777777" w:rsidR="00D03079" w:rsidRPr="00427116" w:rsidRDefault="00D03079" w:rsidP="00F20A2B">
                  <w:pPr>
                    <w:jc w:val="center"/>
                    <w:rPr>
                      <w:rFonts w:ascii="Arial" w:hAnsi="Arial" w:cs="Arial"/>
                      <w:iCs/>
                      <w:sz w:val="18"/>
                      <w:szCs w:val="18"/>
                    </w:rPr>
                  </w:pPr>
                  <w:r w:rsidRPr="00427116">
                    <w:rPr>
                      <w:rFonts w:ascii="Arial" w:hAnsi="Arial" w:cs="Arial"/>
                      <w:iCs/>
                      <w:sz w:val="18"/>
                      <w:szCs w:val="18"/>
                    </w:rPr>
                    <w:t>Evidencij</w:t>
                  </w:r>
                  <w:r>
                    <w:rPr>
                      <w:rFonts w:ascii="Arial" w:hAnsi="Arial" w:cs="Arial"/>
                      <w:iCs/>
                      <w:sz w:val="18"/>
                      <w:szCs w:val="18"/>
                    </w:rPr>
                    <w:t>e</w:t>
                  </w:r>
                </w:p>
              </w:tc>
              <w:tc>
                <w:tcPr>
                  <w:tcW w:w="1162" w:type="dxa"/>
                  <w:tcBorders>
                    <w:top w:val="single" w:sz="4" w:space="0" w:color="auto"/>
                    <w:left w:val="single" w:sz="4" w:space="0" w:color="auto"/>
                    <w:bottom w:val="single" w:sz="4" w:space="0" w:color="auto"/>
                    <w:right w:val="single" w:sz="4" w:space="0" w:color="auto"/>
                  </w:tcBorders>
                  <w:vAlign w:val="center"/>
                </w:tcPr>
                <w:p w14:paraId="2350350E" w14:textId="6553E088" w:rsidR="00D03079" w:rsidRPr="00427116" w:rsidRDefault="00536A97" w:rsidP="00F20A2B">
                  <w:pPr>
                    <w:jc w:val="center"/>
                    <w:rPr>
                      <w:rFonts w:ascii="Arial" w:hAnsi="Arial" w:cs="Arial"/>
                      <w:iCs/>
                      <w:sz w:val="18"/>
                      <w:szCs w:val="18"/>
                    </w:rPr>
                  </w:pPr>
                  <w:r>
                    <w:rPr>
                      <w:rFonts w:ascii="Arial" w:hAnsi="Arial" w:cs="Arial"/>
                      <w:iCs/>
                      <w:sz w:val="18"/>
                      <w:szCs w:val="18"/>
                    </w:rPr>
                    <w:t>1</w:t>
                  </w:r>
                </w:p>
              </w:tc>
              <w:tc>
                <w:tcPr>
                  <w:tcW w:w="1162" w:type="dxa"/>
                  <w:tcBorders>
                    <w:top w:val="single" w:sz="4" w:space="0" w:color="auto"/>
                    <w:left w:val="single" w:sz="4" w:space="0" w:color="auto"/>
                    <w:bottom w:val="single" w:sz="4" w:space="0" w:color="auto"/>
                    <w:right w:val="single" w:sz="4" w:space="0" w:color="auto"/>
                  </w:tcBorders>
                  <w:vAlign w:val="center"/>
                </w:tcPr>
                <w:p w14:paraId="57101667" w14:textId="51EB1DF8" w:rsidR="00D03079" w:rsidRPr="00427116" w:rsidRDefault="00536A97" w:rsidP="00F20A2B">
                  <w:pPr>
                    <w:jc w:val="center"/>
                    <w:rPr>
                      <w:rFonts w:ascii="Arial" w:hAnsi="Arial" w:cs="Arial"/>
                      <w:iCs/>
                      <w:sz w:val="18"/>
                      <w:szCs w:val="18"/>
                    </w:rPr>
                  </w:pPr>
                  <w:r>
                    <w:rPr>
                      <w:rFonts w:ascii="Arial" w:hAnsi="Arial" w:cs="Arial"/>
                      <w:iCs/>
                      <w:sz w:val="18"/>
                      <w:szCs w:val="18"/>
                    </w:rPr>
                    <w:t>1</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F384FBA" w14:textId="72FB710B" w:rsidR="00D03079" w:rsidRPr="00427116" w:rsidRDefault="00536A97" w:rsidP="00F20A2B">
                  <w:pPr>
                    <w:jc w:val="center"/>
                    <w:rPr>
                      <w:rFonts w:ascii="Arial" w:hAnsi="Arial" w:cs="Arial"/>
                      <w:iCs/>
                      <w:sz w:val="18"/>
                      <w:szCs w:val="18"/>
                    </w:rPr>
                  </w:pPr>
                  <w:r>
                    <w:rPr>
                      <w:rFonts w:ascii="Arial" w:hAnsi="Arial" w:cs="Arial"/>
                      <w:iCs/>
                      <w:sz w:val="18"/>
                      <w:szCs w:val="18"/>
                    </w:rPr>
                    <w:t>1</w:t>
                  </w:r>
                </w:p>
              </w:tc>
            </w:tr>
          </w:tbl>
          <w:p w14:paraId="68311A46" w14:textId="77777777" w:rsidR="00D03079" w:rsidRDefault="00D03079" w:rsidP="00F20A2B">
            <w:pPr>
              <w:pStyle w:val="Odlomakpopisa"/>
              <w:jc w:val="both"/>
              <w:rPr>
                <w:rFonts w:ascii="Calibri" w:hAnsi="Calibri" w:cs="Calibri"/>
                <w:sz w:val="18"/>
                <w:szCs w:val="18"/>
              </w:rPr>
            </w:pPr>
          </w:p>
          <w:p w14:paraId="3EC9ED89" w14:textId="77777777" w:rsidR="00D03079" w:rsidRPr="00F72F50" w:rsidRDefault="00D03079" w:rsidP="00F20A2B">
            <w:pPr>
              <w:pStyle w:val="Odlomakpopisa"/>
              <w:jc w:val="both"/>
              <w:rPr>
                <w:rFonts w:ascii="Times New Roman" w:eastAsia="Times New Roman" w:hAnsi="Times New Roman" w:cs="Times New Roman"/>
                <w:i/>
                <w:color w:val="000000"/>
                <w:sz w:val="20"/>
                <w:szCs w:val="20"/>
                <w:lang w:eastAsia="hr-HR"/>
              </w:rPr>
            </w:pPr>
          </w:p>
        </w:tc>
      </w:tr>
    </w:tbl>
    <w:p w14:paraId="708F2B94" w14:textId="77777777" w:rsidR="00DD75E6" w:rsidRPr="00C87F21" w:rsidRDefault="00DD75E6" w:rsidP="00C87F21">
      <w:pPr>
        <w:spacing w:after="0"/>
        <w:rPr>
          <w:rFonts w:ascii="Arial" w:hAnsi="Arial" w:cs="Arial"/>
          <w:b/>
        </w:rPr>
      </w:pPr>
    </w:p>
    <w:p w14:paraId="5D482BBD" w14:textId="21A9487B" w:rsidR="00F20A2B" w:rsidRPr="00E04024" w:rsidRDefault="00F20A2B" w:rsidP="00427089">
      <w:pPr>
        <w:pStyle w:val="Odlomakpopisa"/>
        <w:numPr>
          <w:ilvl w:val="0"/>
          <w:numId w:val="2"/>
        </w:numPr>
        <w:spacing w:after="0"/>
        <w:rPr>
          <w:rFonts w:ascii="Arial" w:hAnsi="Arial" w:cs="Arial"/>
          <w:b/>
        </w:rPr>
      </w:pPr>
      <w:r w:rsidRPr="00E04024">
        <w:rPr>
          <w:rFonts w:ascii="Arial" w:hAnsi="Arial" w:cs="Arial"/>
          <w:b/>
        </w:rPr>
        <w:t>Procjena i ishodište potrebnih sredstava za aktivnosti/projekte unutar programa</w:t>
      </w:r>
    </w:p>
    <w:p w14:paraId="34C2DA43" w14:textId="77777777" w:rsidR="00F20A2B" w:rsidRPr="00593936" w:rsidRDefault="00F20A2B" w:rsidP="00F20A2B">
      <w:pPr>
        <w:pStyle w:val="Odlomakpopisa"/>
        <w:spacing w:after="0"/>
        <w:rPr>
          <w:rFonts w:ascii="Arial" w:hAnsi="Arial" w:cs="Arial"/>
          <w:b/>
          <w:sz w:val="18"/>
          <w:szCs w:val="18"/>
        </w:rPr>
      </w:pPr>
    </w:p>
    <w:tbl>
      <w:tblPr>
        <w:tblW w:w="10349" w:type="dxa"/>
        <w:tblInd w:w="-436" w:type="dxa"/>
        <w:tblLayout w:type="fixed"/>
        <w:tblLook w:val="04A0" w:firstRow="1" w:lastRow="0" w:firstColumn="1" w:lastColumn="0" w:noHBand="0" w:noVBand="1"/>
      </w:tblPr>
      <w:tblGrid>
        <w:gridCol w:w="2127"/>
        <w:gridCol w:w="1417"/>
        <w:gridCol w:w="1418"/>
        <w:gridCol w:w="1417"/>
        <w:gridCol w:w="1418"/>
        <w:gridCol w:w="1276"/>
        <w:gridCol w:w="1276"/>
      </w:tblGrid>
      <w:tr w:rsidR="00F20A2B" w:rsidRPr="00593936" w14:paraId="6636C09F" w14:textId="77777777" w:rsidTr="0020795B">
        <w:trPr>
          <w:trHeight w:val="360"/>
        </w:trPr>
        <w:tc>
          <w:tcPr>
            <w:tcW w:w="212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23C05B2" w14:textId="77777777" w:rsidR="00F20A2B" w:rsidRPr="00593936" w:rsidRDefault="00F20A2B" w:rsidP="00F20A2B">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3B350D6" w14:textId="1C21F83C" w:rsidR="00F20A2B" w:rsidRPr="00593936" w:rsidRDefault="00F20A2B"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sidR="00536A97">
              <w:rPr>
                <w:rFonts w:ascii="Arial" w:eastAsia="Times New Roman" w:hAnsi="Arial" w:cs="Arial"/>
                <w:b/>
                <w:bCs/>
                <w:color w:val="000000"/>
                <w:sz w:val="18"/>
                <w:szCs w:val="18"/>
                <w:lang w:eastAsia="hr-HR"/>
              </w:rPr>
              <w:t>2</w:t>
            </w:r>
            <w:r w:rsidR="00C87F21">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5130ED0B" w14:textId="77777777" w:rsidR="00F20A2B" w:rsidRPr="00593936" w:rsidRDefault="00F20A2B" w:rsidP="00F20A2B">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5D02ADE3" w14:textId="7406028E" w:rsidR="00F20A2B" w:rsidRPr="00593936" w:rsidRDefault="00F20A2B"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C87F21">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AD5D713" w14:textId="120D0322" w:rsidR="00F20A2B" w:rsidRPr="00593936" w:rsidRDefault="00F20A2B"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C87F21">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08A8C62D" w14:textId="77777777" w:rsidR="00F20A2B" w:rsidRPr="00593936" w:rsidRDefault="00F20A2B" w:rsidP="00F20A2B">
            <w:pPr>
              <w:spacing w:after="0" w:line="240" w:lineRule="auto"/>
              <w:jc w:val="center"/>
              <w:rPr>
                <w:rFonts w:ascii="Arial" w:eastAsia="Times New Roman" w:hAnsi="Arial" w:cs="Arial"/>
                <w:b/>
                <w:bCs/>
                <w:color w:val="000000"/>
                <w:sz w:val="18"/>
                <w:szCs w:val="18"/>
                <w:lang w:eastAsia="hr-HR"/>
              </w:rPr>
            </w:pPr>
          </w:p>
          <w:p w14:paraId="4DC770C2" w14:textId="1CD426EB" w:rsidR="00F20A2B" w:rsidRPr="00593936" w:rsidRDefault="00F20A2B"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C87F21">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73D9618" w14:textId="77777777" w:rsidR="00F20A2B" w:rsidRPr="00593936" w:rsidRDefault="00F20A2B"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10B40BD6" w14:textId="1A590E0E" w:rsidR="00F20A2B" w:rsidRPr="00593936" w:rsidRDefault="00F20A2B"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C87F21">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sidR="00536A97">
              <w:rPr>
                <w:rFonts w:ascii="Arial" w:eastAsia="Times New Roman" w:hAnsi="Arial" w:cs="Arial"/>
                <w:b/>
                <w:bCs/>
                <w:color w:val="000000"/>
                <w:sz w:val="18"/>
                <w:szCs w:val="18"/>
                <w:lang w:eastAsia="hr-HR"/>
              </w:rPr>
              <w:t>2</w:t>
            </w:r>
            <w:r w:rsidR="00C87F21">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F20A2B" w:rsidRPr="00593936" w14:paraId="5A185559" w14:textId="77777777" w:rsidTr="0020795B">
        <w:trPr>
          <w:trHeight w:val="315"/>
        </w:trPr>
        <w:tc>
          <w:tcPr>
            <w:tcW w:w="2127" w:type="dxa"/>
            <w:vMerge/>
            <w:tcBorders>
              <w:top w:val="single" w:sz="8" w:space="0" w:color="auto"/>
              <w:left w:val="single" w:sz="8" w:space="0" w:color="auto"/>
              <w:bottom w:val="single" w:sz="8" w:space="0" w:color="000000"/>
              <w:right w:val="single" w:sz="8" w:space="0" w:color="auto"/>
            </w:tcBorders>
            <w:vAlign w:val="center"/>
            <w:hideMark/>
          </w:tcPr>
          <w:p w14:paraId="5D887039" w14:textId="77777777" w:rsidR="00F20A2B" w:rsidRPr="00593936" w:rsidRDefault="00F20A2B" w:rsidP="00F20A2B">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6461A17" w14:textId="77777777" w:rsidR="00F20A2B" w:rsidRPr="00593936" w:rsidRDefault="00F20A2B" w:rsidP="00F20A2B">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5A63C6F6" w14:textId="610765CD" w:rsidR="00F20A2B" w:rsidRPr="00593936" w:rsidRDefault="00F20A2B" w:rsidP="00F20A2B">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sidR="001314CC">
              <w:rPr>
                <w:rFonts w:ascii="Arial" w:eastAsia="Times New Roman" w:hAnsi="Arial" w:cs="Arial"/>
                <w:b/>
                <w:bCs/>
                <w:color w:val="000000"/>
                <w:sz w:val="18"/>
                <w:szCs w:val="18"/>
                <w:lang w:eastAsia="hr-HR"/>
              </w:rPr>
              <w:t>2</w:t>
            </w:r>
            <w:r w:rsidR="00C87F21">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40D4A6B4" w14:textId="77777777" w:rsidR="00F20A2B" w:rsidRPr="00593936" w:rsidRDefault="00F20A2B" w:rsidP="00F20A2B">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90C3157" w14:textId="77777777" w:rsidR="00F20A2B" w:rsidRPr="00593936" w:rsidRDefault="00F20A2B" w:rsidP="00F20A2B">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23CDAA4D" w14:textId="77777777" w:rsidR="00F20A2B" w:rsidRPr="00593936" w:rsidRDefault="00F20A2B" w:rsidP="00F20A2B">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40B21B1" w14:textId="77777777" w:rsidR="00F20A2B" w:rsidRPr="00593936" w:rsidRDefault="00F20A2B" w:rsidP="00F20A2B">
            <w:pPr>
              <w:spacing w:after="0" w:line="240" w:lineRule="auto"/>
              <w:rPr>
                <w:rFonts w:ascii="Arial" w:eastAsia="Times New Roman" w:hAnsi="Arial" w:cs="Arial"/>
                <w:b/>
                <w:bCs/>
                <w:color w:val="000000"/>
                <w:sz w:val="18"/>
                <w:szCs w:val="18"/>
                <w:lang w:eastAsia="hr-HR"/>
              </w:rPr>
            </w:pPr>
          </w:p>
        </w:tc>
      </w:tr>
      <w:tr w:rsidR="00246A9A" w:rsidRPr="00593936" w14:paraId="4CC1775E" w14:textId="77777777" w:rsidTr="008119D3">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728F0D32" w14:textId="66F628C8" w:rsidR="00246A9A" w:rsidRPr="00593936" w:rsidRDefault="00246A9A" w:rsidP="00246A9A">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1901 NAKNADE ŠETA I POVRATI SREDSTAVA</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4FA3D82" w14:textId="02A5A849" w:rsidR="00246A9A" w:rsidRPr="00593936" w:rsidRDefault="00542861"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F16984A" w14:textId="187DE9C5" w:rsidR="00246A9A" w:rsidRPr="00593936" w:rsidRDefault="00C87F21"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w:t>
            </w:r>
            <w:r w:rsidR="00542861">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0DD36A8" w14:textId="6587366C" w:rsidR="00246A9A" w:rsidRPr="00593936" w:rsidRDefault="00542861"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9E14E8">
              <w:rPr>
                <w:rFonts w:ascii="Arial" w:eastAsia="Times New Roman" w:hAnsi="Arial" w:cs="Arial"/>
                <w:sz w:val="18"/>
                <w:szCs w:val="18"/>
                <w:lang w:eastAsia="hr-HR"/>
              </w:rPr>
              <w:t>.</w:t>
            </w:r>
            <w:r>
              <w:rPr>
                <w:rFonts w:ascii="Arial" w:eastAsia="Times New Roman" w:hAnsi="Arial" w:cs="Arial"/>
                <w:sz w:val="18"/>
                <w:szCs w:val="18"/>
                <w:lang w:eastAsia="hr-HR"/>
              </w:rPr>
              <w:t>0</w:t>
            </w:r>
            <w:r w:rsidR="009E14E8">
              <w:rPr>
                <w:rFonts w:ascii="Arial" w:eastAsia="Times New Roman" w:hAnsi="Arial" w:cs="Arial"/>
                <w:sz w:val="18"/>
                <w:szCs w:val="18"/>
                <w:lang w:eastAsia="hr-HR"/>
              </w:rPr>
              <w:t>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186BAD4" w14:textId="2DACAA6B" w:rsidR="00246A9A" w:rsidRPr="00593936" w:rsidRDefault="00542861"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9E14E8">
              <w:rPr>
                <w:rFonts w:ascii="Arial" w:eastAsia="Times New Roman" w:hAnsi="Arial" w:cs="Arial"/>
                <w:sz w:val="18"/>
                <w:szCs w:val="18"/>
                <w:lang w:eastAsia="hr-HR"/>
              </w:rPr>
              <w:t>.</w:t>
            </w:r>
            <w:r>
              <w:rPr>
                <w:rFonts w:ascii="Arial" w:eastAsia="Times New Roman" w:hAnsi="Arial" w:cs="Arial"/>
                <w:sz w:val="18"/>
                <w:szCs w:val="18"/>
                <w:lang w:eastAsia="hr-HR"/>
              </w:rPr>
              <w:t>0</w:t>
            </w:r>
            <w:r w:rsidR="009E14E8">
              <w:rPr>
                <w:rFonts w:ascii="Arial" w:eastAsia="Times New Roman" w:hAnsi="Arial" w:cs="Arial"/>
                <w:sz w:val="18"/>
                <w:szCs w:val="18"/>
                <w:lang w:eastAsia="hr-HR"/>
              </w:rPr>
              <w:t>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BA0ACA" w14:textId="4F423AA8" w:rsidR="00246A9A" w:rsidRPr="00593936" w:rsidRDefault="00542861"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9E14E8">
              <w:rPr>
                <w:rFonts w:ascii="Arial" w:eastAsia="Times New Roman" w:hAnsi="Arial" w:cs="Arial"/>
                <w:sz w:val="18"/>
                <w:szCs w:val="18"/>
                <w:lang w:eastAsia="hr-HR"/>
              </w:rPr>
              <w:t>.</w:t>
            </w:r>
            <w:r>
              <w:rPr>
                <w:rFonts w:ascii="Arial" w:eastAsia="Times New Roman" w:hAnsi="Arial" w:cs="Arial"/>
                <w:sz w:val="18"/>
                <w:szCs w:val="18"/>
                <w:lang w:eastAsia="hr-HR"/>
              </w:rPr>
              <w:t>0</w:t>
            </w:r>
            <w:r w:rsidR="009E14E8">
              <w:rPr>
                <w:rFonts w:ascii="Arial" w:eastAsia="Times New Roman" w:hAnsi="Arial" w:cs="Arial"/>
                <w:sz w:val="18"/>
                <w:szCs w:val="18"/>
                <w:lang w:eastAsia="hr-HR"/>
              </w:rPr>
              <w:t>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41479DF2" w14:textId="77777777" w:rsidR="009E14E8" w:rsidRDefault="009E14E8" w:rsidP="00246A9A">
            <w:pPr>
              <w:spacing w:after="0" w:line="240" w:lineRule="auto"/>
              <w:jc w:val="center"/>
              <w:rPr>
                <w:rFonts w:ascii="Arial" w:eastAsia="Times New Roman" w:hAnsi="Arial" w:cs="Arial"/>
                <w:sz w:val="18"/>
                <w:szCs w:val="18"/>
                <w:lang w:eastAsia="hr-HR"/>
              </w:rPr>
            </w:pPr>
          </w:p>
          <w:p w14:paraId="243CD4EE" w14:textId="35339342" w:rsidR="00246A9A" w:rsidRPr="00593936" w:rsidRDefault="00C87F21"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w:t>
            </w:r>
            <w:r w:rsidR="00116680">
              <w:rPr>
                <w:rFonts w:ascii="Arial" w:eastAsia="Times New Roman" w:hAnsi="Arial" w:cs="Arial"/>
                <w:sz w:val="18"/>
                <w:szCs w:val="18"/>
                <w:lang w:eastAsia="hr-HR"/>
              </w:rPr>
              <w:t>0,00</w:t>
            </w:r>
          </w:p>
        </w:tc>
      </w:tr>
      <w:tr w:rsidR="00246A9A" w:rsidRPr="00593936" w14:paraId="328496B1" w14:textId="77777777" w:rsidTr="008119D3">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50D20E0" w14:textId="53B3EEC7" w:rsidR="00246A9A" w:rsidRPr="00B10B79" w:rsidRDefault="00246A9A" w:rsidP="00246A9A">
            <w:pPr>
              <w:spacing w:after="0" w:line="240" w:lineRule="auto"/>
              <w:rPr>
                <w:rFonts w:ascii="Arial" w:eastAsia="Times New Roman" w:hAnsi="Arial" w:cs="Arial"/>
                <w:b/>
                <w:bCs/>
                <w:sz w:val="18"/>
                <w:szCs w:val="18"/>
                <w:lang w:eastAsia="hr-HR"/>
              </w:rPr>
            </w:pPr>
            <w:r w:rsidRPr="00B10B79">
              <w:rPr>
                <w:rFonts w:ascii="Arial" w:eastAsia="Times New Roman" w:hAnsi="Arial" w:cs="Arial"/>
                <w:b/>
                <w:bCs/>
                <w:sz w:val="18"/>
                <w:szCs w:val="18"/>
                <w:lang w:eastAsia="hr-HR"/>
              </w:rPr>
              <w:t>Aktivnost A1</w:t>
            </w:r>
            <w:r>
              <w:rPr>
                <w:rFonts w:ascii="Arial" w:eastAsia="Times New Roman" w:hAnsi="Arial" w:cs="Arial"/>
                <w:b/>
                <w:bCs/>
                <w:sz w:val="18"/>
                <w:szCs w:val="18"/>
                <w:lang w:eastAsia="hr-HR"/>
              </w:rPr>
              <w:t>90101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NAKNADE ŠTETA I POVRATI SREDSTAVA</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B2EF0A" w14:textId="1BB14FA5" w:rsidR="00246A9A" w:rsidRPr="00593936" w:rsidRDefault="00542861"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2893F48" w14:textId="34B15255" w:rsidR="00246A9A" w:rsidRPr="00593936" w:rsidRDefault="00C87F21"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w:t>
            </w:r>
            <w:r w:rsidR="00542861">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64D6F2B" w14:textId="744D3F86" w:rsidR="00246A9A" w:rsidRPr="00593936" w:rsidRDefault="0011668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AE9F6F" w14:textId="35B6A90F" w:rsidR="00246A9A" w:rsidRPr="00593936" w:rsidRDefault="0011668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D2744DB" w14:textId="47EA778D" w:rsidR="00246A9A" w:rsidRPr="00593936" w:rsidRDefault="00116680"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3F99350E" w14:textId="77777777" w:rsidR="00246A9A" w:rsidRDefault="00246A9A" w:rsidP="00246A9A">
            <w:pPr>
              <w:spacing w:after="0" w:line="240" w:lineRule="auto"/>
              <w:jc w:val="center"/>
              <w:rPr>
                <w:rFonts w:ascii="Arial" w:eastAsia="Times New Roman" w:hAnsi="Arial" w:cs="Arial"/>
                <w:sz w:val="18"/>
                <w:szCs w:val="18"/>
                <w:lang w:eastAsia="hr-HR"/>
              </w:rPr>
            </w:pPr>
          </w:p>
          <w:p w14:paraId="1689761B" w14:textId="59DB2814" w:rsidR="009E14E8" w:rsidRPr="00593936" w:rsidRDefault="00C87F21"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w:t>
            </w:r>
            <w:r w:rsidR="00116680">
              <w:rPr>
                <w:rFonts w:ascii="Arial" w:eastAsia="Times New Roman" w:hAnsi="Arial" w:cs="Arial"/>
                <w:sz w:val="18"/>
                <w:szCs w:val="18"/>
                <w:lang w:eastAsia="hr-HR"/>
              </w:rPr>
              <w:t>0,00</w:t>
            </w:r>
          </w:p>
        </w:tc>
      </w:tr>
    </w:tbl>
    <w:p w14:paraId="4F8E9835" w14:textId="77777777" w:rsidR="004905E5" w:rsidRPr="003D3D05" w:rsidRDefault="004905E5" w:rsidP="00F20A2B">
      <w:pPr>
        <w:spacing w:after="0" w:line="240" w:lineRule="auto"/>
        <w:rPr>
          <w:rFonts w:ascii="Times New Roman" w:eastAsia="Times New Roman" w:hAnsi="Times New Roman" w:cs="Times New Roman"/>
          <w:sz w:val="20"/>
          <w:szCs w:val="20"/>
          <w:lang w:eastAsia="hr-HR"/>
        </w:rPr>
      </w:pPr>
    </w:p>
    <w:tbl>
      <w:tblPr>
        <w:tblW w:w="10491" w:type="dxa"/>
        <w:tblInd w:w="-431" w:type="dxa"/>
        <w:tblLayout w:type="fixed"/>
        <w:tblLook w:val="04A0" w:firstRow="1" w:lastRow="0" w:firstColumn="1" w:lastColumn="0" w:noHBand="0" w:noVBand="1"/>
      </w:tblPr>
      <w:tblGrid>
        <w:gridCol w:w="10491"/>
      </w:tblGrid>
      <w:tr w:rsidR="00F20A2B" w:rsidRPr="00F72F50" w14:paraId="131A2DD3" w14:textId="77777777" w:rsidTr="00483F10">
        <w:trPr>
          <w:trHeight w:val="300"/>
        </w:trPr>
        <w:tc>
          <w:tcPr>
            <w:tcW w:w="10491" w:type="dxa"/>
            <w:tcBorders>
              <w:top w:val="single" w:sz="4" w:space="0" w:color="auto"/>
              <w:left w:val="single" w:sz="4" w:space="0" w:color="auto"/>
              <w:bottom w:val="single" w:sz="4" w:space="0" w:color="auto"/>
              <w:right w:val="single" w:sz="4" w:space="0" w:color="auto"/>
            </w:tcBorders>
            <w:shd w:val="clear" w:color="auto" w:fill="auto"/>
            <w:hideMark/>
          </w:tcPr>
          <w:p w14:paraId="18370DD4" w14:textId="59908585" w:rsidR="00F20A2B" w:rsidRPr="00E04024" w:rsidRDefault="00F20A2B" w:rsidP="00F20A2B">
            <w:pPr>
              <w:spacing w:after="0" w:line="240" w:lineRule="auto"/>
              <w:rPr>
                <w:rFonts w:ascii="Times New Roman" w:eastAsia="Times New Roman" w:hAnsi="Times New Roman" w:cs="Times New Roman"/>
                <w:b/>
                <w:bCs/>
                <w:sz w:val="20"/>
                <w:szCs w:val="20"/>
                <w:lang w:eastAsia="hr-HR"/>
              </w:rPr>
            </w:pPr>
            <w:r w:rsidRPr="00E04024">
              <w:rPr>
                <w:rFonts w:ascii="Times New Roman" w:eastAsia="Times New Roman" w:hAnsi="Times New Roman" w:cs="Times New Roman"/>
                <w:b/>
                <w:bCs/>
                <w:color w:val="000000" w:themeColor="text1"/>
                <w:sz w:val="20"/>
                <w:szCs w:val="20"/>
                <w:lang w:eastAsia="hr-HR"/>
              </w:rPr>
              <w:t xml:space="preserve"> </w:t>
            </w:r>
            <w:r w:rsidRPr="00E04024">
              <w:rPr>
                <w:rFonts w:ascii="Arial" w:eastAsia="Times New Roman" w:hAnsi="Arial" w:cs="Arial"/>
                <w:b/>
                <w:bCs/>
                <w:sz w:val="20"/>
                <w:szCs w:val="20"/>
                <w:lang w:eastAsia="hr-HR"/>
              </w:rPr>
              <w:t>Aktivnost A190101 NAKNADE ŠTETA I POVRATI SREDSTAVA</w:t>
            </w:r>
          </w:p>
        </w:tc>
      </w:tr>
      <w:tr w:rsidR="00F20A2B" w:rsidRPr="00F72F50" w14:paraId="331B50F1" w14:textId="77777777" w:rsidTr="00483F10">
        <w:trPr>
          <w:trHeight w:val="300"/>
        </w:trPr>
        <w:tc>
          <w:tcPr>
            <w:tcW w:w="10491" w:type="dxa"/>
            <w:tcBorders>
              <w:top w:val="single" w:sz="4" w:space="0" w:color="auto"/>
              <w:left w:val="single" w:sz="4" w:space="0" w:color="auto"/>
              <w:bottom w:val="single" w:sz="4" w:space="0" w:color="auto"/>
              <w:right w:val="single" w:sz="4" w:space="0" w:color="auto"/>
            </w:tcBorders>
            <w:shd w:val="clear" w:color="auto" w:fill="auto"/>
          </w:tcPr>
          <w:p w14:paraId="3BD5E3CB" w14:textId="77777777" w:rsidR="00DD75E6" w:rsidRDefault="00DD75E6" w:rsidP="00F20A2B">
            <w:pPr>
              <w:spacing w:after="0" w:line="240" w:lineRule="auto"/>
              <w:rPr>
                <w:rFonts w:ascii="Arial" w:eastAsia="Times New Roman" w:hAnsi="Arial" w:cs="Arial"/>
                <w:b/>
                <w:color w:val="000000"/>
                <w:sz w:val="20"/>
                <w:szCs w:val="20"/>
                <w:lang w:eastAsia="hr-HR"/>
              </w:rPr>
            </w:pPr>
          </w:p>
          <w:p w14:paraId="73772A29" w14:textId="2602286F" w:rsidR="00F20A2B" w:rsidRPr="00E04024" w:rsidRDefault="00F20A2B" w:rsidP="00F20A2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12DC4678" w14:textId="321971B6" w:rsidR="004905E5" w:rsidRPr="00E04024" w:rsidRDefault="004905E5" w:rsidP="004905E5">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color w:val="000000"/>
                <w:sz w:val="20"/>
                <w:szCs w:val="20"/>
                <w:lang w:eastAsia="hr-HR"/>
              </w:rPr>
              <w:t>- Zakon o obveznim odnosima</w:t>
            </w:r>
          </w:p>
          <w:p w14:paraId="278816DA" w14:textId="152C1F9F" w:rsidR="004905E5" w:rsidRPr="00E04024" w:rsidRDefault="004905E5" w:rsidP="004905E5">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color w:val="000000"/>
                <w:sz w:val="20"/>
                <w:szCs w:val="20"/>
                <w:lang w:eastAsia="hr-HR"/>
              </w:rPr>
              <w:t>- Zakon o parničnom postupku</w:t>
            </w:r>
          </w:p>
          <w:p w14:paraId="2AE177F2"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lokalnoj i područnoj (regionalnoj) samoupravi </w:t>
            </w:r>
          </w:p>
          <w:p w14:paraId="26C35515"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proračunu </w:t>
            </w:r>
          </w:p>
          <w:p w14:paraId="2EA3DC20"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službenicima i namještenicima u  lokalnoj i područnoj (regionalnoj) samoupravi </w:t>
            </w:r>
          </w:p>
          <w:p w14:paraId="5F4074C4"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javnoj nabavi </w:t>
            </w:r>
          </w:p>
          <w:p w14:paraId="46CC656F" w14:textId="77777777" w:rsidR="004905E5" w:rsidRPr="00E04024" w:rsidRDefault="004905E5" w:rsidP="004905E5">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xml:space="preserve">- Zakon o fiskalnoj odgovornosti </w:t>
            </w:r>
          </w:p>
          <w:p w14:paraId="2A5C322F" w14:textId="77777777" w:rsidR="004905E5" w:rsidRPr="00E04024" w:rsidRDefault="004905E5" w:rsidP="004905E5">
            <w:pPr>
              <w:spacing w:after="0" w:line="240" w:lineRule="auto"/>
              <w:jc w:val="both"/>
              <w:rPr>
                <w:rFonts w:ascii="Arial" w:eastAsia="Times New Roman" w:hAnsi="Arial" w:cs="Arial"/>
                <w:color w:val="000000" w:themeColor="text1"/>
                <w:sz w:val="20"/>
                <w:szCs w:val="20"/>
                <w:lang w:eastAsia="hr-HR"/>
              </w:rPr>
            </w:pPr>
            <w:r w:rsidRPr="00E04024">
              <w:rPr>
                <w:rFonts w:ascii="Arial" w:eastAsia="Times New Roman" w:hAnsi="Arial" w:cs="Arial"/>
                <w:bCs/>
                <w:color w:val="000000" w:themeColor="text1"/>
                <w:sz w:val="20"/>
                <w:szCs w:val="20"/>
                <w:lang w:eastAsia="hr-HR"/>
              </w:rPr>
              <w:t>- Uredba o klasifikaciji radnih mjesta  u lokalnoj i područnoj (regionalnoj) samoupravi</w:t>
            </w:r>
          </w:p>
          <w:p w14:paraId="42282D18" w14:textId="77777777" w:rsidR="00F20A2B" w:rsidRDefault="004905E5" w:rsidP="00F20A2B">
            <w:pPr>
              <w:spacing w:after="0" w:line="240" w:lineRule="auto"/>
              <w:jc w:val="both"/>
              <w:rPr>
                <w:rFonts w:ascii="Arial" w:eastAsia="Calibri" w:hAnsi="Arial" w:cs="Arial"/>
                <w:color w:val="000000" w:themeColor="text1"/>
                <w:sz w:val="20"/>
                <w:szCs w:val="20"/>
              </w:rPr>
            </w:pPr>
            <w:r w:rsidRPr="00E04024">
              <w:rPr>
                <w:rFonts w:ascii="Arial" w:eastAsia="Calibri" w:hAnsi="Arial" w:cs="Arial"/>
                <w:color w:val="000000" w:themeColor="text1"/>
                <w:sz w:val="20"/>
                <w:szCs w:val="20"/>
              </w:rPr>
              <w:t>- Statut  Grada Crikvenice</w:t>
            </w:r>
          </w:p>
          <w:p w14:paraId="7E6CE85E" w14:textId="19F1C015" w:rsidR="00C87F21" w:rsidRPr="00E04024" w:rsidRDefault="00C87F21" w:rsidP="00F20A2B">
            <w:pPr>
              <w:spacing w:after="0" w:line="240" w:lineRule="auto"/>
              <w:jc w:val="both"/>
              <w:rPr>
                <w:rFonts w:ascii="Arial" w:eastAsia="Calibri" w:hAnsi="Arial" w:cs="Arial"/>
                <w:color w:val="000000" w:themeColor="text1"/>
                <w:sz w:val="20"/>
                <w:szCs w:val="20"/>
              </w:rPr>
            </w:pPr>
          </w:p>
        </w:tc>
      </w:tr>
      <w:tr w:rsidR="00F20A2B" w:rsidRPr="00F72F50" w14:paraId="226BF520" w14:textId="77777777" w:rsidTr="00483F10">
        <w:trPr>
          <w:trHeight w:val="300"/>
        </w:trPr>
        <w:tc>
          <w:tcPr>
            <w:tcW w:w="10491" w:type="dxa"/>
            <w:tcBorders>
              <w:top w:val="single" w:sz="4" w:space="0" w:color="auto"/>
              <w:left w:val="single" w:sz="4" w:space="0" w:color="auto"/>
              <w:bottom w:val="single" w:sz="4" w:space="0" w:color="auto"/>
              <w:right w:val="single" w:sz="4" w:space="0" w:color="auto"/>
            </w:tcBorders>
            <w:shd w:val="clear" w:color="auto" w:fill="auto"/>
          </w:tcPr>
          <w:p w14:paraId="28742316" w14:textId="77777777" w:rsidR="00DD75E6" w:rsidRDefault="00DD75E6" w:rsidP="00F20A2B">
            <w:pPr>
              <w:spacing w:after="0" w:line="240" w:lineRule="auto"/>
              <w:ind w:firstLine="39"/>
              <w:rPr>
                <w:rFonts w:ascii="Arial" w:eastAsia="Times New Roman" w:hAnsi="Arial" w:cs="Arial"/>
                <w:b/>
                <w:bCs/>
                <w:color w:val="000000"/>
                <w:sz w:val="20"/>
                <w:szCs w:val="20"/>
                <w:lang w:eastAsia="hr-HR"/>
              </w:rPr>
            </w:pPr>
          </w:p>
          <w:p w14:paraId="36E4091C" w14:textId="1790C8CD" w:rsidR="00F20A2B" w:rsidRPr="00E04024" w:rsidRDefault="00F20A2B" w:rsidP="00F20A2B">
            <w:pPr>
              <w:spacing w:after="0" w:line="240" w:lineRule="auto"/>
              <w:ind w:firstLine="39"/>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653E4F10" w14:textId="0D784BE3" w:rsidR="00C87F21" w:rsidRPr="00C87F21" w:rsidRDefault="00F20A2B" w:rsidP="00F20A2B">
            <w:pPr>
              <w:jc w:val="both"/>
              <w:rPr>
                <w:rFonts w:ascii="Arial" w:eastAsia="Calibri" w:hAnsi="Arial" w:cs="Arial"/>
                <w:sz w:val="20"/>
                <w:szCs w:val="20"/>
              </w:rPr>
            </w:pPr>
            <w:r w:rsidRPr="00E04024">
              <w:rPr>
                <w:rFonts w:ascii="Arial" w:eastAsia="Calibri" w:hAnsi="Arial" w:cs="Arial"/>
                <w:sz w:val="20"/>
                <w:szCs w:val="20"/>
              </w:rPr>
              <w:t xml:space="preserve">Aktivnost </w:t>
            </w:r>
            <w:r w:rsidR="004905E5" w:rsidRPr="00E04024">
              <w:rPr>
                <w:rFonts w:ascii="Arial" w:eastAsia="Calibri" w:hAnsi="Arial" w:cs="Arial"/>
                <w:sz w:val="20"/>
                <w:szCs w:val="20"/>
              </w:rPr>
              <w:t>se odnosi na eventualnu naknadu štete prema trećim osobama i to su uglavnom štete proizašle na javnim površinama i utemeljene na sudskim presudama ili nagodbama.</w:t>
            </w:r>
            <w:r w:rsidR="00C87F21">
              <w:rPr>
                <w:rFonts w:ascii="Arial" w:eastAsia="Calibri" w:hAnsi="Arial" w:cs="Arial"/>
                <w:sz w:val="20"/>
                <w:szCs w:val="20"/>
              </w:rPr>
              <w:t xml:space="preserve"> </w:t>
            </w:r>
            <w:r w:rsidR="00C87F21" w:rsidRPr="00DC7750">
              <w:rPr>
                <w:rFonts w:ascii="Arial" w:hAnsi="Arial" w:cs="Arial"/>
                <w:bCs/>
                <w:sz w:val="20"/>
                <w:szCs w:val="20"/>
              </w:rPr>
              <w:t>Na razini programa sredstva su planirana u skladu sa aktivnostima.</w:t>
            </w:r>
          </w:p>
        </w:tc>
      </w:tr>
      <w:tr w:rsidR="00F20A2B" w:rsidRPr="00F72F50" w14:paraId="6B5F88C9" w14:textId="77777777" w:rsidTr="00483F10">
        <w:trPr>
          <w:trHeight w:val="300"/>
        </w:trPr>
        <w:tc>
          <w:tcPr>
            <w:tcW w:w="10491" w:type="dxa"/>
            <w:tcBorders>
              <w:top w:val="single" w:sz="4" w:space="0" w:color="auto"/>
              <w:left w:val="single" w:sz="4" w:space="0" w:color="auto"/>
              <w:bottom w:val="single" w:sz="4" w:space="0" w:color="auto"/>
              <w:right w:val="single" w:sz="4" w:space="0" w:color="auto"/>
            </w:tcBorders>
            <w:shd w:val="clear" w:color="auto" w:fill="auto"/>
          </w:tcPr>
          <w:p w14:paraId="2B2EDD86" w14:textId="77777777" w:rsidR="00F20A2B" w:rsidRPr="00E04024" w:rsidRDefault="00F20A2B" w:rsidP="00F20A2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10477" w:type="dxa"/>
              <w:tblInd w:w="0" w:type="dxa"/>
              <w:tblLayout w:type="fixed"/>
              <w:tblCellMar>
                <w:left w:w="0" w:type="dxa"/>
                <w:right w:w="0" w:type="dxa"/>
              </w:tblCellMar>
              <w:tblLook w:val="04A0" w:firstRow="1" w:lastRow="0" w:firstColumn="1" w:lastColumn="0" w:noHBand="0" w:noVBand="1"/>
            </w:tblPr>
            <w:tblGrid>
              <w:gridCol w:w="1447"/>
              <w:gridCol w:w="1985"/>
              <w:gridCol w:w="992"/>
              <w:gridCol w:w="1134"/>
              <w:gridCol w:w="1134"/>
              <w:gridCol w:w="1276"/>
              <w:gridCol w:w="1134"/>
              <w:gridCol w:w="1375"/>
            </w:tblGrid>
            <w:tr w:rsidR="00F20A2B" w:rsidRPr="005F007E" w14:paraId="6686F00F" w14:textId="77777777" w:rsidTr="00483F10">
              <w:trPr>
                <w:trHeight w:val="737"/>
              </w:trPr>
              <w:tc>
                <w:tcPr>
                  <w:tcW w:w="14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F52FA7" w14:textId="77777777" w:rsidR="00F20A2B" w:rsidRPr="00427116" w:rsidRDefault="00F20A2B" w:rsidP="00F20A2B">
                  <w:pPr>
                    <w:jc w:val="center"/>
                    <w:rPr>
                      <w:rFonts w:ascii="Arial" w:hAnsi="Arial" w:cs="Arial"/>
                      <w:bCs/>
                      <w:sz w:val="20"/>
                      <w:szCs w:val="20"/>
                    </w:rPr>
                  </w:pPr>
                  <w:r w:rsidRPr="00427116">
                    <w:rPr>
                      <w:rFonts w:ascii="Arial" w:hAnsi="Arial" w:cs="Arial"/>
                      <w:bCs/>
                      <w:sz w:val="20"/>
                      <w:szCs w:val="20"/>
                    </w:rPr>
                    <w:t>Pokazatelj rezultata</w:t>
                  </w:r>
                </w:p>
              </w:tc>
              <w:tc>
                <w:tcPr>
                  <w:tcW w:w="19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C31E891" w14:textId="77777777" w:rsidR="00F20A2B" w:rsidRPr="00427116" w:rsidRDefault="00F20A2B" w:rsidP="00F20A2B">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B3E6C7" w14:textId="77777777" w:rsidR="00F20A2B" w:rsidRPr="00427116" w:rsidRDefault="00F20A2B" w:rsidP="00F20A2B">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A953E8" w14:textId="6486D05B" w:rsidR="00F20A2B" w:rsidRPr="00427116" w:rsidRDefault="00F20A2B" w:rsidP="00F20A2B">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04CF88" w14:textId="77777777" w:rsidR="00F20A2B" w:rsidRPr="00427116" w:rsidRDefault="00F20A2B" w:rsidP="00F20A2B">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79A95F4" w14:textId="09D5EBC1" w:rsidR="00F20A2B" w:rsidRPr="00427116" w:rsidRDefault="00F20A2B" w:rsidP="00F20A2B">
                  <w:pPr>
                    <w:jc w:val="center"/>
                    <w:rPr>
                      <w:rFonts w:ascii="Arial" w:hAnsi="Arial" w:cs="Arial"/>
                      <w:bCs/>
                      <w:sz w:val="20"/>
                      <w:szCs w:val="20"/>
                    </w:rPr>
                  </w:pPr>
                  <w:r w:rsidRPr="00427116">
                    <w:rPr>
                      <w:rFonts w:ascii="Arial" w:hAnsi="Arial" w:cs="Arial"/>
                      <w:bCs/>
                      <w:sz w:val="20"/>
                      <w:szCs w:val="20"/>
                    </w:rPr>
                    <w:t>Ciljana vrijednost za 202</w:t>
                  </w:r>
                  <w:r w:rsidR="000C030A">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077B418" w14:textId="2250E40A" w:rsidR="00F20A2B" w:rsidRPr="00427116" w:rsidRDefault="00F20A2B" w:rsidP="00F20A2B">
                  <w:pPr>
                    <w:jc w:val="center"/>
                    <w:rPr>
                      <w:rFonts w:ascii="Arial" w:hAnsi="Arial" w:cs="Arial"/>
                      <w:bCs/>
                      <w:sz w:val="20"/>
                      <w:szCs w:val="20"/>
                    </w:rPr>
                  </w:pPr>
                  <w:r w:rsidRPr="00427116">
                    <w:rPr>
                      <w:rFonts w:ascii="Arial" w:hAnsi="Arial" w:cs="Arial"/>
                      <w:bCs/>
                      <w:sz w:val="20"/>
                      <w:szCs w:val="20"/>
                    </w:rPr>
                    <w:t>Ciljana vrijednost za 202</w:t>
                  </w:r>
                  <w:r w:rsidR="000C030A">
                    <w:rPr>
                      <w:rFonts w:ascii="Arial" w:hAnsi="Arial" w:cs="Arial"/>
                      <w:bCs/>
                      <w:sz w:val="20"/>
                      <w:szCs w:val="20"/>
                    </w:rPr>
                    <w:t>6</w:t>
                  </w:r>
                  <w:r w:rsidRPr="00427116">
                    <w:rPr>
                      <w:rFonts w:ascii="Arial" w:hAnsi="Arial" w:cs="Arial"/>
                      <w:bCs/>
                      <w:sz w:val="20"/>
                      <w:szCs w:val="20"/>
                    </w:rPr>
                    <w:t>.</w:t>
                  </w:r>
                </w:p>
              </w:tc>
              <w:tc>
                <w:tcPr>
                  <w:tcW w:w="13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B44B957" w14:textId="53CD2A5F" w:rsidR="00F20A2B" w:rsidRPr="00427116" w:rsidRDefault="00F20A2B" w:rsidP="00F20A2B">
                  <w:pPr>
                    <w:jc w:val="center"/>
                    <w:rPr>
                      <w:rFonts w:ascii="Arial" w:hAnsi="Arial" w:cs="Arial"/>
                      <w:bCs/>
                      <w:sz w:val="20"/>
                      <w:szCs w:val="20"/>
                    </w:rPr>
                  </w:pPr>
                  <w:r w:rsidRPr="00427116">
                    <w:rPr>
                      <w:rFonts w:ascii="Arial" w:hAnsi="Arial" w:cs="Arial"/>
                      <w:bCs/>
                      <w:sz w:val="20"/>
                      <w:szCs w:val="20"/>
                    </w:rPr>
                    <w:t>Ciljana vrijednost za 202</w:t>
                  </w:r>
                  <w:r w:rsidR="000C030A">
                    <w:rPr>
                      <w:rFonts w:ascii="Arial" w:hAnsi="Arial" w:cs="Arial"/>
                      <w:bCs/>
                      <w:sz w:val="20"/>
                      <w:szCs w:val="20"/>
                    </w:rPr>
                    <w:t>7</w:t>
                  </w:r>
                  <w:r w:rsidRPr="00427116">
                    <w:rPr>
                      <w:rFonts w:ascii="Arial" w:hAnsi="Arial" w:cs="Arial"/>
                      <w:bCs/>
                      <w:sz w:val="20"/>
                      <w:szCs w:val="20"/>
                    </w:rPr>
                    <w:t>.</w:t>
                  </w:r>
                </w:p>
              </w:tc>
            </w:tr>
            <w:tr w:rsidR="004905E5" w:rsidRPr="005F007E" w14:paraId="6B4DAF28" w14:textId="77777777" w:rsidTr="00116680">
              <w:trPr>
                <w:trHeight w:val="929"/>
              </w:trPr>
              <w:tc>
                <w:tcPr>
                  <w:tcW w:w="1447" w:type="dxa"/>
                  <w:tcBorders>
                    <w:top w:val="single" w:sz="4" w:space="0" w:color="auto"/>
                    <w:left w:val="single" w:sz="4" w:space="0" w:color="auto"/>
                    <w:bottom w:val="single" w:sz="4" w:space="0" w:color="auto"/>
                    <w:right w:val="single" w:sz="4" w:space="0" w:color="auto"/>
                  </w:tcBorders>
                  <w:vAlign w:val="center"/>
                </w:tcPr>
                <w:p w14:paraId="61B4504B" w14:textId="0C42C7E4" w:rsidR="004905E5" w:rsidRPr="00427116" w:rsidRDefault="004905E5" w:rsidP="004905E5">
                  <w:pPr>
                    <w:jc w:val="center"/>
                    <w:rPr>
                      <w:rFonts w:ascii="Calibri" w:hAnsi="Calibri" w:cs="Calibri"/>
                      <w:bCs/>
                      <w:i/>
                      <w:sz w:val="18"/>
                      <w:szCs w:val="18"/>
                    </w:rPr>
                  </w:pPr>
                  <w:r w:rsidRPr="00427116">
                    <w:rPr>
                      <w:rFonts w:ascii="Arial" w:eastAsia="Calibri" w:hAnsi="Arial" w:cs="Arial"/>
                      <w:bCs/>
                      <w:sz w:val="18"/>
                      <w:szCs w:val="18"/>
                    </w:rPr>
                    <w:t xml:space="preserve">Broj </w:t>
                  </w:r>
                  <w:r>
                    <w:rPr>
                      <w:rFonts w:ascii="Arial" w:eastAsia="Calibri" w:hAnsi="Arial" w:cs="Arial"/>
                      <w:bCs/>
                      <w:sz w:val="18"/>
                      <w:szCs w:val="18"/>
                    </w:rPr>
                    <w:t>isplaćenih naknada</w:t>
                  </w:r>
                </w:p>
              </w:tc>
              <w:tc>
                <w:tcPr>
                  <w:tcW w:w="1985" w:type="dxa"/>
                  <w:tcBorders>
                    <w:top w:val="single" w:sz="4" w:space="0" w:color="auto"/>
                    <w:left w:val="single" w:sz="4" w:space="0" w:color="auto"/>
                    <w:bottom w:val="single" w:sz="4" w:space="0" w:color="auto"/>
                    <w:right w:val="single" w:sz="4" w:space="0" w:color="auto"/>
                  </w:tcBorders>
                  <w:vAlign w:val="center"/>
                </w:tcPr>
                <w:p w14:paraId="5D793180" w14:textId="30B56C1C" w:rsidR="004905E5" w:rsidRPr="00116680" w:rsidRDefault="004905E5" w:rsidP="00116680">
                  <w:pPr>
                    <w:rPr>
                      <w:rFonts w:ascii="Arial" w:eastAsia="Calibri" w:hAnsi="Arial" w:cs="Arial"/>
                      <w:bCs/>
                      <w:sz w:val="18"/>
                      <w:szCs w:val="18"/>
                    </w:rPr>
                  </w:pPr>
                  <w:r w:rsidRPr="00427116">
                    <w:rPr>
                      <w:rFonts w:ascii="Arial" w:eastAsia="Calibri" w:hAnsi="Arial" w:cs="Arial"/>
                      <w:bCs/>
                      <w:sz w:val="18"/>
                      <w:szCs w:val="18"/>
                    </w:rPr>
                    <w:t>Pokazatelj se odnosi na broj</w:t>
                  </w:r>
                  <w:r w:rsidR="00116680">
                    <w:rPr>
                      <w:rFonts w:ascii="Arial" w:eastAsia="Calibri" w:hAnsi="Arial" w:cs="Arial"/>
                      <w:bCs/>
                      <w:sz w:val="18"/>
                      <w:szCs w:val="18"/>
                    </w:rPr>
                    <w:t xml:space="preserve"> i</w:t>
                  </w:r>
                  <w:r>
                    <w:rPr>
                      <w:rFonts w:ascii="Arial" w:eastAsia="Calibri" w:hAnsi="Arial" w:cs="Arial"/>
                      <w:bCs/>
                      <w:sz w:val="18"/>
                      <w:szCs w:val="18"/>
                    </w:rPr>
                    <w:t>splaćenih naknada</w:t>
                  </w:r>
                  <w:r w:rsidRPr="00427116">
                    <w:rPr>
                      <w:rFonts w:ascii="Arial" w:eastAsia="Calibri" w:hAnsi="Arial" w:cs="Arial"/>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D6CD6B1" w14:textId="782B2E95" w:rsidR="004905E5" w:rsidRPr="00427116" w:rsidRDefault="004905E5" w:rsidP="004905E5">
                  <w:pPr>
                    <w:jc w:val="center"/>
                    <w:rPr>
                      <w:rFonts w:ascii="Calibri" w:hAnsi="Calibri" w:cs="Calibri"/>
                      <w:bCs/>
                      <w:i/>
                      <w:sz w:val="18"/>
                      <w:szCs w:val="18"/>
                    </w:rPr>
                  </w:pPr>
                  <w:r>
                    <w:rPr>
                      <w:rFonts w:ascii="Calibri" w:hAnsi="Calibri" w:cs="Calibri"/>
                      <w:bCs/>
                      <w:i/>
                      <w:sz w:val="18"/>
                      <w:szCs w:val="18"/>
                    </w:rPr>
                    <w:t>kom</w:t>
                  </w:r>
                </w:p>
              </w:tc>
              <w:tc>
                <w:tcPr>
                  <w:tcW w:w="1134" w:type="dxa"/>
                  <w:tcBorders>
                    <w:top w:val="single" w:sz="4" w:space="0" w:color="auto"/>
                    <w:left w:val="single" w:sz="4" w:space="0" w:color="auto"/>
                    <w:bottom w:val="single" w:sz="4" w:space="0" w:color="auto"/>
                    <w:right w:val="single" w:sz="4" w:space="0" w:color="auto"/>
                  </w:tcBorders>
                  <w:vAlign w:val="center"/>
                </w:tcPr>
                <w:p w14:paraId="2374F9F4" w14:textId="1A4ABF23" w:rsidR="004905E5" w:rsidRPr="00427116" w:rsidRDefault="00536A97" w:rsidP="004905E5">
                  <w:pPr>
                    <w:jc w:val="center"/>
                    <w:rPr>
                      <w:rFonts w:ascii="Calibri" w:hAnsi="Calibri" w:cs="Calibri"/>
                      <w:bCs/>
                      <w:i/>
                      <w:sz w:val="18"/>
                      <w:szCs w:val="18"/>
                    </w:rPr>
                  </w:pPr>
                  <w:r>
                    <w:rPr>
                      <w:rFonts w:ascii="Calibri" w:hAnsi="Calibri" w:cs="Calibri"/>
                      <w:bCs/>
                      <w:i/>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28483284" w14:textId="77777777" w:rsidR="004905E5" w:rsidRPr="00427116" w:rsidRDefault="004905E5" w:rsidP="004905E5">
                  <w:pPr>
                    <w:jc w:val="center"/>
                    <w:rPr>
                      <w:rFonts w:ascii="Arial" w:eastAsia="Calibri" w:hAnsi="Arial" w:cs="Arial"/>
                      <w:bCs/>
                      <w:sz w:val="18"/>
                      <w:szCs w:val="18"/>
                    </w:rPr>
                  </w:pPr>
                </w:p>
                <w:p w14:paraId="1725EA7A" w14:textId="537C7B82" w:rsidR="004905E5" w:rsidRDefault="004905E5" w:rsidP="004905E5">
                  <w:pPr>
                    <w:jc w:val="center"/>
                    <w:rPr>
                      <w:rFonts w:ascii="Arial" w:eastAsia="Calibri" w:hAnsi="Arial" w:cs="Arial"/>
                      <w:bCs/>
                      <w:sz w:val="18"/>
                      <w:szCs w:val="18"/>
                    </w:rPr>
                  </w:pPr>
                  <w:r>
                    <w:rPr>
                      <w:rFonts w:ascii="Arial" w:eastAsia="Calibri" w:hAnsi="Arial" w:cs="Arial"/>
                      <w:bCs/>
                      <w:sz w:val="18"/>
                      <w:szCs w:val="18"/>
                    </w:rPr>
                    <w:t>Evidencije</w:t>
                  </w:r>
                </w:p>
                <w:p w14:paraId="460C01F3" w14:textId="5A01EE75" w:rsidR="004905E5" w:rsidRPr="00427116" w:rsidRDefault="004905E5" w:rsidP="004905E5">
                  <w:pPr>
                    <w:jc w:val="center"/>
                    <w:rPr>
                      <w:rFonts w:ascii="Calibri" w:hAnsi="Calibri" w:cs="Calibri"/>
                      <w:bCs/>
                      <w:i/>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5B3A05E" w14:textId="735CBAC0" w:rsidR="004905E5" w:rsidRPr="00427116" w:rsidRDefault="00536A97" w:rsidP="004905E5">
                  <w:pPr>
                    <w:jc w:val="center"/>
                    <w:rPr>
                      <w:rFonts w:ascii="Calibri" w:hAnsi="Calibri" w:cs="Calibri"/>
                      <w:bCs/>
                      <w:i/>
                      <w:sz w:val="18"/>
                      <w:szCs w:val="18"/>
                    </w:rPr>
                  </w:pPr>
                  <w:r>
                    <w:rPr>
                      <w:rFonts w:ascii="Calibri" w:hAnsi="Calibri" w:cs="Calibri"/>
                      <w:bCs/>
                      <w:i/>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71C0EDD" w14:textId="77FEC886" w:rsidR="004905E5" w:rsidRPr="00427116" w:rsidRDefault="00536A97" w:rsidP="004905E5">
                  <w:pPr>
                    <w:jc w:val="center"/>
                    <w:rPr>
                      <w:rFonts w:ascii="Calibri" w:hAnsi="Calibri" w:cs="Calibri"/>
                      <w:bCs/>
                      <w:i/>
                      <w:sz w:val="18"/>
                      <w:szCs w:val="18"/>
                    </w:rPr>
                  </w:pPr>
                  <w:r>
                    <w:rPr>
                      <w:rFonts w:ascii="Calibri" w:hAnsi="Calibri" w:cs="Calibri"/>
                      <w:bCs/>
                      <w:i/>
                      <w:sz w:val="18"/>
                      <w:szCs w:val="18"/>
                    </w:rPr>
                    <w:t>1</w:t>
                  </w:r>
                </w:p>
              </w:tc>
              <w:tc>
                <w:tcPr>
                  <w:tcW w:w="1375" w:type="dxa"/>
                  <w:tcBorders>
                    <w:top w:val="single" w:sz="4" w:space="0" w:color="auto"/>
                    <w:left w:val="single" w:sz="4" w:space="0" w:color="auto"/>
                    <w:bottom w:val="single" w:sz="4" w:space="0" w:color="auto"/>
                    <w:right w:val="single" w:sz="4" w:space="0" w:color="auto"/>
                  </w:tcBorders>
                  <w:vAlign w:val="center"/>
                </w:tcPr>
                <w:p w14:paraId="3A731086" w14:textId="689313C6" w:rsidR="004905E5" w:rsidRPr="00427116" w:rsidRDefault="00536A97" w:rsidP="004905E5">
                  <w:pPr>
                    <w:jc w:val="center"/>
                    <w:rPr>
                      <w:rFonts w:ascii="Calibri" w:hAnsi="Calibri" w:cs="Calibri"/>
                      <w:bCs/>
                      <w:i/>
                      <w:sz w:val="18"/>
                      <w:szCs w:val="18"/>
                    </w:rPr>
                  </w:pPr>
                  <w:r>
                    <w:rPr>
                      <w:rFonts w:ascii="Calibri" w:hAnsi="Calibri" w:cs="Calibri"/>
                      <w:bCs/>
                      <w:i/>
                      <w:sz w:val="18"/>
                      <w:szCs w:val="18"/>
                    </w:rPr>
                    <w:t>1</w:t>
                  </w:r>
                </w:p>
              </w:tc>
            </w:tr>
          </w:tbl>
          <w:p w14:paraId="1E458081" w14:textId="77777777" w:rsidR="00F20A2B" w:rsidRPr="005F007E" w:rsidRDefault="00F20A2B" w:rsidP="00F20A2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6F55A339" w14:textId="77777777" w:rsidR="006C3107" w:rsidRDefault="006C3107" w:rsidP="00A80F9B">
      <w:pPr>
        <w:spacing w:after="0"/>
        <w:rPr>
          <w:rFonts w:ascii="Times New Roman" w:hAnsi="Times New Roman" w:cs="Times New Roman"/>
          <w:sz w:val="24"/>
        </w:rPr>
      </w:pPr>
    </w:p>
    <w:p w14:paraId="5987F7EE" w14:textId="77777777" w:rsidR="00095408" w:rsidRDefault="00095408" w:rsidP="00A80F9B">
      <w:pPr>
        <w:spacing w:after="0"/>
        <w:rPr>
          <w:rFonts w:ascii="Times New Roman" w:hAnsi="Times New Roman" w:cs="Times New Roman"/>
          <w:sz w:val="24"/>
        </w:rPr>
      </w:pPr>
    </w:p>
    <w:p w14:paraId="55E94DC5" w14:textId="77777777" w:rsidR="00DD75E6" w:rsidRDefault="00DD75E6" w:rsidP="00A80F9B">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A80F9B" w:rsidRPr="0007776F" w14:paraId="5C2DF3D4" w14:textId="77777777" w:rsidTr="0020795B">
        <w:trPr>
          <w:trHeight w:val="266"/>
        </w:trPr>
        <w:tc>
          <w:tcPr>
            <w:tcW w:w="10349" w:type="dxa"/>
            <w:tcBorders>
              <w:top w:val="single" w:sz="4" w:space="0" w:color="auto"/>
              <w:left w:val="single" w:sz="4" w:space="0" w:color="auto"/>
              <w:bottom w:val="single" w:sz="4" w:space="0" w:color="auto"/>
              <w:right w:val="single" w:sz="4" w:space="0" w:color="auto"/>
            </w:tcBorders>
            <w:shd w:val="clear" w:color="auto" w:fill="auto"/>
            <w:noWrap/>
            <w:hideMark/>
          </w:tcPr>
          <w:p w14:paraId="22271CBC" w14:textId="0699B5CC" w:rsidR="00A80F9B" w:rsidRPr="00E04024" w:rsidRDefault="00A80F9B" w:rsidP="00A80F9B">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 xml:space="preserve">PROGRAM </w:t>
            </w:r>
            <w:r w:rsidR="00B46DE2" w:rsidRPr="00E04024">
              <w:rPr>
                <w:rFonts w:ascii="Arial" w:eastAsia="Times New Roman" w:hAnsi="Arial" w:cs="Arial"/>
                <w:b/>
                <w:bCs/>
                <w:i/>
                <w:iCs/>
                <w:sz w:val="20"/>
                <w:szCs w:val="20"/>
                <w:lang w:eastAsia="hr-HR"/>
              </w:rPr>
              <w:t>4703</w:t>
            </w:r>
            <w:r w:rsidR="00EE3CA1" w:rsidRPr="00E04024">
              <w:rPr>
                <w:rFonts w:ascii="Arial" w:eastAsia="Times New Roman" w:hAnsi="Arial" w:cs="Arial"/>
                <w:b/>
                <w:bCs/>
                <w:i/>
                <w:iCs/>
                <w:sz w:val="20"/>
                <w:szCs w:val="20"/>
                <w:lang w:eastAsia="hr-HR"/>
              </w:rPr>
              <w:t xml:space="preserve"> </w:t>
            </w:r>
            <w:r w:rsidR="00B46DE2" w:rsidRPr="00E04024">
              <w:rPr>
                <w:rFonts w:ascii="Arial" w:eastAsia="Times New Roman" w:hAnsi="Arial" w:cs="Arial"/>
                <w:b/>
                <w:bCs/>
                <w:i/>
                <w:iCs/>
                <w:sz w:val="20"/>
                <w:szCs w:val="20"/>
                <w:lang w:eastAsia="hr-HR"/>
              </w:rPr>
              <w:t>–</w:t>
            </w:r>
            <w:r w:rsidR="00EE3CA1" w:rsidRPr="00E04024">
              <w:rPr>
                <w:rFonts w:ascii="Arial" w:eastAsia="Times New Roman" w:hAnsi="Arial" w:cs="Arial"/>
                <w:b/>
                <w:bCs/>
                <w:i/>
                <w:iCs/>
                <w:sz w:val="20"/>
                <w:szCs w:val="20"/>
                <w:lang w:eastAsia="hr-HR"/>
              </w:rPr>
              <w:t xml:space="preserve"> </w:t>
            </w:r>
            <w:r w:rsidR="00B46DE2" w:rsidRPr="00E04024">
              <w:rPr>
                <w:rFonts w:ascii="Arial" w:eastAsia="Times New Roman" w:hAnsi="Arial" w:cs="Arial"/>
                <w:b/>
                <w:bCs/>
                <w:i/>
                <w:iCs/>
                <w:sz w:val="20"/>
                <w:szCs w:val="20"/>
                <w:lang w:eastAsia="hr-HR"/>
              </w:rPr>
              <w:t>PROGRAM UPRAVLJANJA IMOVINOM</w:t>
            </w:r>
          </w:p>
          <w:p w14:paraId="5B5B6491" w14:textId="22C95DFB" w:rsidR="000745EB" w:rsidRPr="00E04024" w:rsidRDefault="000745EB" w:rsidP="00A80F9B">
            <w:pPr>
              <w:spacing w:after="0" w:line="240" w:lineRule="auto"/>
              <w:rPr>
                <w:rFonts w:ascii="Arial" w:eastAsia="Times New Roman" w:hAnsi="Arial" w:cs="Arial"/>
                <w:b/>
                <w:bCs/>
                <w:i/>
                <w:iCs/>
                <w:sz w:val="20"/>
                <w:szCs w:val="20"/>
                <w:lang w:eastAsia="hr-HR"/>
              </w:rPr>
            </w:pPr>
          </w:p>
        </w:tc>
      </w:tr>
      <w:tr w:rsidR="00A80F9B" w:rsidRPr="003E2D5C" w14:paraId="75BB472E" w14:textId="77777777" w:rsidTr="0020795B">
        <w:trPr>
          <w:trHeight w:val="576"/>
        </w:trPr>
        <w:tc>
          <w:tcPr>
            <w:tcW w:w="10349" w:type="dxa"/>
            <w:tcBorders>
              <w:top w:val="single" w:sz="4" w:space="0" w:color="auto"/>
              <w:left w:val="single" w:sz="4" w:space="0" w:color="auto"/>
              <w:bottom w:val="single" w:sz="4" w:space="0" w:color="auto"/>
              <w:right w:val="single" w:sz="4" w:space="0" w:color="auto"/>
            </w:tcBorders>
            <w:shd w:val="clear" w:color="auto" w:fill="auto"/>
            <w:noWrap/>
            <w:hideMark/>
          </w:tcPr>
          <w:p w14:paraId="69EFEE18" w14:textId="69179E94" w:rsidR="00A80F9B" w:rsidRPr="00E04024" w:rsidRDefault="00A80F9B" w:rsidP="00A80F9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 xml:space="preserve">Opis </w:t>
            </w:r>
            <w:r w:rsidR="00D03079" w:rsidRPr="00E04024">
              <w:rPr>
                <w:rFonts w:ascii="Arial" w:eastAsia="Times New Roman" w:hAnsi="Arial" w:cs="Arial"/>
                <w:b/>
                <w:color w:val="000000"/>
                <w:sz w:val="20"/>
                <w:szCs w:val="20"/>
                <w:lang w:eastAsia="hr-HR"/>
              </w:rPr>
              <w:t>pr</w:t>
            </w:r>
            <w:r w:rsidRPr="00E04024">
              <w:rPr>
                <w:rFonts w:ascii="Arial" w:eastAsia="Times New Roman" w:hAnsi="Arial" w:cs="Arial"/>
                <w:b/>
                <w:color w:val="000000"/>
                <w:sz w:val="20"/>
                <w:szCs w:val="20"/>
                <w:lang w:eastAsia="hr-HR"/>
              </w:rPr>
              <w:t>ograma, svrha programa</w:t>
            </w:r>
            <w:r w:rsidRPr="00E04024">
              <w:rPr>
                <w:rFonts w:ascii="Arial" w:eastAsia="Times New Roman" w:hAnsi="Arial" w:cs="Arial"/>
                <w:color w:val="000000"/>
                <w:sz w:val="20"/>
                <w:szCs w:val="20"/>
                <w:lang w:eastAsia="hr-HR"/>
              </w:rPr>
              <w:t>:</w:t>
            </w:r>
          </w:p>
          <w:p w14:paraId="4FC5FA1C" w14:textId="77777777" w:rsidR="006E6AB9" w:rsidRPr="00E04024" w:rsidRDefault="006E6AB9" w:rsidP="006E6AB9">
            <w:pPr>
              <w:spacing w:after="0" w:line="240" w:lineRule="auto"/>
              <w:jc w:val="both"/>
              <w:rPr>
                <w:rFonts w:ascii="Arial" w:hAnsi="Arial" w:cs="Arial"/>
                <w:sz w:val="20"/>
                <w:szCs w:val="20"/>
              </w:rPr>
            </w:pPr>
            <w:r w:rsidRPr="00E04024">
              <w:rPr>
                <w:rFonts w:ascii="Arial" w:hAnsi="Arial" w:cs="Arial"/>
                <w:sz w:val="20"/>
                <w:szCs w:val="20"/>
              </w:rPr>
              <w:t xml:space="preserve">Program upravljanja imovinom sastoji se od dvije aktivnosti i to upravljanja imovinom i naknade za oduzetu imovinu.  </w:t>
            </w:r>
          </w:p>
          <w:p w14:paraId="478934CC" w14:textId="7EC6345D" w:rsidR="00A80F9B" w:rsidRPr="00E04024" w:rsidRDefault="006E6AB9" w:rsidP="006E6AB9">
            <w:pPr>
              <w:spacing w:line="240" w:lineRule="auto"/>
              <w:jc w:val="both"/>
              <w:rPr>
                <w:rFonts w:ascii="Arial" w:hAnsi="Arial" w:cs="Arial"/>
                <w:sz w:val="20"/>
                <w:szCs w:val="20"/>
              </w:rPr>
            </w:pPr>
            <w:r w:rsidRPr="00E04024">
              <w:rPr>
                <w:rFonts w:ascii="Arial" w:hAnsi="Arial" w:cs="Arial"/>
                <w:sz w:val="20"/>
                <w:szCs w:val="20"/>
              </w:rPr>
              <w:t xml:space="preserve">Programom se planiraju rashodi za troškove pričuve, usluge vještačenja, osiguranja imovine i zaposlenika, troškove administrativnih pristojbi, sudskih i javnobilježničkih pristojbi. U izvršavanju programa isplate naknade za izvlaštenju/oduzetu imovinu učinkovitost se postiže neposrednim razgovorima s fizičkim i pravnim osobama u čijem vlasništvu su nekretnine, procjenama vrijednosti nekretnina, postizanje nagodbi u pregovorima. Planirani iznos vezan je za obveze stvorene u ranijim godinama.  </w:t>
            </w:r>
            <w:r w:rsidRPr="00E04024">
              <w:rPr>
                <w:rFonts w:ascii="Arial" w:eastAsia="Calibri" w:hAnsi="Arial" w:cs="Arial"/>
                <w:sz w:val="20"/>
                <w:szCs w:val="20"/>
              </w:rPr>
              <w:t xml:space="preserve">  </w:t>
            </w:r>
          </w:p>
        </w:tc>
      </w:tr>
      <w:tr w:rsidR="00A80F9B" w:rsidRPr="003E2D5C" w14:paraId="7ED331BE" w14:textId="77777777" w:rsidTr="0020795B">
        <w:trPr>
          <w:trHeight w:val="584"/>
        </w:trPr>
        <w:tc>
          <w:tcPr>
            <w:tcW w:w="10349" w:type="dxa"/>
            <w:tcBorders>
              <w:top w:val="single" w:sz="4" w:space="0" w:color="auto"/>
              <w:left w:val="single" w:sz="4" w:space="0" w:color="auto"/>
              <w:bottom w:val="single" w:sz="4" w:space="0" w:color="auto"/>
              <w:right w:val="single" w:sz="4" w:space="0" w:color="000000"/>
            </w:tcBorders>
            <w:shd w:val="clear" w:color="auto" w:fill="auto"/>
            <w:hideMark/>
          </w:tcPr>
          <w:p w14:paraId="17CC237B" w14:textId="670A5AF8" w:rsidR="001314CC" w:rsidRPr="00E04024" w:rsidRDefault="00A80F9B" w:rsidP="00483F10">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C87F21">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C87F21">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6BB8C319" w14:textId="31795C06" w:rsidR="006E6AB9" w:rsidRPr="00E04024" w:rsidRDefault="006E6AB9" w:rsidP="006E6AB9">
            <w:pPr>
              <w:spacing w:after="0"/>
              <w:jc w:val="both"/>
              <w:rPr>
                <w:rFonts w:ascii="Arial" w:hAnsi="Arial" w:cs="Arial"/>
                <w:sz w:val="20"/>
                <w:szCs w:val="20"/>
              </w:rPr>
            </w:pPr>
            <w:r w:rsidRPr="00E04024">
              <w:rPr>
                <w:rFonts w:ascii="Arial" w:hAnsi="Arial" w:cs="Arial"/>
                <w:sz w:val="20"/>
                <w:szCs w:val="20"/>
              </w:rPr>
              <w:t>Cilj:</w:t>
            </w:r>
            <w:r w:rsidRPr="00E04024">
              <w:rPr>
                <w:rFonts w:ascii="Arial" w:eastAsia="Calibri" w:hAnsi="Arial" w:cs="Arial"/>
                <w:sz w:val="20"/>
                <w:szCs w:val="20"/>
              </w:rPr>
              <w:t xml:space="preserve"> </w:t>
            </w:r>
            <w:r w:rsidRPr="00E04024">
              <w:rPr>
                <w:rFonts w:ascii="Arial" w:hAnsi="Arial" w:cs="Arial"/>
                <w:sz w:val="20"/>
                <w:szCs w:val="20"/>
              </w:rPr>
              <w:t>Sredstva planirana u ovom programu nužna su za funkcioniranje jedinice lokalne samouprave koja kroz upravljanje imovinom neizostavno ima troškova koji su opisani u programu. Cilj je što učinkovitije upravljati imovinom pa tako i planiranim sredstvima.</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A80F9B" w:rsidRPr="00211FFD" w14:paraId="1C47778D" w14:textId="77777777" w:rsidTr="00072FCA">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67CE0F" w14:textId="77777777" w:rsidR="00A80F9B" w:rsidRPr="00427116" w:rsidRDefault="00A80F9B" w:rsidP="00A80F9B">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58DFA1" w14:textId="77777777" w:rsidR="00A80F9B" w:rsidRPr="00427116" w:rsidRDefault="00A80F9B" w:rsidP="00A80F9B">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87F695" w14:textId="77777777" w:rsidR="00A80F9B" w:rsidRPr="00427116" w:rsidRDefault="00A80F9B" w:rsidP="00A80F9B">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334DD8" w14:textId="19CDFD0A" w:rsidR="00A80F9B" w:rsidRDefault="00A80F9B" w:rsidP="00A80F9B">
                  <w:pPr>
                    <w:jc w:val="center"/>
                    <w:rPr>
                      <w:rFonts w:ascii="Arial" w:hAnsi="Arial" w:cs="Arial"/>
                      <w:sz w:val="20"/>
                      <w:szCs w:val="20"/>
                    </w:rPr>
                  </w:pPr>
                  <w:r w:rsidRPr="00427116">
                    <w:rPr>
                      <w:rFonts w:ascii="Arial" w:hAnsi="Arial" w:cs="Arial"/>
                      <w:sz w:val="20"/>
                      <w:szCs w:val="20"/>
                    </w:rPr>
                    <w:t>Polazna vrijednost</w:t>
                  </w:r>
                </w:p>
                <w:p w14:paraId="0E711F7C" w14:textId="00DF7308" w:rsidR="00536A97" w:rsidRPr="00427116" w:rsidRDefault="00536A97" w:rsidP="00A80F9B">
                  <w:pPr>
                    <w:jc w:val="center"/>
                    <w:rPr>
                      <w:rFonts w:ascii="Arial" w:hAnsi="Arial" w:cs="Arial"/>
                      <w:sz w:val="20"/>
                      <w:szCs w:val="20"/>
                    </w:rPr>
                  </w:pPr>
                  <w:r>
                    <w:rPr>
                      <w:rFonts w:ascii="Arial" w:hAnsi="Arial" w:cs="Arial"/>
                      <w:sz w:val="20"/>
                      <w:szCs w:val="20"/>
                    </w:rPr>
                    <w:t>.</w:t>
                  </w:r>
                </w:p>
                <w:p w14:paraId="510B9CD3" w14:textId="15E25A90" w:rsidR="00596C56" w:rsidRPr="00427116" w:rsidRDefault="00596C56" w:rsidP="00B54FF5">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8C3DAB" w14:textId="77777777" w:rsidR="00A80F9B" w:rsidRPr="00427116" w:rsidRDefault="00A80F9B" w:rsidP="00A80F9B">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269BFE" w14:textId="001AF898" w:rsidR="00A80F9B" w:rsidRPr="00427116" w:rsidRDefault="00A80F9B" w:rsidP="00A80F9B">
                  <w:pPr>
                    <w:jc w:val="center"/>
                    <w:rPr>
                      <w:rFonts w:ascii="Arial" w:hAnsi="Arial" w:cs="Arial"/>
                      <w:sz w:val="20"/>
                      <w:szCs w:val="20"/>
                    </w:rPr>
                  </w:pPr>
                  <w:r w:rsidRPr="00427116">
                    <w:rPr>
                      <w:rFonts w:ascii="Arial" w:hAnsi="Arial" w:cs="Arial"/>
                      <w:sz w:val="20"/>
                      <w:szCs w:val="20"/>
                    </w:rPr>
                    <w:t>Ciljana vrijednost za 202</w:t>
                  </w:r>
                  <w:r w:rsidR="00C87F21">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43B3511" w14:textId="3F43A12B" w:rsidR="00A80F9B" w:rsidRPr="00427116" w:rsidRDefault="00A80F9B" w:rsidP="00A80F9B">
                  <w:pPr>
                    <w:jc w:val="center"/>
                    <w:rPr>
                      <w:rFonts w:ascii="Arial" w:hAnsi="Arial" w:cs="Arial"/>
                      <w:sz w:val="20"/>
                      <w:szCs w:val="20"/>
                    </w:rPr>
                  </w:pPr>
                  <w:r w:rsidRPr="00427116">
                    <w:rPr>
                      <w:rFonts w:ascii="Arial" w:hAnsi="Arial" w:cs="Arial"/>
                      <w:sz w:val="20"/>
                      <w:szCs w:val="20"/>
                    </w:rPr>
                    <w:t>Ciljana vrijednost za 202</w:t>
                  </w:r>
                  <w:r w:rsidR="00C87F21">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E6FA630" w14:textId="0727E952" w:rsidR="00A80F9B" w:rsidRPr="00427116" w:rsidRDefault="00A80F9B" w:rsidP="00A80F9B">
                  <w:pPr>
                    <w:jc w:val="center"/>
                    <w:rPr>
                      <w:rFonts w:ascii="Arial" w:hAnsi="Arial" w:cs="Arial"/>
                      <w:sz w:val="20"/>
                      <w:szCs w:val="20"/>
                    </w:rPr>
                  </w:pPr>
                  <w:r w:rsidRPr="00427116">
                    <w:rPr>
                      <w:rFonts w:ascii="Arial" w:hAnsi="Arial" w:cs="Arial"/>
                      <w:sz w:val="20"/>
                      <w:szCs w:val="20"/>
                    </w:rPr>
                    <w:t>Ciljana vrijednost za 202</w:t>
                  </w:r>
                  <w:r w:rsidR="00C87F21">
                    <w:rPr>
                      <w:rFonts w:ascii="Arial" w:hAnsi="Arial" w:cs="Arial"/>
                      <w:sz w:val="20"/>
                      <w:szCs w:val="20"/>
                    </w:rPr>
                    <w:t>7</w:t>
                  </w:r>
                  <w:r w:rsidRPr="00427116">
                    <w:rPr>
                      <w:rFonts w:ascii="Arial" w:hAnsi="Arial" w:cs="Arial"/>
                      <w:sz w:val="20"/>
                      <w:szCs w:val="20"/>
                    </w:rPr>
                    <w:t>.</w:t>
                  </w:r>
                </w:p>
              </w:tc>
            </w:tr>
            <w:tr w:rsidR="00A80F9B" w:rsidRPr="00427116" w14:paraId="19A92A85" w14:textId="77777777" w:rsidTr="00072FCA">
              <w:tc>
                <w:tcPr>
                  <w:tcW w:w="1943" w:type="dxa"/>
                  <w:tcBorders>
                    <w:top w:val="single" w:sz="4" w:space="0" w:color="auto"/>
                    <w:left w:val="single" w:sz="4" w:space="0" w:color="auto"/>
                    <w:bottom w:val="single" w:sz="4" w:space="0" w:color="auto"/>
                    <w:right w:val="single" w:sz="4" w:space="0" w:color="auto"/>
                  </w:tcBorders>
                  <w:vAlign w:val="center"/>
                </w:tcPr>
                <w:p w14:paraId="7CC2164A" w14:textId="696C5579" w:rsidR="00A80F9B" w:rsidRPr="00427116" w:rsidRDefault="00AF445D" w:rsidP="00A80F9B">
                  <w:pPr>
                    <w:jc w:val="center"/>
                    <w:rPr>
                      <w:rFonts w:ascii="Arial" w:hAnsi="Arial" w:cs="Arial"/>
                      <w:iCs/>
                      <w:sz w:val="18"/>
                      <w:szCs w:val="18"/>
                    </w:rPr>
                  </w:pPr>
                  <w:r>
                    <w:rPr>
                      <w:rFonts w:ascii="Arial" w:hAnsi="Arial" w:cs="Arial"/>
                      <w:iCs/>
                      <w:sz w:val="18"/>
                      <w:szCs w:val="18"/>
                    </w:rPr>
                    <w:t>Osiguranje kompletne imovine grada i osiguranje zaposleni</w:t>
                  </w:r>
                  <w:r w:rsidR="00E26483">
                    <w:rPr>
                      <w:rFonts w:ascii="Arial" w:hAnsi="Arial" w:cs="Arial"/>
                      <w:iCs/>
                      <w:sz w:val="18"/>
                      <w:szCs w:val="18"/>
                    </w:rPr>
                    <w:t>ka</w:t>
                  </w:r>
                </w:p>
              </w:tc>
              <w:tc>
                <w:tcPr>
                  <w:tcW w:w="1843" w:type="dxa"/>
                  <w:tcBorders>
                    <w:top w:val="single" w:sz="4" w:space="0" w:color="auto"/>
                    <w:left w:val="single" w:sz="4" w:space="0" w:color="auto"/>
                    <w:bottom w:val="single" w:sz="4" w:space="0" w:color="auto"/>
                    <w:right w:val="single" w:sz="4" w:space="0" w:color="auto"/>
                  </w:tcBorders>
                  <w:vAlign w:val="center"/>
                </w:tcPr>
                <w:p w14:paraId="3CDE0C52" w14:textId="7C1801E2" w:rsidR="00A80F9B" w:rsidRPr="00427116" w:rsidRDefault="00AF445D" w:rsidP="00E07D97">
                  <w:pPr>
                    <w:rPr>
                      <w:rFonts w:ascii="Arial" w:hAnsi="Arial" w:cs="Arial"/>
                      <w:iCs/>
                      <w:sz w:val="18"/>
                      <w:szCs w:val="18"/>
                    </w:rPr>
                  </w:pPr>
                  <w:r>
                    <w:rPr>
                      <w:rFonts w:ascii="Arial" w:hAnsi="Arial" w:cs="Arial"/>
                      <w:iCs/>
                      <w:sz w:val="18"/>
                      <w:szCs w:val="18"/>
                    </w:rPr>
                    <w:t xml:space="preserve">Osiguranje provođenja sigurnosti imovine i zaposlenika. </w:t>
                  </w:r>
                </w:p>
              </w:tc>
              <w:tc>
                <w:tcPr>
                  <w:tcW w:w="850" w:type="dxa"/>
                  <w:tcBorders>
                    <w:top w:val="single" w:sz="4" w:space="0" w:color="auto"/>
                    <w:left w:val="single" w:sz="4" w:space="0" w:color="auto"/>
                    <w:bottom w:val="single" w:sz="4" w:space="0" w:color="auto"/>
                    <w:right w:val="single" w:sz="4" w:space="0" w:color="auto"/>
                  </w:tcBorders>
                  <w:vAlign w:val="center"/>
                </w:tcPr>
                <w:p w14:paraId="2D8B6DF2" w14:textId="057F2B66" w:rsidR="00A80F9B" w:rsidRPr="00427116" w:rsidRDefault="000354A4" w:rsidP="00A80F9B">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5905B3AE" w14:textId="11C82B69" w:rsidR="00A80F9B" w:rsidRPr="00427116" w:rsidRDefault="00E26483" w:rsidP="00A80F9B">
                  <w:pPr>
                    <w:jc w:val="center"/>
                    <w:rPr>
                      <w:rFonts w:ascii="Arial" w:hAnsi="Arial" w:cs="Arial"/>
                      <w:iCs/>
                      <w:sz w:val="18"/>
                      <w:szCs w:val="18"/>
                    </w:rPr>
                  </w:pPr>
                  <w:r>
                    <w:rPr>
                      <w:rFonts w:ascii="Arial" w:hAnsi="Arial" w:cs="Arial"/>
                      <w:iCs/>
                      <w:sz w:val="18"/>
                      <w:szCs w:val="18"/>
                    </w:rPr>
                    <w:t>1</w:t>
                  </w:r>
                  <w:r w:rsidR="00C87F21">
                    <w:rPr>
                      <w:rFonts w:ascii="Arial" w:hAnsi="Arial" w:cs="Arial"/>
                      <w:iCs/>
                      <w:sz w:val="18"/>
                      <w:szCs w:val="18"/>
                    </w:rPr>
                    <w:t>8</w:t>
                  </w:r>
                </w:p>
              </w:tc>
              <w:tc>
                <w:tcPr>
                  <w:tcW w:w="1040" w:type="dxa"/>
                  <w:tcBorders>
                    <w:top w:val="single" w:sz="4" w:space="0" w:color="auto"/>
                    <w:left w:val="single" w:sz="4" w:space="0" w:color="auto"/>
                    <w:bottom w:val="single" w:sz="4" w:space="0" w:color="auto"/>
                    <w:right w:val="single" w:sz="4" w:space="0" w:color="auto"/>
                  </w:tcBorders>
                  <w:vAlign w:val="center"/>
                </w:tcPr>
                <w:p w14:paraId="4ACB0116" w14:textId="0C310C43" w:rsidR="00A80F9B" w:rsidRPr="00427116" w:rsidRDefault="00E07D97" w:rsidP="00A80F9B">
                  <w:pPr>
                    <w:jc w:val="center"/>
                    <w:rPr>
                      <w:rFonts w:ascii="Arial" w:hAnsi="Arial" w:cs="Arial"/>
                      <w:iCs/>
                      <w:sz w:val="18"/>
                      <w:szCs w:val="18"/>
                    </w:rPr>
                  </w:pPr>
                  <w:r w:rsidRPr="00427116">
                    <w:rPr>
                      <w:rFonts w:ascii="Arial" w:hAnsi="Arial" w:cs="Arial"/>
                      <w:iCs/>
                      <w:sz w:val="18"/>
                      <w:szCs w:val="18"/>
                    </w:rPr>
                    <w:t>Evidencij</w:t>
                  </w:r>
                  <w:r w:rsidR="000354A4">
                    <w:rPr>
                      <w:rFonts w:ascii="Arial" w:hAnsi="Arial" w:cs="Arial"/>
                      <w:iCs/>
                      <w:sz w:val="18"/>
                      <w:szCs w:val="18"/>
                    </w:rPr>
                    <w:t>e</w:t>
                  </w:r>
                </w:p>
              </w:tc>
              <w:tc>
                <w:tcPr>
                  <w:tcW w:w="1175" w:type="dxa"/>
                  <w:tcBorders>
                    <w:top w:val="single" w:sz="4" w:space="0" w:color="auto"/>
                    <w:left w:val="single" w:sz="4" w:space="0" w:color="auto"/>
                    <w:bottom w:val="single" w:sz="4" w:space="0" w:color="auto"/>
                    <w:right w:val="single" w:sz="4" w:space="0" w:color="auto"/>
                  </w:tcBorders>
                  <w:vAlign w:val="center"/>
                </w:tcPr>
                <w:p w14:paraId="68F591E4" w14:textId="12F774B1" w:rsidR="00A80F9B" w:rsidRPr="00E26483" w:rsidRDefault="00E26483" w:rsidP="00A80F9B">
                  <w:pPr>
                    <w:jc w:val="center"/>
                    <w:rPr>
                      <w:rFonts w:ascii="Arial" w:hAnsi="Arial" w:cs="Arial"/>
                      <w:iCs/>
                      <w:sz w:val="18"/>
                      <w:szCs w:val="18"/>
                    </w:rPr>
                  </w:pPr>
                  <w:r w:rsidRPr="00E26483">
                    <w:rPr>
                      <w:rFonts w:ascii="Arial" w:hAnsi="Arial" w:cs="Arial"/>
                      <w:iCs/>
                      <w:sz w:val="18"/>
                      <w:szCs w:val="18"/>
                    </w:rPr>
                    <w:t>1</w:t>
                  </w:r>
                  <w:r w:rsidR="00C87F21">
                    <w:rPr>
                      <w:rFonts w:ascii="Arial" w:hAnsi="Arial" w:cs="Arial"/>
                      <w:iCs/>
                      <w:sz w:val="18"/>
                      <w:szCs w:val="18"/>
                    </w:rPr>
                    <w:t>9</w:t>
                  </w:r>
                </w:p>
              </w:tc>
              <w:tc>
                <w:tcPr>
                  <w:tcW w:w="1175" w:type="dxa"/>
                  <w:tcBorders>
                    <w:top w:val="single" w:sz="4" w:space="0" w:color="auto"/>
                    <w:left w:val="single" w:sz="4" w:space="0" w:color="auto"/>
                    <w:bottom w:val="single" w:sz="4" w:space="0" w:color="auto"/>
                    <w:right w:val="single" w:sz="4" w:space="0" w:color="auto"/>
                  </w:tcBorders>
                  <w:vAlign w:val="center"/>
                </w:tcPr>
                <w:p w14:paraId="2FEABD0F" w14:textId="6D250D73" w:rsidR="00A80F9B" w:rsidRPr="00E26483" w:rsidRDefault="00E26483" w:rsidP="00A80F9B">
                  <w:pPr>
                    <w:jc w:val="center"/>
                    <w:rPr>
                      <w:rFonts w:ascii="Arial" w:hAnsi="Arial" w:cs="Arial"/>
                      <w:iCs/>
                      <w:sz w:val="18"/>
                      <w:szCs w:val="18"/>
                    </w:rPr>
                  </w:pPr>
                  <w:r>
                    <w:rPr>
                      <w:rFonts w:ascii="Arial" w:hAnsi="Arial" w:cs="Arial"/>
                      <w:iCs/>
                      <w:sz w:val="18"/>
                      <w:szCs w:val="18"/>
                    </w:rPr>
                    <w:t>1</w:t>
                  </w:r>
                  <w:r w:rsidR="00483F10">
                    <w:rPr>
                      <w:rFonts w:ascii="Arial" w:hAnsi="Arial" w:cs="Arial"/>
                      <w:iCs/>
                      <w:sz w:val="18"/>
                      <w:szCs w:val="18"/>
                    </w:rPr>
                    <w:t>9</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B63AB22" w14:textId="2EA65547" w:rsidR="00A80F9B" w:rsidRPr="00E26483" w:rsidRDefault="00E26483" w:rsidP="00A80F9B">
                  <w:pPr>
                    <w:jc w:val="center"/>
                    <w:rPr>
                      <w:rFonts w:ascii="Arial" w:hAnsi="Arial" w:cs="Arial"/>
                      <w:iCs/>
                      <w:sz w:val="18"/>
                      <w:szCs w:val="18"/>
                    </w:rPr>
                  </w:pPr>
                  <w:r>
                    <w:rPr>
                      <w:rFonts w:ascii="Arial" w:hAnsi="Arial" w:cs="Arial"/>
                      <w:iCs/>
                      <w:sz w:val="18"/>
                      <w:szCs w:val="18"/>
                    </w:rPr>
                    <w:t>1</w:t>
                  </w:r>
                  <w:r w:rsidR="00483F10">
                    <w:rPr>
                      <w:rFonts w:ascii="Arial" w:hAnsi="Arial" w:cs="Arial"/>
                      <w:iCs/>
                      <w:sz w:val="18"/>
                      <w:szCs w:val="18"/>
                    </w:rPr>
                    <w:t>9</w:t>
                  </w:r>
                </w:p>
              </w:tc>
            </w:tr>
          </w:tbl>
          <w:p w14:paraId="3042696C" w14:textId="77777777" w:rsidR="00A80F9B" w:rsidRPr="00B03ED5" w:rsidRDefault="00A80F9B" w:rsidP="00B03ED5">
            <w:pPr>
              <w:jc w:val="both"/>
              <w:rPr>
                <w:rFonts w:ascii="Times New Roman" w:eastAsia="Times New Roman" w:hAnsi="Times New Roman" w:cs="Times New Roman"/>
                <w:i/>
                <w:color w:val="000000"/>
                <w:sz w:val="20"/>
                <w:szCs w:val="20"/>
                <w:lang w:eastAsia="hr-HR"/>
              </w:rPr>
            </w:pPr>
          </w:p>
        </w:tc>
      </w:tr>
    </w:tbl>
    <w:p w14:paraId="019514F4" w14:textId="77777777" w:rsidR="002B712D" w:rsidRDefault="002B712D" w:rsidP="00A80F9B">
      <w:pPr>
        <w:spacing w:after="0" w:line="240" w:lineRule="auto"/>
        <w:rPr>
          <w:rFonts w:ascii="Times New Roman" w:eastAsia="Times New Roman" w:hAnsi="Times New Roman" w:cs="Times New Roman"/>
          <w:color w:val="000000"/>
          <w:sz w:val="20"/>
          <w:szCs w:val="20"/>
          <w:lang w:eastAsia="hr-HR"/>
        </w:rPr>
      </w:pPr>
    </w:p>
    <w:p w14:paraId="2D4F0583" w14:textId="100C4F25" w:rsidR="00A80F9B" w:rsidRPr="00E04024" w:rsidRDefault="00E26483" w:rsidP="00427089">
      <w:pPr>
        <w:pStyle w:val="Odlomakpopisa"/>
        <w:numPr>
          <w:ilvl w:val="0"/>
          <w:numId w:val="2"/>
        </w:numPr>
        <w:spacing w:after="0"/>
        <w:rPr>
          <w:rFonts w:ascii="Arial" w:hAnsi="Arial" w:cs="Arial"/>
          <w:b/>
        </w:rPr>
      </w:pPr>
      <w:r w:rsidRPr="00E04024">
        <w:rPr>
          <w:rFonts w:ascii="Arial" w:hAnsi="Arial" w:cs="Arial"/>
          <w:b/>
        </w:rPr>
        <w:t>P</w:t>
      </w:r>
      <w:r w:rsidR="00A80F9B" w:rsidRPr="00E04024">
        <w:rPr>
          <w:rFonts w:ascii="Arial" w:hAnsi="Arial" w:cs="Arial"/>
          <w:b/>
        </w:rPr>
        <w:t>rocjena i ishodište potrebnih sredstava za aktivnosti/projekte unutar programa</w:t>
      </w:r>
    </w:p>
    <w:p w14:paraId="4B9333C7" w14:textId="77777777" w:rsidR="00A80F9B" w:rsidRPr="00593936" w:rsidRDefault="00A80F9B" w:rsidP="00473602">
      <w:pPr>
        <w:pStyle w:val="Odlomakpopisa"/>
        <w:spacing w:after="0"/>
        <w:rPr>
          <w:rFonts w:ascii="Arial" w:hAnsi="Arial" w:cs="Arial"/>
          <w:b/>
          <w:sz w:val="18"/>
          <w:szCs w:val="18"/>
        </w:rPr>
      </w:pPr>
    </w:p>
    <w:tbl>
      <w:tblPr>
        <w:tblW w:w="10655" w:type="dxa"/>
        <w:tblInd w:w="-459" w:type="dxa"/>
        <w:tblLayout w:type="fixed"/>
        <w:tblLook w:val="04A0" w:firstRow="1" w:lastRow="0" w:firstColumn="1" w:lastColumn="0" w:noHBand="0" w:noVBand="1"/>
      </w:tblPr>
      <w:tblGrid>
        <w:gridCol w:w="23"/>
        <w:gridCol w:w="2127"/>
        <w:gridCol w:w="1417"/>
        <w:gridCol w:w="1418"/>
        <w:gridCol w:w="1417"/>
        <w:gridCol w:w="1418"/>
        <w:gridCol w:w="1276"/>
        <w:gridCol w:w="1276"/>
        <w:gridCol w:w="283"/>
      </w:tblGrid>
      <w:tr w:rsidR="00A80F9B" w:rsidRPr="00593936" w14:paraId="3E3314D3" w14:textId="77777777" w:rsidTr="00483F10">
        <w:trPr>
          <w:gridAfter w:val="1"/>
          <w:wAfter w:w="283" w:type="dxa"/>
          <w:trHeight w:val="360"/>
        </w:trPr>
        <w:tc>
          <w:tcPr>
            <w:tcW w:w="2150" w:type="dxa"/>
            <w:gridSpan w:val="2"/>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936342E" w14:textId="77777777" w:rsidR="00A80F9B" w:rsidRPr="00593936" w:rsidRDefault="00A80F9B" w:rsidP="00A80F9B">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F7CAF36" w14:textId="6CDCA0CE" w:rsidR="00A80F9B" w:rsidRPr="00593936" w:rsidRDefault="00A80F9B" w:rsidP="00A80F9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sidR="00536A97">
              <w:rPr>
                <w:rFonts w:ascii="Arial" w:eastAsia="Times New Roman" w:hAnsi="Arial" w:cs="Arial"/>
                <w:b/>
                <w:bCs/>
                <w:color w:val="000000"/>
                <w:sz w:val="18"/>
                <w:szCs w:val="18"/>
                <w:lang w:eastAsia="hr-HR"/>
              </w:rPr>
              <w:t>2</w:t>
            </w:r>
            <w:r w:rsidR="00C87F21">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4D5A970A" w14:textId="77777777" w:rsidR="00A80F9B" w:rsidRPr="00593936" w:rsidRDefault="00A80F9B" w:rsidP="001314CC">
            <w:pP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27612E1B" w14:textId="4B99E555" w:rsidR="00A80F9B" w:rsidRPr="00593936" w:rsidRDefault="00A80F9B" w:rsidP="00A80F9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C87F21">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632829F" w14:textId="135E9DE0" w:rsidR="00A80F9B" w:rsidRPr="00593936" w:rsidRDefault="00A80F9B" w:rsidP="00A80F9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C87F21">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6AC9EC2B" w14:textId="77777777" w:rsidR="00A80F9B" w:rsidRPr="00593936" w:rsidRDefault="00A80F9B" w:rsidP="00A80F9B">
            <w:pPr>
              <w:spacing w:after="0" w:line="240" w:lineRule="auto"/>
              <w:jc w:val="center"/>
              <w:rPr>
                <w:rFonts w:ascii="Arial" w:eastAsia="Times New Roman" w:hAnsi="Arial" w:cs="Arial"/>
                <w:b/>
                <w:bCs/>
                <w:color w:val="000000"/>
                <w:sz w:val="18"/>
                <w:szCs w:val="18"/>
                <w:lang w:eastAsia="hr-HR"/>
              </w:rPr>
            </w:pPr>
          </w:p>
          <w:p w14:paraId="5F7628BA" w14:textId="0AC51BB1" w:rsidR="00A80F9B" w:rsidRPr="00593936" w:rsidRDefault="00A80F9B" w:rsidP="00A80F9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C87F21">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3055231" w14:textId="77777777" w:rsidR="00A80F9B" w:rsidRPr="00593936" w:rsidRDefault="00A80F9B" w:rsidP="00A80F9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0E2F0DDA" w14:textId="42C15D09" w:rsidR="00A80F9B" w:rsidRPr="00593936" w:rsidRDefault="00A80F9B" w:rsidP="00A80F9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C87F21">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sidR="001314CC">
              <w:rPr>
                <w:rFonts w:ascii="Arial" w:eastAsia="Times New Roman" w:hAnsi="Arial" w:cs="Arial"/>
                <w:b/>
                <w:bCs/>
                <w:color w:val="000000"/>
                <w:sz w:val="18"/>
                <w:szCs w:val="18"/>
                <w:lang w:eastAsia="hr-HR"/>
              </w:rPr>
              <w:t>2</w:t>
            </w:r>
            <w:r w:rsidR="00C87F21">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A80F9B" w:rsidRPr="00593936" w14:paraId="192A8B27" w14:textId="77777777" w:rsidTr="00483F10">
        <w:trPr>
          <w:gridAfter w:val="1"/>
          <w:wAfter w:w="283" w:type="dxa"/>
          <w:trHeight w:val="315"/>
        </w:trPr>
        <w:tc>
          <w:tcPr>
            <w:tcW w:w="2150" w:type="dxa"/>
            <w:gridSpan w:val="2"/>
            <w:vMerge/>
            <w:tcBorders>
              <w:top w:val="single" w:sz="8" w:space="0" w:color="auto"/>
              <w:left w:val="single" w:sz="8" w:space="0" w:color="auto"/>
              <w:bottom w:val="single" w:sz="8" w:space="0" w:color="000000"/>
              <w:right w:val="single" w:sz="8" w:space="0" w:color="auto"/>
            </w:tcBorders>
            <w:vAlign w:val="center"/>
            <w:hideMark/>
          </w:tcPr>
          <w:p w14:paraId="48B2B812" w14:textId="77777777" w:rsidR="00A80F9B" w:rsidRPr="00593936" w:rsidRDefault="00A80F9B" w:rsidP="00A80F9B">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B4C6714" w14:textId="77777777" w:rsidR="00A80F9B" w:rsidRPr="00593936" w:rsidRDefault="00A80F9B" w:rsidP="00A80F9B">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0D1B2A42" w14:textId="37D0FB9F" w:rsidR="00A80F9B" w:rsidRPr="00593936" w:rsidRDefault="00A80F9B" w:rsidP="00A80F9B">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sidR="001314CC">
              <w:rPr>
                <w:rFonts w:ascii="Arial" w:eastAsia="Times New Roman" w:hAnsi="Arial" w:cs="Arial"/>
                <w:b/>
                <w:bCs/>
                <w:color w:val="000000"/>
                <w:sz w:val="18"/>
                <w:szCs w:val="18"/>
                <w:lang w:eastAsia="hr-HR"/>
              </w:rPr>
              <w:t>2</w:t>
            </w:r>
            <w:r w:rsidR="00C87F21">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6630DE19" w14:textId="77777777" w:rsidR="00A80F9B" w:rsidRPr="00593936" w:rsidRDefault="00A80F9B" w:rsidP="00A80F9B">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BC540CA" w14:textId="77777777" w:rsidR="00A80F9B" w:rsidRPr="00593936" w:rsidRDefault="00A80F9B" w:rsidP="00A80F9B">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5953922C" w14:textId="77777777" w:rsidR="00A80F9B" w:rsidRPr="00593936" w:rsidRDefault="00A80F9B" w:rsidP="00A80F9B">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61B8782" w14:textId="77777777" w:rsidR="00A80F9B" w:rsidRPr="00593936" w:rsidRDefault="00A80F9B" w:rsidP="00A80F9B">
            <w:pPr>
              <w:spacing w:after="0" w:line="240" w:lineRule="auto"/>
              <w:rPr>
                <w:rFonts w:ascii="Arial" w:eastAsia="Times New Roman" w:hAnsi="Arial" w:cs="Arial"/>
                <w:b/>
                <w:bCs/>
                <w:color w:val="000000"/>
                <w:sz w:val="18"/>
                <w:szCs w:val="18"/>
                <w:lang w:eastAsia="hr-HR"/>
              </w:rPr>
            </w:pPr>
          </w:p>
        </w:tc>
      </w:tr>
      <w:tr w:rsidR="00246A9A" w:rsidRPr="00593936" w14:paraId="467006B7" w14:textId="77777777" w:rsidTr="00483F10">
        <w:trPr>
          <w:gridAfter w:val="1"/>
          <w:wAfter w:w="283" w:type="dxa"/>
          <w:trHeight w:val="465"/>
        </w:trPr>
        <w:tc>
          <w:tcPr>
            <w:tcW w:w="2150"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102913A3" w14:textId="01C8D7E7" w:rsidR="00246A9A" w:rsidRPr="00593936" w:rsidRDefault="00246A9A" w:rsidP="00246A9A">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 xml:space="preserve">PROGRAM 4703 </w:t>
            </w:r>
            <w:r w:rsidR="001314CC">
              <w:rPr>
                <w:rFonts w:ascii="Arial" w:eastAsia="Times New Roman" w:hAnsi="Arial" w:cs="Arial"/>
                <w:b/>
                <w:bCs/>
                <w:color w:val="000000"/>
                <w:sz w:val="18"/>
                <w:szCs w:val="18"/>
              </w:rPr>
              <w:t>PROGRAM UPRAVLJANJA IMOVINOM</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C4AE10E" w14:textId="77777777" w:rsidR="00FF7C76" w:rsidRDefault="00FF7C76" w:rsidP="00FF7C76">
            <w:pPr>
              <w:spacing w:after="0" w:line="240" w:lineRule="auto"/>
              <w:jc w:val="right"/>
              <w:rPr>
                <w:rFonts w:ascii="Arial" w:eastAsia="Times New Roman" w:hAnsi="Arial" w:cs="Arial"/>
                <w:sz w:val="18"/>
                <w:szCs w:val="18"/>
                <w:lang w:eastAsia="hr-HR"/>
              </w:rPr>
            </w:pPr>
          </w:p>
          <w:p w14:paraId="12E31E19" w14:textId="06A716EE" w:rsidR="00246A9A" w:rsidRPr="003256FE" w:rsidRDefault="003256FE" w:rsidP="00246A9A">
            <w:pPr>
              <w:spacing w:after="0" w:line="240" w:lineRule="auto"/>
              <w:jc w:val="right"/>
              <w:rPr>
                <w:rFonts w:ascii="Arial" w:eastAsia="Times New Roman" w:hAnsi="Arial" w:cs="Arial"/>
                <w:sz w:val="18"/>
                <w:szCs w:val="18"/>
                <w:lang w:eastAsia="hr-HR"/>
              </w:rPr>
            </w:pPr>
            <w:r w:rsidRPr="003256FE">
              <w:rPr>
                <w:rFonts w:ascii="Arial" w:eastAsia="Times New Roman" w:hAnsi="Arial" w:cs="Arial"/>
                <w:color w:val="000000"/>
                <w:sz w:val="18"/>
                <w:szCs w:val="18"/>
                <w:lang w:eastAsia="hr-HR"/>
              </w:rPr>
              <w:t>78.077,24</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60AC487" w14:textId="77777777" w:rsidR="006B69B8" w:rsidRDefault="006B69B8" w:rsidP="00246A9A">
            <w:pPr>
              <w:spacing w:after="0" w:line="240" w:lineRule="auto"/>
              <w:jc w:val="right"/>
              <w:rPr>
                <w:rFonts w:ascii="Arial" w:eastAsia="Times New Roman" w:hAnsi="Arial" w:cs="Arial"/>
                <w:sz w:val="18"/>
                <w:szCs w:val="18"/>
                <w:lang w:eastAsia="hr-HR"/>
              </w:rPr>
            </w:pPr>
          </w:p>
          <w:p w14:paraId="2E065C4E" w14:textId="7BC1D4B9" w:rsidR="00246A9A" w:rsidRPr="00593936" w:rsidRDefault="003256FE"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67.100</w:t>
            </w:r>
            <w:r w:rsidR="00FF7C76">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C97D4AC" w14:textId="77777777" w:rsidR="006B69B8" w:rsidRDefault="006B69B8" w:rsidP="00246A9A">
            <w:pPr>
              <w:spacing w:after="0" w:line="240" w:lineRule="auto"/>
              <w:jc w:val="right"/>
              <w:rPr>
                <w:rFonts w:ascii="Arial" w:eastAsia="Times New Roman" w:hAnsi="Arial" w:cs="Arial"/>
                <w:sz w:val="18"/>
                <w:szCs w:val="18"/>
                <w:lang w:eastAsia="hr-HR"/>
              </w:rPr>
            </w:pPr>
          </w:p>
          <w:p w14:paraId="450FF128" w14:textId="2D56EE70" w:rsidR="00246A9A" w:rsidRPr="00593936" w:rsidRDefault="006B69B8"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91.400</w:t>
            </w:r>
            <w:r w:rsidR="00FF7C76">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73C7C9F" w14:textId="77777777" w:rsidR="006B69B8" w:rsidRDefault="006B69B8" w:rsidP="00246A9A">
            <w:pPr>
              <w:spacing w:after="0" w:line="240" w:lineRule="auto"/>
              <w:jc w:val="right"/>
              <w:rPr>
                <w:rFonts w:ascii="Arial" w:eastAsia="Times New Roman" w:hAnsi="Arial" w:cs="Arial"/>
                <w:sz w:val="18"/>
                <w:szCs w:val="18"/>
                <w:lang w:eastAsia="hr-HR"/>
              </w:rPr>
            </w:pPr>
          </w:p>
          <w:p w14:paraId="0FA356B0" w14:textId="7A072A89" w:rsidR="00246A9A" w:rsidRPr="00593936" w:rsidRDefault="006B69B8"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91.4</w:t>
            </w:r>
            <w:r w:rsidR="00FF7C76">
              <w:rPr>
                <w:rFonts w:ascii="Arial" w:eastAsia="Times New Roman" w:hAnsi="Arial" w:cs="Arial"/>
                <w:sz w:val="18"/>
                <w:szCs w:val="18"/>
                <w:lang w:eastAsia="hr-HR"/>
              </w:rPr>
              <w:t>00</w:t>
            </w:r>
            <w:r w:rsidR="00483F10">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46A4C65" w14:textId="77777777" w:rsidR="006B69B8" w:rsidRDefault="006B69B8" w:rsidP="00246A9A">
            <w:pPr>
              <w:spacing w:after="0" w:line="240" w:lineRule="auto"/>
              <w:jc w:val="right"/>
              <w:rPr>
                <w:rFonts w:ascii="Arial" w:eastAsia="Times New Roman" w:hAnsi="Arial" w:cs="Arial"/>
                <w:sz w:val="18"/>
                <w:szCs w:val="18"/>
                <w:lang w:eastAsia="hr-HR"/>
              </w:rPr>
            </w:pPr>
          </w:p>
          <w:p w14:paraId="08415889" w14:textId="52082388" w:rsidR="00246A9A" w:rsidRPr="00593936" w:rsidRDefault="006B69B8"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92</w:t>
            </w:r>
            <w:r w:rsidR="00483F10">
              <w:rPr>
                <w:rFonts w:ascii="Arial" w:eastAsia="Times New Roman" w:hAnsi="Arial" w:cs="Arial"/>
                <w:sz w:val="18"/>
                <w:szCs w:val="18"/>
                <w:lang w:eastAsia="hr-HR"/>
              </w:rPr>
              <w:t>.</w:t>
            </w:r>
            <w:r>
              <w:rPr>
                <w:rFonts w:ascii="Arial" w:eastAsia="Times New Roman" w:hAnsi="Arial" w:cs="Arial"/>
                <w:sz w:val="18"/>
                <w:szCs w:val="18"/>
                <w:lang w:eastAsia="hr-HR"/>
              </w:rPr>
              <w:t>4</w:t>
            </w:r>
            <w:r w:rsidR="00483F10">
              <w:rPr>
                <w:rFonts w:ascii="Arial" w:eastAsia="Times New Roman" w:hAnsi="Arial" w:cs="Arial"/>
                <w:sz w:val="18"/>
                <w:szCs w:val="18"/>
                <w:lang w:eastAsia="hr-HR"/>
              </w:rPr>
              <w:t>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399E7BB3" w14:textId="77777777" w:rsidR="00246A9A" w:rsidRDefault="00246A9A" w:rsidP="00246A9A">
            <w:pPr>
              <w:spacing w:after="0" w:line="240" w:lineRule="auto"/>
              <w:jc w:val="center"/>
              <w:rPr>
                <w:rFonts w:ascii="Arial" w:eastAsia="Times New Roman" w:hAnsi="Arial" w:cs="Arial"/>
                <w:sz w:val="18"/>
                <w:szCs w:val="18"/>
                <w:lang w:eastAsia="hr-HR"/>
              </w:rPr>
            </w:pPr>
          </w:p>
          <w:p w14:paraId="5C82A1E9" w14:textId="77777777" w:rsidR="006B69B8" w:rsidRDefault="006B69B8" w:rsidP="00246A9A">
            <w:pPr>
              <w:spacing w:after="0" w:line="240" w:lineRule="auto"/>
              <w:jc w:val="center"/>
              <w:rPr>
                <w:rFonts w:ascii="Arial" w:eastAsia="Times New Roman" w:hAnsi="Arial" w:cs="Arial"/>
                <w:sz w:val="18"/>
                <w:szCs w:val="18"/>
                <w:lang w:eastAsia="hr-HR"/>
              </w:rPr>
            </w:pPr>
          </w:p>
          <w:p w14:paraId="4DEE34E5" w14:textId="46A739C4" w:rsidR="00483F10" w:rsidRPr="00593936" w:rsidRDefault="006B69B8"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136,21</w:t>
            </w:r>
          </w:p>
        </w:tc>
      </w:tr>
      <w:tr w:rsidR="00A80F9B" w:rsidRPr="00593936" w14:paraId="6F542C43" w14:textId="77777777" w:rsidTr="00483F10">
        <w:trPr>
          <w:gridAfter w:val="1"/>
          <w:wAfter w:w="283" w:type="dxa"/>
          <w:trHeight w:val="465"/>
        </w:trPr>
        <w:tc>
          <w:tcPr>
            <w:tcW w:w="2150"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52BE65EF" w14:textId="21937E7D" w:rsidR="00A80F9B" w:rsidRPr="00B10B79" w:rsidRDefault="00A80F9B" w:rsidP="00A80F9B">
            <w:pPr>
              <w:spacing w:after="0" w:line="240" w:lineRule="auto"/>
              <w:rPr>
                <w:rFonts w:ascii="Arial" w:eastAsia="Times New Roman" w:hAnsi="Arial" w:cs="Arial"/>
                <w:b/>
                <w:bCs/>
                <w:sz w:val="18"/>
                <w:szCs w:val="18"/>
                <w:lang w:eastAsia="hr-HR"/>
              </w:rPr>
            </w:pPr>
            <w:r w:rsidRPr="00B10B79">
              <w:rPr>
                <w:rFonts w:ascii="Arial" w:eastAsia="Times New Roman" w:hAnsi="Arial" w:cs="Arial"/>
                <w:b/>
                <w:bCs/>
                <w:sz w:val="18"/>
                <w:szCs w:val="18"/>
                <w:lang w:eastAsia="hr-HR"/>
              </w:rPr>
              <w:t xml:space="preserve">Aktivnost </w:t>
            </w:r>
            <w:r w:rsidR="00593936" w:rsidRPr="00B10B79">
              <w:rPr>
                <w:rFonts w:ascii="Arial" w:eastAsia="Times New Roman" w:hAnsi="Arial" w:cs="Arial"/>
                <w:b/>
                <w:bCs/>
                <w:sz w:val="18"/>
                <w:szCs w:val="18"/>
                <w:lang w:eastAsia="hr-HR"/>
              </w:rPr>
              <w:t>A</w:t>
            </w:r>
            <w:r w:rsidR="00584F43">
              <w:rPr>
                <w:rFonts w:ascii="Arial" w:eastAsia="Times New Roman" w:hAnsi="Arial" w:cs="Arial"/>
                <w:b/>
                <w:bCs/>
                <w:sz w:val="18"/>
                <w:szCs w:val="18"/>
                <w:lang w:eastAsia="hr-HR"/>
              </w:rPr>
              <w:t>470302</w:t>
            </w:r>
            <w:r w:rsidR="00593936" w:rsidRPr="00B10B79">
              <w:rPr>
                <w:rFonts w:ascii="Arial" w:eastAsia="Times New Roman" w:hAnsi="Arial" w:cs="Arial"/>
                <w:b/>
                <w:bCs/>
                <w:sz w:val="18"/>
                <w:szCs w:val="18"/>
                <w:lang w:eastAsia="hr-HR"/>
              </w:rPr>
              <w:t xml:space="preserve"> </w:t>
            </w:r>
            <w:r w:rsidR="00584F43">
              <w:rPr>
                <w:rFonts w:ascii="Arial" w:eastAsia="Times New Roman" w:hAnsi="Arial" w:cs="Arial"/>
                <w:b/>
                <w:bCs/>
                <w:sz w:val="18"/>
                <w:szCs w:val="18"/>
                <w:lang w:eastAsia="hr-HR"/>
              </w:rPr>
              <w:t>UPRAVLJANJE IMOVINOM</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65FBEB2" w14:textId="77777777" w:rsidR="00FF7C76" w:rsidRDefault="00FF7C76" w:rsidP="00FF7C76">
            <w:pPr>
              <w:spacing w:after="0" w:line="240" w:lineRule="auto"/>
              <w:jc w:val="right"/>
              <w:rPr>
                <w:rFonts w:ascii="Arial" w:eastAsia="Times New Roman" w:hAnsi="Arial" w:cs="Arial"/>
                <w:sz w:val="18"/>
                <w:szCs w:val="18"/>
                <w:lang w:eastAsia="hr-HR"/>
              </w:rPr>
            </w:pPr>
          </w:p>
          <w:p w14:paraId="6D59584A" w14:textId="532751E5" w:rsidR="00A80F9B" w:rsidRPr="003256FE" w:rsidRDefault="003256FE" w:rsidP="00A80F9B">
            <w:pPr>
              <w:spacing w:after="0" w:line="240" w:lineRule="auto"/>
              <w:jc w:val="right"/>
              <w:rPr>
                <w:rFonts w:ascii="Arial" w:eastAsia="Times New Roman" w:hAnsi="Arial" w:cs="Arial"/>
                <w:sz w:val="18"/>
                <w:szCs w:val="18"/>
                <w:lang w:eastAsia="hr-HR"/>
              </w:rPr>
            </w:pPr>
            <w:r w:rsidRPr="003256FE">
              <w:rPr>
                <w:rFonts w:ascii="Arial" w:eastAsia="Times New Roman" w:hAnsi="Arial" w:cs="Arial"/>
                <w:color w:val="000000"/>
                <w:sz w:val="18"/>
                <w:szCs w:val="18"/>
                <w:lang w:eastAsia="hr-HR"/>
              </w:rPr>
              <w:t>78.077,24</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12A049" w14:textId="77777777" w:rsidR="006B69B8" w:rsidRDefault="006B69B8" w:rsidP="00A80F9B">
            <w:pPr>
              <w:spacing w:after="0" w:line="240" w:lineRule="auto"/>
              <w:jc w:val="right"/>
              <w:rPr>
                <w:rFonts w:ascii="Arial" w:eastAsia="Times New Roman" w:hAnsi="Arial" w:cs="Arial"/>
                <w:sz w:val="18"/>
                <w:szCs w:val="18"/>
                <w:lang w:eastAsia="hr-HR"/>
              </w:rPr>
            </w:pPr>
          </w:p>
          <w:p w14:paraId="179D0041" w14:textId="1A8A5604" w:rsidR="00A80F9B" w:rsidRPr="00593936" w:rsidRDefault="003256FE" w:rsidP="00A80F9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64.600</w:t>
            </w:r>
            <w:r w:rsidR="00FF7C76">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EEB3A95" w14:textId="77777777" w:rsidR="006B69B8" w:rsidRDefault="006B69B8" w:rsidP="00A80F9B">
            <w:pPr>
              <w:spacing w:after="0" w:line="240" w:lineRule="auto"/>
              <w:jc w:val="right"/>
              <w:rPr>
                <w:rFonts w:ascii="Arial" w:eastAsia="Times New Roman" w:hAnsi="Arial" w:cs="Arial"/>
                <w:sz w:val="18"/>
                <w:szCs w:val="18"/>
                <w:lang w:eastAsia="hr-HR"/>
              </w:rPr>
            </w:pPr>
          </w:p>
          <w:p w14:paraId="7D1F6A58" w14:textId="26913ECF" w:rsidR="00A80F9B" w:rsidRPr="00593936" w:rsidRDefault="006B69B8" w:rsidP="00A80F9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88.9</w:t>
            </w:r>
            <w:r w:rsidR="00FF7C76">
              <w:rPr>
                <w:rFonts w:ascii="Arial" w:eastAsia="Times New Roman" w:hAnsi="Arial" w:cs="Arial"/>
                <w:sz w:val="18"/>
                <w:szCs w:val="18"/>
                <w:lang w:eastAsia="hr-HR"/>
              </w:rPr>
              <w:t>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32D412A" w14:textId="77777777" w:rsidR="006B69B8" w:rsidRDefault="006B69B8" w:rsidP="00A80F9B">
            <w:pPr>
              <w:spacing w:after="0" w:line="240" w:lineRule="auto"/>
              <w:jc w:val="right"/>
              <w:rPr>
                <w:rFonts w:ascii="Arial" w:eastAsia="Times New Roman" w:hAnsi="Arial" w:cs="Arial"/>
                <w:sz w:val="18"/>
                <w:szCs w:val="18"/>
                <w:lang w:eastAsia="hr-HR"/>
              </w:rPr>
            </w:pPr>
          </w:p>
          <w:p w14:paraId="393F9CAB" w14:textId="43327B53" w:rsidR="00A80F9B" w:rsidRPr="00593936" w:rsidRDefault="006B69B8" w:rsidP="00A80F9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88</w:t>
            </w:r>
            <w:r w:rsidR="00483F10">
              <w:rPr>
                <w:rFonts w:ascii="Arial" w:eastAsia="Times New Roman" w:hAnsi="Arial" w:cs="Arial"/>
                <w:sz w:val="18"/>
                <w:szCs w:val="18"/>
                <w:lang w:eastAsia="hr-HR"/>
              </w:rPr>
              <w:t>.</w:t>
            </w:r>
            <w:r>
              <w:rPr>
                <w:rFonts w:ascii="Arial" w:eastAsia="Times New Roman" w:hAnsi="Arial" w:cs="Arial"/>
                <w:sz w:val="18"/>
                <w:szCs w:val="18"/>
                <w:lang w:eastAsia="hr-HR"/>
              </w:rPr>
              <w:t>9</w:t>
            </w:r>
            <w:r w:rsidR="00483F10">
              <w:rPr>
                <w:rFonts w:ascii="Arial" w:eastAsia="Times New Roman" w:hAnsi="Arial" w:cs="Arial"/>
                <w:sz w:val="18"/>
                <w:szCs w:val="18"/>
                <w:lang w:eastAsia="hr-HR"/>
              </w:rPr>
              <w:t>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DCD2741" w14:textId="77777777" w:rsidR="00A80F9B" w:rsidRDefault="00A80F9B" w:rsidP="00A80F9B">
            <w:pPr>
              <w:spacing w:after="0" w:line="240" w:lineRule="auto"/>
              <w:jc w:val="right"/>
              <w:rPr>
                <w:rFonts w:ascii="Arial" w:eastAsia="Times New Roman" w:hAnsi="Arial" w:cs="Arial"/>
                <w:sz w:val="18"/>
                <w:szCs w:val="18"/>
                <w:lang w:eastAsia="hr-HR"/>
              </w:rPr>
            </w:pPr>
          </w:p>
          <w:p w14:paraId="586A18C6" w14:textId="003308EB" w:rsidR="00483F10" w:rsidRPr="00593936" w:rsidRDefault="006B69B8" w:rsidP="00A80F9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89</w:t>
            </w:r>
            <w:r w:rsidR="00FF7C76">
              <w:rPr>
                <w:rFonts w:ascii="Arial" w:eastAsia="Times New Roman" w:hAnsi="Arial" w:cs="Arial"/>
                <w:sz w:val="18"/>
                <w:szCs w:val="18"/>
                <w:lang w:eastAsia="hr-HR"/>
              </w:rPr>
              <w:t>.</w:t>
            </w:r>
            <w:r>
              <w:rPr>
                <w:rFonts w:ascii="Arial" w:eastAsia="Times New Roman" w:hAnsi="Arial" w:cs="Arial"/>
                <w:sz w:val="18"/>
                <w:szCs w:val="18"/>
                <w:lang w:eastAsia="hr-HR"/>
              </w:rPr>
              <w:t>9</w:t>
            </w:r>
            <w:r w:rsidR="00FF7C76">
              <w:rPr>
                <w:rFonts w:ascii="Arial" w:eastAsia="Times New Roman" w:hAnsi="Arial" w:cs="Arial"/>
                <w:sz w:val="18"/>
                <w:szCs w:val="18"/>
                <w:lang w:eastAsia="hr-HR"/>
              </w:rPr>
              <w:t>00</w:t>
            </w:r>
            <w:r w:rsidR="00483F10">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94536CC" w14:textId="740CB0C9" w:rsidR="00A80F9B" w:rsidRPr="00593936" w:rsidRDefault="006B69B8"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137</w:t>
            </w:r>
            <w:r w:rsidR="00FF7C76">
              <w:rPr>
                <w:rFonts w:ascii="Arial" w:eastAsia="Times New Roman" w:hAnsi="Arial" w:cs="Arial"/>
                <w:sz w:val="18"/>
                <w:szCs w:val="18"/>
                <w:lang w:eastAsia="hr-HR"/>
              </w:rPr>
              <w:t>,</w:t>
            </w:r>
            <w:r>
              <w:rPr>
                <w:rFonts w:ascii="Arial" w:eastAsia="Times New Roman" w:hAnsi="Arial" w:cs="Arial"/>
                <w:sz w:val="18"/>
                <w:szCs w:val="18"/>
                <w:lang w:eastAsia="hr-HR"/>
              </w:rPr>
              <w:t>62</w:t>
            </w:r>
          </w:p>
        </w:tc>
      </w:tr>
      <w:tr w:rsidR="00A80F9B" w:rsidRPr="00593936" w14:paraId="191C9ABC" w14:textId="77777777" w:rsidTr="00483F10">
        <w:trPr>
          <w:gridAfter w:val="1"/>
          <w:wAfter w:w="283" w:type="dxa"/>
          <w:trHeight w:val="465"/>
        </w:trPr>
        <w:tc>
          <w:tcPr>
            <w:tcW w:w="2150"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0B3305CC" w14:textId="4994F8FF" w:rsidR="00A80F9B" w:rsidRPr="00B10B79" w:rsidRDefault="00A80F9B" w:rsidP="00A80F9B">
            <w:pPr>
              <w:spacing w:after="0" w:line="240" w:lineRule="auto"/>
              <w:rPr>
                <w:rFonts w:ascii="Arial" w:eastAsia="Times New Roman" w:hAnsi="Arial" w:cs="Arial"/>
                <w:b/>
                <w:bCs/>
                <w:sz w:val="18"/>
                <w:szCs w:val="18"/>
                <w:lang w:eastAsia="hr-HR"/>
              </w:rPr>
            </w:pPr>
            <w:r w:rsidRPr="00B10B79">
              <w:rPr>
                <w:rFonts w:ascii="Arial" w:eastAsia="Times New Roman" w:hAnsi="Arial" w:cs="Arial"/>
                <w:b/>
                <w:bCs/>
                <w:sz w:val="18"/>
                <w:szCs w:val="18"/>
                <w:lang w:eastAsia="hr-HR"/>
              </w:rPr>
              <w:t xml:space="preserve">Aktivnost </w:t>
            </w:r>
            <w:r w:rsidR="00593936" w:rsidRPr="00B10B79">
              <w:rPr>
                <w:rFonts w:ascii="Arial" w:eastAsia="Times New Roman" w:hAnsi="Arial" w:cs="Arial"/>
                <w:b/>
                <w:bCs/>
                <w:sz w:val="18"/>
                <w:szCs w:val="18"/>
                <w:lang w:eastAsia="hr-HR"/>
              </w:rPr>
              <w:t>A</w:t>
            </w:r>
            <w:r w:rsidR="00584F43">
              <w:rPr>
                <w:rFonts w:ascii="Arial" w:eastAsia="Times New Roman" w:hAnsi="Arial" w:cs="Arial"/>
                <w:b/>
                <w:bCs/>
                <w:sz w:val="18"/>
                <w:szCs w:val="18"/>
                <w:lang w:eastAsia="hr-HR"/>
              </w:rPr>
              <w:t>470303</w:t>
            </w:r>
            <w:r w:rsidR="00593936" w:rsidRPr="00B10B79">
              <w:rPr>
                <w:rFonts w:ascii="Arial" w:eastAsia="Times New Roman" w:hAnsi="Arial" w:cs="Arial"/>
                <w:b/>
                <w:bCs/>
                <w:sz w:val="18"/>
                <w:szCs w:val="18"/>
                <w:lang w:eastAsia="hr-HR"/>
              </w:rPr>
              <w:t xml:space="preserve"> </w:t>
            </w:r>
            <w:r w:rsidR="00584F43">
              <w:rPr>
                <w:rFonts w:ascii="Arial" w:eastAsia="Times New Roman" w:hAnsi="Arial" w:cs="Arial"/>
                <w:b/>
                <w:bCs/>
                <w:sz w:val="18"/>
                <w:szCs w:val="18"/>
                <w:lang w:eastAsia="hr-HR"/>
              </w:rPr>
              <w:t>NAKNADE ZA ODUZETU IMOVINU</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F721589" w14:textId="1468472D" w:rsidR="00A80F9B" w:rsidRPr="00593936" w:rsidRDefault="00483F10" w:rsidP="00A80F9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6B10BFA" w14:textId="5C05D464" w:rsidR="00B00DFB" w:rsidRPr="00593936" w:rsidRDefault="003256FE" w:rsidP="00B00DF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w:t>
            </w:r>
            <w:r w:rsidR="00483F10">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1253C2E" w14:textId="5BA0285C" w:rsidR="00A80F9B" w:rsidRPr="00593936" w:rsidRDefault="00483F10" w:rsidP="00A80F9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C8279B1" w14:textId="42F0E508" w:rsidR="00A80F9B" w:rsidRPr="00593936" w:rsidRDefault="00483F10" w:rsidP="00A80F9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49462E4A" w14:textId="77777777" w:rsidR="00A80F9B" w:rsidRDefault="00A80F9B" w:rsidP="00A80F9B">
            <w:pPr>
              <w:spacing w:after="0" w:line="240" w:lineRule="auto"/>
              <w:jc w:val="right"/>
              <w:rPr>
                <w:rFonts w:ascii="Arial" w:eastAsia="Times New Roman" w:hAnsi="Arial" w:cs="Arial"/>
                <w:sz w:val="18"/>
                <w:szCs w:val="18"/>
                <w:lang w:eastAsia="hr-HR"/>
              </w:rPr>
            </w:pPr>
          </w:p>
          <w:p w14:paraId="248351FF" w14:textId="334F9233" w:rsidR="00483F10" w:rsidRPr="00593936" w:rsidRDefault="00483F10" w:rsidP="00A80F9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CED5D2E" w14:textId="366AFE51" w:rsidR="00A80F9B" w:rsidRPr="00593936" w:rsidRDefault="006B69B8"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w:t>
            </w:r>
            <w:r w:rsidR="00483F10">
              <w:rPr>
                <w:rFonts w:ascii="Arial" w:eastAsia="Times New Roman" w:hAnsi="Arial" w:cs="Arial"/>
                <w:sz w:val="18"/>
                <w:szCs w:val="18"/>
                <w:lang w:eastAsia="hr-HR"/>
              </w:rPr>
              <w:t>0,00</w:t>
            </w:r>
          </w:p>
        </w:tc>
      </w:tr>
      <w:tr w:rsidR="00A80F9B" w:rsidRPr="00F72F50" w14:paraId="7CD8B515" w14:textId="77777777" w:rsidTr="00483F10">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hideMark/>
          </w:tcPr>
          <w:p w14:paraId="3F4B8B4D" w14:textId="77777777" w:rsidR="00E04024" w:rsidRDefault="00E04024" w:rsidP="00A80F9B">
            <w:pPr>
              <w:spacing w:after="0" w:line="240" w:lineRule="auto"/>
              <w:rPr>
                <w:rFonts w:ascii="Times New Roman" w:eastAsia="Times New Roman" w:hAnsi="Times New Roman" w:cs="Times New Roman"/>
                <w:b/>
                <w:bCs/>
                <w:color w:val="000000" w:themeColor="text1"/>
                <w:sz w:val="20"/>
                <w:szCs w:val="20"/>
                <w:lang w:eastAsia="hr-HR"/>
              </w:rPr>
            </w:pPr>
          </w:p>
          <w:p w14:paraId="5A2948BF" w14:textId="502BEC67" w:rsidR="00A80F9B" w:rsidRPr="00E04024" w:rsidRDefault="00A80F9B" w:rsidP="00A80F9B">
            <w:pPr>
              <w:spacing w:after="0" w:line="240" w:lineRule="auto"/>
              <w:rPr>
                <w:rFonts w:ascii="Times New Roman" w:eastAsia="Times New Roman" w:hAnsi="Times New Roman" w:cs="Times New Roman"/>
                <w:b/>
                <w:bCs/>
                <w:sz w:val="20"/>
                <w:szCs w:val="20"/>
                <w:lang w:eastAsia="hr-HR"/>
              </w:rPr>
            </w:pPr>
            <w:r w:rsidRPr="00E04024">
              <w:rPr>
                <w:rFonts w:ascii="Times New Roman" w:eastAsia="Times New Roman" w:hAnsi="Times New Roman" w:cs="Times New Roman"/>
                <w:b/>
                <w:bCs/>
                <w:color w:val="000000" w:themeColor="text1"/>
                <w:sz w:val="20"/>
                <w:szCs w:val="20"/>
                <w:lang w:eastAsia="hr-HR"/>
              </w:rPr>
              <w:t xml:space="preserve"> </w:t>
            </w:r>
            <w:r w:rsidR="009570F7" w:rsidRPr="00E04024">
              <w:rPr>
                <w:rFonts w:ascii="Arial" w:eastAsia="Times New Roman" w:hAnsi="Arial" w:cs="Arial"/>
                <w:b/>
                <w:bCs/>
                <w:sz w:val="20"/>
                <w:szCs w:val="20"/>
                <w:lang w:eastAsia="hr-HR"/>
              </w:rPr>
              <w:t>Aktivnost A</w:t>
            </w:r>
            <w:r w:rsidR="00584F43" w:rsidRPr="00E04024">
              <w:rPr>
                <w:rFonts w:ascii="Arial" w:eastAsia="Times New Roman" w:hAnsi="Arial" w:cs="Arial"/>
                <w:b/>
                <w:bCs/>
                <w:sz w:val="20"/>
                <w:szCs w:val="20"/>
                <w:lang w:eastAsia="hr-HR"/>
              </w:rPr>
              <w:t>470302</w:t>
            </w:r>
            <w:r w:rsidR="009570F7" w:rsidRPr="00E04024">
              <w:rPr>
                <w:rFonts w:ascii="Arial" w:eastAsia="Times New Roman" w:hAnsi="Arial" w:cs="Arial"/>
                <w:b/>
                <w:bCs/>
                <w:sz w:val="20"/>
                <w:szCs w:val="20"/>
                <w:lang w:eastAsia="hr-HR"/>
              </w:rPr>
              <w:t xml:space="preserve"> </w:t>
            </w:r>
            <w:r w:rsidR="00584F43" w:rsidRPr="00E04024">
              <w:rPr>
                <w:rFonts w:ascii="Arial" w:eastAsia="Times New Roman" w:hAnsi="Arial" w:cs="Arial"/>
                <w:b/>
                <w:bCs/>
                <w:sz w:val="20"/>
                <w:szCs w:val="20"/>
                <w:lang w:eastAsia="hr-HR"/>
              </w:rPr>
              <w:t>UPRAVLJANJE IMOVINOM</w:t>
            </w:r>
          </w:p>
        </w:tc>
      </w:tr>
      <w:tr w:rsidR="00A80F9B" w:rsidRPr="00F72F50" w14:paraId="47A173A4" w14:textId="77777777" w:rsidTr="00483F10">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06B79827" w14:textId="77777777" w:rsidR="00DD75E6" w:rsidRDefault="00DD75E6" w:rsidP="00A80F9B">
            <w:pPr>
              <w:spacing w:after="0" w:line="240" w:lineRule="auto"/>
              <w:rPr>
                <w:rFonts w:ascii="Arial" w:eastAsia="Times New Roman" w:hAnsi="Arial" w:cs="Arial"/>
                <w:b/>
                <w:color w:val="000000"/>
                <w:sz w:val="20"/>
                <w:szCs w:val="20"/>
                <w:lang w:eastAsia="hr-HR"/>
              </w:rPr>
            </w:pPr>
          </w:p>
          <w:p w14:paraId="20A7D47A" w14:textId="11DA81F0" w:rsidR="00A80F9B" w:rsidRPr="00E04024" w:rsidRDefault="00A80F9B" w:rsidP="00A80F9B">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 xml:space="preserve">Zakonske i druge pravne osnove </w:t>
            </w:r>
            <w:r w:rsidR="00614018" w:rsidRPr="00E04024">
              <w:rPr>
                <w:rFonts w:ascii="Arial" w:eastAsia="Times New Roman" w:hAnsi="Arial" w:cs="Arial"/>
                <w:b/>
                <w:color w:val="000000"/>
                <w:sz w:val="20"/>
                <w:szCs w:val="20"/>
                <w:lang w:eastAsia="hr-HR"/>
              </w:rPr>
              <w:t>aktivnosti/projekta</w:t>
            </w:r>
            <w:r w:rsidRPr="00E04024">
              <w:rPr>
                <w:rFonts w:ascii="Arial" w:eastAsia="Times New Roman" w:hAnsi="Arial" w:cs="Arial"/>
                <w:color w:val="000000"/>
                <w:sz w:val="20"/>
                <w:szCs w:val="20"/>
                <w:lang w:eastAsia="hr-HR"/>
              </w:rPr>
              <w:t>:</w:t>
            </w:r>
          </w:p>
          <w:p w14:paraId="3D7D9758" w14:textId="77777777" w:rsidR="00584F43" w:rsidRPr="00E04024" w:rsidRDefault="00BC3D73" w:rsidP="00584F43">
            <w:pPr>
              <w:spacing w:after="0"/>
              <w:jc w:val="both"/>
              <w:rPr>
                <w:rFonts w:ascii="Arial" w:hAnsi="Arial" w:cs="Arial"/>
                <w:sz w:val="20"/>
                <w:szCs w:val="20"/>
              </w:rPr>
            </w:pPr>
            <w:r w:rsidRPr="00E04024">
              <w:rPr>
                <w:rFonts w:ascii="Arial" w:eastAsia="Calibri" w:hAnsi="Arial" w:cs="Arial"/>
                <w:color w:val="000000"/>
                <w:sz w:val="20"/>
                <w:szCs w:val="20"/>
              </w:rPr>
              <w:t xml:space="preserve">- </w:t>
            </w:r>
            <w:r w:rsidR="00584F43" w:rsidRPr="00E04024">
              <w:rPr>
                <w:rFonts w:ascii="Arial" w:hAnsi="Arial" w:cs="Arial"/>
                <w:sz w:val="20"/>
                <w:szCs w:val="20"/>
              </w:rPr>
              <w:t xml:space="preserve">Zakon o vlasništvu i drugima stvarnim pravima, </w:t>
            </w:r>
          </w:p>
          <w:p w14:paraId="1623DF57" w14:textId="39DCC530" w:rsidR="00584F43" w:rsidRPr="00E04024" w:rsidRDefault="00584F43" w:rsidP="00584F43">
            <w:pPr>
              <w:spacing w:after="0"/>
              <w:jc w:val="both"/>
              <w:rPr>
                <w:rFonts w:ascii="Arial" w:hAnsi="Arial" w:cs="Arial"/>
                <w:sz w:val="20"/>
                <w:szCs w:val="20"/>
              </w:rPr>
            </w:pPr>
            <w:r w:rsidRPr="00E04024">
              <w:rPr>
                <w:rFonts w:ascii="Arial" w:hAnsi="Arial" w:cs="Arial"/>
                <w:sz w:val="20"/>
                <w:szCs w:val="20"/>
              </w:rPr>
              <w:t xml:space="preserve">- Zakon o izvlaštenju, </w:t>
            </w:r>
          </w:p>
          <w:p w14:paraId="793BD44F" w14:textId="4E25CB5E" w:rsidR="00584F43" w:rsidRPr="00E04024" w:rsidRDefault="00584F43" w:rsidP="00584F43">
            <w:pPr>
              <w:spacing w:after="0"/>
              <w:jc w:val="both"/>
              <w:rPr>
                <w:rFonts w:ascii="Arial" w:hAnsi="Arial" w:cs="Arial"/>
                <w:sz w:val="20"/>
                <w:szCs w:val="20"/>
              </w:rPr>
            </w:pPr>
            <w:r w:rsidRPr="00E04024">
              <w:rPr>
                <w:rFonts w:ascii="Arial" w:hAnsi="Arial" w:cs="Arial"/>
                <w:sz w:val="20"/>
                <w:szCs w:val="20"/>
              </w:rPr>
              <w:t xml:space="preserve">- Zakon o sudskim pristojbama, </w:t>
            </w:r>
          </w:p>
          <w:p w14:paraId="618F0AE2" w14:textId="1DD25621" w:rsidR="003738CD" w:rsidRPr="00E04024" w:rsidRDefault="00584F43" w:rsidP="003109F3">
            <w:pPr>
              <w:spacing w:after="0"/>
              <w:jc w:val="both"/>
              <w:rPr>
                <w:rFonts w:ascii="Arial" w:hAnsi="Arial" w:cs="Arial"/>
                <w:sz w:val="20"/>
                <w:szCs w:val="20"/>
              </w:rPr>
            </w:pPr>
            <w:r w:rsidRPr="00E04024">
              <w:rPr>
                <w:rFonts w:ascii="Arial" w:hAnsi="Arial" w:cs="Arial"/>
                <w:sz w:val="20"/>
                <w:szCs w:val="20"/>
              </w:rPr>
              <w:t>- Zakon o naknadi za imovinu oduzetu za vrijeme jugoslavenske komunističke vladavine</w:t>
            </w:r>
          </w:p>
        </w:tc>
      </w:tr>
      <w:tr w:rsidR="00A80F9B" w:rsidRPr="00F72F50" w14:paraId="7F9ADA06" w14:textId="77777777" w:rsidTr="00483F10">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6B89DDF5" w14:textId="77777777" w:rsidR="00DD75E6" w:rsidRDefault="00DD75E6" w:rsidP="00E04024">
            <w:pPr>
              <w:spacing w:after="0" w:line="240" w:lineRule="auto"/>
              <w:rPr>
                <w:rFonts w:ascii="Arial" w:eastAsia="Times New Roman" w:hAnsi="Arial" w:cs="Arial"/>
                <w:b/>
                <w:bCs/>
                <w:color w:val="000000"/>
                <w:sz w:val="20"/>
                <w:szCs w:val="20"/>
                <w:lang w:eastAsia="hr-HR"/>
              </w:rPr>
            </w:pPr>
          </w:p>
          <w:p w14:paraId="4311F898" w14:textId="72596BCF" w:rsidR="00A80F9B" w:rsidRPr="00E04024" w:rsidRDefault="00A80F9B" w:rsidP="00E04024">
            <w:pPr>
              <w:spacing w:after="0" w:line="240" w:lineRule="auto"/>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w:t>
            </w:r>
            <w:r w:rsidR="00596C56" w:rsidRPr="00E04024">
              <w:rPr>
                <w:rFonts w:ascii="Arial" w:eastAsia="Times New Roman" w:hAnsi="Arial" w:cs="Arial"/>
                <w:b/>
                <w:bCs/>
                <w:color w:val="000000"/>
                <w:sz w:val="20"/>
                <w:szCs w:val="20"/>
                <w:lang w:eastAsia="hr-HR"/>
              </w:rPr>
              <w:t>sti</w:t>
            </w:r>
          </w:p>
          <w:p w14:paraId="0CE3D8D3" w14:textId="77777777" w:rsidR="00FF7C76" w:rsidRDefault="00584F43" w:rsidP="00584F43">
            <w:pPr>
              <w:spacing w:after="0"/>
              <w:jc w:val="both"/>
              <w:rPr>
                <w:rFonts w:ascii="Arial" w:hAnsi="Arial" w:cs="Arial"/>
                <w:sz w:val="20"/>
                <w:szCs w:val="20"/>
              </w:rPr>
            </w:pPr>
            <w:r w:rsidRPr="00E04024">
              <w:rPr>
                <w:rFonts w:ascii="Arial" w:hAnsi="Arial" w:cs="Arial"/>
                <w:sz w:val="20"/>
                <w:szCs w:val="20"/>
              </w:rPr>
              <w:t xml:space="preserve">Sredstva planirana u ovom programu nužna su za funkcioniranje jedinice lokalne samouprave koja kroz upravljanje imovinom neizostavno ima troškova koji su opisani u programu. </w:t>
            </w:r>
          </w:p>
          <w:p w14:paraId="109B6CE7" w14:textId="30E2EE7C" w:rsidR="00584F43" w:rsidRPr="00E04024" w:rsidRDefault="00584F43" w:rsidP="00584F43">
            <w:pPr>
              <w:spacing w:after="0"/>
              <w:jc w:val="both"/>
              <w:rPr>
                <w:rFonts w:ascii="Arial" w:hAnsi="Arial" w:cs="Arial"/>
                <w:sz w:val="20"/>
                <w:szCs w:val="20"/>
              </w:rPr>
            </w:pPr>
            <w:r w:rsidRPr="00E04024">
              <w:rPr>
                <w:rFonts w:ascii="Arial" w:hAnsi="Arial" w:cs="Arial"/>
                <w:sz w:val="20"/>
                <w:szCs w:val="20"/>
              </w:rPr>
              <w:t>Cilj je što učinkovitije upravljati imovinom pa tako i planiranim sredstvima.</w:t>
            </w:r>
          </w:p>
          <w:p w14:paraId="3D3D430D" w14:textId="77777777" w:rsidR="00584F43" w:rsidRPr="00E04024" w:rsidRDefault="00584F43" w:rsidP="00584F43">
            <w:pPr>
              <w:spacing w:after="0"/>
              <w:jc w:val="both"/>
              <w:rPr>
                <w:rFonts w:ascii="Arial" w:hAnsi="Arial" w:cs="Arial"/>
                <w:sz w:val="20"/>
                <w:szCs w:val="20"/>
              </w:rPr>
            </w:pPr>
            <w:r w:rsidRPr="00E04024">
              <w:rPr>
                <w:rFonts w:ascii="Arial" w:hAnsi="Arial" w:cs="Arial"/>
                <w:sz w:val="20"/>
                <w:szCs w:val="20"/>
              </w:rPr>
              <w:t xml:space="preserve">Dosadašnje iskustvo sa osiguranjem pokazalo je zavidnu razinu uspješnosti.  </w:t>
            </w:r>
          </w:p>
          <w:p w14:paraId="72ED3A17" w14:textId="77777777" w:rsidR="00A80F9B" w:rsidRDefault="00584F43" w:rsidP="003109F3">
            <w:pPr>
              <w:spacing w:after="0"/>
              <w:jc w:val="both"/>
              <w:rPr>
                <w:rFonts w:ascii="Arial" w:hAnsi="Arial" w:cs="Arial"/>
                <w:sz w:val="20"/>
                <w:szCs w:val="20"/>
              </w:rPr>
            </w:pPr>
            <w:r w:rsidRPr="00E04024">
              <w:rPr>
                <w:rFonts w:ascii="Arial" w:hAnsi="Arial" w:cs="Arial"/>
                <w:sz w:val="20"/>
                <w:szCs w:val="20"/>
              </w:rPr>
              <w:t>Programom se planiraju rashodi koji ovise o više faktora, mogućnost postizanja nagodbe, procjena vrijednosti zemljišta, donošenje rješenja nadležnog tijela, žalba, drugostupanjska konačna odluka i drugog  te je stoga pokazatelj uspješnosti teško iskazati.</w:t>
            </w:r>
            <w:r w:rsidR="00DD75E6">
              <w:rPr>
                <w:rFonts w:ascii="Arial" w:hAnsi="Arial" w:cs="Arial"/>
                <w:sz w:val="20"/>
                <w:szCs w:val="20"/>
              </w:rPr>
              <w:t xml:space="preserve"> U odnosu na prošlogodišnje projekcije sredstva su uvećana u skladu sa kretanjima cijena na tržištu.</w:t>
            </w:r>
          </w:p>
          <w:p w14:paraId="365F4305" w14:textId="1AA63C2F" w:rsidR="00DD75E6" w:rsidRPr="00E04024" w:rsidRDefault="00DD75E6" w:rsidP="003109F3">
            <w:pPr>
              <w:spacing w:after="0"/>
              <w:jc w:val="both"/>
              <w:rPr>
                <w:rFonts w:ascii="Arial" w:hAnsi="Arial" w:cs="Arial"/>
                <w:sz w:val="20"/>
                <w:szCs w:val="20"/>
              </w:rPr>
            </w:pPr>
          </w:p>
        </w:tc>
      </w:tr>
      <w:tr w:rsidR="00A80F9B" w:rsidRPr="00F72F50" w14:paraId="3E75C6AD" w14:textId="77777777" w:rsidTr="00483F10">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085B9CAF" w14:textId="77777777" w:rsidR="00A80F9B" w:rsidRPr="00E04024" w:rsidRDefault="00A80F9B" w:rsidP="00596C5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1873"/>
              <w:gridCol w:w="1698"/>
              <w:gridCol w:w="1278"/>
              <w:gridCol w:w="959"/>
              <w:gridCol w:w="1119"/>
              <w:gridCol w:w="1119"/>
              <w:gridCol w:w="1119"/>
              <w:gridCol w:w="1119"/>
            </w:tblGrid>
            <w:tr w:rsidR="00A80F9B" w:rsidRPr="005F007E" w14:paraId="66DF731A" w14:textId="77777777" w:rsidTr="000A1E75">
              <w:tc>
                <w:tcPr>
                  <w:tcW w:w="187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D96AA49" w14:textId="77777777" w:rsidR="00A80F9B" w:rsidRPr="00427116" w:rsidRDefault="00A80F9B" w:rsidP="00596C56">
                  <w:pPr>
                    <w:jc w:val="center"/>
                    <w:rPr>
                      <w:rFonts w:ascii="Arial" w:hAnsi="Arial" w:cs="Arial"/>
                      <w:bCs/>
                      <w:sz w:val="20"/>
                      <w:szCs w:val="20"/>
                    </w:rPr>
                  </w:pPr>
                  <w:r w:rsidRPr="00427116">
                    <w:rPr>
                      <w:rFonts w:ascii="Arial" w:hAnsi="Arial" w:cs="Arial"/>
                      <w:bCs/>
                      <w:sz w:val="20"/>
                      <w:szCs w:val="20"/>
                    </w:rPr>
                    <w:t>Pokazatelj rezultata</w:t>
                  </w:r>
                </w:p>
              </w:tc>
              <w:tc>
                <w:tcPr>
                  <w:tcW w:w="16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80F7BA6" w14:textId="77777777" w:rsidR="00A80F9B" w:rsidRPr="00427116" w:rsidRDefault="00A80F9B" w:rsidP="00596C56">
                  <w:pPr>
                    <w:jc w:val="center"/>
                    <w:rPr>
                      <w:rFonts w:ascii="Arial" w:hAnsi="Arial" w:cs="Arial"/>
                      <w:bCs/>
                      <w:sz w:val="20"/>
                      <w:szCs w:val="20"/>
                    </w:rPr>
                  </w:pPr>
                  <w:r w:rsidRPr="00427116">
                    <w:rPr>
                      <w:rFonts w:ascii="Arial" w:hAnsi="Arial" w:cs="Arial"/>
                      <w:bCs/>
                      <w:sz w:val="20"/>
                      <w:szCs w:val="20"/>
                    </w:rPr>
                    <w:t>Definicija</w:t>
                  </w:r>
                </w:p>
              </w:tc>
              <w:tc>
                <w:tcPr>
                  <w:tcW w:w="127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50773EE" w14:textId="77777777" w:rsidR="00A80F9B" w:rsidRPr="00427116" w:rsidRDefault="00A80F9B" w:rsidP="00596C56">
                  <w:pPr>
                    <w:jc w:val="center"/>
                    <w:rPr>
                      <w:rFonts w:ascii="Arial" w:hAnsi="Arial" w:cs="Arial"/>
                      <w:bCs/>
                      <w:sz w:val="20"/>
                      <w:szCs w:val="20"/>
                    </w:rPr>
                  </w:pPr>
                  <w:r w:rsidRPr="00427116">
                    <w:rPr>
                      <w:rFonts w:ascii="Arial" w:hAnsi="Arial" w:cs="Arial"/>
                      <w:bCs/>
                      <w:sz w:val="20"/>
                      <w:szCs w:val="20"/>
                    </w:rPr>
                    <w:t>Jedinica</w:t>
                  </w:r>
                </w:p>
              </w:tc>
              <w:tc>
                <w:tcPr>
                  <w:tcW w:w="9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F76F7D" w14:textId="174C9854" w:rsidR="00A80F9B" w:rsidRPr="00427116" w:rsidRDefault="00A80F9B" w:rsidP="00596C56">
                  <w:pPr>
                    <w:jc w:val="center"/>
                    <w:rPr>
                      <w:rFonts w:ascii="Arial" w:hAnsi="Arial" w:cs="Arial"/>
                      <w:bCs/>
                      <w:sz w:val="20"/>
                      <w:szCs w:val="20"/>
                    </w:rPr>
                  </w:pPr>
                  <w:r w:rsidRPr="00427116">
                    <w:rPr>
                      <w:rFonts w:ascii="Arial" w:hAnsi="Arial" w:cs="Arial"/>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7CFC2E" w14:textId="77777777" w:rsidR="00A80F9B" w:rsidRPr="00427116" w:rsidRDefault="00A80F9B" w:rsidP="00596C56">
                  <w:pPr>
                    <w:jc w:val="center"/>
                    <w:rPr>
                      <w:rFonts w:ascii="Arial" w:hAnsi="Arial" w:cs="Arial"/>
                      <w:bCs/>
                      <w:sz w:val="20"/>
                      <w:szCs w:val="20"/>
                    </w:rPr>
                  </w:pPr>
                  <w:r w:rsidRPr="00427116">
                    <w:rPr>
                      <w:rFonts w:ascii="Arial" w:hAnsi="Arial" w:cs="Arial"/>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9E34E85" w14:textId="5C851CAA" w:rsidR="00A80F9B" w:rsidRPr="00427116" w:rsidRDefault="00A80F9B" w:rsidP="00596C56">
                  <w:pPr>
                    <w:jc w:val="center"/>
                    <w:rPr>
                      <w:rFonts w:ascii="Arial" w:hAnsi="Arial" w:cs="Arial"/>
                      <w:bCs/>
                      <w:sz w:val="20"/>
                      <w:szCs w:val="20"/>
                    </w:rPr>
                  </w:pPr>
                  <w:r w:rsidRPr="00427116">
                    <w:rPr>
                      <w:rFonts w:ascii="Arial" w:hAnsi="Arial" w:cs="Arial"/>
                      <w:bCs/>
                      <w:sz w:val="20"/>
                      <w:szCs w:val="20"/>
                    </w:rPr>
                    <w:t>Ciljana vrijednost za 202</w:t>
                  </w:r>
                  <w:r w:rsidR="00DD75E6">
                    <w:rPr>
                      <w:rFonts w:ascii="Arial" w:hAnsi="Arial" w:cs="Arial"/>
                      <w:bCs/>
                      <w:sz w:val="20"/>
                      <w:szCs w:val="20"/>
                    </w:rPr>
                    <w:t>5</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0482E0B" w14:textId="7AEC3012" w:rsidR="00A80F9B" w:rsidRPr="00427116" w:rsidRDefault="00A80F9B" w:rsidP="00596C56">
                  <w:pPr>
                    <w:jc w:val="center"/>
                    <w:rPr>
                      <w:rFonts w:ascii="Arial" w:hAnsi="Arial" w:cs="Arial"/>
                      <w:bCs/>
                      <w:sz w:val="20"/>
                      <w:szCs w:val="20"/>
                    </w:rPr>
                  </w:pPr>
                  <w:r w:rsidRPr="00427116">
                    <w:rPr>
                      <w:rFonts w:ascii="Arial" w:hAnsi="Arial" w:cs="Arial"/>
                      <w:bCs/>
                      <w:sz w:val="20"/>
                      <w:szCs w:val="20"/>
                    </w:rPr>
                    <w:t>Ciljana vrijednost za 202</w:t>
                  </w:r>
                  <w:r w:rsidR="00DD75E6">
                    <w:rPr>
                      <w:rFonts w:ascii="Arial" w:hAnsi="Arial" w:cs="Arial"/>
                      <w:bCs/>
                      <w:sz w:val="20"/>
                      <w:szCs w:val="20"/>
                    </w:rPr>
                    <w:t>6</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C1B1AC9" w14:textId="78F69013" w:rsidR="00A80F9B" w:rsidRPr="00427116" w:rsidRDefault="00A80F9B" w:rsidP="00596C56">
                  <w:pPr>
                    <w:jc w:val="center"/>
                    <w:rPr>
                      <w:rFonts w:ascii="Arial" w:hAnsi="Arial" w:cs="Arial"/>
                      <w:bCs/>
                      <w:sz w:val="20"/>
                      <w:szCs w:val="20"/>
                    </w:rPr>
                  </w:pPr>
                  <w:r w:rsidRPr="00427116">
                    <w:rPr>
                      <w:rFonts w:ascii="Arial" w:hAnsi="Arial" w:cs="Arial"/>
                      <w:bCs/>
                      <w:sz w:val="20"/>
                      <w:szCs w:val="20"/>
                    </w:rPr>
                    <w:t>Ciljana vrijednost za 202</w:t>
                  </w:r>
                  <w:r w:rsidR="00DD75E6">
                    <w:rPr>
                      <w:rFonts w:ascii="Arial" w:hAnsi="Arial" w:cs="Arial"/>
                      <w:bCs/>
                      <w:sz w:val="20"/>
                      <w:szCs w:val="20"/>
                    </w:rPr>
                    <w:t>7</w:t>
                  </w:r>
                  <w:r w:rsidRPr="00427116">
                    <w:rPr>
                      <w:rFonts w:ascii="Arial" w:hAnsi="Arial" w:cs="Arial"/>
                      <w:bCs/>
                      <w:sz w:val="20"/>
                      <w:szCs w:val="20"/>
                    </w:rPr>
                    <w:t>.</w:t>
                  </w:r>
                </w:p>
              </w:tc>
            </w:tr>
            <w:tr w:rsidR="005F007E" w:rsidRPr="005F007E" w14:paraId="57FD805B" w14:textId="77777777" w:rsidTr="000A1E75">
              <w:tc>
                <w:tcPr>
                  <w:tcW w:w="1873" w:type="dxa"/>
                  <w:tcBorders>
                    <w:top w:val="single" w:sz="4" w:space="0" w:color="auto"/>
                    <w:left w:val="single" w:sz="4" w:space="0" w:color="auto"/>
                    <w:bottom w:val="single" w:sz="4" w:space="0" w:color="auto"/>
                    <w:right w:val="single" w:sz="4" w:space="0" w:color="auto"/>
                  </w:tcBorders>
                  <w:vAlign w:val="center"/>
                </w:tcPr>
                <w:p w14:paraId="254F8BD5" w14:textId="37900D18" w:rsidR="005F007E" w:rsidRPr="00427116" w:rsidRDefault="005F007E" w:rsidP="00596C56">
                  <w:pPr>
                    <w:jc w:val="center"/>
                    <w:rPr>
                      <w:rFonts w:ascii="Calibri" w:hAnsi="Calibri" w:cs="Calibri"/>
                      <w:bCs/>
                      <w:i/>
                      <w:sz w:val="18"/>
                      <w:szCs w:val="18"/>
                    </w:rPr>
                  </w:pPr>
                  <w:r w:rsidRPr="00427116">
                    <w:rPr>
                      <w:rFonts w:ascii="Arial" w:eastAsia="Calibri" w:hAnsi="Arial" w:cs="Arial"/>
                      <w:bCs/>
                      <w:sz w:val="18"/>
                      <w:szCs w:val="18"/>
                    </w:rPr>
                    <w:t>Broj provedenih nabava radi osiguranja obavljanja djelatnosti Grada</w:t>
                  </w:r>
                </w:p>
              </w:tc>
              <w:tc>
                <w:tcPr>
                  <w:tcW w:w="1698" w:type="dxa"/>
                  <w:tcBorders>
                    <w:top w:val="single" w:sz="4" w:space="0" w:color="auto"/>
                    <w:left w:val="single" w:sz="4" w:space="0" w:color="auto"/>
                    <w:bottom w:val="single" w:sz="4" w:space="0" w:color="auto"/>
                    <w:right w:val="single" w:sz="4" w:space="0" w:color="auto"/>
                  </w:tcBorders>
                  <w:vAlign w:val="center"/>
                </w:tcPr>
                <w:p w14:paraId="77B4269E" w14:textId="75F70B7F" w:rsidR="005F007E" w:rsidRPr="00427116" w:rsidRDefault="005F007E" w:rsidP="00596C56">
                  <w:pPr>
                    <w:jc w:val="center"/>
                    <w:rPr>
                      <w:rFonts w:ascii="Calibri" w:hAnsi="Calibri" w:cs="Calibri"/>
                      <w:bCs/>
                      <w:i/>
                      <w:sz w:val="18"/>
                      <w:szCs w:val="18"/>
                    </w:rPr>
                  </w:pPr>
                  <w:r w:rsidRPr="00427116">
                    <w:rPr>
                      <w:rFonts w:ascii="Arial" w:eastAsia="Calibri" w:hAnsi="Arial" w:cs="Arial"/>
                      <w:bCs/>
                      <w:sz w:val="18"/>
                      <w:szCs w:val="18"/>
                    </w:rPr>
                    <w:t>Pokazatelj se odnosi na broj uspješno provedenih nabava u cilju učinkovitog i nesmetanog rada Gradske uprave</w:t>
                  </w:r>
                </w:p>
              </w:tc>
              <w:tc>
                <w:tcPr>
                  <w:tcW w:w="1278" w:type="dxa"/>
                  <w:tcBorders>
                    <w:top w:val="single" w:sz="4" w:space="0" w:color="auto"/>
                    <w:left w:val="single" w:sz="4" w:space="0" w:color="auto"/>
                    <w:bottom w:val="single" w:sz="4" w:space="0" w:color="auto"/>
                    <w:right w:val="single" w:sz="4" w:space="0" w:color="auto"/>
                  </w:tcBorders>
                  <w:vAlign w:val="center"/>
                </w:tcPr>
                <w:p w14:paraId="553A7D19" w14:textId="6DB2E9F9" w:rsidR="005F007E" w:rsidRPr="00427116" w:rsidRDefault="005F007E" w:rsidP="00596C56">
                  <w:pPr>
                    <w:jc w:val="center"/>
                    <w:rPr>
                      <w:rFonts w:ascii="Calibri" w:hAnsi="Calibri" w:cs="Calibri"/>
                      <w:bCs/>
                      <w:i/>
                      <w:sz w:val="18"/>
                      <w:szCs w:val="18"/>
                    </w:rPr>
                  </w:pPr>
                  <w:r w:rsidRPr="00427116">
                    <w:rPr>
                      <w:rFonts w:ascii="Arial" w:eastAsia="Calibri" w:hAnsi="Arial" w:cs="Arial"/>
                      <w:bCs/>
                      <w:sz w:val="18"/>
                      <w:szCs w:val="18"/>
                    </w:rPr>
                    <w:t>Broj nabava</w:t>
                  </w:r>
                </w:p>
              </w:tc>
              <w:tc>
                <w:tcPr>
                  <w:tcW w:w="959" w:type="dxa"/>
                  <w:tcBorders>
                    <w:top w:val="single" w:sz="4" w:space="0" w:color="auto"/>
                    <w:left w:val="single" w:sz="4" w:space="0" w:color="auto"/>
                    <w:bottom w:val="single" w:sz="4" w:space="0" w:color="auto"/>
                    <w:right w:val="single" w:sz="4" w:space="0" w:color="auto"/>
                  </w:tcBorders>
                  <w:vAlign w:val="center"/>
                </w:tcPr>
                <w:p w14:paraId="3FDE121B" w14:textId="275069DD" w:rsidR="005F007E" w:rsidRPr="006E6AB9" w:rsidRDefault="00536A97" w:rsidP="00596C56">
                  <w:pPr>
                    <w:jc w:val="center"/>
                    <w:rPr>
                      <w:rFonts w:ascii="Calibri" w:hAnsi="Calibri" w:cs="Calibri"/>
                      <w:bCs/>
                      <w:i/>
                      <w:sz w:val="18"/>
                      <w:szCs w:val="18"/>
                    </w:rPr>
                  </w:pPr>
                  <w:r>
                    <w:rPr>
                      <w:rFonts w:ascii="Calibri" w:hAnsi="Calibri" w:cs="Calibri"/>
                      <w:bCs/>
                      <w:i/>
                      <w:sz w:val="18"/>
                      <w:szCs w:val="18"/>
                    </w:rPr>
                    <w:t>2</w:t>
                  </w:r>
                </w:p>
              </w:tc>
              <w:tc>
                <w:tcPr>
                  <w:tcW w:w="1119" w:type="dxa"/>
                  <w:tcBorders>
                    <w:top w:val="single" w:sz="4" w:space="0" w:color="auto"/>
                    <w:left w:val="single" w:sz="4" w:space="0" w:color="auto"/>
                    <w:bottom w:val="single" w:sz="4" w:space="0" w:color="auto"/>
                    <w:right w:val="single" w:sz="4" w:space="0" w:color="auto"/>
                  </w:tcBorders>
                  <w:vAlign w:val="center"/>
                </w:tcPr>
                <w:p w14:paraId="1B32E4D6" w14:textId="77777777" w:rsidR="005F007E" w:rsidRPr="00427116" w:rsidRDefault="005F007E" w:rsidP="00596C56">
                  <w:pPr>
                    <w:jc w:val="center"/>
                    <w:rPr>
                      <w:rFonts w:ascii="Arial" w:eastAsia="Calibri" w:hAnsi="Arial" w:cs="Arial"/>
                      <w:bCs/>
                      <w:sz w:val="18"/>
                      <w:szCs w:val="18"/>
                    </w:rPr>
                  </w:pPr>
                </w:p>
                <w:p w14:paraId="45697079" w14:textId="0A8199E5" w:rsidR="005F007E" w:rsidRPr="00427116" w:rsidRDefault="005F007E" w:rsidP="00596C56">
                  <w:pPr>
                    <w:jc w:val="center"/>
                    <w:rPr>
                      <w:rFonts w:ascii="Calibri" w:hAnsi="Calibri" w:cs="Calibri"/>
                      <w:bCs/>
                      <w:i/>
                      <w:sz w:val="18"/>
                      <w:szCs w:val="18"/>
                    </w:rPr>
                  </w:pPr>
                  <w:r w:rsidRPr="00427116">
                    <w:rPr>
                      <w:rFonts w:ascii="Arial" w:eastAsia="Calibri" w:hAnsi="Arial" w:cs="Arial"/>
                      <w:bCs/>
                      <w:sz w:val="18"/>
                      <w:szCs w:val="18"/>
                    </w:rPr>
                    <w:t>Plan nabave</w:t>
                  </w:r>
                </w:p>
              </w:tc>
              <w:tc>
                <w:tcPr>
                  <w:tcW w:w="1119" w:type="dxa"/>
                  <w:tcBorders>
                    <w:top w:val="single" w:sz="4" w:space="0" w:color="auto"/>
                    <w:left w:val="single" w:sz="4" w:space="0" w:color="auto"/>
                    <w:bottom w:val="single" w:sz="4" w:space="0" w:color="auto"/>
                    <w:right w:val="single" w:sz="4" w:space="0" w:color="auto"/>
                  </w:tcBorders>
                  <w:vAlign w:val="center"/>
                </w:tcPr>
                <w:p w14:paraId="790CA38D" w14:textId="605EA4BE" w:rsidR="005F007E" w:rsidRPr="00427116" w:rsidRDefault="00536A97" w:rsidP="00596C56">
                  <w:pPr>
                    <w:jc w:val="center"/>
                    <w:rPr>
                      <w:rFonts w:ascii="Calibri" w:hAnsi="Calibri" w:cs="Calibri"/>
                      <w:bCs/>
                      <w:i/>
                      <w:sz w:val="18"/>
                      <w:szCs w:val="18"/>
                    </w:rPr>
                  </w:pPr>
                  <w:r>
                    <w:rPr>
                      <w:rFonts w:ascii="Calibri" w:hAnsi="Calibri" w:cs="Calibri"/>
                      <w:bCs/>
                      <w:i/>
                      <w:sz w:val="18"/>
                      <w:szCs w:val="18"/>
                    </w:rPr>
                    <w:t>2</w:t>
                  </w:r>
                </w:p>
              </w:tc>
              <w:tc>
                <w:tcPr>
                  <w:tcW w:w="1119" w:type="dxa"/>
                  <w:tcBorders>
                    <w:top w:val="single" w:sz="4" w:space="0" w:color="auto"/>
                    <w:left w:val="single" w:sz="4" w:space="0" w:color="auto"/>
                    <w:bottom w:val="single" w:sz="4" w:space="0" w:color="auto"/>
                    <w:right w:val="single" w:sz="4" w:space="0" w:color="auto"/>
                  </w:tcBorders>
                  <w:vAlign w:val="center"/>
                </w:tcPr>
                <w:p w14:paraId="74EB5101" w14:textId="2CD78E82" w:rsidR="005F007E" w:rsidRPr="00427116" w:rsidRDefault="00536A97" w:rsidP="00596C56">
                  <w:pPr>
                    <w:jc w:val="center"/>
                    <w:rPr>
                      <w:rFonts w:ascii="Calibri" w:hAnsi="Calibri" w:cs="Calibri"/>
                      <w:bCs/>
                      <w:i/>
                      <w:sz w:val="18"/>
                      <w:szCs w:val="18"/>
                    </w:rPr>
                  </w:pPr>
                  <w:r>
                    <w:rPr>
                      <w:rFonts w:ascii="Arial" w:eastAsia="Calibri" w:hAnsi="Arial" w:cs="Arial"/>
                      <w:bCs/>
                      <w:sz w:val="18"/>
                      <w:szCs w:val="18"/>
                    </w:rPr>
                    <w:t>2</w:t>
                  </w:r>
                </w:p>
              </w:tc>
              <w:tc>
                <w:tcPr>
                  <w:tcW w:w="1119" w:type="dxa"/>
                  <w:tcBorders>
                    <w:top w:val="single" w:sz="4" w:space="0" w:color="auto"/>
                    <w:left w:val="single" w:sz="4" w:space="0" w:color="auto"/>
                    <w:bottom w:val="single" w:sz="4" w:space="0" w:color="auto"/>
                    <w:right w:val="single" w:sz="4" w:space="0" w:color="auto"/>
                  </w:tcBorders>
                  <w:vAlign w:val="center"/>
                </w:tcPr>
                <w:p w14:paraId="028F8C14" w14:textId="0C2D8C1D" w:rsidR="005F007E" w:rsidRPr="00427116" w:rsidRDefault="00536A97" w:rsidP="00596C56">
                  <w:pPr>
                    <w:jc w:val="center"/>
                    <w:rPr>
                      <w:rFonts w:ascii="Calibri" w:hAnsi="Calibri" w:cs="Calibri"/>
                      <w:bCs/>
                      <w:i/>
                      <w:sz w:val="18"/>
                      <w:szCs w:val="18"/>
                    </w:rPr>
                  </w:pPr>
                  <w:r>
                    <w:rPr>
                      <w:rFonts w:ascii="Calibri" w:hAnsi="Calibri" w:cs="Calibri"/>
                      <w:bCs/>
                      <w:i/>
                      <w:sz w:val="18"/>
                      <w:szCs w:val="18"/>
                    </w:rPr>
                    <w:t>2</w:t>
                  </w:r>
                </w:p>
              </w:tc>
            </w:tr>
          </w:tbl>
          <w:p w14:paraId="1F3E920D" w14:textId="77777777" w:rsidR="00A80F9B" w:rsidRPr="005F007E" w:rsidRDefault="00A80F9B" w:rsidP="0074252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078085D3" w14:textId="77777777" w:rsidR="002B712D" w:rsidRPr="003D3D05" w:rsidRDefault="002B712D" w:rsidP="00CC7834">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CC7834" w:rsidRPr="00F72F50" w14:paraId="52C17AF8" w14:textId="77777777" w:rsidTr="00CC7834">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4251AF5E" w14:textId="68B70812" w:rsidR="00CC7834" w:rsidRPr="00E04024" w:rsidRDefault="00CC7834" w:rsidP="00CC7834">
            <w:pPr>
              <w:spacing w:after="0" w:line="240" w:lineRule="auto"/>
              <w:rPr>
                <w:rFonts w:ascii="Times New Roman" w:eastAsia="Times New Roman" w:hAnsi="Times New Roman" w:cs="Times New Roman"/>
                <w:b/>
                <w:bCs/>
                <w:sz w:val="20"/>
                <w:szCs w:val="20"/>
                <w:lang w:eastAsia="hr-HR"/>
              </w:rPr>
            </w:pPr>
            <w:r w:rsidRPr="00E04024">
              <w:rPr>
                <w:rFonts w:ascii="Times New Roman" w:eastAsia="Times New Roman" w:hAnsi="Times New Roman" w:cs="Times New Roman"/>
                <w:b/>
                <w:bCs/>
                <w:color w:val="000000" w:themeColor="text1"/>
                <w:sz w:val="20"/>
                <w:szCs w:val="20"/>
                <w:lang w:eastAsia="hr-HR"/>
              </w:rPr>
              <w:t xml:space="preserve"> </w:t>
            </w:r>
            <w:r w:rsidRPr="00E04024">
              <w:rPr>
                <w:rFonts w:ascii="Arial" w:eastAsia="Times New Roman" w:hAnsi="Arial" w:cs="Arial"/>
                <w:b/>
                <w:bCs/>
                <w:sz w:val="20"/>
                <w:szCs w:val="20"/>
                <w:lang w:eastAsia="hr-HR"/>
              </w:rPr>
              <w:t>Aktivnost A470303 NAKNADE ZA ODUZETU IMOVINU</w:t>
            </w:r>
          </w:p>
        </w:tc>
      </w:tr>
      <w:tr w:rsidR="00CC7834" w:rsidRPr="00F72F50" w14:paraId="32EB126D" w14:textId="77777777" w:rsidTr="00CC7834">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B64B1F9" w14:textId="77777777" w:rsidR="000F23AD" w:rsidRDefault="000F23AD" w:rsidP="00CC7834">
            <w:pPr>
              <w:spacing w:after="0" w:line="240" w:lineRule="auto"/>
              <w:rPr>
                <w:rFonts w:ascii="Arial" w:eastAsia="Times New Roman" w:hAnsi="Arial" w:cs="Arial"/>
                <w:b/>
                <w:color w:val="000000"/>
                <w:sz w:val="20"/>
                <w:szCs w:val="20"/>
                <w:lang w:eastAsia="hr-HR"/>
              </w:rPr>
            </w:pPr>
          </w:p>
          <w:p w14:paraId="6397636B" w14:textId="72D1F303" w:rsidR="00CC7834" w:rsidRPr="00E04024" w:rsidRDefault="00CC7834" w:rsidP="00CC7834">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41CDEC38" w14:textId="77777777" w:rsidR="00CC7834" w:rsidRPr="00E04024" w:rsidRDefault="00CC7834" w:rsidP="00CC7834">
            <w:pPr>
              <w:spacing w:after="0"/>
              <w:jc w:val="both"/>
              <w:rPr>
                <w:rFonts w:ascii="Arial" w:hAnsi="Arial" w:cs="Arial"/>
                <w:sz w:val="20"/>
                <w:szCs w:val="20"/>
              </w:rPr>
            </w:pPr>
            <w:r w:rsidRPr="00E04024">
              <w:rPr>
                <w:rFonts w:ascii="Arial" w:eastAsia="Calibri" w:hAnsi="Arial" w:cs="Arial"/>
                <w:color w:val="000000"/>
                <w:sz w:val="20"/>
                <w:szCs w:val="20"/>
              </w:rPr>
              <w:t xml:space="preserve">- </w:t>
            </w:r>
            <w:r w:rsidRPr="00E04024">
              <w:rPr>
                <w:rFonts w:ascii="Arial" w:hAnsi="Arial" w:cs="Arial"/>
                <w:sz w:val="20"/>
                <w:szCs w:val="20"/>
              </w:rPr>
              <w:t xml:space="preserve">Zakon o vlasništvu i drugima stvarnim pravima, </w:t>
            </w:r>
          </w:p>
          <w:p w14:paraId="13EBECD9" w14:textId="77777777" w:rsidR="00CC7834" w:rsidRPr="00E04024" w:rsidRDefault="00CC7834" w:rsidP="00CC7834">
            <w:pPr>
              <w:spacing w:after="0"/>
              <w:jc w:val="both"/>
              <w:rPr>
                <w:rFonts w:ascii="Arial" w:hAnsi="Arial" w:cs="Arial"/>
                <w:sz w:val="20"/>
                <w:szCs w:val="20"/>
              </w:rPr>
            </w:pPr>
            <w:r w:rsidRPr="00E04024">
              <w:rPr>
                <w:rFonts w:ascii="Arial" w:hAnsi="Arial" w:cs="Arial"/>
                <w:sz w:val="20"/>
                <w:szCs w:val="20"/>
              </w:rPr>
              <w:t xml:space="preserve">- Zakon o izvlaštenju, </w:t>
            </w:r>
          </w:p>
          <w:p w14:paraId="5CEA05C4" w14:textId="77777777" w:rsidR="00CC7834" w:rsidRPr="00E04024" w:rsidRDefault="00CC7834" w:rsidP="00CC7834">
            <w:pPr>
              <w:spacing w:after="0"/>
              <w:jc w:val="both"/>
              <w:rPr>
                <w:rFonts w:ascii="Arial" w:hAnsi="Arial" w:cs="Arial"/>
                <w:sz w:val="20"/>
                <w:szCs w:val="20"/>
              </w:rPr>
            </w:pPr>
            <w:r w:rsidRPr="00E04024">
              <w:rPr>
                <w:rFonts w:ascii="Arial" w:hAnsi="Arial" w:cs="Arial"/>
                <w:sz w:val="20"/>
                <w:szCs w:val="20"/>
              </w:rPr>
              <w:t xml:space="preserve">- Zakon o sudskim pristojbama, </w:t>
            </w:r>
          </w:p>
          <w:p w14:paraId="18EC0E3E" w14:textId="126C906F" w:rsidR="00DD75E6" w:rsidRPr="00E04024" w:rsidRDefault="00CC7834" w:rsidP="00CC7834">
            <w:pPr>
              <w:spacing w:after="0"/>
              <w:jc w:val="both"/>
              <w:rPr>
                <w:rFonts w:ascii="Arial" w:hAnsi="Arial" w:cs="Arial"/>
                <w:sz w:val="20"/>
                <w:szCs w:val="20"/>
              </w:rPr>
            </w:pPr>
            <w:r w:rsidRPr="00E04024">
              <w:rPr>
                <w:rFonts w:ascii="Arial" w:hAnsi="Arial" w:cs="Arial"/>
                <w:sz w:val="20"/>
                <w:szCs w:val="20"/>
              </w:rPr>
              <w:t>- Zakon o naknadi za imovinu oduzetu za vrijeme jugoslavenske komunističke vladavine</w:t>
            </w:r>
          </w:p>
        </w:tc>
      </w:tr>
      <w:tr w:rsidR="00CC7834" w:rsidRPr="00F72F50" w14:paraId="70543900" w14:textId="77777777" w:rsidTr="00CC7834">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E64912C" w14:textId="77777777" w:rsidR="00CC7834" w:rsidRPr="00E04024" w:rsidRDefault="00CC7834" w:rsidP="00CC7834">
            <w:pPr>
              <w:spacing w:after="0" w:line="240" w:lineRule="auto"/>
              <w:ind w:firstLine="39"/>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4B49FBF8" w14:textId="39E146F9" w:rsidR="000F23AD" w:rsidRPr="00E04024" w:rsidRDefault="000F23AD" w:rsidP="00CC7834">
            <w:pPr>
              <w:spacing w:after="0"/>
              <w:jc w:val="both"/>
              <w:rPr>
                <w:rFonts w:ascii="Arial" w:hAnsi="Arial" w:cs="Arial"/>
                <w:sz w:val="20"/>
                <w:szCs w:val="20"/>
              </w:rPr>
            </w:pPr>
            <w:r>
              <w:rPr>
                <w:rFonts w:ascii="Arial" w:hAnsi="Arial" w:cs="Arial"/>
                <w:sz w:val="20"/>
                <w:szCs w:val="20"/>
              </w:rPr>
              <w:t>Ovom aktivnosti</w:t>
            </w:r>
            <w:r w:rsidR="00CC7834" w:rsidRPr="00E04024">
              <w:rPr>
                <w:rFonts w:ascii="Arial" w:hAnsi="Arial" w:cs="Arial"/>
                <w:sz w:val="20"/>
                <w:szCs w:val="20"/>
              </w:rPr>
              <w:t xml:space="preserve"> se planiraju rashodi koji ovise o više faktora, mogućnost postizanja nagodbe, procjena vrijednosti zemljišta, donošenje rješenja nadležnog tijela, žalba, drugostupanjska konačna odluka i drugog  te je stoga pokazatelj uspješnosti teško iskazati</w:t>
            </w:r>
            <w:r>
              <w:rPr>
                <w:rFonts w:ascii="Arial" w:hAnsi="Arial" w:cs="Arial"/>
                <w:sz w:val="20"/>
                <w:szCs w:val="20"/>
              </w:rPr>
              <w:t>, a na razini aktivnosti nema odstupanja u planiranim sredstvima.</w:t>
            </w:r>
          </w:p>
        </w:tc>
      </w:tr>
      <w:tr w:rsidR="00CC7834" w:rsidRPr="00F72F50" w14:paraId="0CE27289" w14:textId="77777777" w:rsidTr="00CC7834">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A1A9B98" w14:textId="77777777" w:rsidR="00CC7834" w:rsidRPr="00E04024" w:rsidRDefault="00CC7834" w:rsidP="00CC783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C7834" w:rsidRPr="005F007E" w14:paraId="7642ABCE" w14:textId="77777777" w:rsidTr="00CC7834">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D01BE3" w14:textId="77777777" w:rsidR="00CC7834" w:rsidRPr="00427116" w:rsidRDefault="00CC7834" w:rsidP="00CC7834">
                  <w:pPr>
                    <w:jc w:val="center"/>
                    <w:rPr>
                      <w:rFonts w:ascii="Arial" w:hAnsi="Arial" w:cs="Arial"/>
                      <w:bCs/>
                      <w:sz w:val="20"/>
                      <w:szCs w:val="20"/>
                    </w:rPr>
                  </w:pPr>
                  <w:r w:rsidRPr="00427116">
                    <w:rPr>
                      <w:rFonts w:ascii="Arial" w:hAnsi="Arial" w:cs="Arial"/>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FCAD576" w14:textId="77777777" w:rsidR="00CC7834" w:rsidRPr="00427116" w:rsidRDefault="00CC7834" w:rsidP="00CC7834">
                  <w:pPr>
                    <w:jc w:val="center"/>
                    <w:rPr>
                      <w:rFonts w:ascii="Arial" w:hAnsi="Arial" w:cs="Arial"/>
                      <w:bCs/>
                      <w:sz w:val="20"/>
                      <w:szCs w:val="20"/>
                    </w:rPr>
                  </w:pPr>
                  <w:r w:rsidRPr="00427116">
                    <w:rPr>
                      <w:rFonts w:ascii="Arial" w:hAnsi="Arial" w:cs="Arial"/>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6C15B0" w14:textId="77777777" w:rsidR="00CC7834" w:rsidRPr="00427116" w:rsidRDefault="00CC7834" w:rsidP="00CC7834">
                  <w:pPr>
                    <w:jc w:val="center"/>
                    <w:rPr>
                      <w:rFonts w:ascii="Arial" w:hAnsi="Arial" w:cs="Arial"/>
                      <w:bCs/>
                      <w:sz w:val="20"/>
                      <w:szCs w:val="20"/>
                    </w:rPr>
                  </w:pPr>
                  <w:r w:rsidRPr="00427116">
                    <w:rPr>
                      <w:rFonts w:ascii="Arial" w:hAnsi="Arial" w:cs="Arial"/>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88EAA9" w14:textId="707C9E9D" w:rsidR="00CC7834" w:rsidRPr="00427116" w:rsidRDefault="00CC7834" w:rsidP="00CC7834">
                  <w:pPr>
                    <w:jc w:val="center"/>
                    <w:rPr>
                      <w:rFonts w:ascii="Arial" w:hAnsi="Arial" w:cs="Arial"/>
                      <w:bCs/>
                      <w:sz w:val="20"/>
                      <w:szCs w:val="20"/>
                    </w:rPr>
                  </w:pPr>
                  <w:r w:rsidRPr="00427116">
                    <w:rPr>
                      <w:rFonts w:ascii="Arial" w:hAnsi="Arial" w:cs="Arial"/>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39F3A8C" w14:textId="77777777" w:rsidR="00CC7834" w:rsidRPr="00427116" w:rsidRDefault="00CC7834" w:rsidP="00CC7834">
                  <w:pPr>
                    <w:jc w:val="center"/>
                    <w:rPr>
                      <w:rFonts w:ascii="Arial" w:hAnsi="Arial" w:cs="Arial"/>
                      <w:bCs/>
                      <w:sz w:val="20"/>
                      <w:szCs w:val="20"/>
                    </w:rPr>
                  </w:pPr>
                  <w:r w:rsidRPr="00427116">
                    <w:rPr>
                      <w:rFonts w:ascii="Arial" w:hAnsi="Arial" w:cs="Arial"/>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95EF17" w14:textId="67C9A62F" w:rsidR="00CC7834" w:rsidRPr="00427116" w:rsidRDefault="00CC7834" w:rsidP="00CC7834">
                  <w:pPr>
                    <w:jc w:val="center"/>
                    <w:rPr>
                      <w:rFonts w:ascii="Arial" w:hAnsi="Arial" w:cs="Arial"/>
                      <w:bCs/>
                      <w:sz w:val="20"/>
                      <w:szCs w:val="20"/>
                    </w:rPr>
                  </w:pPr>
                  <w:r w:rsidRPr="00427116">
                    <w:rPr>
                      <w:rFonts w:ascii="Arial" w:hAnsi="Arial" w:cs="Arial"/>
                      <w:bCs/>
                      <w:sz w:val="20"/>
                      <w:szCs w:val="20"/>
                    </w:rPr>
                    <w:t>Ciljana vrijednost za 202</w:t>
                  </w:r>
                  <w:r w:rsidR="000F23AD">
                    <w:rPr>
                      <w:rFonts w:ascii="Arial" w:hAnsi="Arial" w:cs="Arial"/>
                      <w:bCs/>
                      <w:sz w:val="20"/>
                      <w:szCs w:val="20"/>
                    </w:rPr>
                    <w:t>5</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9022436" w14:textId="1F5EE770" w:rsidR="00CC7834" w:rsidRPr="00427116" w:rsidRDefault="00CC7834" w:rsidP="00CC7834">
                  <w:pPr>
                    <w:jc w:val="center"/>
                    <w:rPr>
                      <w:rFonts w:ascii="Arial" w:hAnsi="Arial" w:cs="Arial"/>
                      <w:bCs/>
                      <w:sz w:val="20"/>
                      <w:szCs w:val="20"/>
                    </w:rPr>
                  </w:pPr>
                  <w:r w:rsidRPr="00427116">
                    <w:rPr>
                      <w:rFonts w:ascii="Arial" w:hAnsi="Arial" w:cs="Arial"/>
                      <w:bCs/>
                      <w:sz w:val="20"/>
                      <w:szCs w:val="20"/>
                    </w:rPr>
                    <w:t>Ciljana vrijednost za 202</w:t>
                  </w:r>
                  <w:r w:rsidR="000F23AD">
                    <w:rPr>
                      <w:rFonts w:ascii="Arial" w:hAnsi="Arial" w:cs="Arial"/>
                      <w:bCs/>
                      <w:sz w:val="20"/>
                      <w:szCs w:val="20"/>
                    </w:rPr>
                    <w:t>6</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2342A2D" w14:textId="608A4491" w:rsidR="00CC7834" w:rsidRPr="00427116" w:rsidRDefault="00CC7834" w:rsidP="00CC7834">
                  <w:pPr>
                    <w:jc w:val="center"/>
                    <w:rPr>
                      <w:rFonts w:ascii="Arial" w:hAnsi="Arial" w:cs="Arial"/>
                      <w:bCs/>
                      <w:sz w:val="20"/>
                      <w:szCs w:val="20"/>
                    </w:rPr>
                  </w:pPr>
                  <w:r w:rsidRPr="00427116">
                    <w:rPr>
                      <w:rFonts w:ascii="Arial" w:hAnsi="Arial" w:cs="Arial"/>
                      <w:bCs/>
                      <w:sz w:val="20"/>
                      <w:szCs w:val="20"/>
                    </w:rPr>
                    <w:t>Ciljana vrijednost za 202</w:t>
                  </w:r>
                  <w:r w:rsidR="000F23AD">
                    <w:rPr>
                      <w:rFonts w:ascii="Arial" w:hAnsi="Arial" w:cs="Arial"/>
                      <w:bCs/>
                      <w:sz w:val="20"/>
                      <w:szCs w:val="20"/>
                    </w:rPr>
                    <w:t>7</w:t>
                  </w:r>
                  <w:r w:rsidRPr="00427116">
                    <w:rPr>
                      <w:rFonts w:ascii="Arial" w:hAnsi="Arial" w:cs="Arial"/>
                      <w:bCs/>
                      <w:sz w:val="20"/>
                      <w:szCs w:val="20"/>
                    </w:rPr>
                    <w:t>.</w:t>
                  </w:r>
                </w:p>
              </w:tc>
            </w:tr>
            <w:tr w:rsidR="00CC7834" w:rsidRPr="005F007E" w14:paraId="5ABB3A41" w14:textId="77777777" w:rsidTr="00CC7834">
              <w:tc>
                <w:tcPr>
                  <w:tcW w:w="2011" w:type="dxa"/>
                  <w:tcBorders>
                    <w:top w:val="single" w:sz="4" w:space="0" w:color="auto"/>
                    <w:left w:val="single" w:sz="4" w:space="0" w:color="auto"/>
                    <w:bottom w:val="single" w:sz="4" w:space="0" w:color="auto"/>
                    <w:right w:val="single" w:sz="4" w:space="0" w:color="auto"/>
                  </w:tcBorders>
                  <w:vAlign w:val="center"/>
                </w:tcPr>
                <w:p w14:paraId="76C5E529" w14:textId="4678BAFD" w:rsidR="00CC7834" w:rsidRPr="00427116" w:rsidRDefault="00691DD4" w:rsidP="00CC7834">
                  <w:pPr>
                    <w:jc w:val="center"/>
                    <w:rPr>
                      <w:rFonts w:ascii="Calibri" w:hAnsi="Calibri" w:cs="Calibri"/>
                      <w:bCs/>
                      <w:i/>
                      <w:sz w:val="18"/>
                      <w:szCs w:val="18"/>
                    </w:rPr>
                  </w:pPr>
                  <w:r>
                    <w:rPr>
                      <w:rFonts w:ascii="Arial" w:eastAsia="Calibri" w:hAnsi="Arial" w:cs="Arial"/>
                      <w:bCs/>
                      <w:sz w:val="18"/>
                      <w:szCs w:val="18"/>
                    </w:rPr>
                    <w:t xml:space="preserve">Broj  rješenja </w:t>
                  </w:r>
                </w:p>
              </w:tc>
              <w:tc>
                <w:tcPr>
                  <w:tcW w:w="1560" w:type="dxa"/>
                  <w:tcBorders>
                    <w:top w:val="single" w:sz="4" w:space="0" w:color="auto"/>
                    <w:left w:val="single" w:sz="4" w:space="0" w:color="auto"/>
                    <w:bottom w:val="single" w:sz="4" w:space="0" w:color="auto"/>
                    <w:right w:val="single" w:sz="4" w:space="0" w:color="auto"/>
                  </w:tcBorders>
                  <w:vAlign w:val="center"/>
                </w:tcPr>
                <w:p w14:paraId="20F54251" w14:textId="5E22CCF5" w:rsidR="00CC7834" w:rsidRPr="00427116" w:rsidRDefault="00CC7834" w:rsidP="00CC7834">
                  <w:pPr>
                    <w:jc w:val="center"/>
                    <w:rPr>
                      <w:rFonts w:ascii="Calibri" w:hAnsi="Calibri" w:cs="Calibri"/>
                      <w:bCs/>
                      <w:i/>
                      <w:sz w:val="18"/>
                      <w:szCs w:val="18"/>
                    </w:rPr>
                  </w:pPr>
                  <w:r w:rsidRPr="00427116">
                    <w:rPr>
                      <w:rFonts w:ascii="Arial" w:eastAsia="Calibri" w:hAnsi="Arial" w:cs="Arial"/>
                      <w:bCs/>
                      <w:sz w:val="18"/>
                      <w:szCs w:val="18"/>
                    </w:rPr>
                    <w:t xml:space="preserve">Pokazatelj se odnosi na broj </w:t>
                  </w:r>
                  <w:r w:rsidR="00691DD4">
                    <w:rPr>
                      <w:rFonts w:ascii="Arial" w:eastAsia="Calibri" w:hAnsi="Arial" w:cs="Arial"/>
                      <w:bCs/>
                      <w:sz w:val="18"/>
                      <w:szCs w:val="18"/>
                    </w:rPr>
                    <w:t>donesenih rješenja za povrat naknade za oduzetu imovinu</w:t>
                  </w:r>
                </w:p>
              </w:tc>
              <w:tc>
                <w:tcPr>
                  <w:tcW w:w="1118" w:type="dxa"/>
                  <w:tcBorders>
                    <w:top w:val="single" w:sz="4" w:space="0" w:color="auto"/>
                    <w:left w:val="single" w:sz="4" w:space="0" w:color="auto"/>
                    <w:bottom w:val="single" w:sz="4" w:space="0" w:color="auto"/>
                    <w:right w:val="single" w:sz="4" w:space="0" w:color="auto"/>
                  </w:tcBorders>
                  <w:vAlign w:val="center"/>
                </w:tcPr>
                <w:p w14:paraId="7BFDF0F8" w14:textId="48C4E350" w:rsidR="00CC7834" w:rsidRPr="00427116" w:rsidRDefault="00CA15F8" w:rsidP="00CC7834">
                  <w:pPr>
                    <w:jc w:val="center"/>
                    <w:rPr>
                      <w:rFonts w:ascii="Calibri" w:hAnsi="Calibri" w:cs="Calibri"/>
                      <w:bCs/>
                      <w:i/>
                      <w:sz w:val="18"/>
                      <w:szCs w:val="18"/>
                    </w:rPr>
                  </w:pPr>
                  <w:r>
                    <w:rPr>
                      <w:rFonts w:ascii="Arial" w:eastAsia="Calibri" w:hAnsi="Arial" w:cs="Arial"/>
                      <w:bCs/>
                      <w:sz w:val="18"/>
                      <w:szCs w:val="18"/>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5812483D" w14:textId="368B34B1" w:rsidR="00CC7834" w:rsidRPr="00BD5F05" w:rsidRDefault="000F23AD" w:rsidP="00CC7834">
                  <w:pPr>
                    <w:jc w:val="center"/>
                    <w:rPr>
                      <w:rFonts w:ascii="Calibri" w:hAnsi="Calibri" w:cs="Calibri"/>
                      <w:bCs/>
                      <w:iCs/>
                      <w:sz w:val="18"/>
                      <w:szCs w:val="18"/>
                    </w:rPr>
                  </w:pPr>
                  <w:r>
                    <w:rPr>
                      <w:rFonts w:ascii="Calibri" w:hAnsi="Calibri" w:cs="Calibri"/>
                      <w:bCs/>
                      <w:iCs/>
                      <w:sz w:val="18"/>
                      <w:szCs w:val="18"/>
                    </w:rPr>
                    <w:t>0</w:t>
                  </w:r>
                </w:p>
              </w:tc>
              <w:tc>
                <w:tcPr>
                  <w:tcW w:w="1119" w:type="dxa"/>
                  <w:tcBorders>
                    <w:top w:val="single" w:sz="4" w:space="0" w:color="auto"/>
                    <w:left w:val="single" w:sz="4" w:space="0" w:color="auto"/>
                    <w:bottom w:val="single" w:sz="4" w:space="0" w:color="auto"/>
                    <w:right w:val="single" w:sz="4" w:space="0" w:color="auto"/>
                  </w:tcBorders>
                  <w:vAlign w:val="center"/>
                </w:tcPr>
                <w:p w14:paraId="506A2699" w14:textId="77777777" w:rsidR="00CC7834" w:rsidRPr="00427116" w:rsidRDefault="00CC7834" w:rsidP="00CC7834">
                  <w:pPr>
                    <w:jc w:val="center"/>
                    <w:rPr>
                      <w:rFonts w:ascii="Arial" w:eastAsia="Calibri" w:hAnsi="Arial" w:cs="Arial"/>
                      <w:bCs/>
                      <w:sz w:val="18"/>
                      <w:szCs w:val="18"/>
                    </w:rPr>
                  </w:pPr>
                </w:p>
                <w:p w14:paraId="13579EA4" w14:textId="19FEF279" w:rsidR="00CC7834" w:rsidRPr="00427116" w:rsidRDefault="000F23AD" w:rsidP="00CC7834">
                  <w:pPr>
                    <w:jc w:val="center"/>
                    <w:rPr>
                      <w:rFonts w:ascii="Calibri" w:hAnsi="Calibri" w:cs="Calibri"/>
                      <w:bCs/>
                      <w:i/>
                      <w:sz w:val="18"/>
                      <w:szCs w:val="18"/>
                    </w:rPr>
                  </w:pPr>
                  <w:r>
                    <w:rPr>
                      <w:rFonts w:ascii="Arial" w:eastAsia="Calibri" w:hAnsi="Arial" w:cs="Arial"/>
                      <w:bCs/>
                      <w:sz w:val="18"/>
                      <w:szCs w:val="18"/>
                    </w:rPr>
                    <w:t>Evidencije</w:t>
                  </w:r>
                </w:p>
              </w:tc>
              <w:tc>
                <w:tcPr>
                  <w:tcW w:w="1119" w:type="dxa"/>
                  <w:tcBorders>
                    <w:top w:val="single" w:sz="4" w:space="0" w:color="auto"/>
                    <w:left w:val="single" w:sz="4" w:space="0" w:color="auto"/>
                    <w:bottom w:val="single" w:sz="4" w:space="0" w:color="auto"/>
                    <w:right w:val="single" w:sz="4" w:space="0" w:color="auto"/>
                  </w:tcBorders>
                  <w:vAlign w:val="center"/>
                </w:tcPr>
                <w:p w14:paraId="236DB200" w14:textId="215494FD" w:rsidR="00CC7834" w:rsidRPr="00427116" w:rsidRDefault="00631F97" w:rsidP="00CC7834">
                  <w:pPr>
                    <w:jc w:val="center"/>
                    <w:rPr>
                      <w:rFonts w:ascii="Calibri" w:hAnsi="Calibri" w:cs="Calibri"/>
                      <w:bCs/>
                      <w:i/>
                      <w:sz w:val="18"/>
                      <w:szCs w:val="18"/>
                    </w:rPr>
                  </w:pPr>
                  <w:r>
                    <w:rPr>
                      <w:rFonts w:ascii="Arial" w:eastAsia="Calibri" w:hAnsi="Arial" w:cs="Arial"/>
                      <w:bCs/>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42527B39" w14:textId="3C175878" w:rsidR="00CC7834" w:rsidRPr="00427116" w:rsidRDefault="000A1E75" w:rsidP="00CC7834">
                  <w:pPr>
                    <w:jc w:val="center"/>
                    <w:rPr>
                      <w:rFonts w:ascii="Calibri" w:hAnsi="Calibri" w:cs="Calibri"/>
                      <w:bCs/>
                      <w:i/>
                      <w:sz w:val="18"/>
                      <w:szCs w:val="18"/>
                    </w:rPr>
                  </w:pPr>
                  <w:r>
                    <w:rPr>
                      <w:rFonts w:ascii="Calibri" w:hAnsi="Calibri" w:cs="Calibri"/>
                      <w:bCs/>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714E0FA6" w14:textId="7D222EB5" w:rsidR="00CC7834" w:rsidRPr="00427116" w:rsidRDefault="000A1E75" w:rsidP="00CC7834">
                  <w:pPr>
                    <w:jc w:val="center"/>
                    <w:rPr>
                      <w:rFonts w:ascii="Calibri" w:hAnsi="Calibri" w:cs="Calibri"/>
                      <w:bCs/>
                      <w:i/>
                      <w:sz w:val="18"/>
                      <w:szCs w:val="18"/>
                    </w:rPr>
                  </w:pPr>
                  <w:r>
                    <w:rPr>
                      <w:rFonts w:ascii="Calibri" w:hAnsi="Calibri" w:cs="Calibri"/>
                      <w:bCs/>
                      <w:i/>
                      <w:sz w:val="18"/>
                      <w:szCs w:val="18"/>
                    </w:rPr>
                    <w:t>1</w:t>
                  </w:r>
                </w:p>
              </w:tc>
            </w:tr>
          </w:tbl>
          <w:p w14:paraId="5BB6BFA1" w14:textId="77777777" w:rsidR="00CC7834" w:rsidRPr="005F007E" w:rsidRDefault="00CC7834" w:rsidP="00CC783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07776F" w14:paraId="5FFAE1D0" w14:textId="77777777" w:rsidTr="0020795B">
        <w:trPr>
          <w:trHeight w:val="26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3B17EA97" w14:textId="77777777" w:rsidR="00E04024" w:rsidRDefault="00E04024" w:rsidP="000E3219">
            <w:pPr>
              <w:spacing w:after="0" w:line="240" w:lineRule="auto"/>
              <w:rPr>
                <w:rFonts w:ascii="Arial" w:eastAsia="Times New Roman" w:hAnsi="Arial" w:cs="Arial"/>
                <w:b/>
                <w:bCs/>
                <w:i/>
                <w:iCs/>
                <w:sz w:val="20"/>
                <w:szCs w:val="20"/>
                <w:lang w:eastAsia="hr-HR"/>
              </w:rPr>
            </w:pPr>
          </w:p>
          <w:p w14:paraId="0B4E8744" w14:textId="4F71235E" w:rsidR="000E3219" w:rsidRPr="00E04024" w:rsidRDefault="000E3219" w:rsidP="000E3219">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PROGRAM 330</w:t>
            </w:r>
            <w:r w:rsidR="00FF7C76">
              <w:rPr>
                <w:rFonts w:ascii="Arial" w:eastAsia="Times New Roman" w:hAnsi="Arial" w:cs="Arial"/>
                <w:b/>
                <w:bCs/>
                <w:i/>
                <w:iCs/>
                <w:sz w:val="20"/>
                <w:szCs w:val="20"/>
                <w:lang w:eastAsia="hr-HR"/>
              </w:rPr>
              <w:t>4</w:t>
            </w:r>
            <w:r w:rsidRPr="00E04024">
              <w:rPr>
                <w:rFonts w:ascii="Arial" w:eastAsia="Times New Roman" w:hAnsi="Arial" w:cs="Arial"/>
                <w:b/>
                <w:bCs/>
                <w:i/>
                <w:iCs/>
                <w:sz w:val="20"/>
                <w:szCs w:val="20"/>
                <w:lang w:eastAsia="hr-HR"/>
              </w:rPr>
              <w:t xml:space="preserve"> – KAPITALNO ULAGANJE U PREDŠKOLSKI ODGOJ - INV</w:t>
            </w:r>
          </w:p>
          <w:p w14:paraId="66803840" w14:textId="518614C3" w:rsidR="000E3219" w:rsidRPr="00E04024" w:rsidRDefault="000E3219" w:rsidP="000E3219">
            <w:pPr>
              <w:spacing w:after="0" w:line="240" w:lineRule="auto"/>
              <w:rPr>
                <w:rFonts w:ascii="Arial" w:eastAsia="Times New Roman" w:hAnsi="Arial" w:cs="Arial"/>
                <w:b/>
                <w:bCs/>
                <w:i/>
                <w:iCs/>
                <w:sz w:val="20"/>
                <w:szCs w:val="20"/>
                <w:lang w:eastAsia="hr-HR"/>
              </w:rPr>
            </w:pPr>
          </w:p>
        </w:tc>
      </w:tr>
      <w:tr w:rsidR="000E3219" w:rsidRPr="003E2D5C" w14:paraId="3CAF022A" w14:textId="77777777" w:rsidTr="0020795B">
        <w:trPr>
          <w:trHeight w:val="57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36B5DE5A" w14:textId="64A8C619" w:rsidR="000E3219" w:rsidRPr="00E04024" w:rsidRDefault="000E3219" w:rsidP="000E3219">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p>
          <w:p w14:paraId="5481C600" w14:textId="7071D4C2" w:rsidR="000E3219" w:rsidRPr="00E04024" w:rsidRDefault="000E3219" w:rsidP="000E3219">
            <w:pPr>
              <w:spacing w:after="0" w:line="240" w:lineRule="auto"/>
              <w:jc w:val="both"/>
              <w:rPr>
                <w:rFonts w:ascii="Arial" w:eastAsia="Calibri" w:hAnsi="Arial" w:cs="Arial"/>
                <w:sz w:val="20"/>
                <w:szCs w:val="20"/>
              </w:rPr>
            </w:pPr>
            <w:r w:rsidRPr="00E04024">
              <w:rPr>
                <w:rFonts w:ascii="Arial" w:eastAsia="Calibri" w:hAnsi="Arial" w:cs="Arial"/>
                <w:sz w:val="20"/>
                <w:szCs w:val="20"/>
              </w:rPr>
              <w:t>Program se sastoji od radova na projektu izgradnje novog područnog dječjeg vrtića u Gornjem kraju, i to od izrade kompletne projektne dokumentacije, ishođenja potrebnih dozvola te provedbe javne nabave i izgradnje</w:t>
            </w:r>
            <w:r w:rsidR="000F23AD">
              <w:rPr>
                <w:rFonts w:ascii="Arial" w:eastAsia="Calibri" w:hAnsi="Arial" w:cs="Arial"/>
                <w:sz w:val="20"/>
                <w:szCs w:val="20"/>
              </w:rPr>
              <w:t xml:space="preserve"> i opremanja</w:t>
            </w:r>
            <w:r w:rsidRPr="00E04024">
              <w:rPr>
                <w:rFonts w:ascii="Arial" w:eastAsia="Calibri" w:hAnsi="Arial" w:cs="Arial"/>
                <w:sz w:val="20"/>
                <w:szCs w:val="20"/>
              </w:rPr>
              <w:t xml:space="preserve"> objekta.</w:t>
            </w:r>
          </w:p>
          <w:p w14:paraId="0EAAB1EC" w14:textId="1F8F84A4" w:rsidR="000E3219" w:rsidRPr="00E04024" w:rsidRDefault="000E3219" w:rsidP="000E3219">
            <w:pPr>
              <w:spacing w:after="0" w:line="240" w:lineRule="auto"/>
              <w:jc w:val="both"/>
              <w:rPr>
                <w:rFonts w:ascii="Arial" w:eastAsia="Calibri" w:hAnsi="Arial" w:cs="Arial"/>
                <w:sz w:val="20"/>
                <w:szCs w:val="20"/>
              </w:rPr>
            </w:pPr>
            <w:r w:rsidRPr="00E04024">
              <w:rPr>
                <w:rFonts w:ascii="Arial" w:eastAsia="Calibri" w:hAnsi="Arial" w:cs="Arial"/>
                <w:sz w:val="20"/>
                <w:szCs w:val="20"/>
              </w:rPr>
              <w:t xml:space="preserve">Svrha ovog programa je da se poboljšava infrastruktura i odgojno-obrazovni standard za potrebe stanovnika grada, te polaznika i zaposlenika vrtića. </w:t>
            </w:r>
          </w:p>
          <w:p w14:paraId="7229F570" w14:textId="610C8F45" w:rsidR="000F23AD" w:rsidRPr="00E04024" w:rsidRDefault="000E3219" w:rsidP="000E3219">
            <w:pPr>
              <w:spacing w:after="0" w:line="240" w:lineRule="auto"/>
              <w:jc w:val="both"/>
              <w:rPr>
                <w:rFonts w:ascii="Arial" w:eastAsia="Calibri" w:hAnsi="Arial" w:cs="Arial"/>
                <w:sz w:val="20"/>
                <w:szCs w:val="20"/>
              </w:rPr>
            </w:pPr>
            <w:r w:rsidRPr="00E04024">
              <w:rPr>
                <w:rFonts w:ascii="Arial" w:eastAsia="Calibri" w:hAnsi="Arial" w:cs="Arial"/>
                <w:sz w:val="20"/>
                <w:szCs w:val="20"/>
              </w:rPr>
              <w:t>U objektu je predviđeno pet skupina, vrtićke i jasličke, sa svim ostalim</w:t>
            </w:r>
            <w:r w:rsidR="000F23AD">
              <w:rPr>
                <w:rFonts w:ascii="Arial" w:eastAsia="Calibri" w:hAnsi="Arial" w:cs="Arial"/>
                <w:sz w:val="20"/>
                <w:szCs w:val="20"/>
              </w:rPr>
              <w:t xml:space="preserve"> pratećim</w:t>
            </w:r>
            <w:r w:rsidRPr="00E04024">
              <w:rPr>
                <w:rFonts w:ascii="Arial" w:eastAsia="Calibri" w:hAnsi="Arial" w:cs="Arial"/>
                <w:sz w:val="20"/>
                <w:szCs w:val="20"/>
              </w:rPr>
              <w:t xml:space="preserve"> prostorima za funkcioniranje takve ustanove.</w:t>
            </w:r>
          </w:p>
          <w:p w14:paraId="44B05B65" w14:textId="3C95764C" w:rsidR="000E3219" w:rsidRPr="00E04024" w:rsidRDefault="000E3219" w:rsidP="000E3219">
            <w:pPr>
              <w:spacing w:after="0" w:line="240" w:lineRule="auto"/>
              <w:jc w:val="both"/>
              <w:rPr>
                <w:rFonts w:ascii="Arial" w:eastAsia="Calibri" w:hAnsi="Arial" w:cs="Arial"/>
                <w:sz w:val="20"/>
                <w:szCs w:val="20"/>
              </w:rPr>
            </w:pPr>
          </w:p>
        </w:tc>
      </w:tr>
      <w:tr w:rsidR="000E3219" w:rsidRPr="003E2D5C" w14:paraId="72894C3A" w14:textId="77777777" w:rsidTr="0020795B">
        <w:trPr>
          <w:trHeight w:val="584"/>
        </w:trPr>
        <w:tc>
          <w:tcPr>
            <w:tcW w:w="10632" w:type="dxa"/>
            <w:tcBorders>
              <w:top w:val="single" w:sz="4" w:space="0" w:color="auto"/>
              <w:left w:val="single" w:sz="4" w:space="0" w:color="auto"/>
              <w:bottom w:val="single" w:sz="4" w:space="0" w:color="auto"/>
              <w:right w:val="single" w:sz="4" w:space="0" w:color="000000"/>
            </w:tcBorders>
            <w:shd w:val="clear" w:color="auto" w:fill="auto"/>
            <w:hideMark/>
          </w:tcPr>
          <w:p w14:paraId="20F2E23F" w14:textId="17960F34" w:rsidR="000E3219" w:rsidRPr="00E04024" w:rsidRDefault="000E3219" w:rsidP="000E3219">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0F23AD">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0F23AD">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0531DAEE" w14:textId="3D7C8321" w:rsidR="000E3219" w:rsidRDefault="000E3219" w:rsidP="000E3219">
            <w:pPr>
              <w:spacing w:after="0" w:line="240" w:lineRule="auto"/>
              <w:rPr>
                <w:rFonts w:ascii="Arial" w:hAnsi="Arial" w:cs="Arial"/>
                <w:sz w:val="20"/>
                <w:szCs w:val="20"/>
              </w:rPr>
            </w:pPr>
            <w:r w:rsidRPr="00E04024">
              <w:rPr>
                <w:rFonts w:ascii="Arial" w:hAnsi="Arial" w:cs="Arial"/>
                <w:sz w:val="20"/>
                <w:szCs w:val="20"/>
              </w:rPr>
              <w:t>Cilj projekta je izgradnja novog područnog vrtića u Gornjem kraju, Crikvenica, koji će doprinijeti uravnoteženom razvoju svih dijelova grada po pitanju boravka djece u vrtiću</w:t>
            </w:r>
          </w:p>
          <w:p w14:paraId="450C92D0" w14:textId="77777777" w:rsidR="000F23AD" w:rsidRPr="00E04024" w:rsidRDefault="000F23AD" w:rsidP="000E3219">
            <w:pPr>
              <w:spacing w:after="0" w:line="240" w:lineRule="auto"/>
              <w:rPr>
                <w:rFonts w:ascii="Arial" w:eastAsia="Times New Roman" w:hAnsi="Arial" w:cs="Arial"/>
                <w:color w:val="000000"/>
                <w:sz w:val="20"/>
                <w:szCs w:val="20"/>
                <w:lang w:eastAsia="hr-HR"/>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0E3219" w:rsidRPr="00211FFD" w14:paraId="0958D660" w14:textId="77777777" w:rsidTr="00F20A2B">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157479B" w14:textId="77777777" w:rsidR="000E3219" w:rsidRPr="00427116" w:rsidRDefault="000E3219" w:rsidP="000E3219">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62D69C" w14:textId="77777777" w:rsidR="000E3219" w:rsidRPr="00427116" w:rsidRDefault="000E3219" w:rsidP="000E3219">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CFD539" w14:textId="77777777" w:rsidR="000E3219" w:rsidRPr="00427116" w:rsidRDefault="000E3219" w:rsidP="000E3219">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E33A82D" w14:textId="1D197289" w:rsidR="000E3219" w:rsidRDefault="000E3219" w:rsidP="000E3219">
                  <w:pPr>
                    <w:jc w:val="center"/>
                    <w:rPr>
                      <w:rFonts w:ascii="Arial" w:hAnsi="Arial" w:cs="Arial"/>
                      <w:sz w:val="20"/>
                      <w:szCs w:val="20"/>
                    </w:rPr>
                  </w:pPr>
                  <w:r w:rsidRPr="00427116">
                    <w:rPr>
                      <w:rFonts w:ascii="Arial" w:hAnsi="Arial" w:cs="Arial"/>
                      <w:sz w:val="20"/>
                      <w:szCs w:val="20"/>
                    </w:rPr>
                    <w:t>Polazna vrijednost</w:t>
                  </w:r>
                </w:p>
                <w:p w14:paraId="5EC7903A" w14:textId="77DDD90B" w:rsidR="000E3219" w:rsidRPr="00427116" w:rsidRDefault="000E3219" w:rsidP="00FF7C76">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F4DEA8" w14:textId="77777777" w:rsidR="000E3219" w:rsidRPr="00427116" w:rsidRDefault="000E3219" w:rsidP="000E3219">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50EA7D9" w14:textId="6824D786" w:rsidR="000E3219" w:rsidRPr="00427116" w:rsidRDefault="000E3219" w:rsidP="000E3219">
                  <w:pPr>
                    <w:jc w:val="center"/>
                    <w:rPr>
                      <w:rFonts w:ascii="Arial" w:hAnsi="Arial" w:cs="Arial"/>
                      <w:sz w:val="20"/>
                      <w:szCs w:val="20"/>
                    </w:rPr>
                  </w:pPr>
                  <w:r w:rsidRPr="00427116">
                    <w:rPr>
                      <w:rFonts w:ascii="Arial" w:hAnsi="Arial" w:cs="Arial"/>
                      <w:sz w:val="20"/>
                      <w:szCs w:val="20"/>
                    </w:rPr>
                    <w:t>Ciljana vrijednost za 202</w:t>
                  </w:r>
                  <w:r w:rsidR="000F23AD">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E4A215A" w14:textId="3B6ED557" w:rsidR="000E3219" w:rsidRPr="00427116" w:rsidRDefault="000E3219" w:rsidP="000E3219">
                  <w:pPr>
                    <w:jc w:val="center"/>
                    <w:rPr>
                      <w:rFonts w:ascii="Arial" w:hAnsi="Arial" w:cs="Arial"/>
                      <w:sz w:val="20"/>
                      <w:szCs w:val="20"/>
                    </w:rPr>
                  </w:pPr>
                  <w:r w:rsidRPr="00427116">
                    <w:rPr>
                      <w:rFonts w:ascii="Arial" w:hAnsi="Arial" w:cs="Arial"/>
                      <w:sz w:val="20"/>
                      <w:szCs w:val="20"/>
                    </w:rPr>
                    <w:t>Ciljana vrijednost za 202</w:t>
                  </w:r>
                  <w:r w:rsidR="000F23AD">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CEE3449" w14:textId="336F3BBC" w:rsidR="000E3219" w:rsidRPr="00427116" w:rsidRDefault="000E3219" w:rsidP="000E3219">
                  <w:pPr>
                    <w:jc w:val="center"/>
                    <w:rPr>
                      <w:rFonts w:ascii="Arial" w:hAnsi="Arial" w:cs="Arial"/>
                      <w:sz w:val="20"/>
                      <w:szCs w:val="20"/>
                    </w:rPr>
                  </w:pPr>
                  <w:r w:rsidRPr="00427116">
                    <w:rPr>
                      <w:rFonts w:ascii="Arial" w:hAnsi="Arial" w:cs="Arial"/>
                      <w:sz w:val="20"/>
                      <w:szCs w:val="20"/>
                    </w:rPr>
                    <w:t>Ciljana vrijednost za 202</w:t>
                  </w:r>
                  <w:r w:rsidR="000F23AD">
                    <w:rPr>
                      <w:rFonts w:ascii="Arial" w:hAnsi="Arial" w:cs="Arial"/>
                      <w:sz w:val="20"/>
                      <w:szCs w:val="20"/>
                    </w:rPr>
                    <w:t>7</w:t>
                  </w:r>
                  <w:r w:rsidRPr="00427116">
                    <w:rPr>
                      <w:rFonts w:ascii="Arial" w:hAnsi="Arial" w:cs="Arial"/>
                      <w:sz w:val="20"/>
                      <w:szCs w:val="20"/>
                    </w:rPr>
                    <w:t>.</w:t>
                  </w:r>
                </w:p>
              </w:tc>
            </w:tr>
            <w:tr w:rsidR="000E3219" w:rsidRPr="00427116" w14:paraId="09BF836B" w14:textId="77777777" w:rsidTr="00F20A2B">
              <w:tc>
                <w:tcPr>
                  <w:tcW w:w="1943" w:type="dxa"/>
                  <w:tcBorders>
                    <w:top w:val="single" w:sz="4" w:space="0" w:color="auto"/>
                    <w:left w:val="single" w:sz="4" w:space="0" w:color="auto"/>
                    <w:bottom w:val="single" w:sz="4" w:space="0" w:color="auto"/>
                    <w:right w:val="single" w:sz="4" w:space="0" w:color="auto"/>
                  </w:tcBorders>
                  <w:vAlign w:val="center"/>
                </w:tcPr>
                <w:p w14:paraId="3024CC1C" w14:textId="683B6383" w:rsidR="000E3219" w:rsidRPr="00427116" w:rsidRDefault="000E3219" w:rsidP="000E3219">
                  <w:pPr>
                    <w:jc w:val="center"/>
                    <w:rPr>
                      <w:rFonts w:ascii="Arial" w:hAnsi="Arial" w:cs="Arial"/>
                      <w:iCs/>
                      <w:sz w:val="18"/>
                      <w:szCs w:val="18"/>
                    </w:rPr>
                  </w:pPr>
                  <w:r>
                    <w:rPr>
                      <w:rFonts w:ascii="Arial" w:hAnsi="Arial" w:cs="Arial"/>
                      <w:iCs/>
                      <w:sz w:val="18"/>
                      <w:szCs w:val="18"/>
                    </w:rPr>
                    <w:t xml:space="preserve">Smanjenje broja djece na listama čekanja </w:t>
                  </w:r>
                </w:p>
              </w:tc>
              <w:tc>
                <w:tcPr>
                  <w:tcW w:w="1843" w:type="dxa"/>
                  <w:tcBorders>
                    <w:top w:val="single" w:sz="4" w:space="0" w:color="auto"/>
                    <w:left w:val="single" w:sz="4" w:space="0" w:color="auto"/>
                    <w:bottom w:val="single" w:sz="4" w:space="0" w:color="auto"/>
                    <w:right w:val="single" w:sz="4" w:space="0" w:color="auto"/>
                  </w:tcBorders>
                  <w:vAlign w:val="center"/>
                </w:tcPr>
                <w:p w14:paraId="0EB72099" w14:textId="56A11814" w:rsidR="000E3219" w:rsidRPr="00427116" w:rsidRDefault="000E3219" w:rsidP="000E3219">
                  <w:pPr>
                    <w:rPr>
                      <w:rFonts w:ascii="Arial" w:hAnsi="Arial" w:cs="Arial"/>
                      <w:iCs/>
                      <w:sz w:val="18"/>
                      <w:szCs w:val="18"/>
                    </w:rPr>
                  </w:pPr>
                  <w:r>
                    <w:rPr>
                      <w:rFonts w:ascii="Arial" w:hAnsi="Arial" w:cs="Arial"/>
                      <w:iCs/>
                      <w:sz w:val="18"/>
                      <w:szCs w:val="18"/>
                    </w:rPr>
                    <w:t>Povećanje kapaciteta i povećanje kvalitete boravka u vrtiću</w:t>
                  </w:r>
                </w:p>
              </w:tc>
              <w:tc>
                <w:tcPr>
                  <w:tcW w:w="850" w:type="dxa"/>
                  <w:tcBorders>
                    <w:top w:val="single" w:sz="4" w:space="0" w:color="auto"/>
                    <w:left w:val="single" w:sz="4" w:space="0" w:color="auto"/>
                    <w:bottom w:val="single" w:sz="4" w:space="0" w:color="auto"/>
                    <w:right w:val="single" w:sz="4" w:space="0" w:color="auto"/>
                  </w:tcBorders>
                  <w:vAlign w:val="center"/>
                </w:tcPr>
                <w:p w14:paraId="226A3991" w14:textId="23F4D93A" w:rsidR="000E3219" w:rsidRPr="00427116" w:rsidRDefault="000E3219" w:rsidP="000E3219">
                  <w:pPr>
                    <w:jc w:val="center"/>
                    <w:rPr>
                      <w:rFonts w:ascii="Arial" w:hAnsi="Arial" w:cs="Arial"/>
                      <w:iCs/>
                      <w:sz w:val="18"/>
                      <w:szCs w:val="18"/>
                    </w:rPr>
                  </w:pPr>
                  <w:r>
                    <w:rPr>
                      <w:rFonts w:ascii="Arial" w:hAnsi="Arial" w:cs="Arial"/>
                      <w:iCs/>
                      <w:sz w:val="18"/>
                      <w:szCs w:val="18"/>
                    </w:rPr>
                    <w:t>Broj djece</w:t>
                  </w:r>
                </w:p>
              </w:tc>
              <w:tc>
                <w:tcPr>
                  <w:tcW w:w="992" w:type="dxa"/>
                  <w:tcBorders>
                    <w:top w:val="single" w:sz="4" w:space="0" w:color="auto"/>
                    <w:left w:val="single" w:sz="4" w:space="0" w:color="auto"/>
                    <w:bottom w:val="single" w:sz="4" w:space="0" w:color="auto"/>
                    <w:right w:val="single" w:sz="4" w:space="0" w:color="auto"/>
                  </w:tcBorders>
                  <w:vAlign w:val="center"/>
                </w:tcPr>
                <w:p w14:paraId="602F3B0D" w14:textId="5212B80D" w:rsidR="000E3219" w:rsidRPr="00427116" w:rsidRDefault="000E3219" w:rsidP="000E3219">
                  <w:pPr>
                    <w:jc w:val="center"/>
                    <w:rPr>
                      <w:rFonts w:ascii="Arial" w:hAnsi="Arial" w:cs="Arial"/>
                      <w:iCs/>
                      <w:sz w:val="18"/>
                      <w:szCs w:val="18"/>
                    </w:rPr>
                  </w:pPr>
                  <w:r>
                    <w:rPr>
                      <w:rFonts w:ascii="Arial" w:hAnsi="Arial" w:cs="Arial"/>
                      <w:iCs/>
                      <w:sz w:val="18"/>
                      <w:szCs w:val="18"/>
                    </w:rPr>
                    <w:t>314</w:t>
                  </w:r>
                </w:p>
              </w:tc>
              <w:tc>
                <w:tcPr>
                  <w:tcW w:w="1040" w:type="dxa"/>
                  <w:tcBorders>
                    <w:top w:val="single" w:sz="4" w:space="0" w:color="auto"/>
                    <w:left w:val="single" w:sz="4" w:space="0" w:color="auto"/>
                    <w:bottom w:val="single" w:sz="4" w:space="0" w:color="auto"/>
                    <w:right w:val="single" w:sz="4" w:space="0" w:color="auto"/>
                  </w:tcBorders>
                  <w:vAlign w:val="center"/>
                </w:tcPr>
                <w:p w14:paraId="0EF95797" w14:textId="068B7204" w:rsidR="000E3219" w:rsidRPr="00427116" w:rsidRDefault="000E3219" w:rsidP="000E3219">
                  <w:pPr>
                    <w:jc w:val="center"/>
                    <w:rPr>
                      <w:rFonts w:ascii="Arial" w:hAnsi="Arial" w:cs="Arial"/>
                      <w:iCs/>
                      <w:sz w:val="18"/>
                      <w:szCs w:val="18"/>
                    </w:rPr>
                  </w:pPr>
                  <w:r>
                    <w:rPr>
                      <w:rFonts w:ascii="Arial" w:hAnsi="Arial" w:cs="Arial"/>
                      <w:iCs/>
                      <w:sz w:val="18"/>
                      <w:szCs w:val="18"/>
                    </w:rPr>
                    <w:t>Evidencija</w:t>
                  </w:r>
                </w:p>
              </w:tc>
              <w:tc>
                <w:tcPr>
                  <w:tcW w:w="1175" w:type="dxa"/>
                  <w:tcBorders>
                    <w:top w:val="single" w:sz="4" w:space="0" w:color="auto"/>
                    <w:left w:val="single" w:sz="4" w:space="0" w:color="auto"/>
                    <w:bottom w:val="single" w:sz="4" w:space="0" w:color="auto"/>
                    <w:right w:val="single" w:sz="4" w:space="0" w:color="auto"/>
                  </w:tcBorders>
                  <w:vAlign w:val="center"/>
                </w:tcPr>
                <w:p w14:paraId="0EA1E49F" w14:textId="05D7885A" w:rsidR="000E3219" w:rsidRPr="004F42F3" w:rsidRDefault="000E3219" w:rsidP="000E3219">
                  <w:pPr>
                    <w:jc w:val="center"/>
                    <w:rPr>
                      <w:rFonts w:ascii="Arial" w:hAnsi="Arial" w:cs="Arial"/>
                      <w:iCs/>
                      <w:sz w:val="18"/>
                      <w:szCs w:val="18"/>
                    </w:rPr>
                  </w:pPr>
                  <w:r w:rsidRPr="004F42F3">
                    <w:rPr>
                      <w:rFonts w:ascii="Arial" w:hAnsi="Arial" w:cs="Arial"/>
                      <w:iCs/>
                      <w:sz w:val="18"/>
                      <w:szCs w:val="18"/>
                    </w:rPr>
                    <w:t>3</w:t>
                  </w:r>
                  <w:r>
                    <w:rPr>
                      <w:rFonts w:ascii="Arial" w:hAnsi="Arial" w:cs="Arial"/>
                      <w:iCs/>
                      <w:sz w:val="18"/>
                      <w:szCs w:val="18"/>
                    </w:rPr>
                    <w:t>65</w:t>
                  </w:r>
                </w:p>
              </w:tc>
              <w:tc>
                <w:tcPr>
                  <w:tcW w:w="1175" w:type="dxa"/>
                  <w:tcBorders>
                    <w:top w:val="single" w:sz="4" w:space="0" w:color="auto"/>
                    <w:left w:val="single" w:sz="4" w:space="0" w:color="auto"/>
                    <w:bottom w:val="single" w:sz="4" w:space="0" w:color="auto"/>
                    <w:right w:val="single" w:sz="4" w:space="0" w:color="auto"/>
                  </w:tcBorders>
                  <w:vAlign w:val="center"/>
                </w:tcPr>
                <w:p w14:paraId="73CC540B" w14:textId="34CAB73F" w:rsidR="000E3219" w:rsidRPr="004F42F3" w:rsidRDefault="000E3219" w:rsidP="000E3219">
                  <w:pPr>
                    <w:jc w:val="center"/>
                    <w:rPr>
                      <w:rFonts w:ascii="Arial" w:hAnsi="Arial" w:cs="Arial"/>
                      <w:iCs/>
                      <w:sz w:val="18"/>
                      <w:szCs w:val="18"/>
                    </w:rPr>
                  </w:pPr>
                  <w:r>
                    <w:rPr>
                      <w:rFonts w:ascii="Arial" w:hAnsi="Arial" w:cs="Arial"/>
                      <w:iCs/>
                      <w:sz w:val="18"/>
                      <w:szCs w:val="18"/>
                    </w:rPr>
                    <w:t>370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0C11140" w14:textId="64CD55E6" w:rsidR="000E3219" w:rsidRPr="004F42F3" w:rsidRDefault="000E3219" w:rsidP="000E3219">
                  <w:pPr>
                    <w:jc w:val="center"/>
                    <w:rPr>
                      <w:rFonts w:ascii="Arial" w:hAnsi="Arial" w:cs="Arial"/>
                      <w:iCs/>
                      <w:sz w:val="18"/>
                      <w:szCs w:val="18"/>
                    </w:rPr>
                  </w:pPr>
                  <w:r>
                    <w:rPr>
                      <w:rFonts w:ascii="Arial" w:hAnsi="Arial" w:cs="Arial"/>
                      <w:iCs/>
                      <w:sz w:val="18"/>
                      <w:szCs w:val="18"/>
                    </w:rPr>
                    <w:t>370</w:t>
                  </w:r>
                </w:p>
              </w:tc>
            </w:tr>
          </w:tbl>
          <w:p w14:paraId="0C4C9F56" w14:textId="77777777" w:rsidR="000E3219" w:rsidRPr="00C3245B" w:rsidRDefault="000E3219" w:rsidP="000E3219">
            <w:pPr>
              <w:jc w:val="both"/>
              <w:rPr>
                <w:rFonts w:ascii="Times New Roman" w:eastAsia="Times New Roman" w:hAnsi="Times New Roman" w:cs="Times New Roman"/>
                <w:i/>
                <w:color w:val="000000"/>
                <w:sz w:val="20"/>
                <w:szCs w:val="20"/>
                <w:lang w:eastAsia="hr-HR"/>
              </w:rPr>
            </w:pPr>
          </w:p>
        </w:tc>
      </w:tr>
    </w:tbl>
    <w:p w14:paraId="2EAF5406" w14:textId="77777777" w:rsidR="005124CF" w:rsidRDefault="005124CF" w:rsidP="004F01D1">
      <w:pPr>
        <w:spacing w:after="0" w:line="240" w:lineRule="auto"/>
        <w:rPr>
          <w:rFonts w:ascii="Times New Roman" w:eastAsia="Times New Roman" w:hAnsi="Times New Roman" w:cs="Times New Roman"/>
          <w:color w:val="000000"/>
          <w:sz w:val="20"/>
          <w:szCs w:val="20"/>
          <w:lang w:eastAsia="hr-HR"/>
        </w:rPr>
      </w:pPr>
    </w:p>
    <w:p w14:paraId="5B5ACE06" w14:textId="77777777" w:rsidR="000F23AD" w:rsidRDefault="000F23AD" w:rsidP="004F01D1">
      <w:pPr>
        <w:spacing w:after="0" w:line="240" w:lineRule="auto"/>
        <w:rPr>
          <w:rFonts w:ascii="Times New Roman" w:eastAsia="Times New Roman" w:hAnsi="Times New Roman" w:cs="Times New Roman"/>
          <w:color w:val="000000"/>
          <w:sz w:val="20"/>
          <w:szCs w:val="20"/>
          <w:lang w:eastAsia="hr-HR"/>
        </w:rPr>
      </w:pPr>
    </w:p>
    <w:p w14:paraId="21F91770" w14:textId="067EC3A7" w:rsidR="004F01D1" w:rsidRPr="00E04024" w:rsidRDefault="004F01D1" w:rsidP="00427089">
      <w:pPr>
        <w:pStyle w:val="Odlomakpopisa"/>
        <w:numPr>
          <w:ilvl w:val="0"/>
          <w:numId w:val="2"/>
        </w:numPr>
        <w:spacing w:after="0"/>
        <w:rPr>
          <w:rFonts w:ascii="Arial" w:hAnsi="Arial" w:cs="Arial"/>
          <w:b/>
        </w:rPr>
      </w:pPr>
      <w:r w:rsidRPr="00E04024">
        <w:rPr>
          <w:rFonts w:ascii="Arial" w:hAnsi="Arial" w:cs="Arial"/>
          <w:b/>
        </w:rPr>
        <w:t>Procjena i ishodište potrebnih sredstava za aktivnosti/projekte unutar programa</w:t>
      </w:r>
    </w:p>
    <w:tbl>
      <w:tblPr>
        <w:tblW w:w="10655" w:type="dxa"/>
        <w:tblInd w:w="-459" w:type="dxa"/>
        <w:tblLayout w:type="fixed"/>
        <w:tblLook w:val="04A0" w:firstRow="1" w:lastRow="0" w:firstColumn="1" w:lastColumn="0" w:noHBand="0" w:noVBand="1"/>
      </w:tblPr>
      <w:tblGrid>
        <w:gridCol w:w="23"/>
        <w:gridCol w:w="2127"/>
        <w:gridCol w:w="1417"/>
        <w:gridCol w:w="1560"/>
        <w:gridCol w:w="1418"/>
        <w:gridCol w:w="1417"/>
        <w:gridCol w:w="1276"/>
        <w:gridCol w:w="1276"/>
        <w:gridCol w:w="141"/>
      </w:tblGrid>
      <w:tr w:rsidR="004F01D1" w:rsidRPr="00593936" w14:paraId="48615155" w14:textId="77777777" w:rsidTr="002B712D">
        <w:trPr>
          <w:gridAfter w:val="1"/>
          <w:wAfter w:w="141" w:type="dxa"/>
          <w:trHeight w:val="360"/>
        </w:trPr>
        <w:tc>
          <w:tcPr>
            <w:tcW w:w="2150" w:type="dxa"/>
            <w:gridSpan w:val="2"/>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C04FB47" w14:textId="77777777" w:rsidR="004F01D1" w:rsidRPr="00593936" w:rsidRDefault="004F01D1" w:rsidP="00F20A2B">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628B999" w14:textId="130710D1" w:rsidR="004F01D1" w:rsidRPr="00593936" w:rsidRDefault="004F01D1"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sidR="00890E00">
              <w:rPr>
                <w:rFonts w:ascii="Arial" w:eastAsia="Times New Roman" w:hAnsi="Arial" w:cs="Arial"/>
                <w:b/>
                <w:bCs/>
                <w:color w:val="000000"/>
                <w:sz w:val="18"/>
                <w:szCs w:val="18"/>
                <w:lang w:eastAsia="hr-HR"/>
              </w:rPr>
              <w:t>2</w:t>
            </w:r>
            <w:r w:rsidR="000F23AD">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560" w:type="dxa"/>
            <w:tcBorders>
              <w:top w:val="single" w:sz="8" w:space="0" w:color="auto"/>
              <w:left w:val="nil"/>
              <w:bottom w:val="nil"/>
              <w:right w:val="single" w:sz="8" w:space="0" w:color="auto"/>
            </w:tcBorders>
            <w:shd w:val="clear" w:color="000000" w:fill="F2F2F2"/>
            <w:hideMark/>
          </w:tcPr>
          <w:p w14:paraId="3364DE27" w14:textId="77777777" w:rsidR="004F01D1" w:rsidRPr="00593936" w:rsidRDefault="004F01D1" w:rsidP="00F20A2B">
            <w:pPr>
              <w:jc w:val="center"/>
              <w:rPr>
                <w:rFonts w:ascii="Arial" w:hAnsi="Arial" w:cs="Arial"/>
                <w:sz w:val="18"/>
                <w:szCs w:val="18"/>
              </w:rPr>
            </w:pPr>
          </w:p>
        </w:tc>
        <w:tc>
          <w:tcPr>
            <w:tcW w:w="1418" w:type="dxa"/>
            <w:vMerge w:val="restart"/>
            <w:tcBorders>
              <w:top w:val="single" w:sz="8" w:space="0" w:color="auto"/>
              <w:left w:val="nil"/>
              <w:right w:val="single" w:sz="8" w:space="0" w:color="auto"/>
            </w:tcBorders>
            <w:shd w:val="clear" w:color="000000" w:fill="F2F2F2"/>
            <w:vAlign w:val="center"/>
            <w:hideMark/>
          </w:tcPr>
          <w:p w14:paraId="3FAB4127" w14:textId="055D9825" w:rsidR="004F01D1" w:rsidRPr="00593936" w:rsidRDefault="004F01D1"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0F23AD">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7EF5DD8" w14:textId="5F8D71F6" w:rsidR="004F01D1" w:rsidRPr="00593936" w:rsidRDefault="004F01D1"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0F23AD">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24EFF7CB" w14:textId="77777777" w:rsidR="004F01D1" w:rsidRPr="00593936" w:rsidRDefault="004F01D1" w:rsidP="00F20A2B">
            <w:pPr>
              <w:spacing w:after="0" w:line="240" w:lineRule="auto"/>
              <w:jc w:val="center"/>
              <w:rPr>
                <w:rFonts w:ascii="Arial" w:eastAsia="Times New Roman" w:hAnsi="Arial" w:cs="Arial"/>
                <w:b/>
                <w:bCs/>
                <w:color w:val="000000"/>
                <w:sz w:val="18"/>
                <w:szCs w:val="18"/>
                <w:lang w:eastAsia="hr-HR"/>
              </w:rPr>
            </w:pPr>
          </w:p>
          <w:p w14:paraId="2501F5CC" w14:textId="218C171D" w:rsidR="004F01D1" w:rsidRPr="00593936" w:rsidRDefault="004F01D1"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0F23AD">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73F5EC9" w14:textId="77777777" w:rsidR="004F01D1" w:rsidRPr="00593936" w:rsidRDefault="004F01D1"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35243065" w14:textId="0FD7D10F" w:rsidR="004F01D1" w:rsidRPr="00593936" w:rsidRDefault="004F01D1" w:rsidP="00F20A2B">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0F23AD">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sidR="00BD5F05">
              <w:rPr>
                <w:rFonts w:ascii="Arial" w:eastAsia="Times New Roman" w:hAnsi="Arial" w:cs="Arial"/>
                <w:b/>
                <w:bCs/>
                <w:color w:val="000000"/>
                <w:sz w:val="18"/>
                <w:szCs w:val="18"/>
                <w:lang w:eastAsia="hr-HR"/>
              </w:rPr>
              <w:t>2</w:t>
            </w:r>
            <w:r w:rsidR="000F23AD">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4F01D1" w:rsidRPr="00593936" w14:paraId="4E70ED58" w14:textId="77777777" w:rsidTr="002B712D">
        <w:trPr>
          <w:gridAfter w:val="1"/>
          <w:wAfter w:w="141" w:type="dxa"/>
          <w:trHeight w:val="315"/>
        </w:trPr>
        <w:tc>
          <w:tcPr>
            <w:tcW w:w="2150" w:type="dxa"/>
            <w:gridSpan w:val="2"/>
            <w:vMerge/>
            <w:tcBorders>
              <w:top w:val="single" w:sz="8" w:space="0" w:color="auto"/>
              <w:left w:val="single" w:sz="8" w:space="0" w:color="auto"/>
              <w:bottom w:val="single" w:sz="8" w:space="0" w:color="000000"/>
              <w:right w:val="single" w:sz="8" w:space="0" w:color="auto"/>
            </w:tcBorders>
            <w:vAlign w:val="center"/>
            <w:hideMark/>
          </w:tcPr>
          <w:p w14:paraId="5879FE06" w14:textId="77777777" w:rsidR="004F01D1" w:rsidRPr="00593936" w:rsidRDefault="004F01D1" w:rsidP="00F20A2B">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B130558" w14:textId="77777777" w:rsidR="004F01D1" w:rsidRPr="00593936" w:rsidRDefault="004F01D1" w:rsidP="00F20A2B">
            <w:pPr>
              <w:spacing w:after="0" w:line="240" w:lineRule="auto"/>
              <w:rPr>
                <w:rFonts w:ascii="Arial" w:eastAsia="Times New Roman" w:hAnsi="Arial" w:cs="Arial"/>
                <w:b/>
                <w:bCs/>
                <w:color w:val="000000"/>
                <w:sz w:val="18"/>
                <w:szCs w:val="18"/>
                <w:lang w:eastAsia="hr-HR"/>
              </w:rPr>
            </w:pPr>
          </w:p>
        </w:tc>
        <w:tc>
          <w:tcPr>
            <w:tcW w:w="1560" w:type="dxa"/>
            <w:tcBorders>
              <w:top w:val="nil"/>
              <w:left w:val="nil"/>
              <w:bottom w:val="single" w:sz="8" w:space="0" w:color="000000"/>
              <w:right w:val="single" w:sz="8" w:space="0" w:color="auto"/>
            </w:tcBorders>
            <w:shd w:val="clear" w:color="000000" w:fill="F2F2F2"/>
            <w:hideMark/>
          </w:tcPr>
          <w:p w14:paraId="03C0E0A8" w14:textId="1ABABC04" w:rsidR="004F01D1" w:rsidRPr="00593936" w:rsidRDefault="004F01D1" w:rsidP="00F20A2B">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sidR="00BD5F05">
              <w:rPr>
                <w:rFonts w:ascii="Arial" w:eastAsia="Times New Roman" w:hAnsi="Arial" w:cs="Arial"/>
                <w:b/>
                <w:bCs/>
                <w:color w:val="000000"/>
                <w:sz w:val="18"/>
                <w:szCs w:val="18"/>
                <w:lang w:eastAsia="hr-HR"/>
              </w:rPr>
              <w:t>2</w:t>
            </w:r>
            <w:r w:rsidR="000F23AD">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8" w:type="dxa"/>
            <w:vMerge/>
            <w:tcBorders>
              <w:left w:val="nil"/>
              <w:bottom w:val="single" w:sz="8" w:space="0" w:color="000000"/>
              <w:right w:val="single" w:sz="8" w:space="0" w:color="auto"/>
            </w:tcBorders>
            <w:shd w:val="clear" w:color="000000" w:fill="F2F2F2"/>
            <w:vAlign w:val="center"/>
            <w:hideMark/>
          </w:tcPr>
          <w:p w14:paraId="19773EC9" w14:textId="77777777" w:rsidR="004F01D1" w:rsidRPr="00593936" w:rsidRDefault="004F01D1" w:rsidP="00F20A2B">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EB06FE0" w14:textId="77777777" w:rsidR="004F01D1" w:rsidRPr="00593936" w:rsidRDefault="004F01D1" w:rsidP="00F20A2B">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21C0A976" w14:textId="77777777" w:rsidR="004F01D1" w:rsidRPr="00593936" w:rsidRDefault="004F01D1" w:rsidP="00F20A2B">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731D979" w14:textId="77777777" w:rsidR="004F01D1" w:rsidRPr="00593936" w:rsidRDefault="004F01D1" w:rsidP="00F20A2B">
            <w:pPr>
              <w:spacing w:after="0" w:line="240" w:lineRule="auto"/>
              <w:rPr>
                <w:rFonts w:ascii="Arial" w:eastAsia="Times New Roman" w:hAnsi="Arial" w:cs="Arial"/>
                <w:b/>
                <w:bCs/>
                <w:color w:val="000000"/>
                <w:sz w:val="18"/>
                <w:szCs w:val="18"/>
                <w:lang w:eastAsia="hr-HR"/>
              </w:rPr>
            </w:pPr>
          </w:p>
        </w:tc>
      </w:tr>
      <w:tr w:rsidR="004F01D1" w:rsidRPr="00593936" w14:paraId="005835B3" w14:textId="77777777" w:rsidTr="002B712D">
        <w:trPr>
          <w:gridAfter w:val="1"/>
          <w:wAfter w:w="141" w:type="dxa"/>
          <w:trHeight w:val="465"/>
        </w:trPr>
        <w:tc>
          <w:tcPr>
            <w:tcW w:w="2150"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5D4E2282" w14:textId="49D9DEF2" w:rsidR="004F01D1" w:rsidRPr="00593936" w:rsidRDefault="004F01D1" w:rsidP="00F20A2B">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 xml:space="preserve">PROGRAM </w:t>
            </w:r>
            <w:r w:rsidR="00920274">
              <w:rPr>
                <w:rFonts w:ascii="Arial" w:eastAsia="Times New Roman" w:hAnsi="Arial" w:cs="Arial"/>
                <w:b/>
                <w:bCs/>
                <w:color w:val="000000"/>
                <w:sz w:val="18"/>
                <w:szCs w:val="18"/>
              </w:rPr>
              <w:t>3303 KAPITALNO ULAGANJE U PREDŠKOLSKI ODGOJ</w:t>
            </w:r>
            <w:r w:rsidR="000A1E75">
              <w:rPr>
                <w:rFonts w:ascii="Arial" w:eastAsia="Times New Roman" w:hAnsi="Arial" w:cs="Arial"/>
                <w:b/>
                <w:bCs/>
                <w:color w:val="000000"/>
                <w:sz w:val="18"/>
                <w:szCs w:val="18"/>
              </w:rPr>
              <w:t xml:space="preserve"> - INV</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98EB164" w14:textId="56943421" w:rsidR="004F01D1" w:rsidRPr="00593936" w:rsidRDefault="000F23AD" w:rsidP="00F20A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2380CD7" w14:textId="5F753F30" w:rsidR="004F01D1" w:rsidRPr="00593936" w:rsidRDefault="000F23AD" w:rsidP="00F20A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2.272.400,00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B5160D6" w14:textId="013E0CD1" w:rsidR="004F01D1" w:rsidRPr="00593936" w:rsidRDefault="00FF7C76" w:rsidP="000F23AD">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w:t>
            </w:r>
            <w:r w:rsidR="000F23AD">
              <w:rPr>
                <w:rFonts w:ascii="Arial" w:eastAsia="Times New Roman" w:hAnsi="Arial" w:cs="Arial"/>
                <w:sz w:val="18"/>
                <w:szCs w:val="18"/>
                <w:lang w:eastAsia="hr-HR"/>
              </w:rPr>
              <w:t>000</w:t>
            </w:r>
            <w:r>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BFCA538" w14:textId="67E17785" w:rsidR="004F01D1" w:rsidRPr="00593936" w:rsidRDefault="00FF7C76" w:rsidP="00F20A2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0A1E75">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0B89352C" w14:textId="77777777" w:rsidR="004F01D1" w:rsidRDefault="004F01D1" w:rsidP="00246A9A">
            <w:pPr>
              <w:spacing w:after="0" w:line="240" w:lineRule="auto"/>
              <w:jc w:val="center"/>
              <w:rPr>
                <w:rFonts w:ascii="Arial" w:eastAsia="Times New Roman" w:hAnsi="Arial" w:cs="Arial"/>
                <w:sz w:val="18"/>
                <w:szCs w:val="18"/>
                <w:lang w:eastAsia="hr-HR"/>
              </w:rPr>
            </w:pPr>
          </w:p>
          <w:p w14:paraId="2B0AEBC5" w14:textId="77777777" w:rsidR="000A1E75" w:rsidRDefault="000A1E75" w:rsidP="00246A9A">
            <w:pPr>
              <w:spacing w:after="0" w:line="240" w:lineRule="auto"/>
              <w:jc w:val="center"/>
              <w:rPr>
                <w:rFonts w:ascii="Arial" w:eastAsia="Times New Roman" w:hAnsi="Arial" w:cs="Arial"/>
                <w:sz w:val="18"/>
                <w:szCs w:val="18"/>
                <w:lang w:eastAsia="hr-HR"/>
              </w:rPr>
            </w:pPr>
          </w:p>
          <w:p w14:paraId="365B2704" w14:textId="1581AE5D" w:rsidR="000A1E75" w:rsidRPr="00593936" w:rsidRDefault="000A1E75"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1F49DD7" w14:textId="5EA5743A" w:rsidR="004F01D1" w:rsidRPr="00593936" w:rsidRDefault="000F23AD"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88,01</w:t>
            </w:r>
          </w:p>
        </w:tc>
      </w:tr>
      <w:tr w:rsidR="00B91F88" w:rsidRPr="00593936" w14:paraId="3F6449B3" w14:textId="77777777" w:rsidTr="002B712D">
        <w:trPr>
          <w:gridAfter w:val="1"/>
          <w:wAfter w:w="141" w:type="dxa"/>
          <w:trHeight w:val="465"/>
        </w:trPr>
        <w:tc>
          <w:tcPr>
            <w:tcW w:w="2150"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78FEB669" w14:textId="50CCE3A8" w:rsidR="00B91F88" w:rsidRDefault="00B91F88" w:rsidP="00246A9A">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K330307</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DJEČJI VRTIĆ U GORNJI KRAJ</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EA8C8D0" w14:textId="382C4179" w:rsidR="00B91F88" w:rsidRDefault="000F23AD"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C2CB858" w14:textId="75A4C179" w:rsidR="00B91F88" w:rsidRDefault="000F23AD"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2.272.400,00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AA8C736" w14:textId="6DF9FD73" w:rsidR="00B91F88" w:rsidRDefault="00FF7C76"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w:t>
            </w:r>
            <w:r w:rsidR="000F23AD">
              <w:rPr>
                <w:rFonts w:ascii="Arial" w:eastAsia="Times New Roman" w:hAnsi="Arial" w:cs="Arial"/>
                <w:sz w:val="18"/>
                <w:szCs w:val="18"/>
                <w:lang w:eastAsia="hr-HR"/>
              </w:rPr>
              <w:t>000</w:t>
            </w:r>
            <w:r>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EF21C9" w14:textId="2D90470E" w:rsidR="00B91F88" w:rsidRDefault="00FF7C76" w:rsidP="00246A9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0A1E75">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9750097" w14:textId="77777777" w:rsidR="00B91F88" w:rsidRDefault="00B91F88" w:rsidP="00246A9A">
            <w:pPr>
              <w:spacing w:after="0" w:line="240" w:lineRule="auto"/>
              <w:jc w:val="center"/>
              <w:rPr>
                <w:rFonts w:ascii="Arial" w:eastAsia="Times New Roman" w:hAnsi="Arial" w:cs="Arial"/>
                <w:sz w:val="18"/>
                <w:szCs w:val="18"/>
                <w:lang w:eastAsia="hr-HR"/>
              </w:rPr>
            </w:pPr>
          </w:p>
          <w:p w14:paraId="583A9963" w14:textId="77777777" w:rsidR="000A1E75" w:rsidRDefault="000A1E75" w:rsidP="00246A9A">
            <w:pPr>
              <w:spacing w:after="0" w:line="240" w:lineRule="auto"/>
              <w:jc w:val="center"/>
              <w:rPr>
                <w:rFonts w:ascii="Arial" w:eastAsia="Times New Roman" w:hAnsi="Arial" w:cs="Arial"/>
                <w:sz w:val="18"/>
                <w:szCs w:val="18"/>
                <w:lang w:eastAsia="hr-HR"/>
              </w:rPr>
            </w:pPr>
          </w:p>
          <w:p w14:paraId="1BEFD438" w14:textId="22C1F858" w:rsidR="000A1E75" w:rsidRDefault="000A1E75" w:rsidP="00246A9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AAD24A9" w14:textId="757C0C40" w:rsidR="00B91F88" w:rsidRDefault="000F23AD" w:rsidP="00B91F8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88,01</w:t>
            </w:r>
          </w:p>
        </w:tc>
      </w:tr>
      <w:tr w:rsidR="00B91F88" w:rsidRPr="00F72F50" w14:paraId="5FA10045" w14:textId="77777777" w:rsidTr="002B712D">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hideMark/>
          </w:tcPr>
          <w:p w14:paraId="538DF7D7" w14:textId="77777777" w:rsidR="00B11985" w:rsidRDefault="00B11985" w:rsidP="00644CAA">
            <w:pPr>
              <w:spacing w:after="0" w:line="240" w:lineRule="auto"/>
              <w:rPr>
                <w:rFonts w:ascii="Arial" w:eastAsia="Times New Roman" w:hAnsi="Arial" w:cs="Arial"/>
                <w:b/>
                <w:bCs/>
                <w:sz w:val="20"/>
                <w:szCs w:val="20"/>
                <w:lang w:eastAsia="hr-HR"/>
              </w:rPr>
            </w:pPr>
          </w:p>
          <w:p w14:paraId="0ACC6DE7" w14:textId="2632B67D" w:rsidR="00B91F88" w:rsidRPr="00E04024" w:rsidRDefault="00B91F88" w:rsidP="00644CAA">
            <w:pPr>
              <w:spacing w:after="0" w:line="240" w:lineRule="auto"/>
              <w:rPr>
                <w:rFonts w:ascii="Times New Roman" w:eastAsia="Times New Roman" w:hAnsi="Times New Roman" w:cs="Times New Roman"/>
                <w:b/>
                <w:bCs/>
                <w:sz w:val="20"/>
                <w:szCs w:val="20"/>
                <w:lang w:eastAsia="hr-HR"/>
              </w:rPr>
            </w:pPr>
            <w:r w:rsidRPr="00E04024">
              <w:rPr>
                <w:rFonts w:ascii="Arial" w:eastAsia="Times New Roman" w:hAnsi="Arial" w:cs="Arial"/>
                <w:b/>
                <w:bCs/>
                <w:sz w:val="20"/>
                <w:szCs w:val="20"/>
                <w:lang w:eastAsia="hr-HR"/>
              </w:rPr>
              <w:t>Kapitalni projekt K330</w:t>
            </w:r>
            <w:r w:rsidR="00F7479D">
              <w:rPr>
                <w:rFonts w:ascii="Arial" w:eastAsia="Times New Roman" w:hAnsi="Arial" w:cs="Arial"/>
                <w:b/>
                <w:bCs/>
                <w:sz w:val="20"/>
                <w:szCs w:val="20"/>
                <w:lang w:eastAsia="hr-HR"/>
              </w:rPr>
              <w:t>401</w:t>
            </w:r>
            <w:r w:rsidRPr="00E04024">
              <w:rPr>
                <w:rFonts w:ascii="Arial" w:eastAsia="Times New Roman" w:hAnsi="Arial" w:cs="Arial"/>
                <w:b/>
                <w:bCs/>
                <w:sz w:val="20"/>
                <w:szCs w:val="20"/>
                <w:lang w:eastAsia="hr-HR"/>
              </w:rPr>
              <w:t>-KAPITALNO ULAGANJE U DJEČJI VRTIĆ GORNJI KRAJ</w:t>
            </w:r>
          </w:p>
        </w:tc>
      </w:tr>
      <w:tr w:rsidR="00095408" w:rsidRPr="00F72F50" w14:paraId="1BC17131" w14:textId="77777777" w:rsidTr="00095408">
        <w:trPr>
          <w:gridBefore w:val="1"/>
          <w:wBefore w:w="23" w:type="dxa"/>
          <w:trHeight w:val="1215"/>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3E94509A" w14:textId="755A44CB" w:rsidR="00095408" w:rsidRPr="00E04024" w:rsidRDefault="00095408" w:rsidP="00644CAA">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5AE4EF3F" w14:textId="77777777" w:rsidR="00095408" w:rsidRPr="00E04024" w:rsidRDefault="00095408" w:rsidP="00427089">
            <w:pPr>
              <w:pStyle w:val="Odlomakpopisa"/>
              <w:numPr>
                <w:ilvl w:val="0"/>
                <w:numId w:val="4"/>
              </w:numPr>
              <w:spacing w:after="0"/>
              <w:jc w:val="both"/>
              <w:rPr>
                <w:rFonts w:ascii="Arial" w:hAnsi="Arial" w:cs="Arial"/>
                <w:sz w:val="20"/>
                <w:szCs w:val="20"/>
              </w:rPr>
            </w:pPr>
            <w:r w:rsidRPr="00E04024">
              <w:rPr>
                <w:rFonts w:ascii="Arial" w:hAnsi="Arial" w:cs="Arial"/>
                <w:sz w:val="20"/>
                <w:szCs w:val="20"/>
              </w:rPr>
              <w:t>Zakon o lokalnoj i područnoj (regionalnoj) samoupravi</w:t>
            </w:r>
          </w:p>
          <w:p w14:paraId="1BBB32C8" w14:textId="77777777" w:rsidR="00095408" w:rsidRPr="00E04024" w:rsidRDefault="00095408" w:rsidP="00427089">
            <w:pPr>
              <w:pStyle w:val="Odlomakpopisa"/>
              <w:numPr>
                <w:ilvl w:val="0"/>
                <w:numId w:val="4"/>
              </w:numPr>
              <w:jc w:val="both"/>
              <w:rPr>
                <w:rFonts w:ascii="Arial" w:hAnsi="Arial" w:cs="Arial"/>
                <w:sz w:val="20"/>
                <w:szCs w:val="20"/>
              </w:rPr>
            </w:pPr>
            <w:r w:rsidRPr="00E04024">
              <w:rPr>
                <w:rFonts w:ascii="Arial" w:hAnsi="Arial" w:cs="Arial"/>
                <w:sz w:val="20"/>
                <w:szCs w:val="20"/>
              </w:rPr>
              <w:t>Zakon o predškolskom odgoju i naobrazbi</w:t>
            </w:r>
          </w:p>
          <w:p w14:paraId="7797F5E6" w14:textId="3CB72BE0" w:rsidR="00095408" w:rsidRPr="00095408" w:rsidRDefault="00095408" w:rsidP="00095408">
            <w:pPr>
              <w:pStyle w:val="Odlomakpopisa"/>
              <w:numPr>
                <w:ilvl w:val="0"/>
                <w:numId w:val="4"/>
              </w:numPr>
              <w:jc w:val="both"/>
              <w:rPr>
                <w:rFonts w:ascii="Arial" w:hAnsi="Arial" w:cs="Arial"/>
                <w:sz w:val="20"/>
                <w:szCs w:val="20"/>
              </w:rPr>
            </w:pPr>
            <w:r w:rsidRPr="00E04024">
              <w:rPr>
                <w:rFonts w:ascii="Arial" w:hAnsi="Arial" w:cs="Arial"/>
                <w:sz w:val="20"/>
                <w:szCs w:val="20"/>
              </w:rPr>
              <w:t>Državni pedagoški standard predškolskog odgoja i naobrazbe</w:t>
            </w:r>
          </w:p>
        </w:tc>
      </w:tr>
      <w:tr w:rsidR="00095408" w:rsidRPr="00F72F50" w14:paraId="736827A7" w14:textId="77777777" w:rsidTr="002B712D">
        <w:trPr>
          <w:gridBefore w:val="1"/>
          <w:wBefore w:w="23" w:type="dxa"/>
          <w:trHeight w:val="1590"/>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7C876CDE" w14:textId="77777777" w:rsidR="00095408" w:rsidRPr="00E04024" w:rsidRDefault="00095408" w:rsidP="00095408">
            <w:pPr>
              <w:spacing w:after="0" w:line="240" w:lineRule="auto"/>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kapitalnog projekta</w:t>
            </w:r>
          </w:p>
          <w:p w14:paraId="3EF26060" w14:textId="387BE5CE" w:rsidR="00095408" w:rsidRPr="00095408" w:rsidRDefault="00095408" w:rsidP="00095408">
            <w:pPr>
              <w:jc w:val="both"/>
              <w:rPr>
                <w:rFonts w:ascii="Arial" w:hAnsi="Arial" w:cs="Arial"/>
                <w:sz w:val="20"/>
                <w:szCs w:val="20"/>
              </w:rPr>
            </w:pPr>
            <w:r w:rsidRPr="00E04024">
              <w:rPr>
                <w:rFonts w:ascii="Arial" w:hAnsi="Arial" w:cs="Arial"/>
                <w:sz w:val="20"/>
                <w:szCs w:val="20"/>
              </w:rPr>
              <w:t>Projekt obuhvaća izradu kompletne projektne dokumentacije za potrebe izgradnje zgrade područnog vrtića u Gornjem kraju i ishođenje dokumentacije za građenje</w:t>
            </w:r>
            <w:r>
              <w:rPr>
                <w:rFonts w:ascii="Arial" w:hAnsi="Arial" w:cs="Arial"/>
                <w:sz w:val="20"/>
                <w:szCs w:val="20"/>
              </w:rPr>
              <w:t>, temeljem koje je provedena javna nabava za izgradnju objekta, te započela izgradnja.</w:t>
            </w:r>
            <w:r w:rsidRPr="00E04024">
              <w:rPr>
                <w:rFonts w:ascii="Arial" w:hAnsi="Arial" w:cs="Arial"/>
                <w:sz w:val="20"/>
                <w:szCs w:val="20"/>
              </w:rPr>
              <w:t xml:space="preserve"> U</w:t>
            </w:r>
            <w:r w:rsidRPr="00E04024">
              <w:rPr>
                <w:rFonts w:ascii="Arial" w:eastAsia="Calibri" w:hAnsi="Arial" w:cs="Arial"/>
                <w:sz w:val="20"/>
                <w:szCs w:val="20"/>
              </w:rPr>
              <w:t xml:space="preserve"> narednom periodu kreće se u </w:t>
            </w:r>
            <w:r>
              <w:rPr>
                <w:rFonts w:ascii="Arial" w:eastAsia="Calibri" w:hAnsi="Arial" w:cs="Arial"/>
                <w:sz w:val="20"/>
                <w:szCs w:val="20"/>
              </w:rPr>
              <w:t>provedbu javne nabave za opremanje, a financirat će se iz Proračuna u cijelosti.</w:t>
            </w:r>
          </w:p>
        </w:tc>
      </w:tr>
      <w:tr w:rsidR="00F7479D" w:rsidRPr="00F72F50" w14:paraId="36A356B1" w14:textId="77777777" w:rsidTr="002B712D">
        <w:trPr>
          <w:gridBefore w:val="1"/>
          <w:wBefore w:w="23" w:type="dxa"/>
          <w:trHeight w:val="300"/>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5949BEDB" w14:textId="77777777" w:rsidR="00F7479D" w:rsidRPr="00E04024" w:rsidRDefault="00F7479D" w:rsidP="00F7479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F7479D" w:rsidRPr="005F007E" w14:paraId="6A02AD06" w14:textId="77777777" w:rsidTr="00F74CA6">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2BBD15" w14:textId="77777777" w:rsidR="00F7479D" w:rsidRPr="00427116" w:rsidRDefault="00F7479D" w:rsidP="00F7479D">
                  <w:pPr>
                    <w:jc w:val="center"/>
                    <w:rPr>
                      <w:rFonts w:ascii="Arial" w:hAnsi="Arial" w:cs="Arial"/>
                      <w:bCs/>
                      <w:sz w:val="20"/>
                      <w:szCs w:val="20"/>
                    </w:rPr>
                  </w:pPr>
                  <w:r w:rsidRPr="00427116">
                    <w:rPr>
                      <w:rFonts w:ascii="Arial" w:hAnsi="Arial" w:cs="Arial"/>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201D38E" w14:textId="77777777" w:rsidR="00F7479D" w:rsidRPr="00427116" w:rsidRDefault="00F7479D" w:rsidP="00F7479D">
                  <w:pPr>
                    <w:jc w:val="center"/>
                    <w:rPr>
                      <w:rFonts w:ascii="Arial" w:hAnsi="Arial" w:cs="Arial"/>
                      <w:bCs/>
                      <w:sz w:val="20"/>
                      <w:szCs w:val="20"/>
                    </w:rPr>
                  </w:pPr>
                  <w:r w:rsidRPr="00427116">
                    <w:rPr>
                      <w:rFonts w:ascii="Arial" w:hAnsi="Arial" w:cs="Arial"/>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1DAB0D" w14:textId="77777777" w:rsidR="00F7479D" w:rsidRPr="00427116" w:rsidRDefault="00F7479D" w:rsidP="00F7479D">
                  <w:pPr>
                    <w:jc w:val="center"/>
                    <w:rPr>
                      <w:rFonts w:ascii="Arial" w:hAnsi="Arial" w:cs="Arial"/>
                      <w:bCs/>
                      <w:sz w:val="20"/>
                      <w:szCs w:val="20"/>
                    </w:rPr>
                  </w:pPr>
                  <w:r w:rsidRPr="00427116">
                    <w:rPr>
                      <w:rFonts w:ascii="Arial" w:hAnsi="Arial" w:cs="Arial"/>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3801F6" w14:textId="659DD13E" w:rsidR="00F7479D" w:rsidRPr="00427116" w:rsidRDefault="00F7479D" w:rsidP="00F7479D">
                  <w:pPr>
                    <w:jc w:val="center"/>
                    <w:rPr>
                      <w:rFonts w:ascii="Arial" w:hAnsi="Arial" w:cs="Arial"/>
                      <w:bCs/>
                      <w:sz w:val="20"/>
                      <w:szCs w:val="20"/>
                    </w:rPr>
                  </w:pPr>
                  <w:r w:rsidRPr="00427116">
                    <w:rPr>
                      <w:rFonts w:ascii="Arial" w:hAnsi="Arial" w:cs="Arial"/>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B03E77" w14:textId="77777777" w:rsidR="00F7479D" w:rsidRPr="00427116" w:rsidRDefault="00F7479D" w:rsidP="00F7479D">
                  <w:pPr>
                    <w:jc w:val="center"/>
                    <w:rPr>
                      <w:rFonts w:ascii="Arial" w:hAnsi="Arial" w:cs="Arial"/>
                      <w:bCs/>
                      <w:sz w:val="20"/>
                      <w:szCs w:val="20"/>
                    </w:rPr>
                  </w:pPr>
                  <w:r w:rsidRPr="00427116">
                    <w:rPr>
                      <w:rFonts w:ascii="Arial" w:hAnsi="Arial" w:cs="Arial"/>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593E0F" w14:textId="77777777" w:rsidR="00F7479D" w:rsidRPr="00427116" w:rsidRDefault="00F7479D" w:rsidP="00F7479D">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AEB5B1" w14:textId="77777777" w:rsidR="00F7479D" w:rsidRPr="00427116" w:rsidRDefault="00F7479D" w:rsidP="00F7479D">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67D2509" w14:textId="77777777" w:rsidR="00F7479D" w:rsidRPr="00427116" w:rsidRDefault="00F7479D" w:rsidP="00F7479D">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F7479D" w:rsidRPr="005F007E" w14:paraId="580E9015" w14:textId="77777777" w:rsidTr="00F74CA6">
              <w:tc>
                <w:tcPr>
                  <w:tcW w:w="2011" w:type="dxa"/>
                  <w:tcBorders>
                    <w:top w:val="single" w:sz="4" w:space="0" w:color="auto"/>
                    <w:left w:val="single" w:sz="4" w:space="0" w:color="auto"/>
                    <w:bottom w:val="single" w:sz="4" w:space="0" w:color="auto"/>
                    <w:right w:val="single" w:sz="4" w:space="0" w:color="auto"/>
                  </w:tcBorders>
                  <w:vAlign w:val="center"/>
                </w:tcPr>
                <w:p w14:paraId="03B4A875" w14:textId="160761C6" w:rsidR="00F7479D" w:rsidRPr="00427116" w:rsidRDefault="00F7479D" w:rsidP="00F7479D">
                  <w:pPr>
                    <w:jc w:val="center"/>
                    <w:rPr>
                      <w:rFonts w:ascii="Calibri" w:hAnsi="Calibri" w:cs="Calibri"/>
                      <w:bCs/>
                      <w:i/>
                      <w:sz w:val="18"/>
                      <w:szCs w:val="18"/>
                    </w:rPr>
                  </w:pPr>
                  <w:r>
                    <w:rPr>
                      <w:rFonts w:ascii="Arial" w:eastAsia="Calibri" w:hAnsi="Arial" w:cs="Arial"/>
                      <w:bCs/>
                      <w:sz w:val="18"/>
                      <w:szCs w:val="18"/>
                    </w:rPr>
                    <w:t xml:space="preserve">Zadovoljstvo korisnika uslugom korisnika predškolskog odgoja </w:t>
                  </w:r>
                </w:p>
              </w:tc>
              <w:tc>
                <w:tcPr>
                  <w:tcW w:w="1560" w:type="dxa"/>
                  <w:tcBorders>
                    <w:top w:val="single" w:sz="4" w:space="0" w:color="auto"/>
                    <w:left w:val="single" w:sz="4" w:space="0" w:color="auto"/>
                    <w:bottom w:val="single" w:sz="4" w:space="0" w:color="auto"/>
                    <w:right w:val="single" w:sz="4" w:space="0" w:color="auto"/>
                  </w:tcBorders>
                  <w:vAlign w:val="center"/>
                </w:tcPr>
                <w:p w14:paraId="44AF4BD9" w14:textId="1E8E367D" w:rsidR="00F7479D" w:rsidRPr="00427116" w:rsidRDefault="00F7479D" w:rsidP="00F7479D">
                  <w:pPr>
                    <w:jc w:val="center"/>
                    <w:rPr>
                      <w:rFonts w:ascii="Calibri" w:hAnsi="Calibri" w:cs="Calibri"/>
                      <w:bCs/>
                      <w:i/>
                      <w:sz w:val="18"/>
                      <w:szCs w:val="18"/>
                    </w:rPr>
                  </w:pPr>
                  <w:r>
                    <w:rPr>
                      <w:rFonts w:ascii="Arial" w:eastAsia="Calibri" w:hAnsi="Arial" w:cs="Arial"/>
                      <w:bCs/>
                      <w:sz w:val="18"/>
                      <w:szCs w:val="18"/>
                    </w:rPr>
                    <w:t>povećanje kapaciteta novoizgrađenog objekta</w:t>
                  </w:r>
                </w:p>
              </w:tc>
              <w:tc>
                <w:tcPr>
                  <w:tcW w:w="1118" w:type="dxa"/>
                  <w:tcBorders>
                    <w:top w:val="single" w:sz="4" w:space="0" w:color="auto"/>
                    <w:left w:val="single" w:sz="4" w:space="0" w:color="auto"/>
                    <w:bottom w:val="single" w:sz="4" w:space="0" w:color="auto"/>
                    <w:right w:val="single" w:sz="4" w:space="0" w:color="auto"/>
                  </w:tcBorders>
                  <w:vAlign w:val="center"/>
                </w:tcPr>
                <w:p w14:paraId="13FD9847" w14:textId="573F7885" w:rsidR="00F7479D" w:rsidRPr="00427116" w:rsidRDefault="00F7479D" w:rsidP="00F7479D">
                  <w:pPr>
                    <w:jc w:val="center"/>
                    <w:rPr>
                      <w:rFonts w:ascii="Calibri" w:hAnsi="Calibri" w:cs="Calibri"/>
                      <w:bCs/>
                      <w:i/>
                      <w:sz w:val="18"/>
                      <w:szCs w:val="18"/>
                    </w:rPr>
                  </w:pPr>
                  <w:r>
                    <w:rPr>
                      <w:rFonts w:ascii="Arial" w:eastAsia="Calibri" w:hAnsi="Arial" w:cs="Arial"/>
                      <w:bCs/>
                      <w:sz w:val="18"/>
                      <w:szCs w:val="18"/>
                    </w:rPr>
                    <w:t>Broj vrtićke djece</w:t>
                  </w:r>
                </w:p>
              </w:tc>
              <w:tc>
                <w:tcPr>
                  <w:tcW w:w="1119" w:type="dxa"/>
                  <w:tcBorders>
                    <w:top w:val="single" w:sz="4" w:space="0" w:color="auto"/>
                    <w:left w:val="single" w:sz="4" w:space="0" w:color="auto"/>
                    <w:bottom w:val="single" w:sz="4" w:space="0" w:color="auto"/>
                    <w:right w:val="single" w:sz="4" w:space="0" w:color="auto"/>
                  </w:tcBorders>
                  <w:vAlign w:val="center"/>
                </w:tcPr>
                <w:p w14:paraId="02C7AA79" w14:textId="77777777" w:rsidR="00F7479D" w:rsidRPr="00BD5F05" w:rsidRDefault="00F7479D" w:rsidP="00F7479D">
                  <w:pPr>
                    <w:jc w:val="center"/>
                    <w:rPr>
                      <w:rFonts w:ascii="Calibri" w:hAnsi="Calibri" w:cs="Calibri"/>
                      <w:bCs/>
                      <w:iCs/>
                      <w:sz w:val="18"/>
                      <w:szCs w:val="18"/>
                    </w:rPr>
                  </w:pPr>
                  <w:r>
                    <w:rPr>
                      <w:rFonts w:ascii="Calibri" w:hAnsi="Calibri" w:cs="Calibri"/>
                      <w:bCs/>
                      <w:iCs/>
                      <w:sz w:val="18"/>
                      <w:szCs w:val="18"/>
                    </w:rPr>
                    <w:t>0</w:t>
                  </w:r>
                </w:p>
              </w:tc>
              <w:tc>
                <w:tcPr>
                  <w:tcW w:w="1119" w:type="dxa"/>
                  <w:tcBorders>
                    <w:top w:val="single" w:sz="4" w:space="0" w:color="auto"/>
                    <w:left w:val="single" w:sz="4" w:space="0" w:color="auto"/>
                    <w:bottom w:val="single" w:sz="4" w:space="0" w:color="auto"/>
                    <w:right w:val="single" w:sz="4" w:space="0" w:color="auto"/>
                  </w:tcBorders>
                  <w:vAlign w:val="center"/>
                </w:tcPr>
                <w:p w14:paraId="40E38CCB" w14:textId="77777777" w:rsidR="00F7479D" w:rsidRPr="00427116" w:rsidRDefault="00F7479D" w:rsidP="00F7479D">
                  <w:pPr>
                    <w:jc w:val="center"/>
                    <w:rPr>
                      <w:rFonts w:ascii="Arial" w:eastAsia="Calibri" w:hAnsi="Arial" w:cs="Arial"/>
                      <w:bCs/>
                      <w:sz w:val="18"/>
                      <w:szCs w:val="18"/>
                    </w:rPr>
                  </w:pPr>
                </w:p>
                <w:p w14:paraId="749D215C" w14:textId="77777777" w:rsidR="00F7479D" w:rsidRPr="00427116" w:rsidRDefault="00F7479D" w:rsidP="00F7479D">
                  <w:pPr>
                    <w:jc w:val="center"/>
                    <w:rPr>
                      <w:rFonts w:ascii="Calibri" w:hAnsi="Calibri" w:cs="Calibri"/>
                      <w:bCs/>
                      <w:i/>
                      <w:sz w:val="18"/>
                      <w:szCs w:val="18"/>
                    </w:rPr>
                  </w:pPr>
                  <w:r>
                    <w:rPr>
                      <w:rFonts w:ascii="Arial" w:eastAsia="Calibri" w:hAnsi="Arial" w:cs="Arial"/>
                      <w:bCs/>
                      <w:sz w:val="18"/>
                      <w:szCs w:val="18"/>
                    </w:rPr>
                    <w:t>Evidencije</w:t>
                  </w:r>
                </w:p>
              </w:tc>
              <w:tc>
                <w:tcPr>
                  <w:tcW w:w="1119" w:type="dxa"/>
                  <w:tcBorders>
                    <w:top w:val="single" w:sz="4" w:space="0" w:color="auto"/>
                    <w:left w:val="single" w:sz="4" w:space="0" w:color="auto"/>
                    <w:bottom w:val="single" w:sz="4" w:space="0" w:color="auto"/>
                    <w:right w:val="single" w:sz="4" w:space="0" w:color="auto"/>
                  </w:tcBorders>
                  <w:vAlign w:val="center"/>
                </w:tcPr>
                <w:p w14:paraId="4B15C08E" w14:textId="232B4B68" w:rsidR="00F7479D" w:rsidRPr="00F7479D" w:rsidRDefault="00F7479D" w:rsidP="00F7479D">
                  <w:pPr>
                    <w:jc w:val="center"/>
                    <w:rPr>
                      <w:rFonts w:ascii="Calibri" w:hAnsi="Calibri" w:cs="Calibri"/>
                      <w:bCs/>
                      <w:iCs/>
                      <w:sz w:val="18"/>
                      <w:szCs w:val="18"/>
                    </w:rPr>
                  </w:pPr>
                  <w:r w:rsidRPr="00F7479D">
                    <w:rPr>
                      <w:rFonts w:ascii="Calibri" w:hAnsi="Calibri" w:cs="Calibri"/>
                      <w:bCs/>
                      <w:iCs/>
                      <w:sz w:val="18"/>
                      <w:szCs w:val="18"/>
                    </w:rPr>
                    <w:t>74</w:t>
                  </w:r>
                </w:p>
              </w:tc>
              <w:tc>
                <w:tcPr>
                  <w:tcW w:w="1119" w:type="dxa"/>
                  <w:tcBorders>
                    <w:top w:val="single" w:sz="4" w:space="0" w:color="auto"/>
                    <w:left w:val="single" w:sz="4" w:space="0" w:color="auto"/>
                    <w:bottom w:val="single" w:sz="4" w:space="0" w:color="auto"/>
                    <w:right w:val="single" w:sz="4" w:space="0" w:color="auto"/>
                  </w:tcBorders>
                  <w:vAlign w:val="center"/>
                </w:tcPr>
                <w:p w14:paraId="1C88E46D" w14:textId="0D5743D0" w:rsidR="00F7479D" w:rsidRPr="00F7479D" w:rsidRDefault="00F7479D" w:rsidP="00F7479D">
                  <w:pPr>
                    <w:jc w:val="center"/>
                    <w:rPr>
                      <w:rFonts w:ascii="Calibri" w:hAnsi="Calibri" w:cs="Calibri"/>
                      <w:bCs/>
                      <w:iCs/>
                      <w:sz w:val="18"/>
                      <w:szCs w:val="18"/>
                    </w:rPr>
                  </w:pPr>
                  <w:r w:rsidRPr="00F7479D">
                    <w:rPr>
                      <w:rFonts w:ascii="Calibri" w:hAnsi="Calibri" w:cs="Calibri"/>
                      <w:bCs/>
                      <w:iCs/>
                      <w:sz w:val="18"/>
                      <w:szCs w:val="18"/>
                    </w:rPr>
                    <w:t>84</w:t>
                  </w:r>
                </w:p>
              </w:tc>
              <w:tc>
                <w:tcPr>
                  <w:tcW w:w="1119" w:type="dxa"/>
                  <w:tcBorders>
                    <w:top w:val="single" w:sz="4" w:space="0" w:color="auto"/>
                    <w:left w:val="single" w:sz="4" w:space="0" w:color="auto"/>
                    <w:bottom w:val="single" w:sz="4" w:space="0" w:color="auto"/>
                    <w:right w:val="single" w:sz="4" w:space="0" w:color="auto"/>
                  </w:tcBorders>
                  <w:vAlign w:val="center"/>
                </w:tcPr>
                <w:p w14:paraId="4AAFDF19" w14:textId="60AA7D3C" w:rsidR="00F7479D" w:rsidRPr="00F7479D" w:rsidRDefault="00F7479D" w:rsidP="00F7479D">
                  <w:pPr>
                    <w:jc w:val="center"/>
                    <w:rPr>
                      <w:rFonts w:ascii="Calibri" w:hAnsi="Calibri" w:cs="Calibri"/>
                      <w:bCs/>
                      <w:iCs/>
                      <w:sz w:val="18"/>
                      <w:szCs w:val="18"/>
                    </w:rPr>
                  </w:pPr>
                  <w:r w:rsidRPr="00F7479D">
                    <w:rPr>
                      <w:rFonts w:ascii="Calibri" w:hAnsi="Calibri" w:cs="Calibri"/>
                      <w:bCs/>
                      <w:iCs/>
                      <w:sz w:val="18"/>
                      <w:szCs w:val="18"/>
                    </w:rPr>
                    <w:t>84</w:t>
                  </w:r>
                </w:p>
              </w:tc>
            </w:tr>
          </w:tbl>
          <w:p w14:paraId="57DF8FFA" w14:textId="6CBFE464" w:rsidR="00F7479D" w:rsidRPr="00E04024" w:rsidRDefault="00F7479D" w:rsidP="00F7479D">
            <w:pPr>
              <w:jc w:val="both"/>
              <w:rPr>
                <w:rFonts w:ascii="Arial" w:hAnsi="Arial" w:cs="Arial"/>
                <w:color w:val="FF0000"/>
                <w:sz w:val="20"/>
                <w:szCs w:val="20"/>
              </w:rPr>
            </w:pPr>
          </w:p>
        </w:tc>
      </w:tr>
      <w:tr w:rsidR="00F7479D" w:rsidRPr="00F72F50" w14:paraId="6F307564" w14:textId="77777777" w:rsidTr="002B712D">
        <w:trPr>
          <w:gridBefore w:val="1"/>
          <w:wBefore w:w="23" w:type="dxa"/>
          <w:trHeight w:val="2128"/>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41BA52D7" w14:textId="77777777" w:rsidR="00F7479D" w:rsidRDefault="00F7479D" w:rsidP="00F7479D">
            <w:pPr>
              <w:spacing w:after="0" w:line="240" w:lineRule="auto"/>
              <w:rPr>
                <w:rFonts w:ascii="Arial" w:eastAsia="Times New Roman" w:hAnsi="Arial" w:cs="Arial"/>
                <w:b/>
                <w:bCs/>
                <w:i/>
                <w:iCs/>
                <w:sz w:val="20"/>
                <w:szCs w:val="20"/>
                <w:lang w:eastAsia="hr-HR"/>
              </w:rPr>
            </w:pPr>
          </w:p>
          <w:tbl>
            <w:tblPr>
              <w:tblW w:w="10406" w:type="dxa"/>
              <w:tblLayout w:type="fixed"/>
              <w:tblLook w:val="04A0" w:firstRow="1" w:lastRow="0" w:firstColumn="1" w:lastColumn="0" w:noHBand="0" w:noVBand="1"/>
            </w:tblPr>
            <w:tblGrid>
              <w:gridCol w:w="14"/>
              <w:gridCol w:w="10392"/>
            </w:tblGrid>
            <w:tr w:rsidR="00F7479D" w:rsidRPr="0007776F" w14:paraId="12FE77DB" w14:textId="77777777" w:rsidTr="00AE6152">
              <w:trPr>
                <w:trHeight w:val="266"/>
              </w:trPr>
              <w:tc>
                <w:tcPr>
                  <w:tcW w:w="1040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F021AF9" w14:textId="77777777" w:rsidR="00F7479D" w:rsidRDefault="00F7479D" w:rsidP="00F7479D">
                  <w:pPr>
                    <w:spacing w:after="0" w:line="240" w:lineRule="auto"/>
                    <w:rPr>
                      <w:rFonts w:ascii="Arial" w:eastAsia="Times New Roman" w:hAnsi="Arial" w:cs="Arial"/>
                      <w:b/>
                      <w:bCs/>
                      <w:i/>
                      <w:iCs/>
                      <w:sz w:val="20"/>
                      <w:szCs w:val="20"/>
                      <w:lang w:eastAsia="hr-HR"/>
                    </w:rPr>
                  </w:pPr>
                </w:p>
                <w:p w14:paraId="1ED191CF" w14:textId="77777777" w:rsidR="00F7479D" w:rsidRPr="00E04024" w:rsidRDefault="00F7479D" w:rsidP="00F7479D">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PROGRAM 3</w:t>
                  </w:r>
                  <w:r>
                    <w:rPr>
                      <w:rFonts w:ascii="Arial" w:eastAsia="Times New Roman" w:hAnsi="Arial" w:cs="Arial"/>
                      <w:b/>
                      <w:bCs/>
                      <w:i/>
                      <w:iCs/>
                      <w:sz w:val="20"/>
                      <w:szCs w:val="20"/>
                      <w:lang w:eastAsia="hr-HR"/>
                    </w:rPr>
                    <w:t>7</w:t>
                  </w:r>
                  <w:r w:rsidRPr="00E04024">
                    <w:rPr>
                      <w:rFonts w:ascii="Arial" w:eastAsia="Times New Roman" w:hAnsi="Arial" w:cs="Arial"/>
                      <w:b/>
                      <w:bCs/>
                      <w:i/>
                      <w:iCs/>
                      <w:sz w:val="20"/>
                      <w:szCs w:val="20"/>
                      <w:lang w:eastAsia="hr-HR"/>
                    </w:rPr>
                    <w:t>0</w:t>
                  </w:r>
                  <w:r>
                    <w:rPr>
                      <w:rFonts w:ascii="Arial" w:eastAsia="Times New Roman" w:hAnsi="Arial" w:cs="Arial"/>
                      <w:b/>
                      <w:bCs/>
                      <w:i/>
                      <w:iCs/>
                      <w:sz w:val="20"/>
                      <w:szCs w:val="20"/>
                      <w:lang w:eastAsia="hr-HR"/>
                    </w:rPr>
                    <w:t>5</w:t>
                  </w:r>
                  <w:r w:rsidRPr="00E04024">
                    <w:rPr>
                      <w:rFonts w:ascii="Arial" w:eastAsia="Times New Roman" w:hAnsi="Arial" w:cs="Arial"/>
                      <w:b/>
                      <w:bCs/>
                      <w:i/>
                      <w:iCs/>
                      <w:sz w:val="20"/>
                      <w:szCs w:val="20"/>
                      <w:lang w:eastAsia="hr-HR"/>
                    </w:rPr>
                    <w:t xml:space="preserve"> – KAPITALNO ULAGANJE U </w:t>
                  </w:r>
                  <w:r>
                    <w:rPr>
                      <w:rFonts w:ascii="Arial" w:eastAsia="Times New Roman" w:hAnsi="Arial" w:cs="Arial"/>
                      <w:b/>
                      <w:bCs/>
                      <w:i/>
                      <w:iCs/>
                      <w:sz w:val="20"/>
                      <w:szCs w:val="20"/>
                      <w:lang w:eastAsia="hr-HR"/>
                    </w:rPr>
                    <w:t>OSNOVNOŠKOLSKO OBRAZOVANJE</w:t>
                  </w:r>
                </w:p>
                <w:p w14:paraId="68D37362" w14:textId="77777777" w:rsidR="00F7479D" w:rsidRPr="00E04024" w:rsidRDefault="00F7479D" w:rsidP="00F7479D">
                  <w:pPr>
                    <w:spacing w:after="0" w:line="240" w:lineRule="auto"/>
                    <w:rPr>
                      <w:rFonts w:ascii="Arial" w:eastAsia="Times New Roman" w:hAnsi="Arial" w:cs="Arial"/>
                      <w:b/>
                      <w:bCs/>
                      <w:i/>
                      <w:iCs/>
                      <w:sz w:val="20"/>
                      <w:szCs w:val="20"/>
                      <w:lang w:eastAsia="hr-HR"/>
                    </w:rPr>
                  </w:pPr>
                </w:p>
              </w:tc>
            </w:tr>
            <w:tr w:rsidR="00F7479D" w:rsidRPr="003E2D5C" w14:paraId="716BF60A" w14:textId="77777777" w:rsidTr="00AE6152">
              <w:trPr>
                <w:trHeight w:val="576"/>
              </w:trPr>
              <w:tc>
                <w:tcPr>
                  <w:tcW w:w="1040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B279C9" w14:textId="77777777" w:rsidR="0032099F" w:rsidRDefault="0032099F" w:rsidP="00F7479D">
                  <w:pPr>
                    <w:spacing w:after="0"/>
                    <w:rPr>
                      <w:rFonts w:ascii="Arial" w:eastAsia="Times New Roman" w:hAnsi="Arial" w:cs="Arial"/>
                      <w:b/>
                      <w:color w:val="000000"/>
                      <w:sz w:val="20"/>
                      <w:szCs w:val="20"/>
                      <w:lang w:eastAsia="hr-HR"/>
                    </w:rPr>
                  </w:pPr>
                </w:p>
                <w:p w14:paraId="4748CCB2" w14:textId="6BC6FBB0" w:rsidR="00F7479D" w:rsidRPr="00700FC6" w:rsidRDefault="00F7479D" w:rsidP="00F7479D">
                  <w:pPr>
                    <w:spacing w:after="0"/>
                    <w:rPr>
                      <w:rFonts w:ascii="Arial" w:eastAsia="Times New Roman" w:hAnsi="Arial" w:cs="Arial"/>
                      <w:color w:val="000000"/>
                      <w:sz w:val="20"/>
                      <w:szCs w:val="20"/>
                      <w:lang w:eastAsia="hr-HR"/>
                    </w:rPr>
                  </w:pPr>
                  <w:r w:rsidRPr="00700FC6">
                    <w:rPr>
                      <w:rFonts w:ascii="Arial" w:eastAsia="Times New Roman" w:hAnsi="Arial" w:cs="Arial"/>
                      <w:b/>
                      <w:color w:val="000000"/>
                      <w:sz w:val="20"/>
                      <w:szCs w:val="20"/>
                      <w:lang w:eastAsia="hr-HR"/>
                    </w:rPr>
                    <w:t>Opis programa, svrha programa</w:t>
                  </w:r>
                  <w:r w:rsidRPr="00700FC6">
                    <w:rPr>
                      <w:rFonts w:ascii="Arial" w:eastAsia="Times New Roman" w:hAnsi="Arial" w:cs="Arial"/>
                      <w:color w:val="000000"/>
                      <w:sz w:val="20"/>
                      <w:szCs w:val="20"/>
                      <w:lang w:eastAsia="hr-HR"/>
                    </w:rPr>
                    <w:t>:</w:t>
                  </w:r>
                </w:p>
                <w:p w14:paraId="4EE1B516" w14:textId="77777777" w:rsidR="00F7479D" w:rsidRPr="004F5929" w:rsidRDefault="00F7479D" w:rsidP="00F7479D">
                  <w:pPr>
                    <w:spacing w:after="0"/>
                    <w:jc w:val="both"/>
                    <w:rPr>
                      <w:rFonts w:ascii="Arial" w:hAnsi="Arial" w:cs="Arial"/>
                      <w:sz w:val="20"/>
                      <w:szCs w:val="20"/>
                    </w:rPr>
                  </w:pPr>
                  <w:r w:rsidRPr="00700FC6">
                    <w:rPr>
                      <w:rFonts w:ascii="Arial" w:eastAsia="Calibri" w:hAnsi="Arial" w:cs="Arial"/>
                      <w:sz w:val="20"/>
                      <w:szCs w:val="20"/>
                    </w:rPr>
                    <w:t xml:space="preserve">Program se sastoji od aktivnosti koje će se realizirati u skladu sa pozivom i natječajem Ministarstva znanosti i obrazovanja </w:t>
                  </w:r>
                  <w:r w:rsidRPr="00700FC6">
                    <w:rPr>
                      <w:rFonts w:ascii="Arial" w:hAnsi="Arial" w:cs="Arial"/>
                      <w:sz w:val="20"/>
                      <w:szCs w:val="20"/>
                    </w:rPr>
                    <w:t>„Izgradnja, rekonstrukcija i opremanje osnovnih škola za potrebe jednosmjenskog rada i cjelodnevne škole“, a koji se financiraju iz Nacionalnog plana oporavka i otpornosti 2021. – 2026., a za investicije se dodjeljuju bespovratna sredstva.</w:t>
                  </w:r>
                </w:p>
                <w:p w14:paraId="43ECE076" w14:textId="77777777" w:rsidR="00F7479D" w:rsidRPr="00B11985" w:rsidRDefault="00F7479D" w:rsidP="00F7479D">
                  <w:pPr>
                    <w:spacing w:after="0"/>
                    <w:jc w:val="both"/>
                    <w:rPr>
                      <w:rFonts w:ascii="Arial" w:eastAsia="Calibri" w:hAnsi="Arial" w:cs="Arial"/>
                      <w:sz w:val="18"/>
                      <w:szCs w:val="18"/>
                    </w:rPr>
                  </w:pPr>
                </w:p>
              </w:tc>
            </w:tr>
            <w:tr w:rsidR="00F7479D" w:rsidRPr="003E2D5C" w14:paraId="68516755" w14:textId="77777777" w:rsidTr="00AE6152">
              <w:trPr>
                <w:trHeight w:val="1545"/>
              </w:trPr>
              <w:tc>
                <w:tcPr>
                  <w:tcW w:w="10406"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5CAE268" w14:textId="331FF356" w:rsidR="00F7479D" w:rsidRPr="00E04024" w:rsidRDefault="00F7479D" w:rsidP="00F7479D">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32099F">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32099F">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635C8486" w14:textId="77777777" w:rsidR="00F7479D" w:rsidRPr="00700FC6" w:rsidRDefault="00F7479D" w:rsidP="00F7479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sz w:val="20"/>
                      <w:szCs w:val="20"/>
                    </w:rPr>
                  </w:pPr>
                  <w:r w:rsidRPr="00700FC6">
                    <w:rPr>
                      <w:rFonts w:ascii="Arial" w:hAnsi="Arial" w:cs="Arial"/>
                      <w:sz w:val="20"/>
                      <w:szCs w:val="20"/>
                    </w:rPr>
                    <w:t>Cilj projekta je prijava više projekata na raspisani natječaj, te pokretanje investicije u odgojno-obrazovnom sustavu, odnosno rekonstrukcija i opremanje osnovnih škola za potrebe jednosmjenskog rada i cjelodnevne škole koja će omogućit da  učenici osnovnih škola pohađaju nastavu u jednoj smjeni. Ovim će se infrastrukturnim ulaganjem osigurati bolji uvjeti za učenje i poučavanje.</w:t>
                  </w:r>
                </w:p>
                <w:p w14:paraId="6F54F33A" w14:textId="77777777" w:rsidR="00F7479D" w:rsidRPr="00D03F83" w:rsidRDefault="00F7479D" w:rsidP="00F7479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18"/>
                      <w:szCs w:val="18"/>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F7479D" w:rsidRPr="00211FFD" w14:paraId="53566339" w14:textId="77777777" w:rsidTr="00F74CA6">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903DD26"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47D5FF"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E94D4A"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46C574" w14:textId="77777777" w:rsidR="00F7479D" w:rsidRDefault="00F7479D" w:rsidP="00F7479D">
                        <w:pPr>
                          <w:jc w:val="center"/>
                          <w:rPr>
                            <w:rFonts w:ascii="Arial" w:hAnsi="Arial" w:cs="Arial"/>
                            <w:sz w:val="20"/>
                            <w:szCs w:val="20"/>
                          </w:rPr>
                        </w:pPr>
                        <w:r w:rsidRPr="00427116">
                          <w:rPr>
                            <w:rFonts w:ascii="Arial" w:hAnsi="Arial" w:cs="Arial"/>
                            <w:sz w:val="20"/>
                            <w:szCs w:val="20"/>
                          </w:rPr>
                          <w:t>Polazna vrijednost</w:t>
                        </w:r>
                      </w:p>
                      <w:p w14:paraId="1511EE7A" w14:textId="14DC61BA" w:rsidR="00F7479D" w:rsidRPr="00427116" w:rsidRDefault="00F7479D" w:rsidP="00F7479D">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F67132"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6171D0" w14:textId="480209AC" w:rsidR="00F7479D" w:rsidRPr="00427116" w:rsidRDefault="00F7479D" w:rsidP="00F7479D">
                        <w:pPr>
                          <w:jc w:val="center"/>
                          <w:rPr>
                            <w:rFonts w:ascii="Arial" w:hAnsi="Arial" w:cs="Arial"/>
                            <w:sz w:val="20"/>
                            <w:szCs w:val="20"/>
                          </w:rPr>
                        </w:pPr>
                        <w:r w:rsidRPr="00427116">
                          <w:rPr>
                            <w:rFonts w:ascii="Arial" w:hAnsi="Arial" w:cs="Arial"/>
                            <w:sz w:val="20"/>
                            <w:szCs w:val="20"/>
                          </w:rPr>
                          <w:t>Ciljana vrijednost za 202</w:t>
                        </w:r>
                        <w:r w:rsidR="00AE6152">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D583311" w14:textId="7305EB01" w:rsidR="00F7479D" w:rsidRPr="00427116" w:rsidRDefault="00F7479D" w:rsidP="00F7479D">
                        <w:pPr>
                          <w:jc w:val="center"/>
                          <w:rPr>
                            <w:rFonts w:ascii="Arial" w:hAnsi="Arial" w:cs="Arial"/>
                            <w:sz w:val="20"/>
                            <w:szCs w:val="20"/>
                          </w:rPr>
                        </w:pPr>
                        <w:r w:rsidRPr="00427116">
                          <w:rPr>
                            <w:rFonts w:ascii="Arial" w:hAnsi="Arial" w:cs="Arial"/>
                            <w:sz w:val="20"/>
                            <w:szCs w:val="20"/>
                          </w:rPr>
                          <w:t>Ciljana vrijednost za 202</w:t>
                        </w:r>
                        <w:r w:rsidR="00AE6152">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BAC12B4" w14:textId="6621F874" w:rsidR="00F7479D" w:rsidRPr="00427116" w:rsidRDefault="00F7479D" w:rsidP="00F7479D">
                        <w:pPr>
                          <w:jc w:val="center"/>
                          <w:rPr>
                            <w:rFonts w:ascii="Arial" w:hAnsi="Arial" w:cs="Arial"/>
                            <w:sz w:val="20"/>
                            <w:szCs w:val="20"/>
                          </w:rPr>
                        </w:pPr>
                        <w:r w:rsidRPr="00427116">
                          <w:rPr>
                            <w:rFonts w:ascii="Arial" w:hAnsi="Arial" w:cs="Arial"/>
                            <w:sz w:val="20"/>
                            <w:szCs w:val="20"/>
                          </w:rPr>
                          <w:t>Ciljana vrijednost za 202</w:t>
                        </w:r>
                        <w:r w:rsidR="00AE6152">
                          <w:rPr>
                            <w:rFonts w:ascii="Arial" w:hAnsi="Arial" w:cs="Arial"/>
                            <w:sz w:val="20"/>
                            <w:szCs w:val="20"/>
                          </w:rPr>
                          <w:t>7</w:t>
                        </w:r>
                        <w:r w:rsidRPr="00427116">
                          <w:rPr>
                            <w:rFonts w:ascii="Arial" w:hAnsi="Arial" w:cs="Arial"/>
                            <w:sz w:val="20"/>
                            <w:szCs w:val="20"/>
                          </w:rPr>
                          <w:t>.</w:t>
                        </w:r>
                      </w:p>
                    </w:tc>
                  </w:tr>
                  <w:tr w:rsidR="00F7479D" w:rsidRPr="00427116" w14:paraId="6C1DC884" w14:textId="77777777" w:rsidTr="00F74CA6">
                    <w:tc>
                      <w:tcPr>
                        <w:tcW w:w="1943" w:type="dxa"/>
                        <w:tcBorders>
                          <w:top w:val="single" w:sz="4" w:space="0" w:color="auto"/>
                          <w:left w:val="single" w:sz="4" w:space="0" w:color="auto"/>
                          <w:bottom w:val="single" w:sz="4" w:space="0" w:color="auto"/>
                          <w:right w:val="single" w:sz="4" w:space="0" w:color="auto"/>
                        </w:tcBorders>
                        <w:vAlign w:val="center"/>
                      </w:tcPr>
                      <w:p w14:paraId="342967C3" w14:textId="77777777" w:rsidR="00F7479D" w:rsidRPr="00427116" w:rsidRDefault="00F7479D" w:rsidP="00F7479D">
                        <w:pPr>
                          <w:jc w:val="center"/>
                          <w:rPr>
                            <w:rFonts w:ascii="Arial" w:hAnsi="Arial" w:cs="Arial"/>
                            <w:iCs/>
                            <w:sz w:val="18"/>
                            <w:szCs w:val="18"/>
                          </w:rPr>
                        </w:pPr>
                        <w:r>
                          <w:rPr>
                            <w:rFonts w:ascii="Arial" w:hAnsi="Arial" w:cs="Arial"/>
                            <w:iCs/>
                            <w:sz w:val="18"/>
                            <w:szCs w:val="18"/>
                          </w:rPr>
                          <w:t xml:space="preserve">Postotak djece koja pohađaju osnovnu školu u jednoj smjeni </w:t>
                        </w:r>
                      </w:p>
                    </w:tc>
                    <w:tc>
                      <w:tcPr>
                        <w:tcW w:w="1843" w:type="dxa"/>
                        <w:tcBorders>
                          <w:top w:val="single" w:sz="4" w:space="0" w:color="auto"/>
                          <w:left w:val="single" w:sz="4" w:space="0" w:color="auto"/>
                          <w:bottom w:val="single" w:sz="4" w:space="0" w:color="auto"/>
                          <w:right w:val="single" w:sz="4" w:space="0" w:color="auto"/>
                        </w:tcBorders>
                        <w:vAlign w:val="center"/>
                      </w:tcPr>
                      <w:p w14:paraId="337E6674" w14:textId="77777777" w:rsidR="00F7479D" w:rsidRPr="00427116" w:rsidRDefault="00F7479D" w:rsidP="00F7479D">
                        <w:pPr>
                          <w:rPr>
                            <w:rFonts w:ascii="Arial" w:hAnsi="Arial" w:cs="Arial"/>
                            <w:iCs/>
                            <w:sz w:val="18"/>
                            <w:szCs w:val="18"/>
                          </w:rPr>
                        </w:pPr>
                        <w:r>
                          <w:rPr>
                            <w:rFonts w:ascii="Arial" w:hAnsi="Arial" w:cs="Arial"/>
                            <w:iCs/>
                            <w:sz w:val="18"/>
                            <w:szCs w:val="18"/>
                          </w:rPr>
                          <w:t xml:space="preserve">Povećanje kapaciteta škola, sa prehranom djece </w:t>
                        </w:r>
                      </w:p>
                    </w:tc>
                    <w:tc>
                      <w:tcPr>
                        <w:tcW w:w="850" w:type="dxa"/>
                        <w:tcBorders>
                          <w:top w:val="single" w:sz="4" w:space="0" w:color="auto"/>
                          <w:left w:val="single" w:sz="4" w:space="0" w:color="auto"/>
                          <w:bottom w:val="single" w:sz="4" w:space="0" w:color="auto"/>
                          <w:right w:val="single" w:sz="4" w:space="0" w:color="auto"/>
                        </w:tcBorders>
                        <w:vAlign w:val="center"/>
                      </w:tcPr>
                      <w:p w14:paraId="132D35FA" w14:textId="77777777" w:rsidR="00F7479D" w:rsidRPr="00427116" w:rsidRDefault="00F7479D" w:rsidP="00F7479D">
                        <w:pPr>
                          <w:jc w:val="center"/>
                          <w:rPr>
                            <w:rFonts w:ascii="Arial" w:hAnsi="Arial" w:cs="Arial"/>
                            <w:iCs/>
                            <w:sz w:val="18"/>
                            <w:szCs w:val="18"/>
                          </w:rPr>
                        </w:pPr>
                        <w:r>
                          <w:rPr>
                            <w:rFonts w:ascii="Arial" w:hAnsi="Arial" w:cs="Arial"/>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487C7663" w14:textId="77777777" w:rsidR="00F7479D" w:rsidRPr="00427116" w:rsidRDefault="00F7479D" w:rsidP="00F7479D">
                        <w:pPr>
                          <w:jc w:val="center"/>
                          <w:rPr>
                            <w:rFonts w:ascii="Arial" w:hAnsi="Arial" w:cs="Arial"/>
                            <w:iCs/>
                            <w:sz w:val="18"/>
                            <w:szCs w:val="18"/>
                          </w:rPr>
                        </w:pPr>
                        <w:r>
                          <w:rPr>
                            <w:rFonts w:ascii="Arial" w:hAnsi="Arial" w:cs="Arial"/>
                            <w:iCs/>
                            <w:sz w:val="18"/>
                            <w:szCs w:val="18"/>
                          </w:rPr>
                          <w:t>50</w:t>
                        </w:r>
                      </w:p>
                    </w:tc>
                    <w:tc>
                      <w:tcPr>
                        <w:tcW w:w="1040" w:type="dxa"/>
                        <w:tcBorders>
                          <w:top w:val="single" w:sz="4" w:space="0" w:color="auto"/>
                          <w:left w:val="single" w:sz="4" w:space="0" w:color="auto"/>
                          <w:bottom w:val="single" w:sz="4" w:space="0" w:color="auto"/>
                          <w:right w:val="single" w:sz="4" w:space="0" w:color="auto"/>
                        </w:tcBorders>
                        <w:vAlign w:val="center"/>
                      </w:tcPr>
                      <w:p w14:paraId="69D68124" w14:textId="77777777" w:rsidR="00F7479D" w:rsidRPr="00427116" w:rsidRDefault="00F7479D" w:rsidP="00F7479D">
                        <w:pPr>
                          <w:jc w:val="center"/>
                          <w:rPr>
                            <w:rFonts w:ascii="Arial" w:hAnsi="Arial" w:cs="Arial"/>
                            <w:iCs/>
                            <w:sz w:val="18"/>
                            <w:szCs w:val="18"/>
                          </w:rPr>
                        </w:pPr>
                        <w:r>
                          <w:rPr>
                            <w:rFonts w:ascii="Arial" w:hAnsi="Arial" w:cs="Arial"/>
                            <w:iCs/>
                            <w:sz w:val="18"/>
                            <w:szCs w:val="18"/>
                          </w:rPr>
                          <w:t>Evidencija</w:t>
                        </w:r>
                      </w:p>
                    </w:tc>
                    <w:tc>
                      <w:tcPr>
                        <w:tcW w:w="1175" w:type="dxa"/>
                        <w:tcBorders>
                          <w:top w:val="single" w:sz="4" w:space="0" w:color="auto"/>
                          <w:left w:val="single" w:sz="4" w:space="0" w:color="auto"/>
                          <w:bottom w:val="single" w:sz="4" w:space="0" w:color="auto"/>
                          <w:right w:val="single" w:sz="4" w:space="0" w:color="auto"/>
                        </w:tcBorders>
                        <w:vAlign w:val="center"/>
                      </w:tcPr>
                      <w:p w14:paraId="65251F5D" w14:textId="77777777" w:rsidR="00F7479D" w:rsidRPr="004F42F3" w:rsidRDefault="00F7479D" w:rsidP="00F7479D">
                        <w:pPr>
                          <w:jc w:val="center"/>
                          <w:rPr>
                            <w:rFonts w:ascii="Arial" w:hAnsi="Arial" w:cs="Arial"/>
                            <w:iCs/>
                            <w:sz w:val="18"/>
                            <w:szCs w:val="18"/>
                          </w:rPr>
                        </w:pPr>
                        <w:r>
                          <w:rPr>
                            <w:rFonts w:ascii="Arial" w:hAnsi="Arial" w:cs="Arial"/>
                            <w:iCs/>
                            <w:sz w:val="18"/>
                            <w:szCs w:val="18"/>
                          </w:rPr>
                          <w:t>60</w:t>
                        </w:r>
                      </w:p>
                    </w:tc>
                    <w:tc>
                      <w:tcPr>
                        <w:tcW w:w="1175" w:type="dxa"/>
                        <w:tcBorders>
                          <w:top w:val="single" w:sz="4" w:space="0" w:color="auto"/>
                          <w:left w:val="single" w:sz="4" w:space="0" w:color="auto"/>
                          <w:bottom w:val="single" w:sz="4" w:space="0" w:color="auto"/>
                          <w:right w:val="single" w:sz="4" w:space="0" w:color="auto"/>
                        </w:tcBorders>
                        <w:vAlign w:val="center"/>
                      </w:tcPr>
                      <w:p w14:paraId="5C311218" w14:textId="77777777" w:rsidR="00F7479D" w:rsidRPr="004F42F3" w:rsidRDefault="00F7479D" w:rsidP="00F7479D">
                        <w:pPr>
                          <w:jc w:val="center"/>
                          <w:rPr>
                            <w:rFonts w:ascii="Arial" w:hAnsi="Arial" w:cs="Arial"/>
                            <w:iCs/>
                            <w:sz w:val="18"/>
                            <w:szCs w:val="18"/>
                          </w:rPr>
                        </w:pPr>
                        <w:r>
                          <w:rPr>
                            <w:rFonts w:ascii="Arial" w:hAnsi="Arial" w:cs="Arial"/>
                            <w:iCs/>
                            <w:sz w:val="18"/>
                            <w:szCs w:val="18"/>
                          </w:rPr>
                          <w:t>100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18FFE5B" w14:textId="77777777" w:rsidR="00F7479D" w:rsidRPr="004F42F3" w:rsidRDefault="00F7479D" w:rsidP="00F7479D">
                        <w:pPr>
                          <w:jc w:val="center"/>
                          <w:rPr>
                            <w:rFonts w:ascii="Arial" w:hAnsi="Arial" w:cs="Arial"/>
                            <w:iCs/>
                            <w:sz w:val="18"/>
                            <w:szCs w:val="18"/>
                          </w:rPr>
                        </w:pPr>
                        <w:r>
                          <w:rPr>
                            <w:rFonts w:ascii="Arial" w:hAnsi="Arial" w:cs="Arial"/>
                            <w:iCs/>
                            <w:sz w:val="18"/>
                            <w:szCs w:val="18"/>
                          </w:rPr>
                          <w:t>100</w:t>
                        </w:r>
                      </w:p>
                    </w:tc>
                  </w:tr>
                </w:tbl>
                <w:p w14:paraId="4DA25987" w14:textId="77777777" w:rsidR="00F7479D" w:rsidRPr="00C3245B" w:rsidRDefault="00F7479D" w:rsidP="00F7479D">
                  <w:pPr>
                    <w:jc w:val="both"/>
                    <w:rPr>
                      <w:rFonts w:ascii="Times New Roman" w:eastAsia="Times New Roman" w:hAnsi="Times New Roman" w:cs="Times New Roman"/>
                      <w:i/>
                      <w:color w:val="000000"/>
                      <w:sz w:val="20"/>
                      <w:szCs w:val="20"/>
                      <w:lang w:eastAsia="hr-HR"/>
                    </w:rPr>
                  </w:pPr>
                </w:p>
              </w:tc>
            </w:tr>
            <w:tr w:rsidR="00095408" w:rsidRPr="005F007E" w14:paraId="205B359C" w14:textId="77777777" w:rsidTr="00AE6152">
              <w:trPr>
                <w:gridBefore w:val="1"/>
                <w:wBefore w:w="15" w:type="dxa"/>
                <w:trHeight w:val="2128"/>
              </w:trPr>
              <w:tc>
                <w:tcPr>
                  <w:tcW w:w="10391" w:type="dxa"/>
                  <w:tcBorders>
                    <w:top w:val="single" w:sz="4" w:space="0" w:color="auto"/>
                    <w:left w:val="single" w:sz="4" w:space="0" w:color="auto"/>
                    <w:bottom w:val="single" w:sz="4" w:space="0" w:color="auto"/>
                    <w:right w:val="single" w:sz="4" w:space="0" w:color="auto"/>
                  </w:tcBorders>
                  <w:shd w:val="clear" w:color="auto" w:fill="auto"/>
                </w:tcPr>
                <w:p w14:paraId="3B1D3706" w14:textId="77777777" w:rsidR="00095408" w:rsidRDefault="00095408" w:rsidP="00095408">
                  <w:pPr>
                    <w:pStyle w:val="Odlomakpopisa"/>
                    <w:numPr>
                      <w:ilvl w:val="0"/>
                      <w:numId w:val="2"/>
                    </w:numPr>
                    <w:spacing w:after="0"/>
                    <w:rPr>
                      <w:rFonts w:ascii="Arial" w:hAnsi="Arial" w:cs="Arial"/>
                      <w:b/>
                    </w:rPr>
                  </w:pPr>
                  <w:r w:rsidRPr="00E04024">
                    <w:rPr>
                      <w:rFonts w:ascii="Arial" w:hAnsi="Arial" w:cs="Arial"/>
                      <w:b/>
                    </w:rPr>
                    <w:t>Procjena i ishodište potrebnih sredstava za aktivnosti/projekte unutar programa</w:t>
                  </w:r>
                </w:p>
                <w:p w14:paraId="6DDA2946" w14:textId="77777777" w:rsidR="00AE6152" w:rsidRPr="00AE6152" w:rsidRDefault="00AE6152" w:rsidP="00AE6152">
                  <w:pPr>
                    <w:spacing w:after="0"/>
                    <w:rPr>
                      <w:rFonts w:ascii="Arial" w:hAnsi="Arial" w:cs="Arial"/>
                      <w:b/>
                    </w:rPr>
                  </w:pPr>
                </w:p>
                <w:tbl>
                  <w:tblPr>
                    <w:tblW w:w="10223" w:type="dxa"/>
                    <w:tblLayout w:type="fixed"/>
                    <w:tblLook w:val="04A0" w:firstRow="1" w:lastRow="0" w:firstColumn="1" w:lastColumn="0" w:noHBand="0" w:noVBand="1"/>
                  </w:tblPr>
                  <w:tblGrid>
                    <w:gridCol w:w="2027"/>
                    <w:gridCol w:w="1276"/>
                    <w:gridCol w:w="1417"/>
                    <w:gridCol w:w="1560"/>
                    <w:gridCol w:w="1417"/>
                    <w:gridCol w:w="1276"/>
                    <w:gridCol w:w="1250"/>
                  </w:tblGrid>
                  <w:tr w:rsidR="00AE6152" w:rsidRPr="00593936" w14:paraId="6882477C" w14:textId="77777777" w:rsidTr="00AE6152">
                    <w:trPr>
                      <w:trHeight w:val="514"/>
                    </w:trPr>
                    <w:tc>
                      <w:tcPr>
                        <w:tcW w:w="202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AD4B76B" w14:textId="77777777" w:rsidR="00AE6152" w:rsidRPr="00593936" w:rsidRDefault="00AE6152" w:rsidP="00095408">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276" w:type="dxa"/>
                        <w:vMerge w:val="restart"/>
                        <w:tcBorders>
                          <w:top w:val="single" w:sz="8" w:space="0" w:color="auto"/>
                          <w:left w:val="nil"/>
                          <w:right w:val="single" w:sz="8" w:space="0" w:color="auto"/>
                        </w:tcBorders>
                        <w:shd w:val="clear" w:color="000000" w:fill="F2F2F2"/>
                        <w:vAlign w:val="center"/>
                        <w:hideMark/>
                      </w:tcPr>
                      <w:p w14:paraId="6CF72F26" w14:textId="77777777" w:rsidR="00AE6152" w:rsidRDefault="00AE6152" w:rsidP="00095408">
                        <w:pPr>
                          <w:spacing w:after="0" w:line="240" w:lineRule="auto"/>
                          <w:jc w:val="center"/>
                          <w:rPr>
                            <w:rFonts w:ascii="Arial" w:eastAsia="Times New Roman" w:hAnsi="Arial" w:cs="Arial"/>
                            <w:b/>
                            <w:bCs/>
                            <w:color w:val="000000"/>
                            <w:sz w:val="18"/>
                            <w:szCs w:val="18"/>
                            <w:lang w:eastAsia="hr-HR"/>
                          </w:rPr>
                        </w:pPr>
                      </w:p>
                      <w:p w14:paraId="7D8D86B1" w14:textId="76426A5B" w:rsidR="00AE6152" w:rsidRPr="00593936" w:rsidRDefault="00AE6152" w:rsidP="00095408">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Izvršenje 2023</w:t>
                        </w:r>
                      </w:p>
                    </w:tc>
                    <w:tc>
                      <w:tcPr>
                        <w:tcW w:w="1417" w:type="dxa"/>
                        <w:tcBorders>
                          <w:top w:val="single" w:sz="8" w:space="0" w:color="auto"/>
                          <w:left w:val="single" w:sz="8" w:space="0" w:color="auto"/>
                          <w:right w:val="single" w:sz="8" w:space="0" w:color="auto"/>
                        </w:tcBorders>
                        <w:shd w:val="clear" w:color="000000" w:fill="F2F2F2"/>
                      </w:tcPr>
                      <w:p w14:paraId="43968AE1" w14:textId="77777777" w:rsidR="00AE6152" w:rsidRDefault="00AE6152" w:rsidP="00095408">
                        <w:pPr>
                          <w:spacing w:after="0" w:line="240" w:lineRule="auto"/>
                          <w:jc w:val="center"/>
                          <w:rPr>
                            <w:rFonts w:ascii="Arial" w:eastAsia="Times New Roman" w:hAnsi="Arial" w:cs="Arial"/>
                            <w:b/>
                            <w:bCs/>
                            <w:color w:val="000000"/>
                            <w:sz w:val="18"/>
                            <w:szCs w:val="18"/>
                            <w:lang w:eastAsia="hr-HR"/>
                          </w:rPr>
                        </w:pPr>
                      </w:p>
                    </w:tc>
                    <w:tc>
                      <w:tcPr>
                        <w:tcW w:w="1560" w:type="dxa"/>
                        <w:tcBorders>
                          <w:top w:val="single" w:sz="8" w:space="0" w:color="auto"/>
                          <w:left w:val="single" w:sz="8" w:space="0" w:color="auto"/>
                          <w:right w:val="single" w:sz="8" w:space="0" w:color="auto"/>
                        </w:tcBorders>
                        <w:shd w:val="clear" w:color="000000" w:fill="F2F2F2"/>
                      </w:tcPr>
                      <w:p w14:paraId="6D133D03" w14:textId="77777777" w:rsidR="00AE6152" w:rsidRDefault="00AE6152" w:rsidP="00095408">
                        <w:pPr>
                          <w:spacing w:after="0" w:line="240" w:lineRule="auto"/>
                          <w:jc w:val="center"/>
                          <w:rPr>
                            <w:rFonts w:ascii="Arial" w:eastAsia="Times New Roman" w:hAnsi="Arial" w:cs="Arial"/>
                            <w:b/>
                            <w:bCs/>
                            <w:color w:val="000000"/>
                            <w:sz w:val="18"/>
                            <w:szCs w:val="18"/>
                            <w:lang w:eastAsia="hr-HR"/>
                          </w:rPr>
                        </w:pP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9AE1459" w14:textId="77777777" w:rsidR="00AE6152" w:rsidRDefault="00AE6152" w:rsidP="00095408">
                        <w:pPr>
                          <w:spacing w:after="0" w:line="240" w:lineRule="auto"/>
                          <w:jc w:val="center"/>
                          <w:rPr>
                            <w:rFonts w:ascii="Arial" w:eastAsia="Times New Roman" w:hAnsi="Arial" w:cs="Arial"/>
                            <w:b/>
                            <w:bCs/>
                            <w:color w:val="000000"/>
                            <w:sz w:val="18"/>
                            <w:szCs w:val="18"/>
                            <w:lang w:eastAsia="hr-HR"/>
                          </w:rPr>
                        </w:pPr>
                      </w:p>
                      <w:p w14:paraId="614680C8" w14:textId="206F521E" w:rsidR="00AE6152" w:rsidRPr="00593936" w:rsidRDefault="00AE6152" w:rsidP="00095408">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Projekcija 2026</w:t>
                        </w:r>
                      </w:p>
                    </w:tc>
                    <w:tc>
                      <w:tcPr>
                        <w:tcW w:w="1276" w:type="dxa"/>
                        <w:vMerge w:val="restart"/>
                        <w:tcBorders>
                          <w:top w:val="single" w:sz="8" w:space="0" w:color="auto"/>
                          <w:left w:val="single" w:sz="8" w:space="0" w:color="auto"/>
                          <w:right w:val="single" w:sz="8" w:space="0" w:color="auto"/>
                        </w:tcBorders>
                        <w:shd w:val="clear" w:color="000000" w:fill="F2F2F2"/>
                      </w:tcPr>
                      <w:p w14:paraId="68C752B8" w14:textId="77777777" w:rsidR="00AE6152" w:rsidRPr="00593936" w:rsidRDefault="00AE6152" w:rsidP="00095408">
                        <w:pPr>
                          <w:spacing w:after="0" w:line="240" w:lineRule="auto"/>
                          <w:jc w:val="center"/>
                          <w:rPr>
                            <w:rFonts w:ascii="Arial" w:eastAsia="Times New Roman" w:hAnsi="Arial" w:cs="Arial"/>
                            <w:b/>
                            <w:bCs/>
                            <w:color w:val="000000"/>
                            <w:sz w:val="18"/>
                            <w:szCs w:val="18"/>
                            <w:lang w:eastAsia="hr-HR"/>
                          </w:rPr>
                        </w:pPr>
                      </w:p>
                      <w:p w14:paraId="7DE04977" w14:textId="77777777" w:rsidR="00AE6152" w:rsidRDefault="00AE6152" w:rsidP="00095408">
                        <w:pPr>
                          <w:spacing w:after="0" w:line="240" w:lineRule="auto"/>
                          <w:jc w:val="center"/>
                          <w:rPr>
                            <w:rFonts w:ascii="Arial" w:eastAsia="Times New Roman" w:hAnsi="Arial" w:cs="Arial"/>
                            <w:b/>
                            <w:bCs/>
                            <w:color w:val="000000"/>
                            <w:sz w:val="18"/>
                            <w:szCs w:val="18"/>
                            <w:lang w:eastAsia="hr-HR"/>
                          </w:rPr>
                        </w:pPr>
                      </w:p>
                      <w:p w14:paraId="41BD436C" w14:textId="24E4F038" w:rsidR="00AE6152" w:rsidRPr="00593936" w:rsidRDefault="00AE6152" w:rsidP="00095408">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Projekcija 2027</w:t>
                        </w:r>
                      </w:p>
                    </w:tc>
                    <w:tc>
                      <w:tcPr>
                        <w:tcW w:w="12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666F143" w14:textId="77777777" w:rsidR="00AE6152" w:rsidRDefault="00AE6152" w:rsidP="00AE6152">
                        <w:pPr>
                          <w:spacing w:after="0" w:line="240" w:lineRule="auto"/>
                          <w:jc w:val="center"/>
                          <w:rPr>
                            <w:rFonts w:ascii="Arial" w:eastAsia="Times New Roman" w:hAnsi="Arial" w:cs="Arial"/>
                            <w:b/>
                            <w:bCs/>
                            <w:color w:val="000000"/>
                            <w:sz w:val="18"/>
                            <w:szCs w:val="18"/>
                            <w:lang w:eastAsia="hr-HR"/>
                          </w:rPr>
                        </w:pPr>
                      </w:p>
                      <w:p w14:paraId="0EFDF6DF" w14:textId="564F9729" w:rsidR="00AE6152" w:rsidRPr="00593936" w:rsidRDefault="00AE6152" w:rsidP="00AE6152">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171700B1" w14:textId="3FF4942A" w:rsidR="00AE6152" w:rsidRPr="00593936" w:rsidRDefault="00AE6152" w:rsidP="00AE6152">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24</w:t>
                        </w:r>
                        <w:r w:rsidRPr="00593936">
                          <w:rPr>
                            <w:rFonts w:ascii="Arial" w:eastAsia="Times New Roman" w:hAnsi="Arial" w:cs="Arial"/>
                            <w:b/>
                            <w:bCs/>
                            <w:color w:val="000000"/>
                            <w:sz w:val="18"/>
                            <w:szCs w:val="18"/>
                            <w:lang w:eastAsia="hr-HR"/>
                          </w:rPr>
                          <w:t>.</w:t>
                        </w:r>
                      </w:p>
                    </w:tc>
                  </w:tr>
                  <w:tr w:rsidR="00AE6152" w:rsidRPr="00593936" w14:paraId="43BA78B0" w14:textId="77777777" w:rsidTr="00AE6152">
                    <w:trPr>
                      <w:trHeight w:val="514"/>
                    </w:trPr>
                    <w:tc>
                      <w:tcPr>
                        <w:tcW w:w="2027" w:type="dxa"/>
                        <w:vMerge/>
                        <w:tcBorders>
                          <w:top w:val="single" w:sz="8" w:space="0" w:color="auto"/>
                          <w:left w:val="single" w:sz="8" w:space="0" w:color="auto"/>
                          <w:bottom w:val="single" w:sz="8" w:space="0" w:color="000000"/>
                          <w:right w:val="single" w:sz="8" w:space="0" w:color="auto"/>
                        </w:tcBorders>
                        <w:vAlign w:val="center"/>
                        <w:hideMark/>
                      </w:tcPr>
                      <w:p w14:paraId="68FD614C" w14:textId="77777777" w:rsidR="00AE6152" w:rsidRPr="00593936" w:rsidRDefault="00AE6152" w:rsidP="00095408">
                        <w:pPr>
                          <w:spacing w:after="0" w:line="240" w:lineRule="auto"/>
                          <w:rPr>
                            <w:rFonts w:ascii="Arial" w:eastAsia="Times New Roman" w:hAnsi="Arial" w:cs="Arial"/>
                            <w:b/>
                            <w:bCs/>
                            <w:color w:val="000000"/>
                            <w:sz w:val="18"/>
                            <w:szCs w:val="18"/>
                            <w:lang w:eastAsia="hr-HR"/>
                          </w:rPr>
                        </w:pPr>
                      </w:p>
                    </w:tc>
                    <w:tc>
                      <w:tcPr>
                        <w:tcW w:w="1276" w:type="dxa"/>
                        <w:vMerge/>
                        <w:tcBorders>
                          <w:left w:val="nil"/>
                          <w:bottom w:val="single" w:sz="8" w:space="0" w:color="000000"/>
                          <w:right w:val="single" w:sz="8" w:space="0" w:color="auto"/>
                        </w:tcBorders>
                        <w:shd w:val="clear" w:color="000000" w:fill="F2F2F2"/>
                        <w:vAlign w:val="center"/>
                        <w:hideMark/>
                      </w:tcPr>
                      <w:p w14:paraId="5B8A871C" w14:textId="77777777" w:rsidR="00AE6152" w:rsidRPr="00593936" w:rsidRDefault="00AE6152" w:rsidP="00095408">
                        <w:pPr>
                          <w:spacing w:after="0" w:line="240" w:lineRule="auto"/>
                          <w:rPr>
                            <w:rFonts w:ascii="Arial" w:eastAsia="Times New Roman" w:hAnsi="Arial" w:cs="Arial"/>
                            <w:b/>
                            <w:bCs/>
                            <w:color w:val="000000"/>
                            <w:sz w:val="18"/>
                            <w:szCs w:val="18"/>
                            <w:lang w:eastAsia="hr-HR"/>
                          </w:rPr>
                        </w:pPr>
                      </w:p>
                    </w:tc>
                    <w:tc>
                      <w:tcPr>
                        <w:tcW w:w="1417" w:type="dxa"/>
                        <w:tcBorders>
                          <w:left w:val="single" w:sz="8" w:space="0" w:color="auto"/>
                          <w:bottom w:val="single" w:sz="8" w:space="0" w:color="000000"/>
                          <w:right w:val="single" w:sz="8" w:space="0" w:color="auto"/>
                        </w:tcBorders>
                      </w:tcPr>
                      <w:p w14:paraId="0DF8D9D7" w14:textId="1295047C" w:rsidR="00AE6152" w:rsidRPr="00593936" w:rsidRDefault="00AE6152" w:rsidP="00AE6152">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560" w:type="dxa"/>
                        <w:tcBorders>
                          <w:left w:val="single" w:sz="8" w:space="0" w:color="auto"/>
                          <w:bottom w:val="single" w:sz="8" w:space="0" w:color="000000"/>
                          <w:right w:val="single" w:sz="8" w:space="0" w:color="auto"/>
                        </w:tcBorders>
                      </w:tcPr>
                      <w:p w14:paraId="487BA311" w14:textId="02F7D402" w:rsidR="00AE6152" w:rsidRPr="00593936" w:rsidRDefault="00AE6152" w:rsidP="00AE6152">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Plan 2025</w:t>
                        </w: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C6E2997" w14:textId="16189793" w:rsidR="00AE6152" w:rsidRPr="00593936" w:rsidRDefault="00AE6152" w:rsidP="00095408">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593E7FB0" w14:textId="77777777" w:rsidR="00AE6152" w:rsidRPr="00593936" w:rsidRDefault="00AE6152" w:rsidP="00095408">
                        <w:pPr>
                          <w:spacing w:after="0" w:line="240" w:lineRule="auto"/>
                          <w:rPr>
                            <w:rFonts w:ascii="Arial" w:eastAsia="Times New Roman" w:hAnsi="Arial" w:cs="Arial"/>
                            <w:b/>
                            <w:bCs/>
                            <w:color w:val="000000"/>
                            <w:sz w:val="18"/>
                            <w:szCs w:val="18"/>
                            <w:lang w:eastAsia="hr-HR"/>
                          </w:rPr>
                        </w:pPr>
                      </w:p>
                    </w:tc>
                    <w:tc>
                      <w:tcPr>
                        <w:tcW w:w="1250" w:type="dxa"/>
                        <w:vMerge/>
                        <w:tcBorders>
                          <w:top w:val="single" w:sz="8" w:space="0" w:color="auto"/>
                          <w:left w:val="single" w:sz="8" w:space="0" w:color="auto"/>
                          <w:bottom w:val="single" w:sz="8" w:space="0" w:color="000000"/>
                          <w:right w:val="single" w:sz="8" w:space="0" w:color="auto"/>
                        </w:tcBorders>
                        <w:vAlign w:val="center"/>
                        <w:hideMark/>
                      </w:tcPr>
                      <w:p w14:paraId="4DB56A43" w14:textId="77777777" w:rsidR="00AE6152" w:rsidRPr="00593936" w:rsidRDefault="00AE6152" w:rsidP="00095408">
                        <w:pPr>
                          <w:spacing w:after="0" w:line="240" w:lineRule="auto"/>
                          <w:rPr>
                            <w:rFonts w:ascii="Arial" w:eastAsia="Times New Roman" w:hAnsi="Arial" w:cs="Arial"/>
                            <w:b/>
                            <w:bCs/>
                            <w:color w:val="000000"/>
                            <w:sz w:val="18"/>
                            <w:szCs w:val="18"/>
                            <w:lang w:eastAsia="hr-HR"/>
                          </w:rPr>
                        </w:pPr>
                      </w:p>
                    </w:tc>
                  </w:tr>
                  <w:tr w:rsidR="00AE6152" w:rsidRPr="00593936" w14:paraId="5464D92E" w14:textId="77777777" w:rsidTr="00AE6152">
                    <w:trPr>
                      <w:trHeight w:val="469"/>
                    </w:trPr>
                    <w:tc>
                      <w:tcPr>
                        <w:tcW w:w="2027"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63B4C470" w14:textId="77777777" w:rsidR="00AE6152" w:rsidRPr="00593936" w:rsidRDefault="00AE6152" w:rsidP="00095408">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3705 KAPITALNO ULAGANJE U OSNOVNOŠKOLSKO OBRAZOVANJE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8E0E7FD" w14:textId="54EE8FE1" w:rsidR="00AE6152" w:rsidRPr="00593936" w:rsidRDefault="00D84F37"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AE6152">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72DAEAE7" w14:textId="77777777" w:rsidR="00AE6152" w:rsidRDefault="00AE6152" w:rsidP="00D84F37">
                        <w:pPr>
                          <w:spacing w:after="0" w:line="240" w:lineRule="auto"/>
                          <w:jc w:val="center"/>
                          <w:rPr>
                            <w:rFonts w:ascii="Arial" w:eastAsia="Times New Roman" w:hAnsi="Arial" w:cs="Arial"/>
                            <w:sz w:val="18"/>
                            <w:szCs w:val="18"/>
                            <w:lang w:eastAsia="hr-HR"/>
                          </w:rPr>
                        </w:pPr>
                      </w:p>
                      <w:p w14:paraId="6EDD3DEF" w14:textId="77777777" w:rsidR="00D84F37" w:rsidRDefault="00D84F37" w:rsidP="00D84F37">
                        <w:pPr>
                          <w:spacing w:after="0" w:line="240" w:lineRule="auto"/>
                          <w:jc w:val="center"/>
                          <w:rPr>
                            <w:rFonts w:ascii="Arial" w:eastAsia="Times New Roman" w:hAnsi="Arial" w:cs="Arial"/>
                            <w:sz w:val="18"/>
                            <w:szCs w:val="18"/>
                            <w:lang w:eastAsia="hr-HR"/>
                          </w:rPr>
                        </w:pPr>
                      </w:p>
                      <w:p w14:paraId="3D836A94" w14:textId="4658D25E" w:rsidR="00D84F37" w:rsidRDefault="00D84F37" w:rsidP="00D84F37">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28.500,00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6295A9B6" w14:textId="77777777" w:rsidR="00AE6152" w:rsidRDefault="00AE6152" w:rsidP="00D84F37">
                        <w:pPr>
                          <w:spacing w:after="0" w:line="240" w:lineRule="auto"/>
                          <w:jc w:val="center"/>
                          <w:rPr>
                            <w:rFonts w:ascii="Arial" w:eastAsia="Times New Roman" w:hAnsi="Arial" w:cs="Arial"/>
                            <w:sz w:val="18"/>
                            <w:szCs w:val="18"/>
                            <w:lang w:eastAsia="hr-HR"/>
                          </w:rPr>
                        </w:pPr>
                      </w:p>
                      <w:p w14:paraId="6AA2714B" w14:textId="77777777" w:rsidR="00D84F37" w:rsidRDefault="00D84F37" w:rsidP="00D84F37">
                        <w:pPr>
                          <w:spacing w:after="0" w:line="240" w:lineRule="auto"/>
                          <w:jc w:val="center"/>
                          <w:rPr>
                            <w:rFonts w:ascii="Arial" w:eastAsia="Times New Roman" w:hAnsi="Arial" w:cs="Arial"/>
                            <w:sz w:val="18"/>
                            <w:szCs w:val="18"/>
                            <w:lang w:eastAsia="hr-HR"/>
                          </w:rPr>
                        </w:pPr>
                      </w:p>
                      <w:p w14:paraId="04CC244B" w14:textId="778F3DC5" w:rsidR="00D84F37" w:rsidRDefault="00D84F37" w:rsidP="00D84F37">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7308C95" w14:textId="5E5C6C1E" w:rsidR="00AE6152" w:rsidRPr="00593936" w:rsidRDefault="00D84F37"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7C8E0864" w14:textId="77777777" w:rsidR="00AE6152" w:rsidRDefault="00AE6152" w:rsidP="00095408">
                        <w:pPr>
                          <w:spacing w:after="0" w:line="240" w:lineRule="auto"/>
                          <w:jc w:val="right"/>
                          <w:rPr>
                            <w:rFonts w:ascii="Arial" w:eastAsia="Times New Roman" w:hAnsi="Arial" w:cs="Arial"/>
                            <w:sz w:val="18"/>
                            <w:szCs w:val="18"/>
                            <w:lang w:eastAsia="hr-HR"/>
                          </w:rPr>
                        </w:pPr>
                      </w:p>
                      <w:p w14:paraId="6FE4E37B" w14:textId="77777777" w:rsidR="00AE6152" w:rsidRDefault="00AE6152" w:rsidP="00095408">
                        <w:pPr>
                          <w:spacing w:after="0" w:line="240" w:lineRule="auto"/>
                          <w:jc w:val="right"/>
                          <w:rPr>
                            <w:rFonts w:ascii="Arial" w:eastAsia="Times New Roman" w:hAnsi="Arial" w:cs="Arial"/>
                            <w:sz w:val="18"/>
                            <w:szCs w:val="18"/>
                            <w:lang w:eastAsia="hr-HR"/>
                          </w:rPr>
                        </w:pPr>
                      </w:p>
                      <w:p w14:paraId="3AF7C8F7" w14:textId="0BABB779" w:rsidR="00AE6152" w:rsidRPr="00593936" w:rsidRDefault="00D84F37"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w:t>
                        </w:r>
                        <w:r w:rsidR="00AE6152">
                          <w:rPr>
                            <w:rFonts w:ascii="Arial" w:eastAsia="Times New Roman" w:hAnsi="Arial" w:cs="Arial"/>
                            <w:sz w:val="18"/>
                            <w:szCs w:val="18"/>
                            <w:lang w:eastAsia="hr-HR"/>
                          </w:rPr>
                          <w:t>0.000,00</w:t>
                        </w:r>
                      </w:p>
                    </w:tc>
                    <w:tc>
                      <w:tcPr>
                        <w:tcW w:w="1250"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EE57921" w14:textId="6B59A616" w:rsidR="00AE6152" w:rsidRPr="00593936" w:rsidRDefault="00D84F37" w:rsidP="000954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192,98</w:t>
                        </w:r>
                      </w:p>
                    </w:tc>
                  </w:tr>
                  <w:tr w:rsidR="00AE6152" w:rsidRPr="00593936" w14:paraId="09E84303" w14:textId="77777777" w:rsidTr="00AE6152">
                    <w:trPr>
                      <w:trHeight w:val="469"/>
                    </w:trPr>
                    <w:tc>
                      <w:tcPr>
                        <w:tcW w:w="20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BEC8CA8" w14:textId="77777777" w:rsidR="00AE6152" w:rsidRDefault="00AE6152" w:rsidP="00095408">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K370504</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CJELODNEVNA NASTAVA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CDCE5CA" w14:textId="132C2EE5" w:rsidR="00AE6152" w:rsidRDefault="00D84F37"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AE6152">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6DE96B5A" w14:textId="77777777" w:rsidR="00AE6152" w:rsidRDefault="00AE6152" w:rsidP="00D84F37">
                        <w:pPr>
                          <w:spacing w:after="0" w:line="240" w:lineRule="auto"/>
                          <w:jc w:val="center"/>
                          <w:rPr>
                            <w:rFonts w:ascii="Arial" w:eastAsia="Times New Roman" w:hAnsi="Arial" w:cs="Arial"/>
                            <w:sz w:val="18"/>
                            <w:szCs w:val="18"/>
                            <w:lang w:eastAsia="hr-HR"/>
                          </w:rPr>
                        </w:pPr>
                      </w:p>
                      <w:p w14:paraId="53052BB8" w14:textId="77777777" w:rsidR="00D84F37" w:rsidRDefault="00D84F37" w:rsidP="00D84F37">
                        <w:pPr>
                          <w:spacing w:after="0" w:line="240" w:lineRule="auto"/>
                          <w:jc w:val="center"/>
                          <w:rPr>
                            <w:rFonts w:ascii="Arial" w:eastAsia="Times New Roman" w:hAnsi="Arial" w:cs="Arial"/>
                            <w:sz w:val="18"/>
                            <w:szCs w:val="18"/>
                            <w:lang w:eastAsia="hr-HR"/>
                          </w:rPr>
                        </w:pPr>
                      </w:p>
                      <w:p w14:paraId="101A2F50" w14:textId="3A4B8018" w:rsidR="00D84F37" w:rsidRDefault="00D84F37" w:rsidP="00D84F37">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28.500,00</w:t>
                        </w:r>
                      </w:p>
                    </w:tc>
                    <w:tc>
                      <w:tcPr>
                        <w:tcW w:w="1560" w:type="dxa"/>
                        <w:tcBorders>
                          <w:top w:val="single" w:sz="8" w:space="0" w:color="000000"/>
                          <w:left w:val="single" w:sz="8" w:space="0" w:color="000000"/>
                          <w:bottom w:val="single" w:sz="8" w:space="0" w:color="000000"/>
                          <w:right w:val="single" w:sz="8" w:space="0" w:color="000000"/>
                        </w:tcBorders>
                        <w:shd w:val="clear" w:color="000000" w:fill="FFFFFF"/>
                      </w:tcPr>
                      <w:p w14:paraId="6950EA8A" w14:textId="77777777" w:rsidR="00AE6152" w:rsidRDefault="00AE6152" w:rsidP="00D84F37">
                        <w:pPr>
                          <w:spacing w:after="0" w:line="240" w:lineRule="auto"/>
                          <w:jc w:val="center"/>
                          <w:rPr>
                            <w:rFonts w:ascii="Arial" w:eastAsia="Times New Roman" w:hAnsi="Arial" w:cs="Arial"/>
                            <w:sz w:val="18"/>
                            <w:szCs w:val="18"/>
                            <w:lang w:eastAsia="hr-HR"/>
                          </w:rPr>
                        </w:pPr>
                      </w:p>
                      <w:p w14:paraId="76462983" w14:textId="77777777" w:rsidR="00D84F37" w:rsidRDefault="00D84F37" w:rsidP="00D84F37">
                        <w:pPr>
                          <w:spacing w:after="0" w:line="240" w:lineRule="auto"/>
                          <w:jc w:val="center"/>
                          <w:rPr>
                            <w:rFonts w:ascii="Arial" w:eastAsia="Times New Roman" w:hAnsi="Arial" w:cs="Arial"/>
                            <w:sz w:val="18"/>
                            <w:szCs w:val="18"/>
                            <w:lang w:eastAsia="hr-HR"/>
                          </w:rPr>
                        </w:pPr>
                      </w:p>
                      <w:p w14:paraId="59BB4355" w14:textId="1E6DF464" w:rsidR="00D84F37" w:rsidRDefault="00D84F37" w:rsidP="00D84F37">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16871A4" w14:textId="3EB9E5B9" w:rsidR="00AE6152" w:rsidRDefault="00D84F37"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400.000,</w:t>
                        </w:r>
                        <w:r w:rsidR="00AE6152">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EDC72C6" w14:textId="77777777" w:rsidR="00AE6152" w:rsidRDefault="00AE6152" w:rsidP="00095408">
                        <w:pPr>
                          <w:spacing w:after="0" w:line="240" w:lineRule="auto"/>
                          <w:jc w:val="right"/>
                          <w:rPr>
                            <w:rFonts w:ascii="Arial" w:eastAsia="Times New Roman" w:hAnsi="Arial" w:cs="Arial"/>
                            <w:sz w:val="18"/>
                            <w:szCs w:val="18"/>
                            <w:lang w:eastAsia="hr-HR"/>
                          </w:rPr>
                        </w:pPr>
                      </w:p>
                      <w:p w14:paraId="4A2BF9BC" w14:textId="0DA072AB" w:rsidR="00AE6152" w:rsidRDefault="00D84F37" w:rsidP="00095408">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w:t>
                        </w:r>
                        <w:r w:rsidR="00AE6152">
                          <w:rPr>
                            <w:rFonts w:ascii="Arial" w:eastAsia="Times New Roman" w:hAnsi="Arial" w:cs="Arial"/>
                            <w:sz w:val="18"/>
                            <w:szCs w:val="18"/>
                            <w:lang w:eastAsia="hr-HR"/>
                          </w:rPr>
                          <w:t>0.000,00</w:t>
                        </w:r>
                      </w:p>
                    </w:tc>
                    <w:tc>
                      <w:tcPr>
                        <w:tcW w:w="1250"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418790A" w14:textId="62D16DF5" w:rsidR="00AE6152" w:rsidRDefault="00D84F37" w:rsidP="000954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192,98</w:t>
                        </w:r>
                      </w:p>
                    </w:tc>
                  </w:tr>
                </w:tbl>
                <w:p w14:paraId="2E5F7D6B" w14:textId="77777777" w:rsidR="00095408" w:rsidRPr="005F007E" w:rsidRDefault="00095408" w:rsidP="0009540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1C108CF3" w14:textId="77777777" w:rsidR="00AE6152" w:rsidRDefault="00AE6152" w:rsidP="00095408">
            <w:pPr>
              <w:spacing w:after="0" w:line="240" w:lineRule="auto"/>
              <w:rPr>
                <w:rFonts w:ascii="Times New Roman" w:eastAsia="Times New Roman" w:hAnsi="Times New Roman" w:cs="Times New Roman"/>
                <w:color w:val="000000"/>
                <w:sz w:val="20"/>
                <w:szCs w:val="20"/>
                <w:lang w:eastAsia="hr-HR"/>
              </w:rPr>
            </w:pPr>
          </w:p>
          <w:p w14:paraId="7CC59A78" w14:textId="77777777" w:rsidR="00AE6152" w:rsidRDefault="00AE6152" w:rsidP="00095408">
            <w:pPr>
              <w:spacing w:after="0" w:line="240" w:lineRule="auto"/>
              <w:rPr>
                <w:rFonts w:ascii="Times New Roman" w:eastAsia="Times New Roman" w:hAnsi="Times New Roman" w:cs="Times New Roman"/>
                <w:color w:val="000000"/>
                <w:sz w:val="20"/>
                <w:szCs w:val="20"/>
                <w:lang w:eastAsia="hr-HR"/>
              </w:rPr>
            </w:pPr>
          </w:p>
          <w:tbl>
            <w:tblPr>
              <w:tblW w:w="10580" w:type="dxa"/>
              <w:tblLayout w:type="fixed"/>
              <w:tblLook w:val="04A0" w:firstRow="1" w:lastRow="0" w:firstColumn="1" w:lastColumn="0" w:noHBand="0" w:noVBand="1"/>
            </w:tblPr>
            <w:tblGrid>
              <w:gridCol w:w="10580"/>
            </w:tblGrid>
            <w:tr w:rsidR="00095408" w:rsidRPr="00E04024" w14:paraId="04BB2A6F" w14:textId="77777777" w:rsidTr="00F74CA6">
              <w:trPr>
                <w:trHeight w:val="295"/>
              </w:trPr>
              <w:tc>
                <w:tcPr>
                  <w:tcW w:w="10580" w:type="dxa"/>
                  <w:tcBorders>
                    <w:top w:val="single" w:sz="4" w:space="0" w:color="auto"/>
                    <w:left w:val="single" w:sz="4" w:space="0" w:color="auto"/>
                    <w:bottom w:val="single" w:sz="4" w:space="0" w:color="auto"/>
                    <w:right w:val="single" w:sz="4" w:space="0" w:color="auto"/>
                  </w:tcBorders>
                  <w:shd w:val="clear" w:color="auto" w:fill="auto"/>
                  <w:hideMark/>
                </w:tcPr>
                <w:p w14:paraId="6D2D7A56" w14:textId="77777777" w:rsidR="00095408" w:rsidRPr="00E04024" w:rsidRDefault="00095408" w:rsidP="00095408">
                  <w:pPr>
                    <w:spacing w:after="0" w:line="240" w:lineRule="auto"/>
                    <w:rPr>
                      <w:rFonts w:ascii="Times New Roman" w:eastAsia="Times New Roman" w:hAnsi="Times New Roman" w:cs="Times New Roman"/>
                      <w:b/>
                      <w:bCs/>
                      <w:sz w:val="20"/>
                      <w:szCs w:val="20"/>
                      <w:lang w:eastAsia="hr-HR"/>
                    </w:rPr>
                  </w:pPr>
                  <w:r w:rsidRPr="00E04024">
                    <w:rPr>
                      <w:rFonts w:ascii="Arial" w:eastAsia="Times New Roman" w:hAnsi="Arial" w:cs="Arial"/>
                      <w:b/>
                      <w:bCs/>
                      <w:sz w:val="20"/>
                      <w:szCs w:val="20"/>
                      <w:lang w:eastAsia="hr-HR"/>
                    </w:rPr>
                    <w:t>Kapitalni projekt K3</w:t>
                  </w:r>
                  <w:r>
                    <w:rPr>
                      <w:rFonts w:ascii="Arial" w:eastAsia="Times New Roman" w:hAnsi="Arial" w:cs="Arial"/>
                      <w:b/>
                      <w:bCs/>
                      <w:sz w:val="20"/>
                      <w:szCs w:val="20"/>
                      <w:lang w:eastAsia="hr-HR"/>
                    </w:rPr>
                    <w:t>7</w:t>
                  </w:r>
                  <w:r w:rsidRPr="00E04024">
                    <w:rPr>
                      <w:rFonts w:ascii="Arial" w:eastAsia="Times New Roman" w:hAnsi="Arial" w:cs="Arial"/>
                      <w:b/>
                      <w:bCs/>
                      <w:sz w:val="20"/>
                      <w:szCs w:val="20"/>
                      <w:lang w:eastAsia="hr-HR"/>
                    </w:rPr>
                    <w:t>0</w:t>
                  </w:r>
                  <w:r>
                    <w:rPr>
                      <w:rFonts w:ascii="Arial" w:eastAsia="Times New Roman" w:hAnsi="Arial" w:cs="Arial"/>
                      <w:b/>
                      <w:bCs/>
                      <w:sz w:val="20"/>
                      <w:szCs w:val="20"/>
                      <w:lang w:eastAsia="hr-HR"/>
                    </w:rPr>
                    <w:t>504 – CJELODNEVNA NASTAVA</w:t>
                  </w:r>
                </w:p>
              </w:tc>
            </w:tr>
            <w:tr w:rsidR="00095408" w:rsidRPr="00A0261D" w14:paraId="6CAFBC4B" w14:textId="77777777" w:rsidTr="00F74CA6">
              <w:trPr>
                <w:trHeight w:val="295"/>
              </w:trPr>
              <w:tc>
                <w:tcPr>
                  <w:tcW w:w="10580" w:type="dxa"/>
                  <w:tcBorders>
                    <w:top w:val="single" w:sz="4" w:space="0" w:color="auto"/>
                    <w:left w:val="single" w:sz="4" w:space="0" w:color="auto"/>
                    <w:bottom w:val="single" w:sz="4" w:space="0" w:color="auto"/>
                    <w:right w:val="single" w:sz="4" w:space="0" w:color="auto"/>
                  </w:tcBorders>
                  <w:shd w:val="clear" w:color="auto" w:fill="auto"/>
                </w:tcPr>
                <w:p w14:paraId="1B579B19" w14:textId="77777777" w:rsidR="00095408" w:rsidRPr="00E04024" w:rsidRDefault="00095408" w:rsidP="00095408">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0AE5DF75" w14:textId="77777777" w:rsidR="00095408" w:rsidRPr="00D03F83" w:rsidRDefault="00095408" w:rsidP="00095408">
                  <w:pPr>
                    <w:pStyle w:val="Odlomakpopisa"/>
                    <w:numPr>
                      <w:ilvl w:val="0"/>
                      <w:numId w:val="4"/>
                    </w:numPr>
                    <w:spacing w:after="0"/>
                    <w:ind w:left="720"/>
                    <w:jc w:val="both"/>
                    <w:rPr>
                      <w:rFonts w:ascii="Arial" w:hAnsi="Arial" w:cs="Arial"/>
                      <w:sz w:val="20"/>
                      <w:szCs w:val="20"/>
                    </w:rPr>
                  </w:pPr>
                  <w:r w:rsidRPr="00D03F83">
                    <w:rPr>
                      <w:rFonts w:ascii="Arial" w:hAnsi="Arial" w:cs="Arial"/>
                      <w:sz w:val="20"/>
                      <w:szCs w:val="20"/>
                    </w:rPr>
                    <w:t>Zakon o lokalnoj i područnoj (regionalnoj) samoupravi</w:t>
                  </w:r>
                </w:p>
                <w:p w14:paraId="2FBA4905" w14:textId="77777777" w:rsidR="00095408" w:rsidRPr="00D03F83" w:rsidRDefault="00095408" w:rsidP="00095408">
                  <w:pPr>
                    <w:pStyle w:val="Odlomakpopisa"/>
                    <w:numPr>
                      <w:ilvl w:val="0"/>
                      <w:numId w:val="4"/>
                    </w:numPr>
                    <w:spacing w:after="0" w:line="240" w:lineRule="auto"/>
                    <w:ind w:left="720"/>
                    <w:rPr>
                      <w:rFonts w:ascii="Arial" w:eastAsia="Times New Roman" w:hAnsi="Arial" w:cs="Arial"/>
                      <w:color w:val="000000"/>
                      <w:sz w:val="20"/>
                      <w:szCs w:val="20"/>
                      <w:lang w:eastAsia="hr-HR"/>
                    </w:rPr>
                  </w:pPr>
                  <w:r w:rsidRPr="00D03F83">
                    <w:rPr>
                      <w:rFonts w:ascii="Arial" w:hAnsi="Arial" w:cs="Arial"/>
                      <w:sz w:val="20"/>
                      <w:szCs w:val="20"/>
                    </w:rPr>
                    <w:t>Državni pedagoški standard</w:t>
                  </w:r>
                </w:p>
                <w:p w14:paraId="18902387" w14:textId="77777777" w:rsidR="00095408" w:rsidRPr="00A0261D" w:rsidRDefault="00095408" w:rsidP="00095408">
                  <w:pPr>
                    <w:pStyle w:val="Odlomakpopisa"/>
                    <w:numPr>
                      <w:ilvl w:val="0"/>
                      <w:numId w:val="4"/>
                    </w:numPr>
                    <w:spacing w:after="0" w:line="240" w:lineRule="auto"/>
                    <w:ind w:left="720"/>
                    <w:rPr>
                      <w:rFonts w:ascii="Arial" w:eastAsia="Times New Roman" w:hAnsi="Arial" w:cs="Arial"/>
                      <w:color w:val="000000"/>
                      <w:sz w:val="20"/>
                      <w:szCs w:val="20"/>
                      <w:lang w:eastAsia="hr-HR"/>
                    </w:rPr>
                  </w:pPr>
                  <w:r w:rsidRPr="00D03F83">
                    <w:rPr>
                      <w:rFonts w:ascii="Arial" w:hAnsi="Arial" w:cs="Arial"/>
                      <w:sz w:val="20"/>
                      <w:szCs w:val="20"/>
                    </w:rPr>
                    <w:t>Zakon o javnoj nabavi</w:t>
                  </w:r>
                </w:p>
              </w:tc>
            </w:tr>
            <w:tr w:rsidR="00095408" w:rsidRPr="00D03F83" w14:paraId="2DFF873D" w14:textId="77777777" w:rsidTr="00F74CA6">
              <w:trPr>
                <w:trHeight w:val="295"/>
              </w:trPr>
              <w:tc>
                <w:tcPr>
                  <w:tcW w:w="10580" w:type="dxa"/>
                  <w:tcBorders>
                    <w:top w:val="single" w:sz="4" w:space="0" w:color="auto"/>
                    <w:left w:val="single" w:sz="4" w:space="0" w:color="auto"/>
                    <w:bottom w:val="single" w:sz="4" w:space="0" w:color="auto"/>
                    <w:right w:val="single" w:sz="4" w:space="0" w:color="auto"/>
                  </w:tcBorders>
                  <w:shd w:val="clear" w:color="auto" w:fill="auto"/>
                </w:tcPr>
                <w:p w14:paraId="2CD789AD" w14:textId="77777777" w:rsidR="00095408" w:rsidRPr="00E04024" w:rsidRDefault="00095408" w:rsidP="00095408">
                  <w:pPr>
                    <w:spacing w:after="0" w:line="240" w:lineRule="auto"/>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kapitalnog projekta</w:t>
                  </w:r>
                </w:p>
                <w:p w14:paraId="63C97236" w14:textId="77777777" w:rsidR="00095408" w:rsidRPr="00971876" w:rsidRDefault="00095408" w:rsidP="00095408">
                  <w:pPr>
                    <w:jc w:val="both"/>
                    <w:rPr>
                      <w:rFonts w:ascii="Arial" w:hAnsi="Arial" w:cs="Arial"/>
                      <w:sz w:val="20"/>
                      <w:szCs w:val="20"/>
                    </w:rPr>
                  </w:pPr>
                  <w:r w:rsidRPr="00971876">
                    <w:rPr>
                      <w:rFonts w:ascii="Arial" w:hAnsi="Arial" w:cs="Arial"/>
                      <w:sz w:val="20"/>
                      <w:szCs w:val="20"/>
                    </w:rPr>
                    <w:t>Projekt obuhvaća izradu projektne dokumentacije za potrebe projekta cjelodnevnih škola i ishođenje dokumentacije za građenje, u</w:t>
                  </w:r>
                  <w:r w:rsidRPr="00971876">
                    <w:rPr>
                      <w:rFonts w:ascii="Arial" w:eastAsia="Calibri" w:hAnsi="Arial" w:cs="Arial"/>
                      <w:sz w:val="20"/>
                      <w:szCs w:val="20"/>
                    </w:rPr>
                    <w:t xml:space="preserve"> skladu sa natječajem Ministarstva znanosti i obrazovanja </w:t>
                  </w:r>
                  <w:r w:rsidRPr="00971876">
                    <w:rPr>
                      <w:rFonts w:ascii="Arial" w:hAnsi="Arial" w:cs="Arial"/>
                      <w:sz w:val="20"/>
                      <w:szCs w:val="20"/>
                    </w:rPr>
                    <w:t>„Izgradnja, rekonstrukcija i opremanje osnovnih škola za potrebe jednosmjenskog rada i cjelodnevne škole“, a koji se financiraju iz Nacionalnog plana oporavka i otpornosti 2021. – 2026.</w:t>
                  </w:r>
                </w:p>
                <w:p w14:paraId="2B74AC06" w14:textId="77777777" w:rsidR="00095408" w:rsidRDefault="00095408" w:rsidP="00095408">
                  <w:pPr>
                    <w:jc w:val="both"/>
                    <w:rPr>
                      <w:rFonts w:ascii="Arial" w:hAnsi="Arial" w:cs="Arial"/>
                      <w:sz w:val="20"/>
                      <w:szCs w:val="20"/>
                    </w:rPr>
                  </w:pPr>
                  <w:r w:rsidRPr="00971876">
                    <w:rPr>
                      <w:rFonts w:ascii="Arial" w:hAnsi="Arial" w:cs="Arial"/>
                      <w:sz w:val="20"/>
                      <w:szCs w:val="20"/>
                    </w:rPr>
                    <w:t>Namjera je dograditi OŠ Zvonka Cara, za osiguranje jednosmjenskog rada, zatim OŠ Vladimira Nazora za poboljšanje uvjeta rada u kabinetima i izgradnju kuhinje, te preispitivanje izgradnje zatvorene dvorane uz PŠ Zvonka Cara u Selcu.</w:t>
                  </w:r>
                </w:p>
                <w:p w14:paraId="422F5C95" w14:textId="6BFE79D2" w:rsidR="00C35632" w:rsidRPr="00D03F83" w:rsidRDefault="00C35632" w:rsidP="00095408">
                  <w:pPr>
                    <w:jc w:val="both"/>
                    <w:rPr>
                      <w:rFonts w:ascii="Arial" w:hAnsi="Arial" w:cs="Arial"/>
                      <w:sz w:val="20"/>
                      <w:szCs w:val="20"/>
                    </w:rPr>
                  </w:pPr>
                  <w:r>
                    <w:rPr>
                      <w:rFonts w:ascii="Arial" w:hAnsi="Arial" w:cs="Arial"/>
                      <w:sz w:val="20"/>
                      <w:szCs w:val="20"/>
                    </w:rPr>
                    <w:t>Sredstva se planiraju u skladu sa aktivnostima prijave.</w:t>
                  </w:r>
                </w:p>
              </w:tc>
            </w:tr>
          </w:tbl>
          <w:p w14:paraId="3218743F" w14:textId="1D6F5D95" w:rsidR="00095408" w:rsidRPr="005F007E" w:rsidRDefault="00095408" w:rsidP="00F7479D">
            <w:pPr>
              <w:spacing w:after="0" w:line="240" w:lineRule="auto"/>
              <w:rPr>
                <w:rFonts w:ascii="Calibri" w:hAnsi="Calibri" w:cs="Calibri"/>
                <w:bCs/>
                <w:sz w:val="18"/>
                <w:szCs w:val="18"/>
              </w:rPr>
            </w:pPr>
          </w:p>
        </w:tc>
      </w:tr>
      <w:tr w:rsidR="00F7479D" w:rsidRPr="0007776F" w14:paraId="2BB4C4DF" w14:textId="77777777" w:rsidTr="002B712D">
        <w:trPr>
          <w:gridBefore w:val="1"/>
          <w:wBefore w:w="23" w:type="dxa"/>
          <w:trHeight w:val="266"/>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1C70D3A9" w14:textId="14BB1681" w:rsidR="00F7479D" w:rsidRDefault="00F7479D" w:rsidP="00F7479D">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 xml:space="preserve">PROGRAM 3803 – KAPITALNA ULAGANJA U KULTURI </w:t>
            </w:r>
            <w:r>
              <w:rPr>
                <w:rFonts w:ascii="Arial" w:eastAsia="Times New Roman" w:hAnsi="Arial" w:cs="Arial"/>
                <w:b/>
                <w:bCs/>
                <w:i/>
                <w:iCs/>
                <w:sz w:val="20"/>
                <w:szCs w:val="20"/>
                <w:lang w:eastAsia="hr-HR"/>
              </w:rPr>
              <w:t>–</w:t>
            </w:r>
            <w:r w:rsidRPr="00E04024">
              <w:rPr>
                <w:rFonts w:ascii="Arial" w:eastAsia="Times New Roman" w:hAnsi="Arial" w:cs="Arial"/>
                <w:b/>
                <w:bCs/>
                <w:i/>
                <w:iCs/>
                <w:sz w:val="20"/>
                <w:szCs w:val="20"/>
                <w:lang w:eastAsia="hr-HR"/>
              </w:rPr>
              <w:t xml:space="preserve"> INV</w:t>
            </w:r>
          </w:p>
          <w:p w14:paraId="323FC37A" w14:textId="77777777" w:rsidR="00F7479D" w:rsidRPr="00E04024" w:rsidRDefault="00F7479D" w:rsidP="00F7479D">
            <w:pPr>
              <w:spacing w:after="0" w:line="240" w:lineRule="auto"/>
              <w:rPr>
                <w:rFonts w:ascii="Arial" w:eastAsia="Times New Roman" w:hAnsi="Arial" w:cs="Arial"/>
                <w:b/>
                <w:bCs/>
                <w:i/>
                <w:iCs/>
                <w:sz w:val="20"/>
                <w:szCs w:val="20"/>
                <w:lang w:eastAsia="hr-HR"/>
              </w:rPr>
            </w:pPr>
          </w:p>
          <w:p w14:paraId="2F74B79D" w14:textId="77777777" w:rsidR="00F7479D" w:rsidRPr="00E04024" w:rsidRDefault="00F7479D" w:rsidP="00F7479D">
            <w:pPr>
              <w:spacing w:after="0" w:line="240" w:lineRule="auto"/>
              <w:rPr>
                <w:rFonts w:ascii="Arial" w:eastAsia="Times New Roman" w:hAnsi="Arial" w:cs="Arial"/>
                <w:b/>
                <w:bCs/>
                <w:i/>
                <w:iCs/>
                <w:sz w:val="20"/>
                <w:szCs w:val="20"/>
                <w:lang w:eastAsia="hr-HR"/>
              </w:rPr>
            </w:pPr>
          </w:p>
        </w:tc>
      </w:tr>
      <w:tr w:rsidR="00F7479D" w:rsidRPr="003E2D5C" w14:paraId="0BD3F764" w14:textId="77777777" w:rsidTr="002B712D">
        <w:trPr>
          <w:gridBefore w:val="1"/>
          <w:wBefore w:w="23" w:type="dxa"/>
          <w:trHeight w:val="576"/>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75D94106" w14:textId="7A01E6ED" w:rsidR="00F7479D" w:rsidRDefault="00F7479D" w:rsidP="00F7479D">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p>
          <w:p w14:paraId="3F76AD86" w14:textId="77777777" w:rsidR="00F7479D" w:rsidRPr="00E04024" w:rsidRDefault="00F7479D" w:rsidP="00F7479D">
            <w:pPr>
              <w:spacing w:after="0" w:line="240" w:lineRule="auto"/>
              <w:rPr>
                <w:rFonts w:ascii="Arial" w:eastAsia="Times New Roman" w:hAnsi="Arial" w:cs="Arial"/>
                <w:color w:val="000000"/>
                <w:sz w:val="20"/>
                <w:szCs w:val="20"/>
                <w:lang w:eastAsia="hr-HR"/>
              </w:rPr>
            </w:pPr>
          </w:p>
          <w:p w14:paraId="0AE242B6" w14:textId="44170DA0" w:rsidR="00F7479D" w:rsidRDefault="00F7479D" w:rsidP="00F7479D">
            <w:pPr>
              <w:spacing w:after="0" w:line="240" w:lineRule="auto"/>
              <w:jc w:val="both"/>
              <w:rPr>
                <w:rFonts w:ascii="Arial" w:eastAsia="Calibri" w:hAnsi="Arial" w:cs="Arial"/>
                <w:sz w:val="20"/>
                <w:szCs w:val="20"/>
              </w:rPr>
            </w:pPr>
            <w:r w:rsidRPr="00E04024">
              <w:rPr>
                <w:rFonts w:ascii="Arial" w:eastAsia="Calibri" w:hAnsi="Arial" w:cs="Arial"/>
                <w:sz w:val="20"/>
                <w:szCs w:val="20"/>
              </w:rPr>
              <w:t>Program se sastoji od uređenja i opremanja Doma prosvjete u Selcu</w:t>
            </w:r>
            <w:r w:rsidR="000B0DD1">
              <w:rPr>
                <w:rFonts w:ascii="Arial" w:eastAsia="Calibri" w:hAnsi="Arial" w:cs="Arial"/>
                <w:sz w:val="20"/>
                <w:szCs w:val="20"/>
              </w:rPr>
              <w:t xml:space="preserve"> i Doma kulture u Dramlju</w:t>
            </w:r>
            <w:r w:rsidRPr="00E04024">
              <w:rPr>
                <w:rFonts w:ascii="Arial" w:eastAsia="Calibri" w:hAnsi="Arial" w:cs="Arial"/>
                <w:sz w:val="20"/>
                <w:szCs w:val="20"/>
              </w:rPr>
              <w:t>.</w:t>
            </w:r>
          </w:p>
          <w:p w14:paraId="1BA81C24" w14:textId="5F21A022" w:rsidR="000B0DD1" w:rsidRPr="00E04024" w:rsidRDefault="000B0DD1" w:rsidP="00F7479D">
            <w:pPr>
              <w:spacing w:after="0" w:line="240" w:lineRule="auto"/>
              <w:jc w:val="both"/>
              <w:rPr>
                <w:rFonts w:ascii="Arial" w:eastAsia="Calibri" w:hAnsi="Arial" w:cs="Arial"/>
                <w:sz w:val="20"/>
                <w:szCs w:val="20"/>
              </w:rPr>
            </w:pPr>
            <w:r>
              <w:rPr>
                <w:rFonts w:ascii="Arial" w:eastAsia="Calibri" w:hAnsi="Arial" w:cs="Arial"/>
                <w:sz w:val="20"/>
                <w:szCs w:val="20"/>
              </w:rPr>
              <w:t>Dio sredstava utrošio bi se kao donacija za obnovu pročelja crkve u Crikvenici.</w:t>
            </w:r>
          </w:p>
          <w:p w14:paraId="1763BB81" w14:textId="77777777" w:rsidR="00F7479D" w:rsidRDefault="00F7479D" w:rsidP="00F7479D">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E04024">
              <w:rPr>
                <w:rFonts w:ascii="Arial" w:eastAsia="Calibri" w:hAnsi="Arial" w:cs="Arial"/>
                <w:sz w:val="20"/>
                <w:szCs w:val="20"/>
              </w:rPr>
              <w:t xml:space="preserve">Svrha ovog programa je </w:t>
            </w:r>
            <w:r w:rsidRPr="00E04024">
              <w:rPr>
                <w:rFonts w:ascii="Arial" w:hAnsi="Arial" w:cs="Arial"/>
                <w:sz w:val="20"/>
                <w:szCs w:val="20"/>
              </w:rPr>
              <w:t xml:space="preserve">poboljšanje i podizanje kvalitete objekata u kojima se kulturni programi odvijaju, na način da se poboljšava sigurnost u istima, olakšava njihovo održavanje i dodatno uređuju postojeći sadržaji. </w:t>
            </w:r>
          </w:p>
          <w:p w14:paraId="04A011B5" w14:textId="3B97C6F7" w:rsidR="00F7479D" w:rsidRPr="00E04024" w:rsidRDefault="00F7479D" w:rsidP="00F7479D">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p>
        </w:tc>
      </w:tr>
      <w:tr w:rsidR="00F7479D" w:rsidRPr="003E2D5C" w14:paraId="7D9D0881" w14:textId="77777777" w:rsidTr="002B712D">
        <w:trPr>
          <w:gridBefore w:val="1"/>
          <w:wBefore w:w="23" w:type="dxa"/>
          <w:trHeight w:val="584"/>
        </w:trPr>
        <w:tc>
          <w:tcPr>
            <w:tcW w:w="10632"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3D4BF39E" w14:textId="6C6A6D3B" w:rsidR="00F7479D" w:rsidRDefault="00F7479D" w:rsidP="00F7479D">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0B0DD1">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0B0DD1">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55643D08" w14:textId="77777777" w:rsidR="00F7479D" w:rsidRDefault="00F7479D" w:rsidP="00F7479D">
            <w:pPr>
              <w:spacing w:after="0" w:line="240" w:lineRule="auto"/>
              <w:rPr>
                <w:rFonts w:ascii="Arial" w:eastAsia="Times New Roman" w:hAnsi="Arial" w:cs="Arial"/>
                <w:b/>
                <w:color w:val="000000"/>
                <w:sz w:val="20"/>
                <w:szCs w:val="20"/>
                <w:lang w:eastAsia="hr-HR"/>
              </w:rPr>
            </w:pPr>
          </w:p>
          <w:p w14:paraId="22047B1A" w14:textId="681D0B6B" w:rsidR="00F7479D" w:rsidRDefault="00F7479D" w:rsidP="00F7479D">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E04024">
              <w:rPr>
                <w:rFonts w:ascii="Arial" w:hAnsi="Arial" w:cs="Arial"/>
                <w:sz w:val="20"/>
                <w:szCs w:val="20"/>
              </w:rPr>
              <w:t xml:space="preserve">Cilj </w:t>
            </w:r>
            <w:r w:rsidRPr="00E04024">
              <w:rPr>
                <w:rFonts w:ascii="Arial" w:eastAsia="Calibri" w:hAnsi="Arial" w:cs="Arial"/>
                <w:sz w:val="20"/>
                <w:szCs w:val="20"/>
              </w:rPr>
              <w:t xml:space="preserve">ovog programa je </w:t>
            </w:r>
            <w:r w:rsidRPr="00E04024">
              <w:rPr>
                <w:rFonts w:ascii="Arial" w:hAnsi="Arial" w:cs="Arial"/>
                <w:sz w:val="20"/>
                <w:szCs w:val="20"/>
              </w:rPr>
              <w:t xml:space="preserve">nastojanje na podizanju kvalitete kulturnih događanja, te očuvanje i dodatno uređenje postojećih sadržaja u kojima se kulturni programi odvijaju, te ostvarivanje uvjeta za osmišljavanje novih programa i sadržaja. </w:t>
            </w:r>
          </w:p>
          <w:p w14:paraId="5DA592BF" w14:textId="77777777" w:rsidR="00F7479D" w:rsidRDefault="00F7479D" w:rsidP="00F7479D">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871"/>
              <w:gridCol w:w="1797"/>
              <w:gridCol w:w="1061"/>
              <w:gridCol w:w="983"/>
              <w:gridCol w:w="1025"/>
              <w:gridCol w:w="1152"/>
              <w:gridCol w:w="1152"/>
              <w:gridCol w:w="1153"/>
            </w:tblGrid>
            <w:tr w:rsidR="00F7479D" w:rsidRPr="00211FFD" w14:paraId="6D8E1A49" w14:textId="77777777" w:rsidTr="00857E9E">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F35CD4"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3CF653"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C2A8AA"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CD6BC7" w14:textId="72712BF6" w:rsidR="00F7479D" w:rsidRPr="00427116" w:rsidRDefault="00F7479D" w:rsidP="00F7479D">
                  <w:pPr>
                    <w:jc w:val="center"/>
                    <w:rPr>
                      <w:rFonts w:ascii="Arial" w:hAnsi="Arial" w:cs="Arial"/>
                      <w:sz w:val="20"/>
                      <w:szCs w:val="20"/>
                    </w:rPr>
                  </w:pPr>
                  <w:r w:rsidRPr="00427116">
                    <w:rPr>
                      <w:rFonts w:ascii="Arial" w:hAnsi="Arial" w:cs="Arial"/>
                      <w:sz w:val="20"/>
                      <w:szCs w:val="20"/>
                    </w:rPr>
                    <w:t>Polazna vrijednost</w:t>
                  </w:r>
                  <w:r>
                    <w:rPr>
                      <w:rFonts w:ascii="Arial" w:hAnsi="Arial" w:cs="Arial"/>
                      <w:sz w:val="20"/>
                      <w:szCs w:val="20"/>
                    </w:rPr>
                    <w:t xml:space="preserve"> </w:t>
                  </w:r>
                </w:p>
                <w:p w14:paraId="35ACB252" w14:textId="77777777" w:rsidR="00F7479D" w:rsidRPr="00427116" w:rsidRDefault="00F7479D" w:rsidP="00F7479D">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D41C589" w14:textId="77777777" w:rsidR="00F7479D" w:rsidRPr="00427116" w:rsidRDefault="00F7479D" w:rsidP="00F7479D">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43F921" w14:textId="308CAA95" w:rsidR="00F7479D" w:rsidRPr="00427116" w:rsidRDefault="00F7479D" w:rsidP="00F7479D">
                  <w:pPr>
                    <w:jc w:val="center"/>
                    <w:rPr>
                      <w:rFonts w:ascii="Arial" w:hAnsi="Arial" w:cs="Arial"/>
                      <w:sz w:val="20"/>
                      <w:szCs w:val="20"/>
                    </w:rPr>
                  </w:pPr>
                  <w:r w:rsidRPr="00427116">
                    <w:rPr>
                      <w:rFonts w:ascii="Arial" w:hAnsi="Arial" w:cs="Arial"/>
                      <w:sz w:val="20"/>
                      <w:szCs w:val="20"/>
                    </w:rPr>
                    <w:t>Ciljana vrijednost za 202</w:t>
                  </w:r>
                  <w:r w:rsidR="000B0DD1">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DB93119" w14:textId="7D9DAEA2" w:rsidR="00F7479D" w:rsidRPr="00427116" w:rsidRDefault="00F7479D" w:rsidP="00F7479D">
                  <w:pPr>
                    <w:jc w:val="center"/>
                    <w:rPr>
                      <w:rFonts w:ascii="Arial" w:hAnsi="Arial" w:cs="Arial"/>
                      <w:sz w:val="20"/>
                      <w:szCs w:val="20"/>
                    </w:rPr>
                  </w:pPr>
                  <w:r w:rsidRPr="00427116">
                    <w:rPr>
                      <w:rFonts w:ascii="Arial" w:hAnsi="Arial" w:cs="Arial"/>
                      <w:sz w:val="20"/>
                      <w:szCs w:val="20"/>
                    </w:rPr>
                    <w:t>Ciljana vrijednost za 202</w:t>
                  </w:r>
                  <w:r w:rsidR="000B0DD1">
                    <w:rPr>
                      <w:rFonts w:ascii="Arial" w:hAnsi="Arial" w:cs="Arial"/>
                      <w:sz w:val="20"/>
                      <w:szCs w:val="20"/>
                    </w:rPr>
                    <w:t>6</w:t>
                  </w:r>
                  <w:r>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9D31D9" w14:textId="5BB7FBCC" w:rsidR="00F7479D" w:rsidRPr="00427116" w:rsidRDefault="00F7479D" w:rsidP="00F7479D">
                  <w:pPr>
                    <w:jc w:val="center"/>
                    <w:rPr>
                      <w:rFonts w:ascii="Arial" w:hAnsi="Arial" w:cs="Arial"/>
                      <w:sz w:val="20"/>
                      <w:szCs w:val="20"/>
                    </w:rPr>
                  </w:pPr>
                  <w:r w:rsidRPr="00427116">
                    <w:rPr>
                      <w:rFonts w:ascii="Arial" w:hAnsi="Arial" w:cs="Arial"/>
                      <w:sz w:val="20"/>
                      <w:szCs w:val="20"/>
                    </w:rPr>
                    <w:t>Ciljana vrijednost za 202</w:t>
                  </w:r>
                  <w:r w:rsidR="000B0DD1">
                    <w:rPr>
                      <w:rFonts w:ascii="Arial" w:hAnsi="Arial" w:cs="Arial"/>
                      <w:sz w:val="20"/>
                      <w:szCs w:val="20"/>
                    </w:rPr>
                    <w:t>7</w:t>
                  </w:r>
                  <w:r w:rsidRPr="00427116">
                    <w:rPr>
                      <w:rFonts w:ascii="Arial" w:hAnsi="Arial" w:cs="Arial"/>
                      <w:sz w:val="20"/>
                      <w:szCs w:val="20"/>
                    </w:rPr>
                    <w:t>.</w:t>
                  </w:r>
                </w:p>
              </w:tc>
            </w:tr>
            <w:tr w:rsidR="00F7479D" w:rsidRPr="00427116" w14:paraId="16C8478E"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7F935528" w14:textId="77777777" w:rsidR="00F7479D" w:rsidRPr="00427116" w:rsidRDefault="00F7479D" w:rsidP="00F7479D">
                  <w:pPr>
                    <w:rPr>
                      <w:rFonts w:ascii="Arial" w:hAnsi="Arial" w:cs="Arial"/>
                      <w:iCs/>
                      <w:sz w:val="18"/>
                      <w:szCs w:val="18"/>
                    </w:rPr>
                  </w:pPr>
                  <w:r>
                    <w:rPr>
                      <w:rFonts w:ascii="Arial" w:hAnsi="Arial" w:cs="Arial"/>
                      <w:sz w:val="16"/>
                      <w:szCs w:val="16"/>
                    </w:rPr>
                    <w:t>Broj udruga čija je djelatnost očuvanje kulturne baštine</w:t>
                  </w:r>
                </w:p>
              </w:tc>
              <w:tc>
                <w:tcPr>
                  <w:tcW w:w="1843" w:type="dxa"/>
                  <w:tcBorders>
                    <w:top w:val="single" w:sz="4" w:space="0" w:color="auto"/>
                    <w:left w:val="single" w:sz="4" w:space="0" w:color="auto"/>
                    <w:bottom w:val="single" w:sz="4" w:space="0" w:color="auto"/>
                    <w:right w:val="single" w:sz="4" w:space="0" w:color="auto"/>
                  </w:tcBorders>
                  <w:vAlign w:val="center"/>
                </w:tcPr>
                <w:p w14:paraId="5236DC70" w14:textId="77777777" w:rsidR="00F7479D" w:rsidRPr="00427116" w:rsidRDefault="00F7479D" w:rsidP="00F7479D">
                  <w:pPr>
                    <w:rPr>
                      <w:rFonts w:ascii="Arial" w:hAnsi="Arial" w:cs="Arial"/>
                      <w:iCs/>
                      <w:sz w:val="18"/>
                      <w:szCs w:val="18"/>
                    </w:rPr>
                  </w:pPr>
                  <w:r>
                    <w:rPr>
                      <w:rFonts w:ascii="Arial" w:hAnsi="Arial" w:cs="Arial"/>
                      <w:sz w:val="16"/>
                      <w:szCs w:val="16"/>
                    </w:rPr>
                    <w:t>Sufinanciranjem obnove objekata za udruge i grupe građana koje se brinu za očuvanje kulturne baštine osigurati kvalitetniju zaštitu iste</w:t>
                  </w:r>
                </w:p>
              </w:tc>
              <w:tc>
                <w:tcPr>
                  <w:tcW w:w="850" w:type="dxa"/>
                  <w:tcBorders>
                    <w:top w:val="single" w:sz="4" w:space="0" w:color="auto"/>
                    <w:left w:val="single" w:sz="4" w:space="0" w:color="auto"/>
                    <w:bottom w:val="single" w:sz="4" w:space="0" w:color="auto"/>
                    <w:right w:val="single" w:sz="4" w:space="0" w:color="auto"/>
                  </w:tcBorders>
                  <w:vAlign w:val="center"/>
                </w:tcPr>
                <w:p w14:paraId="1DB386BD" w14:textId="77777777" w:rsidR="00F7479D" w:rsidRPr="00427116" w:rsidRDefault="00F7479D" w:rsidP="00F7479D">
                  <w:pPr>
                    <w:jc w:val="center"/>
                    <w:rPr>
                      <w:rFonts w:ascii="Arial" w:hAnsi="Arial" w:cs="Arial"/>
                      <w:iCs/>
                      <w:sz w:val="18"/>
                      <w:szCs w:val="18"/>
                    </w:rPr>
                  </w:pPr>
                  <w:r>
                    <w:rPr>
                      <w:rFonts w:ascii="Arial" w:hAnsi="Arial" w:cs="Arial"/>
                      <w:iCs/>
                      <w:sz w:val="18"/>
                      <w:szCs w:val="18"/>
                    </w:rPr>
                    <w:t>Broj udruga</w:t>
                  </w:r>
                </w:p>
              </w:tc>
              <w:tc>
                <w:tcPr>
                  <w:tcW w:w="992" w:type="dxa"/>
                  <w:tcBorders>
                    <w:top w:val="single" w:sz="4" w:space="0" w:color="auto"/>
                    <w:left w:val="single" w:sz="4" w:space="0" w:color="auto"/>
                    <w:bottom w:val="single" w:sz="4" w:space="0" w:color="auto"/>
                    <w:right w:val="single" w:sz="4" w:space="0" w:color="auto"/>
                  </w:tcBorders>
                  <w:vAlign w:val="center"/>
                </w:tcPr>
                <w:p w14:paraId="0B44B02B" w14:textId="77777777" w:rsidR="00F7479D" w:rsidRPr="00427116" w:rsidRDefault="00F7479D" w:rsidP="00F7479D">
                  <w:pPr>
                    <w:jc w:val="center"/>
                    <w:rPr>
                      <w:rFonts w:ascii="Arial" w:hAnsi="Arial" w:cs="Arial"/>
                      <w:iCs/>
                      <w:sz w:val="18"/>
                      <w:szCs w:val="18"/>
                    </w:rPr>
                  </w:pPr>
                  <w:r w:rsidRPr="00D769D9">
                    <w:rPr>
                      <w:rFonts w:ascii="Arial" w:hAnsi="Arial" w:cs="Arial"/>
                      <w:iCs/>
                      <w:sz w:val="18"/>
                      <w:szCs w:val="18"/>
                    </w:rPr>
                    <w:t>10</w:t>
                  </w:r>
                </w:p>
              </w:tc>
              <w:tc>
                <w:tcPr>
                  <w:tcW w:w="1040" w:type="dxa"/>
                  <w:tcBorders>
                    <w:top w:val="single" w:sz="4" w:space="0" w:color="auto"/>
                    <w:left w:val="single" w:sz="4" w:space="0" w:color="auto"/>
                    <w:bottom w:val="single" w:sz="4" w:space="0" w:color="auto"/>
                    <w:right w:val="single" w:sz="4" w:space="0" w:color="auto"/>
                  </w:tcBorders>
                  <w:vAlign w:val="center"/>
                </w:tcPr>
                <w:p w14:paraId="65271B3D" w14:textId="77777777" w:rsidR="00F7479D" w:rsidRDefault="00F7479D" w:rsidP="00F7479D">
                  <w:pPr>
                    <w:jc w:val="center"/>
                    <w:rPr>
                      <w:rFonts w:ascii="Arial" w:hAnsi="Arial" w:cs="Arial"/>
                      <w:iCs/>
                      <w:sz w:val="18"/>
                      <w:szCs w:val="18"/>
                    </w:rPr>
                  </w:pPr>
                  <w:r>
                    <w:rPr>
                      <w:rFonts w:ascii="Arial" w:hAnsi="Arial" w:cs="Arial"/>
                      <w:iCs/>
                      <w:sz w:val="18"/>
                      <w:szCs w:val="18"/>
                    </w:rPr>
                    <w:t>Evidencija</w:t>
                  </w:r>
                </w:p>
                <w:p w14:paraId="284CE727" w14:textId="77777777" w:rsidR="00F7479D" w:rsidRPr="00427116" w:rsidRDefault="00F7479D" w:rsidP="00F7479D">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294C7D8A" w14:textId="77777777" w:rsidR="00F7479D" w:rsidRPr="00427116" w:rsidRDefault="00F7479D" w:rsidP="00F7479D">
                  <w:pPr>
                    <w:jc w:val="center"/>
                    <w:rPr>
                      <w:rFonts w:ascii="Arial" w:hAnsi="Arial" w:cs="Arial"/>
                      <w:iCs/>
                      <w:sz w:val="18"/>
                      <w:szCs w:val="18"/>
                    </w:rPr>
                  </w:pPr>
                  <w:r>
                    <w:rPr>
                      <w:rFonts w:ascii="Arial" w:hAnsi="Arial" w:cs="Arial"/>
                      <w:iCs/>
                      <w:sz w:val="18"/>
                      <w:szCs w:val="18"/>
                    </w:rPr>
                    <w:t>10</w:t>
                  </w:r>
                </w:p>
              </w:tc>
              <w:tc>
                <w:tcPr>
                  <w:tcW w:w="1175" w:type="dxa"/>
                  <w:tcBorders>
                    <w:top w:val="single" w:sz="4" w:space="0" w:color="auto"/>
                    <w:left w:val="single" w:sz="4" w:space="0" w:color="auto"/>
                    <w:bottom w:val="single" w:sz="4" w:space="0" w:color="auto"/>
                    <w:right w:val="single" w:sz="4" w:space="0" w:color="auto"/>
                  </w:tcBorders>
                  <w:vAlign w:val="center"/>
                </w:tcPr>
                <w:p w14:paraId="7678DDB6" w14:textId="77777777" w:rsidR="00F7479D" w:rsidRPr="00427116" w:rsidRDefault="00F7479D" w:rsidP="00F7479D">
                  <w:pPr>
                    <w:jc w:val="center"/>
                    <w:rPr>
                      <w:rFonts w:ascii="Arial" w:hAnsi="Arial" w:cs="Arial"/>
                      <w:iCs/>
                      <w:sz w:val="18"/>
                      <w:szCs w:val="18"/>
                    </w:rPr>
                  </w:pPr>
                  <w:r>
                    <w:rPr>
                      <w:rFonts w:ascii="Arial" w:hAnsi="Arial" w:cs="Arial"/>
                      <w:iCs/>
                      <w:sz w:val="18"/>
                      <w:szCs w:val="18"/>
                    </w:rPr>
                    <w:t>10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15DE935E" w14:textId="77777777" w:rsidR="00F7479D" w:rsidRPr="00427116" w:rsidRDefault="00F7479D" w:rsidP="00F7479D">
                  <w:pPr>
                    <w:jc w:val="center"/>
                    <w:rPr>
                      <w:rFonts w:ascii="Arial" w:hAnsi="Arial" w:cs="Arial"/>
                      <w:iCs/>
                      <w:sz w:val="18"/>
                      <w:szCs w:val="18"/>
                    </w:rPr>
                  </w:pPr>
                  <w:r>
                    <w:rPr>
                      <w:rFonts w:ascii="Arial" w:hAnsi="Arial" w:cs="Arial"/>
                      <w:iCs/>
                      <w:sz w:val="18"/>
                      <w:szCs w:val="18"/>
                    </w:rPr>
                    <w:t>10</w:t>
                  </w:r>
                </w:p>
              </w:tc>
            </w:tr>
            <w:tr w:rsidR="00F7479D" w:rsidRPr="00427116" w14:paraId="18A09B5E"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1C6DD43A" w14:textId="77777777" w:rsidR="00F7479D" w:rsidRDefault="00F7479D" w:rsidP="00F7479D">
                  <w:pPr>
                    <w:rPr>
                      <w:rFonts w:ascii="Arial" w:hAnsi="Arial" w:cs="Arial"/>
                      <w:sz w:val="16"/>
                      <w:szCs w:val="16"/>
                    </w:rPr>
                  </w:pPr>
                  <w:r>
                    <w:rPr>
                      <w:rFonts w:ascii="Arial" w:hAnsi="Arial" w:cs="Arial"/>
                      <w:sz w:val="16"/>
                      <w:szCs w:val="16"/>
                    </w:rPr>
                    <w:t>Broj godišnje održanih kulturnih manifestacija</w:t>
                  </w:r>
                </w:p>
              </w:tc>
              <w:tc>
                <w:tcPr>
                  <w:tcW w:w="1843" w:type="dxa"/>
                  <w:tcBorders>
                    <w:top w:val="single" w:sz="4" w:space="0" w:color="auto"/>
                    <w:left w:val="single" w:sz="4" w:space="0" w:color="auto"/>
                    <w:bottom w:val="single" w:sz="4" w:space="0" w:color="auto"/>
                    <w:right w:val="single" w:sz="4" w:space="0" w:color="auto"/>
                  </w:tcBorders>
                  <w:vAlign w:val="center"/>
                </w:tcPr>
                <w:p w14:paraId="3C736D0B" w14:textId="77777777" w:rsidR="00F7479D" w:rsidRDefault="00F7479D" w:rsidP="00F7479D">
                  <w:pPr>
                    <w:rPr>
                      <w:rFonts w:ascii="Arial" w:hAnsi="Arial" w:cs="Arial"/>
                      <w:iCs/>
                      <w:sz w:val="18"/>
                      <w:szCs w:val="18"/>
                    </w:rPr>
                  </w:pPr>
                  <w:r>
                    <w:rPr>
                      <w:rFonts w:ascii="Arial" w:hAnsi="Arial" w:cs="Arial"/>
                      <w:sz w:val="16"/>
                      <w:szCs w:val="16"/>
                    </w:rPr>
                    <w:t>Omogućavanjem boljih lokacija za organizaciju kulturnih manifestacija čime se širi saznanje o kulturnoj baštini te se potiče</w:t>
                  </w:r>
                  <w:r w:rsidRPr="002B608E">
                    <w:rPr>
                      <w:rFonts w:ascii="Arial" w:hAnsi="Arial" w:cs="Arial"/>
                    </w:rPr>
                    <w:t xml:space="preserve"> </w:t>
                  </w:r>
                  <w:r w:rsidRPr="00064442">
                    <w:rPr>
                      <w:rFonts w:ascii="Arial" w:hAnsi="Arial" w:cs="Arial"/>
                      <w:sz w:val="16"/>
                      <w:szCs w:val="16"/>
                    </w:rPr>
                    <w:t>ravnomjern</w:t>
                  </w:r>
                  <w:r>
                    <w:rPr>
                      <w:rFonts w:ascii="Arial" w:hAnsi="Arial" w:cs="Arial"/>
                      <w:sz w:val="16"/>
                      <w:szCs w:val="16"/>
                    </w:rPr>
                    <w:t>i</w:t>
                  </w:r>
                  <w:r w:rsidRPr="00064442">
                    <w:rPr>
                      <w:rFonts w:ascii="Arial" w:hAnsi="Arial" w:cs="Arial"/>
                      <w:sz w:val="16"/>
                      <w:szCs w:val="16"/>
                    </w:rPr>
                    <w:t xml:space="preserve"> razvoj kulturnih djelatnosti</w:t>
                  </w:r>
                  <w:r>
                    <w:rPr>
                      <w:rFonts w:ascii="Arial" w:hAnsi="Arial" w:cs="Arial"/>
                      <w:sz w:val="16"/>
                      <w:szCs w:val="16"/>
                    </w:rPr>
                    <w:t xml:space="preserve"> </w:t>
                  </w:r>
                  <w:r w:rsidRPr="00064442">
                    <w:rPr>
                      <w:rFonts w:ascii="Arial" w:hAnsi="Arial" w:cs="Arial"/>
                      <w:sz w:val="16"/>
                      <w:szCs w:val="16"/>
                    </w:rPr>
                    <w:t>i ponude kulturnih programa na području čitavog Grada</w:t>
                  </w:r>
                </w:p>
              </w:tc>
              <w:tc>
                <w:tcPr>
                  <w:tcW w:w="850" w:type="dxa"/>
                  <w:tcBorders>
                    <w:top w:val="single" w:sz="4" w:space="0" w:color="auto"/>
                    <w:left w:val="single" w:sz="4" w:space="0" w:color="auto"/>
                    <w:bottom w:val="single" w:sz="4" w:space="0" w:color="auto"/>
                    <w:right w:val="single" w:sz="4" w:space="0" w:color="auto"/>
                  </w:tcBorders>
                  <w:vAlign w:val="center"/>
                </w:tcPr>
                <w:p w14:paraId="332B0CC6" w14:textId="77777777" w:rsidR="00F7479D" w:rsidRDefault="00F7479D" w:rsidP="00F7479D">
                  <w:pPr>
                    <w:jc w:val="center"/>
                    <w:rPr>
                      <w:rFonts w:ascii="Arial" w:hAnsi="Arial" w:cs="Arial"/>
                      <w:iCs/>
                      <w:sz w:val="18"/>
                      <w:szCs w:val="18"/>
                    </w:rPr>
                  </w:pPr>
                  <w:r>
                    <w:rPr>
                      <w:rFonts w:ascii="Arial" w:hAnsi="Arial" w:cs="Arial"/>
                      <w:iCs/>
                      <w:sz w:val="18"/>
                      <w:szCs w:val="18"/>
                    </w:rPr>
                    <w:t>Broj manifestacija</w:t>
                  </w:r>
                </w:p>
              </w:tc>
              <w:tc>
                <w:tcPr>
                  <w:tcW w:w="992" w:type="dxa"/>
                  <w:tcBorders>
                    <w:top w:val="single" w:sz="4" w:space="0" w:color="auto"/>
                    <w:left w:val="single" w:sz="4" w:space="0" w:color="auto"/>
                    <w:bottom w:val="single" w:sz="4" w:space="0" w:color="auto"/>
                    <w:right w:val="single" w:sz="4" w:space="0" w:color="auto"/>
                  </w:tcBorders>
                  <w:vAlign w:val="center"/>
                </w:tcPr>
                <w:p w14:paraId="1595D03D" w14:textId="77777777" w:rsidR="00F7479D" w:rsidRPr="00920274" w:rsidRDefault="00F7479D" w:rsidP="00F7479D">
                  <w:pPr>
                    <w:jc w:val="center"/>
                    <w:rPr>
                      <w:rFonts w:ascii="Arial" w:hAnsi="Arial" w:cs="Arial"/>
                      <w:iCs/>
                      <w:color w:val="FF0000"/>
                      <w:sz w:val="18"/>
                      <w:szCs w:val="18"/>
                    </w:rPr>
                  </w:pPr>
                  <w:r w:rsidRPr="00D769D9">
                    <w:rPr>
                      <w:rFonts w:ascii="Arial" w:hAnsi="Arial" w:cs="Arial"/>
                      <w:iCs/>
                      <w:sz w:val="18"/>
                      <w:szCs w:val="18"/>
                    </w:rPr>
                    <w:t>1</w:t>
                  </w:r>
                  <w:r>
                    <w:rPr>
                      <w:rFonts w:ascii="Arial" w:hAnsi="Arial" w:cs="Arial"/>
                      <w:iCs/>
                      <w:sz w:val="18"/>
                      <w:szCs w:val="18"/>
                    </w:rPr>
                    <w:t>4</w:t>
                  </w:r>
                </w:p>
              </w:tc>
              <w:tc>
                <w:tcPr>
                  <w:tcW w:w="1040" w:type="dxa"/>
                  <w:tcBorders>
                    <w:top w:val="single" w:sz="4" w:space="0" w:color="auto"/>
                    <w:left w:val="single" w:sz="4" w:space="0" w:color="auto"/>
                    <w:bottom w:val="single" w:sz="4" w:space="0" w:color="auto"/>
                    <w:right w:val="single" w:sz="4" w:space="0" w:color="auto"/>
                  </w:tcBorders>
                  <w:vAlign w:val="center"/>
                </w:tcPr>
                <w:p w14:paraId="2F627280" w14:textId="77777777" w:rsidR="00F7479D" w:rsidRDefault="00F7479D" w:rsidP="00F7479D">
                  <w:pPr>
                    <w:jc w:val="center"/>
                    <w:rPr>
                      <w:rFonts w:ascii="Arial" w:hAnsi="Arial" w:cs="Arial"/>
                      <w:iCs/>
                      <w:sz w:val="18"/>
                      <w:szCs w:val="18"/>
                    </w:rPr>
                  </w:pPr>
                  <w:r>
                    <w:rPr>
                      <w:rFonts w:ascii="Arial" w:hAnsi="Arial" w:cs="Arial"/>
                      <w:iCs/>
                      <w:sz w:val="18"/>
                      <w:szCs w:val="18"/>
                    </w:rPr>
                    <w:t>Evidencija</w:t>
                  </w:r>
                </w:p>
                <w:p w14:paraId="6ECF7722" w14:textId="77777777" w:rsidR="00F7479D" w:rsidRDefault="00F7479D" w:rsidP="00F7479D">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281A3D01" w14:textId="77777777" w:rsidR="00F7479D" w:rsidRDefault="00F7479D" w:rsidP="00F7479D">
                  <w:pPr>
                    <w:jc w:val="center"/>
                    <w:rPr>
                      <w:rFonts w:ascii="Arial" w:hAnsi="Arial" w:cs="Arial"/>
                      <w:iCs/>
                      <w:sz w:val="18"/>
                      <w:szCs w:val="18"/>
                    </w:rPr>
                  </w:pPr>
                  <w:r>
                    <w:rPr>
                      <w:rFonts w:ascii="Arial" w:hAnsi="Arial" w:cs="Arial"/>
                      <w:iCs/>
                      <w:sz w:val="18"/>
                      <w:szCs w:val="18"/>
                    </w:rPr>
                    <w:t>14</w:t>
                  </w:r>
                </w:p>
              </w:tc>
              <w:tc>
                <w:tcPr>
                  <w:tcW w:w="1175" w:type="dxa"/>
                  <w:tcBorders>
                    <w:top w:val="single" w:sz="4" w:space="0" w:color="auto"/>
                    <w:left w:val="single" w:sz="4" w:space="0" w:color="auto"/>
                    <w:bottom w:val="single" w:sz="4" w:space="0" w:color="auto"/>
                    <w:right w:val="single" w:sz="4" w:space="0" w:color="auto"/>
                  </w:tcBorders>
                  <w:vAlign w:val="center"/>
                </w:tcPr>
                <w:p w14:paraId="11A30756" w14:textId="77777777" w:rsidR="00F7479D" w:rsidRDefault="00F7479D" w:rsidP="00F7479D">
                  <w:pPr>
                    <w:jc w:val="center"/>
                    <w:rPr>
                      <w:rFonts w:ascii="Arial" w:hAnsi="Arial" w:cs="Arial"/>
                      <w:iCs/>
                      <w:sz w:val="18"/>
                      <w:szCs w:val="18"/>
                    </w:rPr>
                  </w:pPr>
                  <w:r>
                    <w:rPr>
                      <w:rFonts w:ascii="Arial" w:hAnsi="Arial" w:cs="Arial"/>
                      <w:iCs/>
                      <w:sz w:val="18"/>
                      <w:szCs w:val="18"/>
                    </w:rPr>
                    <w:t>16</w:t>
                  </w:r>
                </w:p>
              </w:tc>
              <w:tc>
                <w:tcPr>
                  <w:tcW w:w="1176" w:type="dxa"/>
                  <w:tcBorders>
                    <w:top w:val="single" w:sz="4" w:space="0" w:color="auto"/>
                    <w:left w:val="single" w:sz="4" w:space="0" w:color="auto"/>
                    <w:bottom w:val="single" w:sz="4" w:space="0" w:color="auto"/>
                    <w:right w:val="single" w:sz="4" w:space="0" w:color="auto"/>
                  </w:tcBorders>
                  <w:vAlign w:val="center"/>
                </w:tcPr>
                <w:p w14:paraId="365D3C05" w14:textId="77777777" w:rsidR="00F7479D" w:rsidRDefault="00F7479D" w:rsidP="00F7479D">
                  <w:pPr>
                    <w:jc w:val="center"/>
                    <w:rPr>
                      <w:rFonts w:ascii="Arial" w:hAnsi="Arial" w:cs="Arial"/>
                      <w:iCs/>
                      <w:sz w:val="18"/>
                      <w:szCs w:val="18"/>
                    </w:rPr>
                  </w:pPr>
                </w:p>
                <w:p w14:paraId="31D45420" w14:textId="77777777" w:rsidR="00F7479D" w:rsidRDefault="00F7479D" w:rsidP="00F7479D">
                  <w:pPr>
                    <w:jc w:val="center"/>
                    <w:rPr>
                      <w:rFonts w:ascii="Arial" w:hAnsi="Arial" w:cs="Arial"/>
                      <w:iCs/>
                      <w:sz w:val="18"/>
                      <w:szCs w:val="18"/>
                    </w:rPr>
                  </w:pPr>
                  <w:r>
                    <w:rPr>
                      <w:rFonts w:ascii="Arial" w:hAnsi="Arial" w:cs="Arial"/>
                      <w:iCs/>
                      <w:sz w:val="18"/>
                      <w:szCs w:val="18"/>
                    </w:rPr>
                    <w:t>16</w:t>
                  </w:r>
                </w:p>
                <w:p w14:paraId="39AC0DF7" w14:textId="77777777" w:rsidR="00F7479D" w:rsidRDefault="00F7479D" w:rsidP="00F7479D">
                  <w:pPr>
                    <w:jc w:val="center"/>
                    <w:rPr>
                      <w:rFonts w:ascii="Arial" w:hAnsi="Arial" w:cs="Arial"/>
                      <w:iCs/>
                      <w:sz w:val="18"/>
                      <w:szCs w:val="18"/>
                    </w:rPr>
                  </w:pPr>
                </w:p>
              </w:tc>
            </w:tr>
          </w:tbl>
          <w:p w14:paraId="6475286F" w14:textId="77777777" w:rsidR="00F7479D" w:rsidRPr="00F72F50" w:rsidRDefault="00F7479D" w:rsidP="00F7479D">
            <w:pPr>
              <w:pStyle w:val="Odlomakpopisa"/>
              <w:jc w:val="both"/>
              <w:rPr>
                <w:rFonts w:ascii="Times New Roman" w:eastAsia="Times New Roman" w:hAnsi="Times New Roman" w:cs="Times New Roman"/>
                <w:i/>
                <w:color w:val="000000"/>
                <w:sz w:val="20"/>
                <w:szCs w:val="20"/>
                <w:lang w:eastAsia="hr-HR"/>
              </w:rPr>
            </w:pPr>
          </w:p>
        </w:tc>
      </w:tr>
    </w:tbl>
    <w:p w14:paraId="0C5C496F" w14:textId="77777777" w:rsidR="000E3219" w:rsidRDefault="000E3219" w:rsidP="000E3219">
      <w:pPr>
        <w:spacing w:after="0" w:line="240" w:lineRule="auto"/>
        <w:rPr>
          <w:rFonts w:ascii="Times New Roman" w:eastAsia="Times New Roman" w:hAnsi="Times New Roman" w:cs="Times New Roman"/>
          <w:color w:val="000000"/>
          <w:sz w:val="20"/>
          <w:szCs w:val="20"/>
          <w:lang w:eastAsia="hr-HR"/>
        </w:rPr>
      </w:pPr>
    </w:p>
    <w:p w14:paraId="4B79D182" w14:textId="77777777" w:rsidR="000E3219" w:rsidRPr="00E04024" w:rsidRDefault="000E3219" w:rsidP="00427089">
      <w:pPr>
        <w:pStyle w:val="Odlomakpopisa"/>
        <w:numPr>
          <w:ilvl w:val="0"/>
          <w:numId w:val="2"/>
        </w:numPr>
        <w:spacing w:after="0"/>
        <w:rPr>
          <w:rFonts w:ascii="Arial" w:hAnsi="Arial" w:cs="Arial"/>
          <w:b/>
          <w:sz w:val="20"/>
          <w:szCs w:val="20"/>
        </w:rPr>
      </w:pPr>
      <w:r w:rsidRPr="00E04024">
        <w:rPr>
          <w:rFonts w:ascii="Arial" w:hAnsi="Arial" w:cs="Arial"/>
          <w:b/>
          <w:sz w:val="20"/>
          <w:szCs w:val="20"/>
        </w:rPr>
        <w:t>Procjena i ishodište potrebnih sredstava za aktivnosti/projekte unutar programa</w:t>
      </w:r>
    </w:p>
    <w:p w14:paraId="1B674C2F" w14:textId="77777777" w:rsidR="000E3219" w:rsidRPr="00593936" w:rsidRDefault="000E3219" w:rsidP="000E3219">
      <w:pPr>
        <w:pStyle w:val="Odlomakpopisa"/>
        <w:spacing w:after="0"/>
        <w:rPr>
          <w:rFonts w:ascii="Arial" w:hAnsi="Arial" w:cs="Arial"/>
          <w:b/>
          <w:sz w:val="18"/>
          <w:szCs w:val="18"/>
        </w:rPr>
      </w:pPr>
    </w:p>
    <w:tbl>
      <w:tblPr>
        <w:tblW w:w="10632" w:type="dxa"/>
        <w:tblInd w:w="-436" w:type="dxa"/>
        <w:tblLayout w:type="fixed"/>
        <w:tblLook w:val="04A0" w:firstRow="1" w:lastRow="0" w:firstColumn="1" w:lastColumn="0" w:noHBand="0" w:noVBand="1"/>
      </w:tblPr>
      <w:tblGrid>
        <w:gridCol w:w="2269"/>
        <w:gridCol w:w="1275"/>
        <w:gridCol w:w="1418"/>
        <w:gridCol w:w="1417"/>
        <w:gridCol w:w="1418"/>
        <w:gridCol w:w="1276"/>
        <w:gridCol w:w="1418"/>
        <w:gridCol w:w="141"/>
      </w:tblGrid>
      <w:tr w:rsidR="000E3219" w:rsidRPr="00593936" w14:paraId="34CC9E36" w14:textId="77777777" w:rsidTr="00B92C19">
        <w:trPr>
          <w:gridAfter w:val="1"/>
          <w:wAfter w:w="141" w:type="dxa"/>
          <w:trHeight w:val="360"/>
        </w:trPr>
        <w:tc>
          <w:tcPr>
            <w:tcW w:w="226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4E26663"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C7ED076" w14:textId="080F544A"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0B0DD1">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0810194F" w14:textId="77777777" w:rsidR="000E3219" w:rsidRPr="00593936" w:rsidRDefault="000E3219" w:rsidP="00857E9E">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6CA7A864" w14:textId="76540D8D"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0B0DD1">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6F3E31C" w14:textId="2ECCC71C"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0B0DD1">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055CA0D6"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4D92E85D" w14:textId="5BC02208"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0B0DD1">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7E92196"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65BA3D40" w14:textId="2AE9BDD9"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0B0DD1">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0B0DD1">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0E3219" w:rsidRPr="00593936" w14:paraId="38ABFE4D" w14:textId="77777777" w:rsidTr="00B92C19">
        <w:trPr>
          <w:gridAfter w:val="1"/>
          <w:wAfter w:w="141" w:type="dxa"/>
          <w:trHeight w:val="315"/>
        </w:trPr>
        <w:tc>
          <w:tcPr>
            <w:tcW w:w="2269" w:type="dxa"/>
            <w:vMerge/>
            <w:tcBorders>
              <w:top w:val="single" w:sz="8" w:space="0" w:color="auto"/>
              <w:left w:val="single" w:sz="8" w:space="0" w:color="auto"/>
              <w:bottom w:val="single" w:sz="8" w:space="0" w:color="000000"/>
              <w:right w:val="single" w:sz="8" w:space="0" w:color="auto"/>
            </w:tcBorders>
            <w:vAlign w:val="center"/>
            <w:hideMark/>
          </w:tcPr>
          <w:p w14:paraId="28DE4EEB"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38643EB"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00E87135" w14:textId="4D3AC069"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0B0DD1">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704BA1D8"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08CC007"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52AF826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22B0D5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0CCAF71F" w14:textId="77777777" w:rsidTr="00B92C19">
        <w:trPr>
          <w:gridAfter w:val="1"/>
          <w:wAfter w:w="141" w:type="dxa"/>
          <w:trHeight w:val="465"/>
        </w:trPr>
        <w:tc>
          <w:tcPr>
            <w:tcW w:w="2269"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3947AA30" w14:textId="3FD9D2D2"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380</w:t>
            </w:r>
            <w:r w:rsidR="00A0261D">
              <w:rPr>
                <w:rFonts w:ascii="Arial" w:eastAsia="Times New Roman" w:hAnsi="Arial" w:cs="Arial"/>
                <w:b/>
                <w:bCs/>
                <w:color w:val="000000"/>
                <w:sz w:val="18"/>
                <w:szCs w:val="18"/>
              </w:rPr>
              <w:t>3</w:t>
            </w:r>
            <w:r>
              <w:rPr>
                <w:rFonts w:ascii="Arial" w:eastAsia="Times New Roman" w:hAnsi="Arial" w:cs="Arial"/>
                <w:b/>
                <w:bCs/>
                <w:color w:val="000000"/>
                <w:sz w:val="18"/>
                <w:szCs w:val="18"/>
              </w:rPr>
              <w:t xml:space="preserve"> KAPITALNA ULAGANJA U KULTURI</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D58C197" w14:textId="684F6744" w:rsidR="000E3219" w:rsidRPr="000B0DD1" w:rsidRDefault="000B0DD1" w:rsidP="00857E9E">
            <w:pPr>
              <w:spacing w:after="0" w:line="240" w:lineRule="auto"/>
              <w:jc w:val="right"/>
              <w:rPr>
                <w:rFonts w:ascii="Arial" w:eastAsia="Times New Roman" w:hAnsi="Arial" w:cs="Arial"/>
                <w:sz w:val="18"/>
                <w:szCs w:val="18"/>
                <w:lang w:eastAsia="hr-HR"/>
              </w:rPr>
            </w:pPr>
            <w:r w:rsidRPr="000B0DD1">
              <w:rPr>
                <w:rFonts w:ascii="Arial" w:eastAsia="Times New Roman" w:hAnsi="Arial" w:cs="Arial"/>
                <w:color w:val="000000"/>
                <w:sz w:val="18"/>
                <w:szCs w:val="18"/>
                <w:lang w:eastAsia="hr-HR"/>
              </w:rPr>
              <w:t>277.178,81</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10782A4" w14:textId="4B0A5C81" w:rsidR="000E3219" w:rsidRPr="00593936" w:rsidRDefault="003474C8"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478.600</w:t>
            </w:r>
            <w:r w:rsidR="00CD187A">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82B9DAD" w14:textId="4DD6DF9B" w:rsidR="000E3219" w:rsidRPr="00593936" w:rsidRDefault="00CD187A"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w:t>
            </w:r>
            <w:r w:rsidR="003474C8">
              <w:rPr>
                <w:rFonts w:ascii="Arial" w:eastAsia="Times New Roman" w:hAnsi="Arial" w:cs="Arial"/>
                <w:sz w:val="18"/>
                <w:szCs w:val="18"/>
                <w:lang w:eastAsia="hr-HR"/>
              </w:rPr>
              <w:t>96</w:t>
            </w:r>
            <w:r>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C4CD65A" w14:textId="73BFFB80" w:rsidR="000E3219" w:rsidRPr="00593936"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w:t>
            </w:r>
            <w:r w:rsidR="00CD187A">
              <w:rPr>
                <w:rFonts w:ascii="Arial" w:eastAsia="Times New Roman" w:hAnsi="Arial" w:cs="Arial"/>
                <w:sz w:val="18"/>
                <w:szCs w:val="18"/>
                <w:lang w:eastAsia="hr-HR"/>
              </w:rPr>
              <w:t>50.000,00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AE83209" w14:textId="77777777" w:rsidR="000E3219" w:rsidRDefault="000E3219" w:rsidP="00857E9E">
            <w:pPr>
              <w:spacing w:after="0" w:line="240" w:lineRule="auto"/>
              <w:jc w:val="center"/>
              <w:rPr>
                <w:rFonts w:ascii="Arial" w:eastAsia="Times New Roman" w:hAnsi="Arial" w:cs="Arial"/>
                <w:sz w:val="18"/>
                <w:szCs w:val="18"/>
                <w:lang w:eastAsia="hr-HR"/>
              </w:rPr>
            </w:pPr>
          </w:p>
          <w:p w14:paraId="5E435E67" w14:textId="64D336A0" w:rsidR="00B828C6" w:rsidRPr="00593936"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200.00</w:t>
            </w:r>
            <w:r w:rsidR="00CD187A">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9898BF4" w14:textId="7D9ADA99" w:rsidR="000E3219" w:rsidRPr="00593936"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103,64</w:t>
            </w:r>
          </w:p>
        </w:tc>
      </w:tr>
      <w:tr w:rsidR="000E3219" w:rsidRPr="00593936" w14:paraId="7AF67AAD" w14:textId="77777777" w:rsidTr="00B92C19">
        <w:trPr>
          <w:gridAfter w:val="1"/>
          <w:wAfter w:w="141" w:type="dxa"/>
          <w:trHeight w:val="465"/>
        </w:trPr>
        <w:tc>
          <w:tcPr>
            <w:tcW w:w="2269"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DAD8A78" w14:textId="2BCA4438"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K380</w:t>
            </w:r>
            <w:r w:rsidR="00A0261D">
              <w:rPr>
                <w:rFonts w:ascii="Arial" w:eastAsia="Times New Roman" w:hAnsi="Arial" w:cs="Arial"/>
                <w:b/>
                <w:bCs/>
                <w:sz w:val="18"/>
                <w:szCs w:val="18"/>
                <w:lang w:eastAsia="hr-HR"/>
              </w:rPr>
              <w:t>301</w:t>
            </w:r>
            <w:r>
              <w:rPr>
                <w:rFonts w:ascii="Arial" w:eastAsia="Times New Roman" w:hAnsi="Arial" w:cs="Arial"/>
                <w:b/>
                <w:bCs/>
                <w:sz w:val="18"/>
                <w:szCs w:val="18"/>
                <w:lang w:eastAsia="hr-HR"/>
              </w:rPr>
              <w:t xml:space="preserve"> KAPITALNO ULAGANJE U DOM PROSVJETE SELCE</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5A6169B" w14:textId="111801FD" w:rsidR="000E3219" w:rsidRPr="00593936" w:rsidRDefault="00CD187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FBDF945" w14:textId="65040725" w:rsidR="000E3219" w:rsidRPr="00593936" w:rsidRDefault="003474C8"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CD187A">
              <w:rPr>
                <w:rFonts w:ascii="Arial" w:eastAsia="Times New Roman" w:hAnsi="Arial" w:cs="Arial"/>
                <w:sz w:val="18"/>
                <w:szCs w:val="18"/>
                <w:lang w:eastAsia="hr-HR"/>
              </w:rPr>
              <w:t>00.000,00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610B86A" w14:textId="4DDB5803" w:rsidR="000E3219" w:rsidRPr="00593936"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40</w:t>
            </w:r>
            <w:r w:rsidR="00CD187A">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A7F8703" w14:textId="77777777" w:rsidR="000E3219" w:rsidRPr="00593936" w:rsidRDefault="000E3219"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96B4306" w14:textId="77777777" w:rsidR="000E3219" w:rsidRDefault="000E3219" w:rsidP="00857E9E">
            <w:pPr>
              <w:spacing w:after="0" w:line="240" w:lineRule="auto"/>
              <w:jc w:val="center"/>
              <w:rPr>
                <w:rFonts w:ascii="Arial" w:eastAsia="Times New Roman" w:hAnsi="Arial" w:cs="Arial"/>
                <w:sz w:val="18"/>
                <w:szCs w:val="18"/>
                <w:lang w:eastAsia="hr-HR"/>
              </w:rPr>
            </w:pPr>
          </w:p>
          <w:p w14:paraId="02F71B38" w14:textId="77777777" w:rsidR="000E3219" w:rsidRPr="00593936" w:rsidRDefault="000E3219"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CDBE53F" w14:textId="21BB3487" w:rsidR="000E3219" w:rsidRPr="00593936"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133,33</w:t>
            </w:r>
          </w:p>
        </w:tc>
      </w:tr>
      <w:tr w:rsidR="000E3219" w:rsidRPr="00593936" w14:paraId="4A90DEEB" w14:textId="77777777" w:rsidTr="00B92C19">
        <w:trPr>
          <w:gridAfter w:val="1"/>
          <w:wAfter w:w="141" w:type="dxa"/>
          <w:trHeight w:val="465"/>
        </w:trPr>
        <w:tc>
          <w:tcPr>
            <w:tcW w:w="2269"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B3E2E0E" w14:textId="5DC29E7B" w:rsidR="000E3219" w:rsidRPr="00427089" w:rsidRDefault="00A0261D" w:rsidP="00857E9E">
            <w:pPr>
              <w:spacing w:after="0" w:line="240" w:lineRule="auto"/>
              <w:rPr>
                <w:rFonts w:ascii="Arial" w:eastAsia="Times New Roman" w:hAnsi="Arial" w:cs="Arial"/>
                <w:b/>
                <w:bCs/>
                <w:sz w:val="18"/>
                <w:szCs w:val="18"/>
                <w:lang w:eastAsia="hr-HR"/>
              </w:rPr>
            </w:pPr>
            <w:r w:rsidRPr="00427089">
              <w:rPr>
                <w:rFonts w:ascii="Arial" w:eastAsia="Times New Roman" w:hAnsi="Arial" w:cs="Arial"/>
                <w:b/>
                <w:bCs/>
                <w:sz w:val="18"/>
                <w:szCs w:val="18"/>
                <w:lang w:eastAsia="hr-HR"/>
              </w:rPr>
              <w:t>Kapitalni projekt K38030</w:t>
            </w:r>
            <w:r w:rsidR="000B0DD1">
              <w:rPr>
                <w:rFonts w:ascii="Arial" w:eastAsia="Times New Roman" w:hAnsi="Arial" w:cs="Arial"/>
                <w:b/>
                <w:bCs/>
                <w:sz w:val="18"/>
                <w:szCs w:val="18"/>
                <w:lang w:eastAsia="hr-HR"/>
              </w:rPr>
              <w:t>3</w:t>
            </w:r>
            <w:r w:rsidRPr="00427089">
              <w:rPr>
                <w:rFonts w:ascii="Arial" w:eastAsia="Times New Roman" w:hAnsi="Arial" w:cs="Arial"/>
                <w:b/>
                <w:bCs/>
                <w:sz w:val="18"/>
                <w:szCs w:val="18"/>
                <w:lang w:eastAsia="hr-HR"/>
              </w:rPr>
              <w:t xml:space="preserve"> KAPITALNO ULAGANJE U</w:t>
            </w:r>
            <w:r w:rsidR="000B0DD1">
              <w:rPr>
                <w:rFonts w:ascii="Arial" w:eastAsia="Times New Roman" w:hAnsi="Arial" w:cs="Arial"/>
                <w:b/>
                <w:bCs/>
                <w:sz w:val="18"/>
                <w:szCs w:val="18"/>
                <w:lang w:eastAsia="hr-HR"/>
              </w:rPr>
              <w:t xml:space="preserve"> ŽUPE I VJERSKE ZAJEDNICE</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B79955E" w14:textId="77777777" w:rsidR="000E3219" w:rsidRPr="00427089" w:rsidRDefault="000E3219" w:rsidP="00857E9E">
            <w:pPr>
              <w:spacing w:after="0" w:line="240" w:lineRule="auto"/>
              <w:jc w:val="right"/>
              <w:rPr>
                <w:rFonts w:ascii="Arial" w:eastAsia="Times New Roman" w:hAnsi="Arial" w:cs="Arial"/>
                <w:sz w:val="18"/>
                <w:szCs w:val="18"/>
                <w:lang w:eastAsia="hr-HR"/>
              </w:rPr>
            </w:pPr>
            <w:r w:rsidRPr="00427089">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2641F86" w14:textId="384D1F00" w:rsidR="000E3219" w:rsidRPr="00427089" w:rsidRDefault="003474C8"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105</w:t>
            </w:r>
            <w:r w:rsidR="00CD187A" w:rsidRPr="00427089">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61A327E" w14:textId="1C199A4E" w:rsidR="000E3219" w:rsidRPr="00427089"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8</w:t>
            </w:r>
            <w:r w:rsidR="00CD187A" w:rsidRPr="00427089">
              <w:rPr>
                <w:rFonts w:ascii="Arial" w:eastAsia="Times New Roman" w:hAnsi="Arial" w:cs="Arial"/>
                <w:sz w:val="18"/>
                <w:szCs w:val="18"/>
                <w:lang w:eastAsia="hr-HR"/>
              </w:rPr>
              <w:t>0</w:t>
            </w:r>
            <w:r w:rsidR="00B828C6" w:rsidRPr="00427089">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60FEB4F" w14:textId="16B52F42" w:rsidR="000E3219" w:rsidRPr="00427089" w:rsidRDefault="00B828C6" w:rsidP="00857E9E">
            <w:pPr>
              <w:spacing w:after="0" w:line="240" w:lineRule="auto"/>
              <w:jc w:val="center"/>
              <w:rPr>
                <w:rFonts w:ascii="Arial" w:eastAsia="Times New Roman" w:hAnsi="Arial" w:cs="Arial"/>
                <w:sz w:val="18"/>
                <w:szCs w:val="18"/>
                <w:lang w:eastAsia="hr-HR"/>
              </w:rPr>
            </w:pPr>
            <w:r w:rsidRPr="00427089">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14AC0ED" w14:textId="77777777" w:rsidR="000E3219" w:rsidRPr="00427089" w:rsidRDefault="000E3219" w:rsidP="00857E9E">
            <w:pPr>
              <w:spacing w:after="0" w:line="240" w:lineRule="auto"/>
              <w:jc w:val="center"/>
              <w:rPr>
                <w:rFonts w:ascii="Arial" w:eastAsia="Times New Roman" w:hAnsi="Arial" w:cs="Arial"/>
                <w:sz w:val="18"/>
                <w:szCs w:val="18"/>
                <w:lang w:eastAsia="hr-HR"/>
              </w:rPr>
            </w:pPr>
          </w:p>
          <w:p w14:paraId="12DF2DD6" w14:textId="402F9D58" w:rsidR="00B828C6" w:rsidRPr="00427089" w:rsidRDefault="00B828C6" w:rsidP="00857E9E">
            <w:pPr>
              <w:spacing w:after="0" w:line="240" w:lineRule="auto"/>
              <w:jc w:val="center"/>
              <w:rPr>
                <w:rFonts w:ascii="Arial" w:eastAsia="Times New Roman" w:hAnsi="Arial" w:cs="Arial"/>
                <w:sz w:val="18"/>
                <w:szCs w:val="18"/>
                <w:lang w:eastAsia="hr-HR"/>
              </w:rPr>
            </w:pPr>
            <w:r w:rsidRPr="00427089">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6EE2F14" w14:textId="4363EFE8" w:rsidR="000E3219" w:rsidRPr="00427089"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76,19</w:t>
            </w:r>
          </w:p>
        </w:tc>
      </w:tr>
      <w:tr w:rsidR="000E3219" w:rsidRPr="00593936" w14:paraId="385E1243" w14:textId="77777777" w:rsidTr="00B92C19">
        <w:trPr>
          <w:gridAfter w:val="1"/>
          <w:wAfter w:w="141" w:type="dxa"/>
          <w:trHeight w:val="465"/>
        </w:trPr>
        <w:tc>
          <w:tcPr>
            <w:tcW w:w="2269"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2C4B03E" w14:textId="72DD2A53" w:rsidR="000E3219" w:rsidRDefault="00A0261D"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K38030</w:t>
            </w:r>
            <w:r w:rsidR="000B0DD1">
              <w:rPr>
                <w:rFonts w:ascii="Arial" w:eastAsia="Times New Roman" w:hAnsi="Arial" w:cs="Arial"/>
                <w:b/>
                <w:bCs/>
                <w:sz w:val="18"/>
                <w:szCs w:val="18"/>
                <w:lang w:eastAsia="hr-HR"/>
              </w:rPr>
              <w:t>4</w:t>
            </w:r>
            <w:r>
              <w:rPr>
                <w:rFonts w:ascii="Arial" w:eastAsia="Times New Roman" w:hAnsi="Arial" w:cs="Arial"/>
                <w:b/>
                <w:bCs/>
                <w:sz w:val="18"/>
                <w:szCs w:val="18"/>
                <w:lang w:eastAsia="hr-HR"/>
              </w:rPr>
              <w:t xml:space="preserve"> </w:t>
            </w:r>
            <w:r w:rsidR="000B0DD1">
              <w:rPr>
                <w:rFonts w:ascii="Arial" w:eastAsia="Times New Roman" w:hAnsi="Arial" w:cs="Arial"/>
                <w:b/>
                <w:bCs/>
                <w:sz w:val="18"/>
                <w:szCs w:val="18"/>
                <w:lang w:eastAsia="hr-HR"/>
              </w:rPr>
              <w:t>KAPITALNO ULAGANJE U RIBARSKE KUĆICE</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EAA1051" w14:textId="1D569E79" w:rsidR="000E3219" w:rsidRPr="003474C8" w:rsidRDefault="003474C8" w:rsidP="00857E9E">
            <w:pPr>
              <w:spacing w:after="0" w:line="240" w:lineRule="auto"/>
              <w:jc w:val="right"/>
              <w:rPr>
                <w:rFonts w:ascii="Arial" w:eastAsia="Times New Roman" w:hAnsi="Arial" w:cs="Arial"/>
                <w:sz w:val="18"/>
                <w:szCs w:val="18"/>
                <w:lang w:eastAsia="hr-HR"/>
              </w:rPr>
            </w:pPr>
            <w:r w:rsidRPr="003474C8">
              <w:rPr>
                <w:rFonts w:ascii="Arial" w:eastAsia="Times New Roman" w:hAnsi="Arial" w:cs="Arial"/>
                <w:color w:val="000000"/>
                <w:sz w:val="18"/>
                <w:szCs w:val="18"/>
                <w:lang w:eastAsia="hr-HR"/>
              </w:rPr>
              <w:t>198.356,57</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D40CC71" w14:textId="3DB9BBAB" w:rsidR="000E3219" w:rsidRDefault="003474C8"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73.600</w:t>
            </w:r>
            <w:r w:rsidR="00CD187A">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9EFDCCC" w14:textId="4FA17A18" w:rsidR="000E3219" w:rsidRDefault="00CD187A"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w:t>
            </w:r>
            <w:r w:rsidR="00B828C6">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1F65E77" w14:textId="3728BDD3" w:rsidR="000E3219" w:rsidRDefault="00B828C6"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789CDBF4" w14:textId="77777777" w:rsidR="000E3219" w:rsidRDefault="000E3219" w:rsidP="00857E9E">
            <w:pPr>
              <w:spacing w:after="0" w:line="240" w:lineRule="auto"/>
              <w:jc w:val="center"/>
              <w:rPr>
                <w:rFonts w:ascii="Arial" w:eastAsia="Times New Roman" w:hAnsi="Arial" w:cs="Arial"/>
                <w:sz w:val="18"/>
                <w:szCs w:val="18"/>
                <w:lang w:eastAsia="hr-HR"/>
              </w:rPr>
            </w:pPr>
          </w:p>
          <w:p w14:paraId="7668FE27" w14:textId="13A53BFC" w:rsidR="00B828C6" w:rsidRDefault="00B828C6"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4EB0CFD" w14:textId="0348B918" w:rsidR="000E3219" w:rsidRDefault="00B828C6"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B828C6" w:rsidRPr="00593936" w14:paraId="1DB606ED" w14:textId="77777777" w:rsidTr="00B92C19">
        <w:trPr>
          <w:gridAfter w:val="1"/>
          <w:wAfter w:w="141" w:type="dxa"/>
          <w:trHeight w:val="465"/>
        </w:trPr>
        <w:tc>
          <w:tcPr>
            <w:tcW w:w="2269"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045D47A" w14:textId="2A0CD83D" w:rsidR="00B828C6" w:rsidRDefault="00A0261D"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K380306 KAPITALNA ULAGANJA U KULTURNA DOBRA</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1F53FB6" w14:textId="1794DF7E" w:rsidR="00B828C6" w:rsidRPr="003474C8" w:rsidRDefault="003474C8" w:rsidP="00857E9E">
            <w:pPr>
              <w:spacing w:after="0" w:line="240" w:lineRule="auto"/>
              <w:jc w:val="right"/>
              <w:rPr>
                <w:rFonts w:ascii="Arial" w:eastAsia="Times New Roman" w:hAnsi="Arial" w:cs="Arial"/>
                <w:sz w:val="18"/>
                <w:szCs w:val="18"/>
                <w:lang w:eastAsia="hr-HR"/>
              </w:rPr>
            </w:pPr>
            <w:r w:rsidRPr="003474C8">
              <w:rPr>
                <w:rFonts w:ascii="Arial" w:eastAsia="Times New Roman" w:hAnsi="Arial" w:cs="Arial"/>
                <w:color w:val="000000"/>
                <w:sz w:val="18"/>
                <w:szCs w:val="18"/>
                <w:lang w:eastAsia="hr-HR"/>
              </w:rPr>
              <w:t>27.579,80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899F877" w14:textId="47A00713" w:rsidR="00B828C6" w:rsidRDefault="003474C8"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CD187A">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5DDD4C9" w14:textId="3D5F1544" w:rsidR="00B828C6"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16.00</w:t>
            </w:r>
            <w:r w:rsidR="00CD187A">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A38D78B" w14:textId="5F1C9866" w:rsidR="00B828C6" w:rsidRDefault="00B828C6"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574B9F6" w14:textId="77777777" w:rsidR="00B828C6" w:rsidRDefault="00B828C6" w:rsidP="00857E9E">
            <w:pPr>
              <w:spacing w:after="0" w:line="240" w:lineRule="auto"/>
              <w:jc w:val="center"/>
              <w:rPr>
                <w:rFonts w:ascii="Arial" w:eastAsia="Times New Roman" w:hAnsi="Arial" w:cs="Arial"/>
                <w:sz w:val="18"/>
                <w:szCs w:val="18"/>
                <w:lang w:eastAsia="hr-HR"/>
              </w:rPr>
            </w:pPr>
          </w:p>
          <w:p w14:paraId="01B1D601" w14:textId="4D0FA38C" w:rsidR="00B828C6" w:rsidRDefault="00B828C6"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E6B840F" w14:textId="51C2D160" w:rsidR="00B828C6" w:rsidRDefault="00B828C6"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B0DD1" w:rsidRPr="00593936" w14:paraId="6823191C" w14:textId="77777777" w:rsidTr="00B92C19">
        <w:trPr>
          <w:gridAfter w:val="1"/>
          <w:wAfter w:w="141" w:type="dxa"/>
          <w:trHeight w:val="465"/>
        </w:trPr>
        <w:tc>
          <w:tcPr>
            <w:tcW w:w="2269"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ACEA407" w14:textId="58CFECA5" w:rsidR="000B0DD1" w:rsidRDefault="000B0DD1"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K380307 KAPITALNO ULAGANJE U DOM DRAMALJ</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4776495" w14:textId="45088E3E" w:rsidR="000B0DD1" w:rsidRDefault="003474C8"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35A58E8" w14:textId="78AB6BB5" w:rsidR="000B0DD1" w:rsidRDefault="003474C8"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C119FA2" w14:textId="131E4D16" w:rsidR="000B0DD1"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B2604A8" w14:textId="2765A2FF" w:rsidR="000B0DD1"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250.000,00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0CE50A42" w14:textId="77777777" w:rsidR="000B0DD1" w:rsidRDefault="000B0DD1" w:rsidP="00857E9E">
            <w:pPr>
              <w:spacing w:after="0" w:line="240" w:lineRule="auto"/>
              <w:jc w:val="center"/>
              <w:rPr>
                <w:rFonts w:ascii="Arial" w:eastAsia="Times New Roman" w:hAnsi="Arial" w:cs="Arial"/>
                <w:sz w:val="18"/>
                <w:szCs w:val="18"/>
                <w:lang w:eastAsia="hr-HR"/>
              </w:rPr>
            </w:pPr>
          </w:p>
          <w:p w14:paraId="6F27761B" w14:textId="77777777" w:rsidR="003474C8" w:rsidRDefault="003474C8" w:rsidP="00857E9E">
            <w:pPr>
              <w:spacing w:after="0" w:line="240" w:lineRule="auto"/>
              <w:jc w:val="center"/>
              <w:rPr>
                <w:rFonts w:ascii="Arial" w:eastAsia="Times New Roman" w:hAnsi="Arial" w:cs="Arial"/>
                <w:sz w:val="18"/>
                <w:szCs w:val="18"/>
                <w:lang w:eastAsia="hr-HR"/>
              </w:rPr>
            </w:pPr>
          </w:p>
          <w:p w14:paraId="7C8D9624" w14:textId="4D1D1124" w:rsidR="003474C8"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200.000,00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EC5DFAF" w14:textId="2212FA67" w:rsidR="000B0DD1"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3474C8" w:rsidRPr="00593936" w14:paraId="75F9B54B" w14:textId="77777777" w:rsidTr="00B92C19">
        <w:trPr>
          <w:gridAfter w:val="1"/>
          <w:wAfter w:w="141" w:type="dxa"/>
          <w:trHeight w:val="465"/>
        </w:trPr>
        <w:tc>
          <w:tcPr>
            <w:tcW w:w="2269"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09AD5E4" w14:textId="07ACFFF3" w:rsidR="003474C8" w:rsidRDefault="003474C8" w:rsidP="00857E9E">
            <w:pPr>
              <w:spacing w:after="0" w:line="240" w:lineRule="auto"/>
              <w:rPr>
                <w:rFonts w:ascii="Arial" w:eastAsia="Times New Roman" w:hAnsi="Arial" w:cs="Arial"/>
                <w:b/>
                <w:bCs/>
                <w:sz w:val="18"/>
                <w:szCs w:val="18"/>
                <w:lang w:eastAsia="hr-HR"/>
              </w:rPr>
            </w:pPr>
            <w:r w:rsidRPr="00FC43C9">
              <w:rPr>
                <w:rFonts w:ascii="Arial" w:eastAsia="Times New Roman" w:hAnsi="Arial" w:cs="Arial"/>
                <w:b/>
                <w:bCs/>
                <w:color w:val="000000"/>
                <w:sz w:val="18"/>
                <w:szCs w:val="18"/>
                <w:lang w:eastAsia="hr-HR"/>
              </w:rPr>
              <w:t>Kapitalni projekt K380305 IZGRADNJA TUNERA U DRAMLJU I JADRANOVU</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F0C332A" w14:textId="705DB9CA" w:rsidR="003474C8" w:rsidRPr="003474C8" w:rsidRDefault="003474C8" w:rsidP="00857E9E">
            <w:pPr>
              <w:spacing w:after="0" w:line="240" w:lineRule="auto"/>
              <w:jc w:val="right"/>
              <w:rPr>
                <w:rFonts w:ascii="Arial" w:eastAsia="Times New Roman" w:hAnsi="Arial" w:cs="Arial"/>
                <w:sz w:val="18"/>
                <w:szCs w:val="18"/>
                <w:lang w:eastAsia="hr-HR"/>
              </w:rPr>
            </w:pPr>
            <w:r w:rsidRPr="003474C8">
              <w:rPr>
                <w:rFonts w:ascii="Arial" w:eastAsia="Times New Roman" w:hAnsi="Arial" w:cs="Arial"/>
                <w:color w:val="000000"/>
                <w:sz w:val="18"/>
                <w:szCs w:val="18"/>
                <w:lang w:eastAsia="hr-HR"/>
              </w:rPr>
              <w:t>51.242,44</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213B9F6" w14:textId="5A74CC74" w:rsidR="003474C8" w:rsidRDefault="003474C8"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D1E04A" w14:textId="48EFA653" w:rsidR="003474C8"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396737D" w14:textId="259A1A9F" w:rsidR="003474C8"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19E7ED89" w14:textId="77777777" w:rsidR="003474C8" w:rsidRDefault="003474C8" w:rsidP="00857E9E">
            <w:pPr>
              <w:spacing w:after="0" w:line="240" w:lineRule="auto"/>
              <w:jc w:val="center"/>
              <w:rPr>
                <w:rFonts w:ascii="Arial" w:eastAsia="Times New Roman" w:hAnsi="Arial" w:cs="Arial"/>
                <w:sz w:val="18"/>
                <w:szCs w:val="18"/>
                <w:lang w:eastAsia="hr-HR"/>
              </w:rPr>
            </w:pPr>
          </w:p>
          <w:p w14:paraId="37E0644A" w14:textId="77777777" w:rsidR="003474C8" w:rsidRDefault="003474C8" w:rsidP="00857E9E">
            <w:pPr>
              <w:spacing w:after="0" w:line="240" w:lineRule="auto"/>
              <w:jc w:val="center"/>
              <w:rPr>
                <w:rFonts w:ascii="Arial" w:eastAsia="Times New Roman" w:hAnsi="Arial" w:cs="Arial"/>
                <w:sz w:val="18"/>
                <w:szCs w:val="18"/>
                <w:lang w:eastAsia="hr-HR"/>
              </w:rPr>
            </w:pPr>
          </w:p>
          <w:p w14:paraId="2DD95EE0" w14:textId="6F0898F2" w:rsidR="003474C8"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7197066" w14:textId="0A475EB2" w:rsidR="003474C8" w:rsidRDefault="003474C8"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E3219" w:rsidRPr="00F72F50" w14:paraId="32DB0C08" w14:textId="77777777" w:rsidTr="00B92C19">
        <w:trPr>
          <w:gridAfter w:val="1"/>
          <w:wAfter w:w="141" w:type="dxa"/>
          <w:trHeight w:val="300"/>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tcPr>
          <w:p w14:paraId="526975DA" w14:textId="32C21ED4" w:rsidR="000E3219" w:rsidRPr="008E14CB" w:rsidRDefault="000E3219" w:rsidP="00857E9E">
            <w:pPr>
              <w:spacing w:after="0" w:line="240" w:lineRule="auto"/>
              <w:rPr>
                <w:rFonts w:ascii="Times New Roman" w:eastAsia="Times New Roman" w:hAnsi="Times New Roman" w:cs="Times New Roman"/>
                <w:b/>
                <w:bCs/>
                <w:sz w:val="20"/>
                <w:szCs w:val="20"/>
                <w:lang w:eastAsia="hr-HR"/>
              </w:rPr>
            </w:pPr>
          </w:p>
        </w:tc>
      </w:tr>
      <w:tr w:rsidR="000E3219" w:rsidRPr="00F72F50" w14:paraId="4C02CEF6" w14:textId="77777777" w:rsidTr="00B92C19">
        <w:trPr>
          <w:trHeight w:val="300"/>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hideMark/>
          </w:tcPr>
          <w:p w14:paraId="0FAE54D4" w14:textId="77777777" w:rsidR="000E3219" w:rsidRDefault="000E3219" w:rsidP="00857E9E">
            <w:pPr>
              <w:spacing w:after="0" w:line="240" w:lineRule="auto"/>
              <w:rPr>
                <w:rFonts w:ascii="Arial" w:eastAsia="Times New Roman" w:hAnsi="Arial" w:cs="Arial"/>
                <w:b/>
                <w:bCs/>
                <w:sz w:val="20"/>
                <w:szCs w:val="20"/>
                <w:lang w:eastAsia="hr-HR"/>
              </w:rPr>
            </w:pPr>
            <w:r w:rsidRPr="008E14CB">
              <w:rPr>
                <w:rFonts w:ascii="Arial" w:eastAsia="Times New Roman" w:hAnsi="Arial" w:cs="Arial"/>
                <w:b/>
                <w:bCs/>
                <w:sz w:val="20"/>
                <w:szCs w:val="20"/>
                <w:lang w:eastAsia="hr-HR"/>
              </w:rPr>
              <w:t>Kapitalni projekt K380</w:t>
            </w:r>
            <w:r w:rsidR="008A1D0B" w:rsidRPr="008E14CB">
              <w:rPr>
                <w:rFonts w:ascii="Arial" w:eastAsia="Times New Roman" w:hAnsi="Arial" w:cs="Arial"/>
                <w:b/>
                <w:bCs/>
                <w:sz w:val="20"/>
                <w:szCs w:val="20"/>
                <w:lang w:eastAsia="hr-HR"/>
              </w:rPr>
              <w:t xml:space="preserve">301 </w:t>
            </w:r>
            <w:r w:rsidRPr="008E14CB">
              <w:rPr>
                <w:rFonts w:ascii="Arial" w:eastAsia="Times New Roman" w:hAnsi="Arial" w:cs="Arial"/>
                <w:b/>
                <w:bCs/>
                <w:sz w:val="20"/>
                <w:szCs w:val="20"/>
                <w:lang w:eastAsia="hr-HR"/>
              </w:rPr>
              <w:t>KAPITALNO ULAGANJE U DOM PROSVJETE SELCE</w:t>
            </w:r>
          </w:p>
          <w:p w14:paraId="1D9A8591" w14:textId="13D95BF3" w:rsidR="0098233E" w:rsidRPr="008E14CB" w:rsidRDefault="0098233E" w:rsidP="00857E9E">
            <w:pPr>
              <w:spacing w:after="0" w:line="240" w:lineRule="auto"/>
              <w:rPr>
                <w:rFonts w:ascii="Times New Roman" w:eastAsia="Times New Roman" w:hAnsi="Times New Roman" w:cs="Times New Roman"/>
                <w:b/>
                <w:bCs/>
                <w:sz w:val="20"/>
                <w:szCs w:val="20"/>
                <w:lang w:eastAsia="hr-HR"/>
              </w:rPr>
            </w:pPr>
          </w:p>
        </w:tc>
      </w:tr>
      <w:tr w:rsidR="000E3219" w:rsidRPr="00F72F50" w14:paraId="28C4C3A5" w14:textId="77777777" w:rsidTr="00B92C19">
        <w:trPr>
          <w:trHeight w:val="300"/>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22CA918E" w14:textId="77777777"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503EB46D" w14:textId="77777777" w:rsidR="000E3219" w:rsidRPr="008E14CB" w:rsidRDefault="000E3219" w:rsidP="00427089">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lokalnoj i područnoj (regionalnoj) samoupravi,</w:t>
            </w:r>
          </w:p>
          <w:p w14:paraId="109C8A26" w14:textId="77777777" w:rsidR="000E3219" w:rsidRPr="008E14CB" w:rsidRDefault="000E3219" w:rsidP="00427089">
            <w:pPr>
              <w:pStyle w:val="Odlomakpopisa"/>
              <w:numPr>
                <w:ilvl w:val="0"/>
                <w:numId w:val="4"/>
              </w:numPr>
              <w:jc w:val="both"/>
              <w:rPr>
                <w:rFonts w:ascii="Arial" w:hAnsi="Arial" w:cs="Arial"/>
                <w:sz w:val="20"/>
                <w:szCs w:val="20"/>
              </w:rPr>
            </w:pPr>
            <w:r w:rsidRPr="008E14CB">
              <w:rPr>
                <w:rFonts w:ascii="Arial" w:hAnsi="Arial" w:cs="Arial"/>
                <w:sz w:val="20"/>
                <w:szCs w:val="20"/>
              </w:rPr>
              <w:t>Zakon o financiranju javnih potreba u kulturi</w:t>
            </w:r>
          </w:p>
          <w:p w14:paraId="606C9165" w14:textId="77777777" w:rsidR="000E3219" w:rsidRPr="008E14CB" w:rsidRDefault="000E3219" w:rsidP="00427089">
            <w:pPr>
              <w:pStyle w:val="Odlomakpopisa"/>
              <w:numPr>
                <w:ilvl w:val="0"/>
                <w:numId w:val="4"/>
              </w:numPr>
              <w:jc w:val="both"/>
              <w:rPr>
                <w:rFonts w:ascii="Arial" w:hAnsi="Arial" w:cs="Arial"/>
                <w:sz w:val="20"/>
                <w:szCs w:val="20"/>
              </w:rPr>
            </w:pPr>
            <w:r w:rsidRPr="008E14CB">
              <w:rPr>
                <w:rFonts w:ascii="Arial" w:hAnsi="Arial" w:cs="Arial"/>
                <w:sz w:val="20"/>
                <w:szCs w:val="20"/>
                <w:lang w:eastAsia="hr-HR"/>
              </w:rPr>
              <w:t>Zakon o knjižnicama</w:t>
            </w:r>
          </w:p>
          <w:p w14:paraId="4012B55F" w14:textId="77777777" w:rsidR="000E3219" w:rsidRPr="008E14CB" w:rsidRDefault="000E3219" w:rsidP="00427089">
            <w:pPr>
              <w:pStyle w:val="Odlomakpopisa"/>
              <w:numPr>
                <w:ilvl w:val="0"/>
                <w:numId w:val="4"/>
              </w:numPr>
              <w:autoSpaceDE w:val="0"/>
              <w:autoSpaceDN w:val="0"/>
              <w:adjustRightInd w:val="0"/>
              <w:spacing w:after="0" w:line="240" w:lineRule="auto"/>
              <w:rPr>
                <w:rFonts w:ascii="Arial" w:hAnsi="Arial" w:cs="Arial"/>
                <w:sz w:val="20"/>
                <w:szCs w:val="20"/>
              </w:rPr>
            </w:pPr>
            <w:r w:rsidRPr="008E14CB">
              <w:rPr>
                <w:rFonts w:ascii="Arial" w:hAnsi="Arial" w:cs="Arial"/>
                <w:sz w:val="20"/>
                <w:szCs w:val="20"/>
                <w:lang w:eastAsia="hr-HR"/>
              </w:rPr>
              <w:t xml:space="preserve">Zakon o ustanovama </w:t>
            </w:r>
          </w:p>
        </w:tc>
      </w:tr>
      <w:tr w:rsidR="000E3219" w:rsidRPr="00F72F50" w14:paraId="3E0B5B08" w14:textId="77777777" w:rsidTr="00B92C19">
        <w:trPr>
          <w:trHeight w:val="300"/>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1F926B62" w14:textId="77777777" w:rsidR="000E3219"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5CB86A08" w14:textId="77777777" w:rsidR="0098233E" w:rsidRPr="008E14CB" w:rsidRDefault="0098233E" w:rsidP="00857E9E">
            <w:pPr>
              <w:spacing w:after="0" w:line="240" w:lineRule="auto"/>
              <w:rPr>
                <w:rFonts w:ascii="Arial" w:eastAsia="Times New Roman" w:hAnsi="Arial" w:cs="Arial"/>
                <w:b/>
                <w:bCs/>
                <w:color w:val="000000"/>
                <w:sz w:val="20"/>
                <w:szCs w:val="20"/>
                <w:lang w:eastAsia="hr-HR"/>
              </w:rPr>
            </w:pPr>
          </w:p>
          <w:p w14:paraId="7998640B" w14:textId="77777777" w:rsidR="000E3219" w:rsidRDefault="000E3219" w:rsidP="00857E9E">
            <w:pPr>
              <w:jc w:val="both"/>
              <w:rPr>
                <w:rFonts w:ascii="Arial" w:eastAsia="Calibri" w:hAnsi="Arial" w:cs="Arial"/>
                <w:sz w:val="20"/>
                <w:szCs w:val="20"/>
              </w:rPr>
            </w:pPr>
            <w:r w:rsidRPr="008E14CB">
              <w:rPr>
                <w:rFonts w:ascii="Arial" w:hAnsi="Arial" w:cs="Arial"/>
                <w:sz w:val="20"/>
                <w:szCs w:val="20"/>
              </w:rPr>
              <w:t xml:space="preserve">Projekt obuhvaća obnovu zgrade Doma prosvjete u Selcu, te unutarnje uređenje i opremanje objekta doma i čitaonice, za što je pripremljena kompletna projektna dokumentacija. </w:t>
            </w:r>
            <w:r w:rsidRPr="008E14CB">
              <w:rPr>
                <w:rFonts w:ascii="Arial" w:eastAsia="Calibri" w:hAnsi="Arial" w:cs="Arial"/>
                <w:sz w:val="20"/>
                <w:szCs w:val="20"/>
              </w:rPr>
              <w:t xml:space="preserve">Grad Crikvenica planira investiciju koja će se sufinancirati sredstvima EU fondova i Županijskog proračuna. </w:t>
            </w:r>
          </w:p>
          <w:p w14:paraId="4F2E4B4B" w14:textId="77020F6E" w:rsidR="00B92C19" w:rsidRPr="008E14CB" w:rsidRDefault="00B92C19" w:rsidP="00857E9E">
            <w:pPr>
              <w:jc w:val="both"/>
              <w:rPr>
                <w:rFonts w:ascii="Arial" w:hAnsi="Arial" w:cs="Arial"/>
                <w:color w:val="FF0000"/>
                <w:sz w:val="20"/>
                <w:szCs w:val="20"/>
              </w:rPr>
            </w:pPr>
            <w:r>
              <w:rPr>
                <w:rFonts w:ascii="Arial" w:eastAsia="Calibri" w:hAnsi="Arial" w:cs="Arial"/>
                <w:sz w:val="20"/>
                <w:szCs w:val="20"/>
              </w:rPr>
              <w:t>Sredstva su planirana na istoj razini u očekivanju natječaja.</w:t>
            </w:r>
          </w:p>
        </w:tc>
      </w:tr>
      <w:tr w:rsidR="000E3219" w:rsidRPr="00F72F50" w14:paraId="50A77E94" w14:textId="77777777" w:rsidTr="00B92C19">
        <w:trPr>
          <w:trHeight w:val="2270"/>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64642633" w14:textId="77777777"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392"/>
              <w:gridCol w:w="850"/>
              <w:gridCol w:w="1276"/>
              <w:gridCol w:w="1134"/>
              <w:gridCol w:w="1276"/>
              <w:gridCol w:w="1134"/>
              <w:gridCol w:w="1315"/>
            </w:tblGrid>
            <w:tr w:rsidR="000E3219" w:rsidRPr="005F007E" w14:paraId="7158F41B"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1A52E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3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9EA989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EBE53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C64AF3" w14:textId="7AB0608B"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36146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BABD17" w14:textId="55B96C47"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B92C19">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4F5023C" w14:textId="39F1667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B92C19">
                    <w:rPr>
                      <w:rFonts w:ascii="Arial" w:hAnsi="Arial" w:cs="Arial"/>
                      <w:bCs/>
                      <w:sz w:val="20"/>
                      <w:szCs w:val="20"/>
                    </w:rPr>
                    <w:t>6</w:t>
                  </w:r>
                  <w:r w:rsidRPr="00427116">
                    <w:rPr>
                      <w:rFonts w:ascii="Arial" w:hAnsi="Arial" w:cs="Arial"/>
                      <w:bCs/>
                      <w:sz w:val="20"/>
                      <w:szCs w:val="20"/>
                    </w:rPr>
                    <w:t>.</w:t>
                  </w:r>
                </w:p>
              </w:tc>
              <w:tc>
                <w:tcPr>
                  <w:tcW w:w="13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6637A55" w14:textId="572B0900"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B92C19">
                    <w:rPr>
                      <w:rFonts w:ascii="Arial" w:hAnsi="Arial" w:cs="Arial"/>
                      <w:bCs/>
                      <w:sz w:val="20"/>
                      <w:szCs w:val="20"/>
                    </w:rPr>
                    <w:t>7</w:t>
                  </w:r>
                  <w:r w:rsidRPr="00427116">
                    <w:rPr>
                      <w:rFonts w:ascii="Arial" w:hAnsi="Arial" w:cs="Arial"/>
                      <w:bCs/>
                      <w:sz w:val="20"/>
                      <w:szCs w:val="20"/>
                    </w:rPr>
                    <w:t>.</w:t>
                  </w:r>
                </w:p>
              </w:tc>
            </w:tr>
            <w:tr w:rsidR="000E3219" w:rsidRPr="005F007E" w14:paraId="4074DF54"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7C9998DB" w14:textId="521A6C66" w:rsidR="000E3219" w:rsidRPr="001E5D8E" w:rsidRDefault="00B92C19" w:rsidP="00857E9E">
                  <w:pPr>
                    <w:rPr>
                      <w:rFonts w:ascii="Calibri" w:hAnsi="Calibri" w:cs="Calibri"/>
                      <w:bCs/>
                      <w:iCs/>
                      <w:sz w:val="18"/>
                      <w:szCs w:val="18"/>
                    </w:rPr>
                  </w:pPr>
                  <w:r>
                    <w:rPr>
                      <w:rFonts w:ascii="Calibri" w:hAnsi="Calibri" w:cs="Calibri"/>
                      <w:bCs/>
                      <w:iCs/>
                      <w:sz w:val="18"/>
                      <w:szCs w:val="18"/>
                    </w:rPr>
                    <w:t>Broj održanih kulturnih manifestacija</w:t>
                  </w:r>
                </w:p>
              </w:tc>
              <w:tc>
                <w:tcPr>
                  <w:tcW w:w="1392" w:type="dxa"/>
                  <w:tcBorders>
                    <w:top w:val="single" w:sz="4" w:space="0" w:color="auto"/>
                    <w:left w:val="single" w:sz="4" w:space="0" w:color="auto"/>
                    <w:bottom w:val="single" w:sz="4" w:space="0" w:color="auto"/>
                    <w:right w:val="single" w:sz="4" w:space="0" w:color="auto"/>
                  </w:tcBorders>
                  <w:vAlign w:val="center"/>
                </w:tcPr>
                <w:p w14:paraId="2B89FCE0" w14:textId="1F68A366" w:rsidR="000E3219" w:rsidRPr="001E5D8E" w:rsidRDefault="00B92C19" w:rsidP="00857E9E">
                  <w:pPr>
                    <w:rPr>
                      <w:rFonts w:ascii="Calibri" w:hAnsi="Calibri" w:cs="Calibri"/>
                      <w:bCs/>
                      <w:iCs/>
                      <w:sz w:val="18"/>
                      <w:szCs w:val="18"/>
                    </w:rPr>
                  </w:pPr>
                  <w:r>
                    <w:rPr>
                      <w:rFonts w:ascii="Calibri" w:hAnsi="Calibri" w:cs="Calibri"/>
                      <w:bCs/>
                      <w:iCs/>
                      <w:sz w:val="18"/>
                      <w:szCs w:val="18"/>
                    </w:rPr>
                    <w:t>Broj manifestacija</w:t>
                  </w:r>
                </w:p>
              </w:tc>
              <w:tc>
                <w:tcPr>
                  <w:tcW w:w="850" w:type="dxa"/>
                  <w:tcBorders>
                    <w:top w:val="single" w:sz="4" w:space="0" w:color="auto"/>
                    <w:left w:val="single" w:sz="4" w:space="0" w:color="auto"/>
                    <w:bottom w:val="single" w:sz="4" w:space="0" w:color="auto"/>
                    <w:right w:val="single" w:sz="4" w:space="0" w:color="auto"/>
                  </w:tcBorders>
                  <w:vAlign w:val="center"/>
                </w:tcPr>
                <w:p w14:paraId="67B6E5D4" w14:textId="77777777" w:rsidR="000E3219" w:rsidRPr="001E5D8E" w:rsidRDefault="000E3219" w:rsidP="00857E9E">
                  <w:pPr>
                    <w:jc w:val="center"/>
                    <w:rPr>
                      <w:rFonts w:ascii="Calibri" w:hAnsi="Calibri" w:cs="Calibri"/>
                      <w:bCs/>
                      <w:iCs/>
                      <w:sz w:val="18"/>
                      <w:szCs w:val="18"/>
                    </w:rPr>
                  </w:pPr>
                  <w:r w:rsidRPr="001E5D8E">
                    <w:rPr>
                      <w:rFonts w:ascii="Calibri" w:hAnsi="Calibri" w:cs="Calibri"/>
                      <w:bCs/>
                      <w:iCs/>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6E9BE8A7" w14:textId="5CC3149D" w:rsidR="000E3219" w:rsidRPr="001E5D8E" w:rsidRDefault="00AB5E81" w:rsidP="00857E9E">
                  <w:pPr>
                    <w:jc w:val="center"/>
                    <w:rPr>
                      <w:rFonts w:ascii="Calibri" w:hAnsi="Calibri" w:cs="Calibri"/>
                      <w:bCs/>
                      <w:iCs/>
                      <w:sz w:val="18"/>
                      <w:szCs w:val="18"/>
                    </w:rPr>
                  </w:pPr>
                  <w:r>
                    <w:rPr>
                      <w:rFonts w:ascii="Calibri" w:hAnsi="Calibri" w:cs="Calibri"/>
                      <w:bCs/>
                      <w:iCs/>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6E394B6C" w14:textId="77371A35" w:rsidR="000E3219" w:rsidRPr="001E5D8E" w:rsidRDefault="00AB5E81" w:rsidP="00857E9E">
                  <w:pPr>
                    <w:rPr>
                      <w:rFonts w:ascii="Calibri" w:hAnsi="Calibri" w:cs="Calibri"/>
                      <w:bCs/>
                      <w:iCs/>
                      <w:sz w:val="18"/>
                      <w:szCs w:val="18"/>
                    </w:rPr>
                  </w:pPr>
                  <w:r>
                    <w:rPr>
                      <w:rFonts w:ascii="Calibri" w:hAnsi="Calibri" w:cs="Calibri"/>
                      <w:bCs/>
                      <w:iCs/>
                      <w:sz w:val="18"/>
                      <w:szCs w:val="18"/>
                    </w:rPr>
                    <w:t>Evidencije</w:t>
                  </w:r>
                </w:p>
                <w:p w14:paraId="270F58B6" w14:textId="77777777" w:rsidR="000E3219" w:rsidRPr="001E5D8E" w:rsidRDefault="000E3219" w:rsidP="00857E9E">
                  <w:pPr>
                    <w:rPr>
                      <w:rFonts w:ascii="Calibri" w:hAnsi="Calibri" w:cs="Calibri"/>
                      <w:bCs/>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2CAF5F1" w14:textId="77777777" w:rsidR="000E3219" w:rsidRPr="001E5D8E" w:rsidRDefault="000E3219" w:rsidP="00857E9E">
                  <w:pPr>
                    <w:jc w:val="center"/>
                    <w:rPr>
                      <w:rFonts w:ascii="Calibri" w:hAnsi="Calibri" w:cs="Calibri"/>
                      <w:bCs/>
                      <w:iCs/>
                      <w:sz w:val="18"/>
                      <w:szCs w:val="18"/>
                    </w:rPr>
                  </w:pPr>
                  <w:r w:rsidRPr="001E5D8E">
                    <w:rPr>
                      <w:rFonts w:ascii="Calibri" w:hAnsi="Calibri" w:cs="Calibri"/>
                      <w:bCs/>
                      <w:iCs/>
                      <w:sz w:val="18"/>
                      <w:szCs w:val="18"/>
                    </w:rPr>
                    <w:t>36,33</w:t>
                  </w:r>
                </w:p>
              </w:tc>
              <w:tc>
                <w:tcPr>
                  <w:tcW w:w="1134" w:type="dxa"/>
                  <w:tcBorders>
                    <w:top w:val="single" w:sz="4" w:space="0" w:color="auto"/>
                    <w:left w:val="single" w:sz="4" w:space="0" w:color="auto"/>
                    <w:bottom w:val="single" w:sz="4" w:space="0" w:color="auto"/>
                    <w:right w:val="single" w:sz="4" w:space="0" w:color="auto"/>
                  </w:tcBorders>
                  <w:vAlign w:val="center"/>
                </w:tcPr>
                <w:p w14:paraId="0F49DE65" w14:textId="582A7106" w:rsidR="000E3219" w:rsidRPr="001E5D8E" w:rsidRDefault="00AB5E81" w:rsidP="00857E9E">
                  <w:pPr>
                    <w:jc w:val="center"/>
                    <w:rPr>
                      <w:rFonts w:ascii="Calibri" w:hAnsi="Calibri" w:cs="Calibri"/>
                      <w:bCs/>
                      <w:iCs/>
                      <w:sz w:val="18"/>
                      <w:szCs w:val="18"/>
                    </w:rPr>
                  </w:pPr>
                  <w:r>
                    <w:rPr>
                      <w:rFonts w:ascii="Calibri" w:hAnsi="Calibri" w:cs="Calibri"/>
                      <w:bCs/>
                      <w:iCs/>
                      <w:sz w:val="18"/>
                      <w:szCs w:val="18"/>
                    </w:rPr>
                    <w:t>45,00</w:t>
                  </w:r>
                </w:p>
              </w:tc>
              <w:tc>
                <w:tcPr>
                  <w:tcW w:w="1315" w:type="dxa"/>
                  <w:tcBorders>
                    <w:top w:val="single" w:sz="4" w:space="0" w:color="auto"/>
                    <w:left w:val="single" w:sz="4" w:space="0" w:color="auto"/>
                    <w:bottom w:val="single" w:sz="4" w:space="0" w:color="auto"/>
                    <w:right w:val="single" w:sz="4" w:space="0" w:color="auto"/>
                  </w:tcBorders>
                  <w:vAlign w:val="center"/>
                </w:tcPr>
                <w:p w14:paraId="1FE572E1" w14:textId="24F1EFCC" w:rsidR="000E3219" w:rsidRPr="001E5D8E" w:rsidRDefault="00AB5E81" w:rsidP="00857E9E">
                  <w:pPr>
                    <w:jc w:val="center"/>
                    <w:rPr>
                      <w:rFonts w:ascii="Calibri" w:hAnsi="Calibri" w:cs="Calibri"/>
                      <w:bCs/>
                      <w:iCs/>
                      <w:sz w:val="18"/>
                      <w:szCs w:val="18"/>
                    </w:rPr>
                  </w:pPr>
                  <w:r>
                    <w:rPr>
                      <w:rFonts w:ascii="Calibri" w:hAnsi="Calibri" w:cs="Calibri"/>
                      <w:bCs/>
                      <w:iCs/>
                      <w:sz w:val="18"/>
                      <w:szCs w:val="18"/>
                    </w:rPr>
                    <w:t>75,00</w:t>
                  </w:r>
                </w:p>
              </w:tc>
            </w:tr>
          </w:tbl>
          <w:p w14:paraId="1EF5A429"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AB5E81" w:rsidRPr="00F72F50" w14:paraId="486F11B3" w14:textId="77777777" w:rsidTr="00B92C19">
        <w:trPr>
          <w:trHeight w:val="2270"/>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tbl>
            <w:tblPr>
              <w:tblW w:w="10406" w:type="dxa"/>
              <w:tblLayout w:type="fixed"/>
              <w:tblLook w:val="04A0" w:firstRow="1" w:lastRow="0" w:firstColumn="1" w:lastColumn="0" w:noHBand="0" w:noVBand="1"/>
            </w:tblPr>
            <w:tblGrid>
              <w:gridCol w:w="10406"/>
            </w:tblGrid>
            <w:tr w:rsidR="00AB5E81" w:rsidRPr="00E77D23" w14:paraId="4D18278D" w14:textId="77777777" w:rsidTr="00AB5E81">
              <w:trPr>
                <w:trHeight w:val="300"/>
              </w:trPr>
              <w:tc>
                <w:tcPr>
                  <w:tcW w:w="10406" w:type="dxa"/>
                  <w:tcBorders>
                    <w:top w:val="single" w:sz="4" w:space="0" w:color="auto"/>
                    <w:left w:val="single" w:sz="4" w:space="0" w:color="auto"/>
                    <w:bottom w:val="single" w:sz="4" w:space="0" w:color="auto"/>
                    <w:right w:val="single" w:sz="4" w:space="0" w:color="auto"/>
                  </w:tcBorders>
                  <w:shd w:val="clear" w:color="auto" w:fill="auto"/>
                  <w:hideMark/>
                </w:tcPr>
                <w:p w14:paraId="4CD2C68F" w14:textId="18D5E057" w:rsidR="00AB5E81" w:rsidRPr="00E77D23" w:rsidRDefault="00AB5E81" w:rsidP="00AB5E81">
                  <w:pPr>
                    <w:spacing w:after="0" w:line="240" w:lineRule="auto"/>
                    <w:rPr>
                      <w:rFonts w:ascii="Times New Roman" w:eastAsia="Times New Roman" w:hAnsi="Times New Roman" w:cs="Times New Roman"/>
                      <w:b/>
                      <w:bCs/>
                      <w:sz w:val="20"/>
                      <w:szCs w:val="20"/>
                      <w:lang w:eastAsia="hr-HR"/>
                    </w:rPr>
                  </w:pPr>
                  <w:r w:rsidRPr="00E77D23">
                    <w:rPr>
                      <w:rFonts w:ascii="Arial" w:eastAsia="Times New Roman" w:hAnsi="Arial" w:cs="Arial"/>
                      <w:b/>
                      <w:bCs/>
                      <w:sz w:val="20"/>
                      <w:szCs w:val="20"/>
                      <w:lang w:eastAsia="hr-HR"/>
                    </w:rPr>
                    <w:t>Kapitalni projekt K380</w:t>
                  </w:r>
                  <w:r>
                    <w:rPr>
                      <w:rFonts w:ascii="Arial" w:eastAsia="Times New Roman" w:hAnsi="Arial" w:cs="Arial"/>
                      <w:b/>
                      <w:bCs/>
                      <w:sz w:val="20"/>
                      <w:szCs w:val="20"/>
                      <w:lang w:eastAsia="hr-HR"/>
                    </w:rPr>
                    <w:t>30</w:t>
                  </w:r>
                  <w:r w:rsidRPr="00E77D23">
                    <w:rPr>
                      <w:rFonts w:ascii="Arial" w:eastAsia="Times New Roman" w:hAnsi="Arial" w:cs="Arial"/>
                      <w:b/>
                      <w:bCs/>
                      <w:sz w:val="20"/>
                      <w:szCs w:val="20"/>
                      <w:lang w:eastAsia="hr-HR"/>
                    </w:rPr>
                    <w:t>3-KAPITALNA ULAGANJA U ŽUPE</w:t>
                  </w:r>
                </w:p>
              </w:tc>
            </w:tr>
            <w:tr w:rsidR="00AB5E81" w:rsidRPr="00E77D23" w14:paraId="3581F5BC" w14:textId="77777777" w:rsidTr="00AB5E81">
              <w:trPr>
                <w:trHeight w:val="1268"/>
              </w:trPr>
              <w:tc>
                <w:tcPr>
                  <w:tcW w:w="10406" w:type="dxa"/>
                  <w:tcBorders>
                    <w:top w:val="single" w:sz="4" w:space="0" w:color="auto"/>
                    <w:left w:val="single" w:sz="4" w:space="0" w:color="auto"/>
                    <w:bottom w:val="single" w:sz="4" w:space="0" w:color="auto"/>
                    <w:right w:val="single" w:sz="4" w:space="0" w:color="auto"/>
                  </w:tcBorders>
                  <w:shd w:val="clear" w:color="auto" w:fill="auto"/>
                </w:tcPr>
                <w:p w14:paraId="32B230A1" w14:textId="77777777" w:rsidR="00AB5E81" w:rsidRPr="00E77D23" w:rsidRDefault="00AB5E81" w:rsidP="00AB5E81">
                  <w:pPr>
                    <w:spacing w:after="0" w:line="240" w:lineRule="auto"/>
                    <w:rPr>
                      <w:rFonts w:ascii="Arial" w:eastAsia="Times New Roman" w:hAnsi="Arial" w:cs="Arial"/>
                      <w:color w:val="000000"/>
                      <w:sz w:val="20"/>
                      <w:szCs w:val="20"/>
                      <w:lang w:eastAsia="hr-HR"/>
                    </w:rPr>
                  </w:pPr>
                  <w:r w:rsidRPr="00E77D23">
                    <w:rPr>
                      <w:rFonts w:ascii="Arial" w:eastAsia="Times New Roman" w:hAnsi="Arial" w:cs="Arial"/>
                      <w:b/>
                      <w:color w:val="000000"/>
                      <w:sz w:val="20"/>
                      <w:szCs w:val="20"/>
                      <w:lang w:eastAsia="hr-HR"/>
                    </w:rPr>
                    <w:t>Zakonske i druge pravne osnove aktivnosti/projekta</w:t>
                  </w:r>
                  <w:r w:rsidRPr="00E77D23">
                    <w:rPr>
                      <w:rFonts w:ascii="Arial" w:eastAsia="Times New Roman" w:hAnsi="Arial" w:cs="Arial"/>
                      <w:color w:val="000000"/>
                      <w:sz w:val="20"/>
                      <w:szCs w:val="20"/>
                      <w:lang w:eastAsia="hr-HR"/>
                    </w:rPr>
                    <w:t>:</w:t>
                  </w:r>
                </w:p>
                <w:p w14:paraId="7900533F" w14:textId="77777777" w:rsidR="00AB5E81" w:rsidRPr="00E77D23" w:rsidRDefault="00AB5E81" w:rsidP="00AB5E81">
                  <w:pPr>
                    <w:pStyle w:val="Odlomakpopisa"/>
                    <w:numPr>
                      <w:ilvl w:val="0"/>
                      <w:numId w:val="4"/>
                    </w:numPr>
                    <w:spacing w:after="0"/>
                    <w:ind w:left="720"/>
                    <w:jc w:val="both"/>
                    <w:rPr>
                      <w:rFonts w:ascii="Arial" w:hAnsi="Arial" w:cs="Arial"/>
                      <w:sz w:val="20"/>
                      <w:szCs w:val="20"/>
                    </w:rPr>
                  </w:pPr>
                  <w:r w:rsidRPr="00E77D23">
                    <w:rPr>
                      <w:rFonts w:ascii="Arial" w:hAnsi="Arial" w:cs="Arial"/>
                      <w:sz w:val="20"/>
                      <w:szCs w:val="20"/>
                    </w:rPr>
                    <w:t>Zakon o lokalnoj i područnoj (regionalnoj) samoupravi</w:t>
                  </w:r>
                </w:p>
                <w:p w14:paraId="1C869206" w14:textId="77777777" w:rsidR="00AB5E81" w:rsidRPr="00E77D23" w:rsidRDefault="00AB5E81" w:rsidP="00AB5E81">
                  <w:pPr>
                    <w:pStyle w:val="Odlomakpopisa"/>
                    <w:numPr>
                      <w:ilvl w:val="0"/>
                      <w:numId w:val="4"/>
                    </w:numPr>
                    <w:ind w:left="720"/>
                    <w:jc w:val="both"/>
                    <w:rPr>
                      <w:rFonts w:ascii="Arial" w:hAnsi="Arial" w:cs="Arial"/>
                      <w:sz w:val="20"/>
                      <w:szCs w:val="20"/>
                    </w:rPr>
                  </w:pPr>
                  <w:r w:rsidRPr="00E77D23">
                    <w:rPr>
                      <w:rFonts w:ascii="Arial" w:hAnsi="Arial" w:cs="Arial"/>
                      <w:sz w:val="20"/>
                      <w:szCs w:val="20"/>
                    </w:rPr>
                    <w:t>Zakon o financiranju javnih potreba u kulturi</w:t>
                  </w:r>
                </w:p>
                <w:p w14:paraId="719CA6A6" w14:textId="77777777" w:rsidR="00AB5E81" w:rsidRPr="00E77D23" w:rsidRDefault="00AB5E81" w:rsidP="00AB5E81">
                  <w:pPr>
                    <w:pStyle w:val="Odlomakpopisa"/>
                    <w:numPr>
                      <w:ilvl w:val="0"/>
                      <w:numId w:val="4"/>
                    </w:numPr>
                    <w:autoSpaceDE w:val="0"/>
                    <w:autoSpaceDN w:val="0"/>
                    <w:adjustRightInd w:val="0"/>
                    <w:spacing w:after="0" w:line="240" w:lineRule="auto"/>
                    <w:ind w:left="720"/>
                    <w:rPr>
                      <w:rFonts w:ascii="Arial" w:hAnsi="Arial" w:cs="Arial"/>
                      <w:sz w:val="20"/>
                      <w:szCs w:val="20"/>
                    </w:rPr>
                  </w:pPr>
                  <w:r w:rsidRPr="00E77D23">
                    <w:rPr>
                      <w:rFonts w:ascii="Arial" w:hAnsi="Arial" w:cs="Arial"/>
                      <w:sz w:val="20"/>
                      <w:szCs w:val="20"/>
                      <w:lang w:eastAsia="hr-HR"/>
                    </w:rPr>
                    <w:t xml:space="preserve">Zakon o ustanovama </w:t>
                  </w:r>
                </w:p>
                <w:p w14:paraId="4BFC9F8E" w14:textId="4F45158D" w:rsidR="00AB5E81" w:rsidRPr="00AB5E81" w:rsidRDefault="00AB5E81" w:rsidP="00AB5E81">
                  <w:pPr>
                    <w:pStyle w:val="Odlomakpopisa"/>
                    <w:numPr>
                      <w:ilvl w:val="0"/>
                      <w:numId w:val="4"/>
                    </w:numPr>
                    <w:autoSpaceDE w:val="0"/>
                    <w:autoSpaceDN w:val="0"/>
                    <w:adjustRightInd w:val="0"/>
                    <w:spacing w:after="0" w:line="240" w:lineRule="auto"/>
                    <w:ind w:left="720"/>
                    <w:rPr>
                      <w:rFonts w:ascii="Arial" w:hAnsi="Arial" w:cs="Arial"/>
                      <w:sz w:val="20"/>
                      <w:szCs w:val="20"/>
                    </w:rPr>
                  </w:pPr>
                  <w:r w:rsidRPr="00E77D23">
                    <w:rPr>
                      <w:rFonts w:ascii="Arial" w:hAnsi="Arial" w:cs="Arial"/>
                      <w:sz w:val="20"/>
                      <w:szCs w:val="20"/>
                    </w:rPr>
                    <w:t>Zakon o udrugama</w:t>
                  </w:r>
                </w:p>
              </w:tc>
            </w:tr>
            <w:tr w:rsidR="00AB5E81" w:rsidRPr="00E77D23" w14:paraId="0989FCEE" w14:textId="77777777" w:rsidTr="00AB5E81">
              <w:trPr>
                <w:trHeight w:val="300"/>
              </w:trPr>
              <w:tc>
                <w:tcPr>
                  <w:tcW w:w="10406" w:type="dxa"/>
                  <w:tcBorders>
                    <w:top w:val="single" w:sz="4" w:space="0" w:color="auto"/>
                    <w:left w:val="single" w:sz="4" w:space="0" w:color="auto"/>
                    <w:bottom w:val="single" w:sz="4" w:space="0" w:color="auto"/>
                    <w:right w:val="single" w:sz="4" w:space="0" w:color="auto"/>
                  </w:tcBorders>
                  <w:shd w:val="clear" w:color="auto" w:fill="auto"/>
                </w:tcPr>
                <w:p w14:paraId="4E51EC33" w14:textId="77777777" w:rsidR="00AB5E81" w:rsidRPr="00E77D23" w:rsidRDefault="00AB5E81" w:rsidP="00AB5E81">
                  <w:pPr>
                    <w:spacing w:after="0" w:line="240" w:lineRule="auto"/>
                    <w:rPr>
                      <w:rFonts w:ascii="Arial" w:eastAsia="Times New Roman" w:hAnsi="Arial" w:cs="Arial"/>
                      <w:b/>
                      <w:bCs/>
                      <w:color w:val="000000"/>
                      <w:sz w:val="20"/>
                      <w:szCs w:val="20"/>
                      <w:lang w:eastAsia="hr-HR"/>
                    </w:rPr>
                  </w:pPr>
                  <w:r w:rsidRPr="00E77D23">
                    <w:rPr>
                      <w:rFonts w:ascii="Arial" w:eastAsia="Times New Roman" w:hAnsi="Arial" w:cs="Arial"/>
                      <w:b/>
                      <w:bCs/>
                      <w:color w:val="000000"/>
                      <w:sz w:val="20"/>
                      <w:szCs w:val="20"/>
                      <w:lang w:eastAsia="hr-HR"/>
                    </w:rPr>
                    <w:t>Obrazloženje kapitalnog projekta</w:t>
                  </w:r>
                </w:p>
                <w:p w14:paraId="37DF3892" w14:textId="17E569E6" w:rsidR="00AB5E81" w:rsidRPr="00E77D23" w:rsidRDefault="00AB5E81" w:rsidP="00AB5E81">
                  <w:pPr>
                    <w:jc w:val="both"/>
                    <w:rPr>
                      <w:rFonts w:ascii="Arial" w:hAnsi="Arial" w:cs="Arial"/>
                      <w:sz w:val="20"/>
                      <w:szCs w:val="20"/>
                    </w:rPr>
                  </w:pPr>
                  <w:r w:rsidRPr="00E77D23">
                    <w:rPr>
                      <w:rFonts w:ascii="Arial" w:hAnsi="Arial" w:cs="Arial"/>
                      <w:sz w:val="20"/>
                      <w:szCs w:val="20"/>
                    </w:rPr>
                    <w:t>Projekt obuhvaća pomoć pri uređenju dotrajale fasade na Župnoj crkvi Blažene Djevice Marije u Crikvenici, a nakon što je izrađen projekt postojećeg stanja i projekt revitalizacije crkve, koji je izradio Hrvatski restauratorski zavod, te troškovnik svih radova</w:t>
                  </w:r>
                  <w:r>
                    <w:rPr>
                      <w:rFonts w:ascii="Arial" w:hAnsi="Arial" w:cs="Arial"/>
                      <w:sz w:val="20"/>
                      <w:szCs w:val="20"/>
                    </w:rPr>
                    <w:t xml:space="preserve">, </w:t>
                  </w:r>
                  <w:r>
                    <w:rPr>
                      <w:rFonts w:ascii="Arial" w:hAnsi="Arial" w:cs="Arial"/>
                      <w:bCs/>
                      <w:sz w:val="20"/>
                      <w:szCs w:val="20"/>
                    </w:rPr>
                    <w:t>a sredstva su planirana sukladno izrađenom troškovniku.</w:t>
                  </w:r>
                </w:p>
              </w:tc>
            </w:tr>
            <w:tr w:rsidR="00AB5E81" w:rsidRPr="005F007E" w14:paraId="0D3817F3" w14:textId="77777777" w:rsidTr="00AB5E81">
              <w:trPr>
                <w:trHeight w:val="2128"/>
              </w:trPr>
              <w:tc>
                <w:tcPr>
                  <w:tcW w:w="10406" w:type="dxa"/>
                  <w:tcBorders>
                    <w:top w:val="single" w:sz="4" w:space="0" w:color="auto"/>
                    <w:left w:val="single" w:sz="4" w:space="0" w:color="auto"/>
                    <w:bottom w:val="single" w:sz="4" w:space="0" w:color="auto"/>
                    <w:right w:val="single" w:sz="4" w:space="0" w:color="auto"/>
                  </w:tcBorders>
                  <w:shd w:val="clear" w:color="auto" w:fill="auto"/>
                </w:tcPr>
                <w:p w14:paraId="462FC046" w14:textId="77777777" w:rsidR="00AB5E81" w:rsidRPr="005F007E" w:rsidRDefault="00AB5E81" w:rsidP="00AB5E8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5F007E">
                    <w:rPr>
                      <w:rFonts w:ascii="Arial" w:hAnsi="Arial" w:cs="Arial"/>
                      <w:bCs/>
                      <w:sz w:val="24"/>
                      <w:szCs w:val="24"/>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946"/>
                    <w:gridCol w:w="1134"/>
                    <w:gridCol w:w="1134"/>
                    <w:gridCol w:w="1134"/>
                    <w:gridCol w:w="1134"/>
                    <w:gridCol w:w="1315"/>
                  </w:tblGrid>
                  <w:tr w:rsidR="00AB5E81" w:rsidRPr="005F007E" w14:paraId="4CD601C1" w14:textId="77777777" w:rsidTr="00F74CA6">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F017B8"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CAC2F7"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Definicija</w:t>
                        </w:r>
                      </w:p>
                    </w:tc>
                    <w:tc>
                      <w:tcPr>
                        <w:tcW w:w="9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A63E65"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AB4792A" w14:textId="5B74AF27" w:rsidR="00AB5E81" w:rsidRPr="00427116" w:rsidRDefault="00AB5E81" w:rsidP="00AB5E81">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8991D3E"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03BD53" w14:textId="14AECD83" w:rsidR="00AB5E81" w:rsidRPr="00427116" w:rsidRDefault="00AB5E81" w:rsidP="00AB5E81">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B82DEE8" w14:textId="02F831D7" w:rsidR="00AB5E81" w:rsidRPr="00427116" w:rsidRDefault="00AB5E81" w:rsidP="00AB5E81">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3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6AE6E9A" w14:textId="43DDEF43" w:rsidR="00AB5E81" w:rsidRPr="00427116" w:rsidRDefault="00AB5E81" w:rsidP="00AB5E81">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AB5E81" w:rsidRPr="005F007E" w14:paraId="236A447A" w14:textId="77777777" w:rsidTr="00F74CA6">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490E33F6" w14:textId="77777777" w:rsidR="00AB5E81" w:rsidRPr="00476743" w:rsidRDefault="00AB5E81" w:rsidP="00AB5E81">
                        <w:pPr>
                          <w:rPr>
                            <w:rFonts w:ascii="Calibri" w:hAnsi="Calibri" w:cs="Calibri"/>
                            <w:bCs/>
                            <w:iCs/>
                            <w:sz w:val="18"/>
                            <w:szCs w:val="18"/>
                          </w:rPr>
                        </w:pPr>
                        <w:r>
                          <w:rPr>
                            <w:rFonts w:ascii="Calibri" w:hAnsi="Calibri" w:cs="Calibri"/>
                            <w:bCs/>
                            <w:iCs/>
                            <w:sz w:val="18"/>
                            <w:szCs w:val="18"/>
                          </w:rPr>
                          <w:t>Zadovoljstvo korisnika objekta</w:t>
                        </w:r>
                      </w:p>
                    </w:tc>
                    <w:tc>
                      <w:tcPr>
                        <w:tcW w:w="1580" w:type="dxa"/>
                        <w:tcBorders>
                          <w:top w:val="single" w:sz="4" w:space="0" w:color="auto"/>
                          <w:left w:val="single" w:sz="4" w:space="0" w:color="auto"/>
                          <w:bottom w:val="single" w:sz="4" w:space="0" w:color="auto"/>
                          <w:right w:val="single" w:sz="4" w:space="0" w:color="auto"/>
                        </w:tcBorders>
                        <w:vAlign w:val="center"/>
                      </w:tcPr>
                      <w:p w14:paraId="40EC3EF5" w14:textId="77777777" w:rsidR="00AB5E81" w:rsidRPr="00476743" w:rsidRDefault="00AB5E81" w:rsidP="00AB5E81">
                        <w:pPr>
                          <w:rPr>
                            <w:rFonts w:ascii="Calibri" w:hAnsi="Calibri" w:cs="Calibri"/>
                            <w:bCs/>
                            <w:iCs/>
                            <w:sz w:val="18"/>
                            <w:szCs w:val="18"/>
                          </w:rPr>
                        </w:pPr>
                        <w:r>
                          <w:rPr>
                            <w:rFonts w:ascii="Calibri" w:hAnsi="Calibri" w:cs="Calibri"/>
                            <w:bCs/>
                            <w:iCs/>
                            <w:sz w:val="18"/>
                            <w:szCs w:val="18"/>
                          </w:rPr>
                          <w:t>Uređenjem objekta osiguravaju se sigurniji uvjeti korištenja objekta</w:t>
                        </w:r>
                      </w:p>
                    </w:tc>
                    <w:tc>
                      <w:tcPr>
                        <w:tcW w:w="946" w:type="dxa"/>
                        <w:tcBorders>
                          <w:top w:val="single" w:sz="4" w:space="0" w:color="auto"/>
                          <w:left w:val="single" w:sz="4" w:space="0" w:color="auto"/>
                          <w:bottom w:val="single" w:sz="4" w:space="0" w:color="auto"/>
                          <w:right w:val="single" w:sz="4" w:space="0" w:color="auto"/>
                        </w:tcBorders>
                        <w:vAlign w:val="center"/>
                      </w:tcPr>
                      <w:p w14:paraId="423807A2" w14:textId="77777777"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A89A864" w14:textId="77777777"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0E0DFCAB" w14:textId="77777777" w:rsidR="00AB5E81" w:rsidRDefault="00AB5E81" w:rsidP="00AB5E81">
                        <w:pPr>
                          <w:jc w:val="center"/>
                          <w:rPr>
                            <w:rFonts w:ascii="Calibri" w:hAnsi="Calibri" w:cs="Calibri"/>
                            <w:bCs/>
                            <w:iCs/>
                            <w:sz w:val="18"/>
                            <w:szCs w:val="18"/>
                          </w:rPr>
                        </w:pPr>
                        <w:r>
                          <w:rPr>
                            <w:rFonts w:ascii="Calibri" w:hAnsi="Calibri" w:cs="Calibri"/>
                            <w:bCs/>
                            <w:iCs/>
                            <w:sz w:val="18"/>
                            <w:szCs w:val="18"/>
                          </w:rPr>
                          <w:t>Evidencije</w:t>
                        </w:r>
                      </w:p>
                      <w:p w14:paraId="49A2D4CF" w14:textId="77777777" w:rsidR="00AB5E81" w:rsidRPr="00A351FA" w:rsidRDefault="00AB5E81" w:rsidP="00AB5E81">
                        <w:pPr>
                          <w:rPr>
                            <w:rFonts w:ascii="Calibri" w:hAnsi="Calibri" w:cs="Calibri"/>
                            <w:bCs/>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6CAD4E1" w14:textId="2B193718"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E5580C0" w14:textId="34BDC66F"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21390464" w14:textId="6D9AC773"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100</w:t>
                        </w:r>
                      </w:p>
                    </w:tc>
                  </w:tr>
                </w:tbl>
                <w:p w14:paraId="3ED1AF1F" w14:textId="77777777" w:rsidR="00AB5E81" w:rsidRPr="005F007E" w:rsidRDefault="00AB5E81" w:rsidP="00AB5E8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AB5E81" w:rsidRPr="005F007E" w14:paraId="5DFE3FFE" w14:textId="77777777" w:rsidTr="00AB5E81">
              <w:trPr>
                <w:trHeight w:val="583"/>
              </w:trPr>
              <w:tc>
                <w:tcPr>
                  <w:tcW w:w="10406" w:type="dxa"/>
                  <w:tcBorders>
                    <w:top w:val="single" w:sz="4" w:space="0" w:color="auto"/>
                    <w:left w:val="single" w:sz="4" w:space="0" w:color="auto"/>
                    <w:bottom w:val="single" w:sz="4" w:space="0" w:color="auto"/>
                    <w:right w:val="single" w:sz="4" w:space="0" w:color="auto"/>
                  </w:tcBorders>
                  <w:shd w:val="clear" w:color="auto" w:fill="auto"/>
                </w:tcPr>
                <w:p w14:paraId="4D12795D" w14:textId="77777777" w:rsidR="00AB5E81" w:rsidRPr="00E77D23" w:rsidRDefault="00AB5E81" w:rsidP="00AB5E81">
                  <w:pPr>
                    <w:spacing w:after="0" w:line="240" w:lineRule="auto"/>
                    <w:rPr>
                      <w:rFonts w:ascii="Times New Roman" w:eastAsia="Times New Roman" w:hAnsi="Times New Roman" w:cs="Times New Roman"/>
                      <w:b/>
                      <w:bCs/>
                      <w:color w:val="000000" w:themeColor="text1"/>
                      <w:sz w:val="20"/>
                      <w:szCs w:val="20"/>
                      <w:lang w:eastAsia="hr-HR"/>
                    </w:rPr>
                  </w:pPr>
                </w:p>
                <w:p w14:paraId="444D212B" w14:textId="1D648169" w:rsidR="00AB5E81" w:rsidRPr="005F007E" w:rsidRDefault="00AB5E81" w:rsidP="00AB5E8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4"/>
                      <w:szCs w:val="24"/>
                    </w:rPr>
                  </w:pPr>
                  <w:r w:rsidRPr="00E77D23">
                    <w:rPr>
                      <w:rFonts w:ascii="Arial" w:eastAsia="Times New Roman" w:hAnsi="Arial" w:cs="Arial"/>
                      <w:b/>
                      <w:bCs/>
                      <w:sz w:val="20"/>
                      <w:szCs w:val="20"/>
                      <w:lang w:eastAsia="hr-HR"/>
                    </w:rPr>
                    <w:t>Kapitalni projekt K380</w:t>
                  </w:r>
                  <w:r>
                    <w:rPr>
                      <w:rFonts w:ascii="Arial" w:eastAsia="Times New Roman" w:hAnsi="Arial" w:cs="Arial"/>
                      <w:b/>
                      <w:bCs/>
                      <w:sz w:val="20"/>
                      <w:szCs w:val="20"/>
                      <w:lang w:eastAsia="hr-HR"/>
                    </w:rPr>
                    <w:t>306</w:t>
                  </w:r>
                  <w:r w:rsidRPr="00E77D23">
                    <w:rPr>
                      <w:rFonts w:ascii="Arial" w:eastAsia="Times New Roman" w:hAnsi="Arial" w:cs="Arial"/>
                      <w:b/>
                      <w:bCs/>
                      <w:sz w:val="20"/>
                      <w:szCs w:val="20"/>
                      <w:lang w:eastAsia="hr-HR"/>
                    </w:rPr>
                    <w:t xml:space="preserve">-KAPITALNA ULAGANJA U </w:t>
                  </w:r>
                  <w:r>
                    <w:rPr>
                      <w:rFonts w:ascii="Arial" w:eastAsia="Times New Roman" w:hAnsi="Arial" w:cs="Arial"/>
                      <w:b/>
                      <w:bCs/>
                      <w:sz w:val="20"/>
                      <w:szCs w:val="20"/>
                      <w:lang w:eastAsia="hr-HR"/>
                    </w:rPr>
                    <w:t>KULTURNA DOBRA</w:t>
                  </w:r>
                </w:p>
              </w:tc>
            </w:tr>
            <w:tr w:rsidR="00AB5E81" w:rsidRPr="005F007E" w14:paraId="5D258B65" w14:textId="77777777" w:rsidTr="00AB5E81">
              <w:trPr>
                <w:trHeight w:val="1261"/>
              </w:trPr>
              <w:tc>
                <w:tcPr>
                  <w:tcW w:w="10406" w:type="dxa"/>
                  <w:tcBorders>
                    <w:top w:val="single" w:sz="4" w:space="0" w:color="auto"/>
                    <w:left w:val="single" w:sz="4" w:space="0" w:color="auto"/>
                    <w:bottom w:val="single" w:sz="4" w:space="0" w:color="auto"/>
                    <w:right w:val="single" w:sz="4" w:space="0" w:color="auto"/>
                  </w:tcBorders>
                  <w:shd w:val="clear" w:color="auto" w:fill="auto"/>
                </w:tcPr>
                <w:p w14:paraId="04619C5A" w14:textId="77777777" w:rsidR="00AB5E81" w:rsidRPr="00E77D23" w:rsidRDefault="00AB5E81" w:rsidP="00AB5E81">
                  <w:pPr>
                    <w:spacing w:after="0" w:line="240" w:lineRule="auto"/>
                    <w:rPr>
                      <w:rFonts w:ascii="Arial" w:eastAsia="Times New Roman" w:hAnsi="Arial" w:cs="Arial"/>
                      <w:color w:val="000000"/>
                      <w:sz w:val="20"/>
                      <w:szCs w:val="20"/>
                      <w:lang w:eastAsia="hr-HR"/>
                    </w:rPr>
                  </w:pPr>
                  <w:r w:rsidRPr="00E77D23">
                    <w:rPr>
                      <w:rFonts w:ascii="Arial" w:eastAsia="Times New Roman" w:hAnsi="Arial" w:cs="Arial"/>
                      <w:b/>
                      <w:color w:val="000000"/>
                      <w:sz w:val="20"/>
                      <w:szCs w:val="20"/>
                      <w:lang w:eastAsia="hr-HR"/>
                    </w:rPr>
                    <w:t>Zakonske i druge pravne osnove aktivnosti/projekta</w:t>
                  </w:r>
                  <w:r w:rsidRPr="00E77D23">
                    <w:rPr>
                      <w:rFonts w:ascii="Arial" w:eastAsia="Times New Roman" w:hAnsi="Arial" w:cs="Arial"/>
                      <w:color w:val="000000"/>
                      <w:sz w:val="20"/>
                      <w:szCs w:val="20"/>
                      <w:lang w:eastAsia="hr-HR"/>
                    </w:rPr>
                    <w:t>:</w:t>
                  </w:r>
                </w:p>
                <w:p w14:paraId="2FB7E96F" w14:textId="77777777" w:rsidR="00AB5E81" w:rsidRPr="00E77D23" w:rsidRDefault="00AB5E81" w:rsidP="00AB5E81">
                  <w:pPr>
                    <w:pStyle w:val="Odlomakpopisa"/>
                    <w:numPr>
                      <w:ilvl w:val="0"/>
                      <w:numId w:val="4"/>
                    </w:numPr>
                    <w:spacing w:after="0"/>
                    <w:ind w:left="720"/>
                    <w:jc w:val="both"/>
                    <w:rPr>
                      <w:rFonts w:ascii="Arial" w:hAnsi="Arial" w:cs="Arial"/>
                      <w:sz w:val="20"/>
                      <w:szCs w:val="20"/>
                    </w:rPr>
                  </w:pPr>
                  <w:r w:rsidRPr="00E77D23">
                    <w:rPr>
                      <w:rFonts w:ascii="Arial" w:hAnsi="Arial" w:cs="Arial"/>
                      <w:sz w:val="20"/>
                      <w:szCs w:val="20"/>
                    </w:rPr>
                    <w:t>Zakon o lokalnoj i područnoj (regionalnoj) samoupravi</w:t>
                  </w:r>
                </w:p>
                <w:p w14:paraId="3D831EC4" w14:textId="77777777" w:rsidR="00AB5E81" w:rsidRPr="00E77D23" w:rsidRDefault="00AB5E81" w:rsidP="00AB5E81">
                  <w:pPr>
                    <w:pStyle w:val="Odlomakpopisa"/>
                    <w:numPr>
                      <w:ilvl w:val="0"/>
                      <w:numId w:val="4"/>
                    </w:numPr>
                    <w:ind w:left="720"/>
                    <w:jc w:val="both"/>
                    <w:rPr>
                      <w:rFonts w:ascii="Arial" w:hAnsi="Arial" w:cs="Arial"/>
                      <w:sz w:val="20"/>
                      <w:szCs w:val="20"/>
                    </w:rPr>
                  </w:pPr>
                  <w:r w:rsidRPr="00E77D23">
                    <w:rPr>
                      <w:rFonts w:ascii="Arial" w:hAnsi="Arial" w:cs="Arial"/>
                      <w:sz w:val="20"/>
                      <w:szCs w:val="20"/>
                    </w:rPr>
                    <w:t>Zakon o financiranju javnih potreba u kulturi</w:t>
                  </w:r>
                </w:p>
                <w:p w14:paraId="6A401E11" w14:textId="77777777" w:rsidR="00AB5E81" w:rsidRPr="00E77D23" w:rsidRDefault="00AB5E81" w:rsidP="00AB5E81">
                  <w:pPr>
                    <w:pStyle w:val="Odlomakpopisa"/>
                    <w:numPr>
                      <w:ilvl w:val="0"/>
                      <w:numId w:val="4"/>
                    </w:numPr>
                    <w:autoSpaceDE w:val="0"/>
                    <w:autoSpaceDN w:val="0"/>
                    <w:adjustRightInd w:val="0"/>
                    <w:spacing w:after="0" w:line="240" w:lineRule="auto"/>
                    <w:ind w:left="720"/>
                    <w:rPr>
                      <w:rFonts w:ascii="Arial" w:hAnsi="Arial" w:cs="Arial"/>
                      <w:sz w:val="20"/>
                      <w:szCs w:val="20"/>
                    </w:rPr>
                  </w:pPr>
                  <w:r w:rsidRPr="00E77D23">
                    <w:rPr>
                      <w:rFonts w:ascii="Arial" w:hAnsi="Arial" w:cs="Arial"/>
                      <w:sz w:val="20"/>
                      <w:szCs w:val="20"/>
                      <w:lang w:eastAsia="hr-HR"/>
                    </w:rPr>
                    <w:t xml:space="preserve">Zakon o ustanovama </w:t>
                  </w:r>
                </w:p>
                <w:p w14:paraId="4D555187" w14:textId="74964B85" w:rsidR="00AB5E81" w:rsidRPr="00AB5E81" w:rsidRDefault="00AB5E81" w:rsidP="00AB5E81">
                  <w:pPr>
                    <w:pStyle w:val="Odlomakpopisa"/>
                    <w:numPr>
                      <w:ilvl w:val="0"/>
                      <w:numId w:val="4"/>
                    </w:numPr>
                    <w:autoSpaceDE w:val="0"/>
                    <w:autoSpaceDN w:val="0"/>
                    <w:adjustRightInd w:val="0"/>
                    <w:spacing w:after="0" w:line="240" w:lineRule="auto"/>
                    <w:ind w:left="720"/>
                    <w:rPr>
                      <w:rFonts w:ascii="Arial" w:hAnsi="Arial" w:cs="Arial"/>
                      <w:sz w:val="20"/>
                      <w:szCs w:val="20"/>
                    </w:rPr>
                  </w:pPr>
                  <w:r w:rsidRPr="00E77D23">
                    <w:rPr>
                      <w:rFonts w:ascii="Arial" w:hAnsi="Arial" w:cs="Arial"/>
                      <w:sz w:val="20"/>
                      <w:szCs w:val="20"/>
                    </w:rPr>
                    <w:t>Zakon o udrugam</w:t>
                  </w:r>
                  <w:r>
                    <w:rPr>
                      <w:rFonts w:ascii="Arial" w:hAnsi="Arial" w:cs="Arial"/>
                      <w:sz w:val="20"/>
                      <w:szCs w:val="20"/>
                    </w:rPr>
                    <w:t>a</w:t>
                  </w:r>
                </w:p>
              </w:tc>
            </w:tr>
            <w:tr w:rsidR="00AB5E81" w:rsidRPr="005F007E" w14:paraId="43E023E2" w14:textId="77777777" w:rsidTr="00AB5E81">
              <w:trPr>
                <w:trHeight w:val="1687"/>
              </w:trPr>
              <w:tc>
                <w:tcPr>
                  <w:tcW w:w="10406" w:type="dxa"/>
                  <w:tcBorders>
                    <w:top w:val="single" w:sz="4" w:space="0" w:color="auto"/>
                    <w:left w:val="single" w:sz="4" w:space="0" w:color="auto"/>
                    <w:bottom w:val="single" w:sz="4" w:space="0" w:color="auto"/>
                    <w:right w:val="single" w:sz="4" w:space="0" w:color="auto"/>
                  </w:tcBorders>
                  <w:shd w:val="clear" w:color="auto" w:fill="auto"/>
                </w:tcPr>
                <w:p w14:paraId="08CD608F" w14:textId="77777777" w:rsidR="00AB5E81" w:rsidRPr="00E77D23" w:rsidRDefault="00AB5E81" w:rsidP="00AB5E81">
                  <w:pPr>
                    <w:spacing w:after="0" w:line="240" w:lineRule="auto"/>
                    <w:ind w:firstLine="39"/>
                    <w:rPr>
                      <w:rFonts w:ascii="Arial" w:eastAsia="Times New Roman" w:hAnsi="Arial" w:cs="Arial"/>
                      <w:b/>
                      <w:bCs/>
                      <w:color w:val="000000"/>
                      <w:sz w:val="20"/>
                      <w:szCs w:val="20"/>
                      <w:lang w:eastAsia="hr-HR"/>
                    </w:rPr>
                  </w:pPr>
                </w:p>
                <w:p w14:paraId="49FDFE0E" w14:textId="77777777" w:rsidR="00AB5E81" w:rsidRPr="00E77D23" w:rsidRDefault="00AB5E81" w:rsidP="00AB5E81">
                  <w:pPr>
                    <w:spacing w:after="0" w:line="240" w:lineRule="auto"/>
                    <w:rPr>
                      <w:rFonts w:ascii="Arial" w:eastAsia="Times New Roman" w:hAnsi="Arial" w:cs="Arial"/>
                      <w:b/>
                      <w:bCs/>
                      <w:color w:val="000000"/>
                      <w:sz w:val="20"/>
                      <w:szCs w:val="20"/>
                      <w:lang w:eastAsia="hr-HR"/>
                    </w:rPr>
                  </w:pPr>
                  <w:r w:rsidRPr="00E77D23">
                    <w:rPr>
                      <w:rFonts w:ascii="Arial" w:eastAsia="Times New Roman" w:hAnsi="Arial" w:cs="Arial"/>
                      <w:b/>
                      <w:bCs/>
                      <w:color w:val="000000"/>
                      <w:sz w:val="20"/>
                      <w:szCs w:val="20"/>
                      <w:lang w:eastAsia="hr-HR"/>
                    </w:rPr>
                    <w:t>Obrazloženje kapitalnog projekta</w:t>
                  </w:r>
                </w:p>
                <w:p w14:paraId="70DF5C2D" w14:textId="1765B39D" w:rsidR="00AB5E81" w:rsidRPr="00E77D23" w:rsidRDefault="00AB5E81" w:rsidP="00AB5E81">
                  <w:pPr>
                    <w:spacing w:after="0" w:line="240" w:lineRule="auto"/>
                    <w:rPr>
                      <w:rFonts w:ascii="Arial" w:eastAsia="Times New Roman" w:hAnsi="Arial" w:cs="Arial"/>
                      <w:b/>
                      <w:color w:val="000000"/>
                      <w:sz w:val="20"/>
                      <w:szCs w:val="20"/>
                      <w:lang w:eastAsia="hr-HR"/>
                    </w:rPr>
                  </w:pPr>
                  <w:r w:rsidRPr="00E77D23">
                    <w:rPr>
                      <w:rFonts w:ascii="Arial" w:hAnsi="Arial" w:cs="Arial"/>
                      <w:sz w:val="20"/>
                      <w:szCs w:val="20"/>
                    </w:rPr>
                    <w:t>Projekt obuhvaća uređenj</w:t>
                  </w:r>
                  <w:r>
                    <w:rPr>
                      <w:rFonts w:ascii="Arial" w:hAnsi="Arial" w:cs="Arial"/>
                      <w:sz w:val="20"/>
                      <w:szCs w:val="20"/>
                    </w:rPr>
                    <w:t>e i revitalizaciju</w:t>
                  </w:r>
                  <w:r w:rsidRPr="00E77D23">
                    <w:rPr>
                      <w:rFonts w:ascii="Arial" w:hAnsi="Arial" w:cs="Arial"/>
                      <w:sz w:val="20"/>
                      <w:szCs w:val="20"/>
                    </w:rPr>
                    <w:t xml:space="preserve"> dotrajal</w:t>
                  </w:r>
                  <w:r>
                    <w:rPr>
                      <w:rFonts w:ascii="Arial" w:hAnsi="Arial" w:cs="Arial"/>
                      <w:sz w:val="20"/>
                      <w:szCs w:val="20"/>
                    </w:rPr>
                    <w:t>og spomenika na Kalvariji u Dramlju, Lokvica</w:t>
                  </w:r>
                  <w:r w:rsidRPr="00E77D23">
                    <w:rPr>
                      <w:rFonts w:ascii="Arial" w:hAnsi="Arial" w:cs="Arial"/>
                      <w:sz w:val="20"/>
                      <w:szCs w:val="20"/>
                    </w:rPr>
                    <w:t xml:space="preserve">, a </w:t>
                  </w:r>
                  <w:r>
                    <w:rPr>
                      <w:rFonts w:ascii="Arial" w:hAnsi="Arial" w:cs="Arial"/>
                      <w:sz w:val="20"/>
                      <w:szCs w:val="20"/>
                    </w:rPr>
                    <w:t>prema troškovniku izvođača specijaliziranog za slične radove, te su prema njemu planirana sredstva.</w:t>
                  </w:r>
                </w:p>
              </w:tc>
            </w:tr>
            <w:tr w:rsidR="00AB5E81" w:rsidRPr="005F007E" w14:paraId="2D207815" w14:textId="77777777" w:rsidTr="00AB5E81">
              <w:trPr>
                <w:trHeight w:val="2128"/>
              </w:trPr>
              <w:tc>
                <w:tcPr>
                  <w:tcW w:w="10406" w:type="dxa"/>
                  <w:tcBorders>
                    <w:top w:val="single" w:sz="4" w:space="0" w:color="auto"/>
                    <w:left w:val="single" w:sz="4" w:space="0" w:color="auto"/>
                    <w:bottom w:val="single" w:sz="4" w:space="0" w:color="auto"/>
                    <w:right w:val="single" w:sz="4" w:space="0" w:color="auto"/>
                  </w:tcBorders>
                  <w:shd w:val="clear" w:color="auto" w:fill="auto"/>
                </w:tcPr>
                <w:p w14:paraId="51AB9046" w14:textId="77777777" w:rsidR="00AB5E81" w:rsidRPr="005F007E" w:rsidRDefault="00AB5E81" w:rsidP="00AB5E8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5F007E">
                    <w:rPr>
                      <w:rFonts w:ascii="Arial" w:hAnsi="Arial" w:cs="Arial"/>
                      <w:bCs/>
                      <w:sz w:val="24"/>
                      <w:szCs w:val="24"/>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946"/>
                    <w:gridCol w:w="1134"/>
                    <w:gridCol w:w="1134"/>
                    <w:gridCol w:w="1134"/>
                    <w:gridCol w:w="1134"/>
                    <w:gridCol w:w="1315"/>
                  </w:tblGrid>
                  <w:tr w:rsidR="00AB5E81" w:rsidRPr="005F007E" w14:paraId="5291DCA1" w14:textId="77777777" w:rsidTr="00F74CA6">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DCAB4AE"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4825C97"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Definicija</w:t>
                        </w:r>
                      </w:p>
                    </w:tc>
                    <w:tc>
                      <w:tcPr>
                        <w:tcW w:w="9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26DD7B"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0B7C3E" w14:textId="26705259" w:rsidR="00AB5E81" w:rsidRPr="00427116" w:rsidRDefault="00AB5E81" w:rsidP="00AB5E81">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AA3815"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364423"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EE0C9A2"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31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0A41A4E" w14:textId="77777777" w:rsidR="00AB5E81" w:rsidRPr="00427116" w:rsidRDefault="00AB5E81" w:rsidP="00AB5E81">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AB5E81" w:rsidRPr="005F007E" w14:paraId="3B2910B5" w14:textId="77777777" w:rsidTr="00F74CA6">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40C9F277" w14:textId="33A83AD8" w:rsidR="00AB5E81" w:rsidRPr="00476743" w:rsidRDefault="00AB5E81" w:rsidP="00AB5E81">
                        <w:pPr>
                          <w:rPr>
                            <w:rFonts w:ascii="Calibri" w:hAnsi="Calibri" w:cs="Calibri"/>
                            <w:bCs/>
                            <w:iCs/>
                            <w:sz w:val="18"/>
                            <w:szCs w:val="18"/>
                          </w:rPr>
                        </w:pPr>
                        <w:r>
                          <w:rPr>
                            <w:rFonts w:ascii="Calibri" w:hAnsi="Calibri" w:cs="Calibri"/>
                            <w:bCs/>
                            <w:iCs/>
                            <w:sz w:val="18"/>
                            <w:szCs w:val="18"/>
                          </w:rPr>
                          <w:t xml:space="preserve">Zadovoljstvo korisnika </w:t>
                        </w:r>
                      </w:p>
                    </w:tc>
                    <w:tc>
                      <w:tcPr>
                        <w:tcW w:w="1580" w:type="dxa"/>
                        <w:tcBorders>
                          <w:top w:val="single" w:sz="4" w:space="0" w:color="auto"/>
                          <w:left w:val="single" w:sz="4" w:space="0" w:color="auto"/>
                          <w:bottom w:val="single" w:sz="4" w:space="0" w:color="auto"/>
                          <w:right w:val="single" w:sz="4" w:space="0" w:color="auto"/>
                        </w:tcBorders>
                        <w:vAlign w:val="center"/>
                      </w:tcPr>
                      <w:p w14:paraId="1E67A13D" w14:textId="77777777" w:rsidR="00AB5E81" w:rsidRPr="00476743" w:rsidRDefault="00AB5E81" w:rsidP="00AB5E81">
                        <w:pPr>
                          <w:rPr>
                            <w:rFonts w:ascii="Calibri" w:hAnsi="Calibri" w:cs="Calibri"/>
                            <w:bCs/>
                            <w:iCs/>
                            <w:sz w:val="18"/>
                            <w:szCs w:val="18"/>
                          </w:rPr>
                        </w:pPr>
                        <w:r>
                          <w:rPr>
                            <w:rFonts w:ascii="Calibri" w:hAnsi="Calibri" w:cs="Calibri"/>
                            <w:bCs/>
                            <w:iCs/>
                            <w:sz w:val="18"/>
                            <w:szCs w:val="18"/>
                          </w:rPr>
                          <w:t>Uređenjem objekta osiguravaju se sigurniji uvjeti korištenja objekta</w:t>
                        </w:r>
                      </w:p>
                    </w:tc>
                    <w:tc>
                      <w:tcPr>
                        <w:tcW w:w="946" w:type="dxa"/>
                        <w:tcBorders>
                          <w:top w:val="single" w:sz="4" w:space="0" w:color="auto"/>
                          <w:left w:val="single" w:sz="4" w:space="0" w:color="auto"/>
                          <w:bottom w:val="single" w:sz="4" w:space="0" w:color="auto"/>
                          <w:right w:val="single" w:sz="4" w:space="0" w:color="auto"/>
                        </w:tcBorders>
                        <w:vAlign w:val="center"/>
                      </w:tcPr>
                      <w:p w14:paraId="08A16B1E" w14:textId="77777777"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3971C17" w14:textId="77777777"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471D6F0E" w14:textId="77777777" w:rsidR="00AB5E81" w:rsidRDefault="00AB5E81" w:rsidP="00AB5E81">
                        <w:pPr>
                          <w:jc w:val="center"/>
                          <w:rPr>
                            <w:rFonts w:ascii="Calibri" w:hAnsi="Calibri" w:cs="Calibri"/>
                            <w:bCs/>
                            <w:iCs/>
                            <w:sz w:val="18"/>
                            <w:szCs w:val="18"/>
                          </w:rPr>
                        </w:pPr>
                        <w:r>
                          <w:rPr>
                            <w:rFonts w:ascii="Calibri" w:hAnsi="Calibri" w:cs="Calibri"/>
                            <w:bCs/>
                            <w:iCs/>
                            <w:sz w:val="18"/>
                            <w:szCs w:val="18"/>
                          </w:rPr>
                          <w:t>Evidencije</w:t>
                        </w:r>
                      </w:p>
                      <w:p w14:paraId="4F3A379D" w14:textId="77777777" w:rsidR="00AB5E81" w:rsidRPr="00A351FA" w:rsidRDefault="00AB5E81" w:rsidP="00AB5E81">
                        <w:pPr>
                          <w:rPr>
                            <w:rFonts w:ascii="Calibri" w:hAnsi="Calibri" w:cs="Calibri"/>
                            <w:bCs/>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7745F79" w14:textId="77777777"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67F6BD8" w14:textId="77777777"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3158EA80" w14:textId="77777777" w:rsidR="00AB5E81" w:rsidRPr="00A351FA" w:rsidRDefault="00AB5E81" w:rsidP="00AB5E81">
                        <w:pPr>
                          <w:jc w:val="center"/>
                          <w:rPr>
                            <w:rFonts w:ascii="Calibri" w:hAnsi="Calibri" w:cs="Calibri"/>
                            <w:bCs/>
                            <w:iCs/>
                            <w:sz w:val="18"/>
                            <w:szCs w:val="18"/>
                          </w:rPr>
                        </w:pPr>
                        <w:r>
                          <w:rPr>
                            <w:rFonts w:ascii="Calibri" w:hAnsi="Calibri" w:cs="Calibri"/>
                            <w:bCs/>
                            <w:iCs/>
                            <w:sz w:val="18"/>
                            <w:szCs w:val="18"/>
                          </w:rPr>
                          <w:t>100</w:t>
                        </w:r>
                      </w:p>
                    </w:tc>
                  </w:tr>
                </w:tbl>
                <w:p w14:paraId="3172D249" w14:textId="77777777" w:rsidR="00AB5E81" w:rsidRDefault="00AB5E81" w:rsidP="00AB5E8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p w14:paraId="6DAD519A" w14:textId="77777777" w:rsidR="00AB5E81" w:rsidRPr="00E77D23" w:rsidRDefault="00AB5E81" w:rsidP="00AB5E81">
                  <w:pPr>
                    <w:spacing w:after="0" w:line="240" w:lineRule="auto"/>
                    <w:ind w:firstLine="39"/>
                    <w:rPr>
                      <w:rFonts w:ascii="Arial" w:eastAsia="Times New Roman" w:hAnsi="Arial" w:cs="Arial"/>
                      <w:b/>
                      <w:bCs/>
                      <w:color w:val="000000"/>
                      <w:sz w:val="20"/>
                      <w:szCs w:val="20"/>
                      <w:lang w:eastAsia="hr-HR"/>
                    </w:rPr>
                  </w:pPr>
                </w:p>
              </w:tc>
            </w:tr>
          </w:tbl>
          <w:p w14:paraId="57D60448" w14:textId="77777777" w:rsidR="00AB5E81" w:rsidRPr="008E14CB" w:rsidRDefault="00AB5E81" w:rsidP="00AB5E8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p>
        </w:tc>
      </w:tr>
      <w:tr w:rsidR="000E3219" w:rsidRPr="0007776F" w14:paraId="7C948F37" w14:textId="77777777" w:rsidTr="00B92C19">
        <w:trPr>
          <w:trHeight w:val="266"/>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270249E6" w14:textId="77777777" w:rsidR="000E3219" w:rsidRPr="008E14CB" w:rsidRDefault="000E3219" w:rsidP="00857E9E">
            <w:pPr>
              <w:spacing w:after="0" w:line="240" w:lineRule="auto"/>
              <w:rPr>
                <w:rFonts w:ascii="Arial" w:eastAsia="Times New Roman" w:hAnsi="Arial" w:cs="Arial"/>
                <w:b/>
                <w:bCs/>
                <w:i/>
                <w:iCs/>
                <w:sz w:val="20"/>
                <w:szCs w:val="20"/>
                <w:lang w:eastAsia="hr-HR"/>
              </w:rPr>
            </w:pPr>
          </w:p>
          <w:p w14:paraId="1DD9B2BB" w14:textId="77777777" w:rsidR="000E3219" w:rsidRPr="008E14CB" w:rsidRDefault="000E3219" w:rsidP="00857E9E">
            <w:pPr>
              <w:spacing w:after="0" w:line="240" w:lineRule="auto"/>
              <w:rPr>
                <w:rFonts w:ascii="Arial" w:eastAsia="Times New Roman" w:hAnsi="Arial" w:cs="Arial"/>
                <w:b/>
                <w:bCs/>
                <w:i/>
                <w:iCs/>
                <w:sz w:val="20"/>
                <w:szCs w:val="20"/>
                <w:lang w:eastAsia="hr-HR"/>
              </w:rPr>
            </w:pPr>
            <w:r w:rsidRPr="008E14CB">
              <w:rPr>
                <w:rFonts w:ascii="Arial" w:eastAsia="Times New Roman" w:hAnsi="Arial" w:cs="Arial"/>
                <w:b/>
                <w:bCs/>
                <w:i/>
                <w:iCs/>
                <w:sz w:val="20"/>
                <w:szCs w:val="20"/>
                <w:lang w:eastAsia="hr-HR"/>
              </w:rPr>
              <w:t>PROGRAM 3901 – KAPITALNA ULAGANJA U SPORTU</w:t>
            </w:r>
          </w:p>
          <w:p w14:paraId="43AA6FEC" w14:textId="77777777" w:rsidR="000E3219" w:rsidRPr="008E14CB" w:rsidRDefault="000E3219" w:rsidP="00857E9E">
            <w:pPr>
              <w:spacing w:after="0" w:line="240" w:lineRule="auto"/>
              <w:rPr>
                <w:rFonts w:ascii="Arial" w:eastAsia="Times New Roman" w:hAnsi="Arial" w:cs="Arial"/>
                <w:b/>
                <w:bCs/>
                <w:i/>
                <w:iCs/>
                <w:sz w:val="20"/>
                <w:szCs w:val="20"/>
                <w:lang w:eastAsia="hr-HR"/>
              </w:rPr>
            </w:pPr>
          </w:p>
        </w:tc>
      </w:tr>
      <w:tr w:rsidR="000E3219" w:rsidRPr="003E2D5C" w14:paraId="7CFC9A7C" w14:textId="77777777" w:rsidTr="00B92C19">
        <w:trPr>
          <w:trHeight w:val="576"/>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6A47330E" w14:textId="77777777" w:rsidR="000E3219" w:rsidRPr="008E14CB" w:rsidRDefault="000E3219" w:rsidP="00857E9E">
            <w:pPr>
              <w:spacing w:after="0" w:line="240" w:lineRule="auto"/>
              <w:rPr>
                <w:rFonts w:ascii="Arial" w:eastAsia="Times New Roman" w:hAnsi="Arial" w:cs="Arial"/>
                <w:b/>
                <w:color w:val="000000"/>
                <w:sz w:val="20"/>
                <w:szCs w:val="20"/>
                <w:lang w:eastAsia="hr-HR"/>
              </w:rPr>
            </w:pPr>
          </w:p>
          <w:p w14:paraId="487E8683" w14:textId="77777777"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Opis programa, svrha programa</w:t>
            </w:r>
            <w:r w:rsidRPr="008E14CB">
              <w:rPr>
                <w:rFonts w:ascii="Arial" w:eastAsia="Times New Roman" w:hAnsi="Arial" w:cs="Arial"/>
                <w:color w:val="000000"/>
                <w:sz w:val="20"/>
                <w:szCs w:val="20"/>
                <w:lang w:eastAsia="hr-HR"/>
              </w:rPr>
              <w:t>:</w:t>
            </w:r>
          </w:p>
          <w:p w14:paraId="38FB350B" w14:textId="34DB826E" w:rsidR="000E3219" w:rsidRPr="008E14CB" w:rsidRDefault="000E3219" w:rsidP="00857E9E">
            <w:pPr>
              <w:spacing w:after="0" w:line="240" w:lineRule="auto"/>
              <w:jc w:val="both"/>
              <w:rPr>
                <w:rFonts w:ascii="Arial" w:hAnsi="Arial" w:cs="Arial"/>
                <w:sz w:val="20"/>
                <w:szCs w:val="20"/>
              </w:rPr>
            </w:pPr>
            <w:r w:rsidRPr="008E14CB">
              <w:rPr>
                <w:rFonts w:ascii="Arial" w:eastAsia="Calibri" w:hAnsi="Arial" w:cs="Arial"/>
                <w:sz w:val="20"/>
                <w:szCs w:val="20"/>
              </w:rPr>
              <w:t xml:space="preserve">Programom se </w:t>
            </w:r>
            <w:r w:rsidRPr="008E14CB">
              <w:rPr>
                <w:rFonts w:ascii="Arial" w:hAnsi="Arial" w:cs="Arial"/>
                <w:sz w:val="20"/>
                <w:szCs w:val="20"/>
              </w:rPr>
              <w:t xml:space="preserve">planiraju ulaganja u nastavak </w:t>
            </w:r>
            <w:r w:rsidR="00532704">
              <w:rPr>
                <w:rFonts w:ascii="Arial" w:hAnsi="Arial" w:cs="Arial"/>
                <w:sz w:val="20"/>
                <w:szCs w:val="20"/>
              </w:rPr>
              <w:t>postavljanja rasvjete</w:t>
            </w:r>
            <w:r w:rsidRPr="008E14CB">
              <w:rPr>
                <w:rFonts w:ascii="Arial" w:hAnsi="Arial" w:cs="Arial"/>
                <w:sz w:val="20"/>
                <w:szCs w:val="20"/>
              </w:rPr>
              <w:t xml:space="preserve"> u sklopu nogometnog stadiona u Crikvenici. </w:t>
            </w:r>
          </w:p>
          <w:p w14:paraId="597D22E8" w14:textId="77777777" w:rsidR="00532704" w:rsidRDefault="0098233E" w:rsidP="00857E9E">
            <w:pPr>
              <w:spacing w:after="0" w:line="240" w:lineRule="auto"/>
              <w:jc w:val="both"/>
              <w:rPr>
                <w:rFonts w:ascii="Arial" w:hAnsi="Arial" w:cs="Arial"/>
                <w:sz w:val="20"/>
                <w:szCs w:val="20"/>
              </w:rPr>
            </w:pPr>
            <w:r>
              <w:rPr>
                <w:rFonts w:ascii="Arial" w:hAnsi="Arial" w:cs="Arial"/>
                <w:sz w:val="20"/>
                <w:szCs w:val="20"/>
              </w:rPr>
              <w:t xml:space="preserve">Nastavljaju se aktivnosti na </w:t>
            </w:r>
            <w:r w:rsidR="000E3219" w:rsidRPr="008E14CB">
              <w:rPr>
                <w:rFonts w:ascii="Arial" w:hAnsi="Arial" w:cs="Arial"/>
                <w:sz w:val="20"/>
                <w:szCs w:val="20"/>
              </w:rPr>
              <w:t>novo</w:t>
            </w:r>
            <w:r>
              <w:rPr>
                <w:rFonts w:ascii="Arial" w:hAnsi="Arial" w:cs="Arial"/>
                <w:sz w:val="20"/>
                <w:szCs w:val="20"/>
              </w:rPr>
              <w:t>m</w:t>
            </w:r>
            <w:r w:rsidR="000E3219" w:rsidRPr="008E14CB">
              <w:rPr>
                <w:rFonts w:ascii="Arial" w:hAnsi="Arial" w:cs="Arial"/>
                <w:sz w:val="20"/>
                <w:szCs w:val="20"/>
              </w:rPr>
              <w:t xml:space="preserve"> projekt</w:t>
            </w:r>
            <w:r>
              <w:rPr>
                <w:rFonts w:ascii="Arial" w:hAnsi="Arial" w:cs="Arial"/>
                <w:sz w:val="20"/>
                <w:szCs w:val="20"/>
              </w:rPr>
              <w:t>u</w:t>
            </w:r>
            <w:r w:rsidR="000E3219" w:rsidRPr="008E14CB">
              <w:rPr>
                <w:rFonts w:ascii="Arial" w:hAnsi="Arial" w:cs="Arial"/>
                <w:sz w:val="20"/>
                <w:szCs w:val="20"/>
              </w:rPr>
              <w:t>, objekt</w:t>
            </w:r>
            <w:r>
              <w:rPr>
                <w:rFonts w:ascii="Arial" w:hAnsi="Arial" w:cs="Arial"/>
                <w:sz w:val="20"/>
                <w:szCs w:val="20"/>
              </w:rPr>
              <w:t>u</w:t>
            </w:r>
            <w:r w:rsidR="000E3219" w:rsidRPr="008E14CB">
              <w:rPr>
                <w:rFonts w:ascii="Arial" w:hAnsi="Arial" w:cs="Arial"/>
                <w:sz w:val="20"/>
                <w:szCs w:val="20"/>
              </w:rPr>
              <w:t xml:space="preserve"> kuglane u Dramlju</w:t>
            </w:r>
            <w:r w:rsidR="008A1D0B" w:rsidRPr="008E14CB">
              <w:rPr>
                <w:rFonts w:ascii="Arial" w:hAnsi="Arial" w:cs="Arial"/>
                <w:sz w:val="20"/>
                <w:szCs w:val="20"/>
              </w:rPr>
              <w:t>, a započeta je izrada projektne dokumentacije.</w:t>
            </w:r>
          </w:p>
          <w:p w14:paraId="5452674B" w14:textId="708E0B3D" w:rsidR="000E3219" w:rsidRPr="008E14CB" w:rsidRDefault="00532704" w:rsidP="00857E9E">
            <w:pPr>
              <w:spacing w:after="0" w:line="240" w:lineRule="auto"/>
              <w:jc w:val="both"/>
              <w:rPr>
                <w:rFonts w:ascii="Arial" w:hAnsi="Arial" w:cs="Arial"/>
                <w:sz w:val="20"/>
                <w:szCs w:val="20"/>
              </w:rPr>
            </w:pPr>
            <w:r>
              <w:rPr>
                <w:rFonts w:ascii="Arial" w:hAnsi="Arial" w:cs="Arial"/>
                <w:sz w:val="20"/>
                <w:szCs w:val="20"/>
              </w:rPr>
              <w:t>U daljnjem periodu započeti će se sa značajnijim ulaganjima u sport, izgradnju bazena nakon rješavanja imovinsko-pravnih odnosa, rekonstrukciju plivališta, te izgradnju manje dvorane u Selcu, te nastavak aktivnosti za realizaciju dvorane na Hrusti.</w:t>
            </w:r>
            <w:r w:rsidR="000E3219" w:rsidRPr="008E14CB">
              <w:rPr>
                <w:rFonts w:ascii="Arial" w:hAnsi="Arial" w:cs="Arial"/>
                <w:sz w:val="20"/>
                <w:szCs w:val="20"/>
              </w:rPr>
              <w:t xml:space="preserve"> </w:t>
            </w:r>
          </w:p>
          <w:p w14:paraId="78518A2D" w14:textId="77777777" w:rsidR="000E3219" w:rsidRDefault="000E3219" w:rsidP="00857E9E">
            <w:pPr>
              <w:spacing w:after="0" w:line="240" w:lineRule="auto"/>
              <w:jc w:val="both"/>
              <w:rPr>
                <w:rFonts w:ascii="Arial" w:hAnsi="Arial" w:cs="Arial"/>
                <w:sz w:val="20"/>
                <w:szCs w:val="20"/>
              </w:rPr>
            </w:pPr>
            <w:r w:rsidRPr="008E14CB">
              <w:rPr>
                <w:rFonts w:ascii="Arial" w:eastAsia="Calibri" w:hAnsi="Arial" w:cs="Arial"/>
                <w:sz w:val="20"/>
                <w:szCs w:val="20"/>
              </w:rPr>
              <w:t xml:space="preserve">Svrha ovog programa je </w:t>
            </w:r>
            <w:r w:rsidRPr="008E14CB">
              <w:rPr>
                <w:rFonts w:ascii="Arial" w:hAnsi="Arial" w:cs="Arial"/>
                <w:sz w:val="20"/>
                <w:szCs w:val="20"/>
              </w:rPr>
              <w:t>poboljšanje materijalnih uvjeta za razvoj sporta u Gradu Crikvenici.</w:t>
            </w:r>
          </w:p>
          <w:p w14:paraId="3BD77447" w14:textId="77777777" w:rsidR="00532704" w:rsidRPr="008E14CB" w:rsidRDefault="00532704" w:rsidP="00857E9E">
            <w:pPr>
              <w:spacing w:after="0" w:line="240" w:lineRule="auto"/>
              <w:jc w:val="both"/>
              <w:rPr>
                <w:rFonts w:ascii="Arial" w:hAnsi="Arial" w:cs="Arial"/>
                <w:sz w:val="20"/>
                <w:szCs w:val="20"/>
              </w:rPr>
            </w:pPr>
          </w:p>
          <w:p w14:paraId="6B2EC9B2" w14:textId="77777777" w:rsidR="000E3219" w:rsidRPr="008E14CB" w:rsidRDefault="000E3219" w:rsidP="00857E9E">
            <w:pPr>
              <w:spacing w:after="0" w:line="240" w:lineRule="auto"/>
              <w:jc w:val="both"/>
              <w:rPr>
                <w:rFonts w:ascii="Arial" w:eastAsia="Calibri" w:hAnsi="Arial" w:cs="Arial"/>
                <w:sz w:val="20"/>
                <w:szCs w:val="20"/>
              </w:rPr>
            </w:pPr>
          </w:p>
        </w:tc>
      </w:tr>
      <w:tr w:rsidR="000E3219" w:rsidRPr="003E2D5C" w14:paraId="3CEBD0AC" w14:textId="77777777" w:rsidTr="00B92C19">
        <w:trPr>
          <w:trHeight w:val="584"/>
        </w:trPr>
        <w:tc>
          <w:tcPr>
            <w:tcW w:w="10632"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01BF8BC0" w14:textId="79EC6C32" w:rsidR="000E3219" w:rsidRPr="008E14CB" w:rsidRDefault="000E3219" w:rsidP="00857E9E">
            <w:pPr>
              <w:spacing w:after="0" w:line="240" w:lineRule="auto"/>
              <w:rPr>
                <w:rFonts w:ascii="Arial" w:eastAsia="Times New Roman" w:hAnsi="Arial" w:cs="Arial"/>
                <w:b/>
                <w:color w:val="000000"/>
                <w:sz w:val="20"/>
                <w:szCs w:val="20"/>
                <w:lang w:eastAsia="hr-HR"/>
              </w:rPr>
            </w:pPr>
            <w:r w:rsidRPr="008E14CB">
              <w:rPr>
                <w:rFonts w:ascii="Arial" w:eastAsia="Times New Roman" w:hAnsi="Arial" w:cs="Arial"/>
                <w:b/>
                <w:color w:val="000000"/>
                <w:sz w:val="20"/>
                <w:szCs w:val="20"/>
                <w:lang w:eastAsia="hr-HR"/>
              </w:rPr>
              <w:t>Ciljevi provedbe programa u razdoblju 202</w:t>
            </w:r>
            <w:r w:rsidR="00532704">
              <w:rPr>
                <w:rFonts w:ascii="Arial" w:eastAsia="Times New Roman" w:hAnsi="Arial" w:cs="Arial"/>
                <w:b/>
                <w:color w:val="000000"/>
                <w:sz w:val="20"/>
                <w:szCs w:val="20"/>
                <w:lang w:eastAsia="hr-HR"/>
              </w:rPr>
              <w:t>5</w:t>
            </w:r>
            <w:r w:rsidRPr="008E14CB">
              <w:rPr>
                <w:rFonts w:ascii="Arial" w:eastAsia="Times New Roman" w:hAnsi="Arial" w:cs="Arial"/>
                <w:b/>
                <w:color w:val="000000"/>
                <w:sz w:val="20"/>
                <w:szCs w:val="20"/>
                <w:lang w:eastAsia="hr-HR"/>
              </w:rPr>
              <w:t>.-202</w:t>
            </w:r>
            <w:r w:rsidR="00532704">
              <w:rPr>
                <w:rFonts w:ascii="Arial" w:eastAsia="Times New Roman" w:hAnsi="Arial" w:cs="Arial"/>
                <w:b/>
                <w:color w:val="000000"/>
                <w:sz w:val="20"/>
                <w:szCs w:val="20"/>
                <w:lang w:eastAsia="hr-HR"/>
              </w:rPr>
              <w:t>7</w:t>
            </w:r>
            <w:r w:rsidRPr="008E14CB">
              <w:rPr>
                <w:rFonts w:ascii="Arial" w:eastAsia="Times New Roman" w:hAnsi="Arial" w:cs="Arial"/>
                <w:b/>
                <w:color w:val="000000"/>
                <w:sz w:val="20"/>
                <w:szCs w:val="20"/>
                <w:lang w:eastAsia="hr-HR"/>
              </w:rPr>
              <w:t>.</w:t>
            </w:r>
          </w:p>
          <w:p w14:paraId="2C60EC3D" w14:textId="77777777" w:rsidR="000E3219" w:rsidRDefault="000E3219" w:rsidP="00857E9E">
            <w:pPr>
              <w:spacing w:after="0" w:line="240" w:lineRule="auto"/>
              <w:rPr>
                <w:rFonts w:ascii="Arial" w:hAnsi="Arial" w:cs="Arial"/>
                <w:sz w:val="20"/>
                <w:szCs w:val="20"/>
              </w:rPr>
            </w:pPr>
            <w:r w:rsidRPr="008E14CB">
              <w:rPr>
                <w:rFonts w:ascii="Arial" w:hAnsi="Arial" w:cs="Arial"/>
                <w:sz w:val="20"/>
                <w:szCs w:val="20"/>
              </w:rPr>
              <w:t>Cilj je povećanje zadovoljavanja potreba za sportom i tehničkom kulturom građana Crikvenice. Omogućavanje što većem broju mlađih uzrasnih kategorija bavljenje sportom i rekreacijom (omogućiti bavljenje tjelesnom aktivnošću što većeg broja djece, mladeži i građanstva, koja se organizirano izvodi radi postizanja sportskih postignuća te radi unapređenja zdravlja i rekreacije).</w:t>
            </w:r>
          </w:p>
          <w:p w14:paraId="05F8AD53" w14:textId="77777777" w:rsidR="00532704" w:rsidRPr="008E14CB" w:rsidRDefault="00532704" w:rsidP="00857E9E">
            <w:pPr>
              <w:spacing w:after="0" w:line="240" w:lineRule="auto"/>
              <w:rPr>
                <w:rFonts w:ascii="Arial" w:eastAsia="Times New Roman" w:hAnsi="Arial" w:cs="Arial"/>
                <w:b/>
                <w:color w:val="000000"/>
                <w:sz w:val="20"/>
                <w:szCs w:val="20"/>
                <w:lang w:eastAsia="hr-HR"/>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871"/>
              <w:gridCol w:w="1794"/>
              <w:gridCol w:w="1061"/>
              <w:gridCol w:w="983"/>
              <w:gridCol w:w="1025"/>
              <w:gridCol w:w="1153"/>
              <w:gridCol w:w="1153"/>
              <w:gridCol w:w="1154"/>
            </w:tblGrid>
            <w:tr w:rsidR="000E3219" w:rsidRPr="00211FFD" w14:paraId="3A231520" w14:textId="77777777" w:rsidTr="00857E9E">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7E2CE9"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8DBC97"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88AD72"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72B7EB" w14:textId="3E13D861" w:rsidR="000E3219" w:rsidRPr="00427116" w:rsidRDefault="000E3219" w:rsidP="00857E9E">
                  <w:pPr>
                    <w:jc w:val="center"/>
                    <w:rPr>
                      <w:rFonts w:ascii="Arial" w:hAnsi="Arial" w:cs="Arial"/>
                      <w:sz w:val="20"/>
                      <w:szCs w:val="20"/>
                    </w:rPr>
                  </w:pPr>
                  <w:r w:rsidRPr="00427116">
                    <w:rPr>
                      <w:rFonts w:ascii="Arial" w:hAnsi="Arial" w:cs="Arial"/>
                      <w:sz w:val="20"/>
                      <w:szCs w:val="20"/>
                    </w:rPr>
                    <w:t>Polazna vrijednost</w:t>
                  </w:r>
                  <w:r>
                    <w:rPr>
                      <w:rFonts w:ascii="Arial" w:hAnsi="Arial" w:cs="Arial"/>
                      <w:sz w:val="20"/>
                      <w:szCs w:val="20"/>
                    </w:rPr>
                    <w:t xml:space="preserve"> </w:t>
                  </w:r>
                </w:p>
                <w:p w14:paraId="7F06937A" w14:textId="77777777" w:rsidR="000E3219" w:rsidRPr="00427116" w:rsidRDefault="000E3219" w:rsidP="00857E9E">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5498BF"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A74A0BD" w14:textId="46F992E7"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532704">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7476C32" w14:textId="6DAD99B8"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532704">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0E8578" w14:textId="696ACDF0"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532704">
                    <w:rPr>
                      <w:rFonts w:ascii="Arial" w:hAnsi="Arial" w:cs="Arial"/>
                      <w:sz w:val="20"/>
                      <w:szCs w:val="20"/>
                    </w:rPr>
                    <w:t>7</w:t>
                  </w:r>
                  <w:r w:rsidRPr="00427116">
                    <w:rPr>
                      <w:rFonts w:ascii="Arial" w:hAnsi="Arial" w:cs="Arial"/>
                      <w:sz w:val="20"/>
                      <w:szCs w:val="20"/>
                    </w:rPr>
                    <w:t>.</w:t>
                  </w:r>
                </w:p>
              </w:tc>
            </w:tr>
            <w:tr w:rsidR="000E3219" w:rsidRPr="00427116" w14:paraId="743B74CA"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6EEE3FDE" w14:textId="77777777" w:rsidR="000E3219" w:rsidRPr="00427116" w:rsidRDefault="000E3219" w:rsidP="00857E9E">
                  <w:pPr>
                    <w:rPr>
                      <w:rFonts w:ascii="Arial" w:hAnsi="Arial" w:cs="Arial"/>
                      <w:iCs/>
                      <w:sz w:val="18"/>
                      <w:szCs w:val="18"/>
                    </w:rPr>
                  </w:pPr>
                  <w:r>
                    <w:rPr>
                      <w:rFonts w:ascii="Arial" w:hAnsi="Arial" w:cs="Arial"/>
                      <w:sz w:val="16"/>
                      <w:szCs w:val="16"/>
                    </w:rPr>
                    <w:t>Broj udruga u sportu</w:t>
                  </w:r>
                </w:p>
              </w:tc>
              <w:tc>
                <w:tcPr>
                  <w:tcW w:w="1843" w:type="dxa"/>
                  <w:tcBorders>
                    <w:top w:val="single" w:sz="4" w:space="0" w:color="auto"/>
                    <w:left w:val="single" w:sz="4" w:space="0" w:color="auto"/>
                    <w:bottom w:val="single" w:sz="4" w:space="0" w:color="auto"/>
                    <w:right w:val="single" w:sz="4" w:space="0" w:color="auto"/>
                  </w:tcBorders>
                  <w:vAlign w:val="center"/>
                </w:tcPr>
                <w:p w14:paraId="45152048" w14:textId="77777777" w:rsidR="000E3219" w:rsidRPr="00427116" w:rsidRDefault="000E3219" w:rsidP="00857E9E">
                  <w:pPr>
                    <w:rPr>
                      <w:rFonts w:ascii="Arial" w:hAnsi="Arial" w:cs="Arial"/>
                      <w:iCs/>
                      <w:sz w:val="18"/>
                      <w:szCs w:val="18"/>
                    </w:rPr>
                  </w:pPr>
                  <w:r>
                    <w:rPr>
                      <w:rFonts w:ascii="Arial" w:hAnsi="Arial" w:cs="Arial"/>
                      <w:sz w:val="16"/>
                      <w:szCs w:val="16"/>
                    </w:rPr>
                    <w:t>Sufinanciranjem programa rada sportskih udruga osigurati djeci i mladima uvjete za bavljenje sportom</w:t>
                  </w:r>
                </w:p>
              </w:tc>
              <w:tc>
                <w:tcPr>
                  <w:tcW w:w="850" w:type="dxa"/>
                  <w:tcBorders>
                    <w:top w:val="single" w:sz="4" w:space="0" w:color="auto"/>
                    <w:left w:val="single" w:sz="4" w:space="0" w:color="auto"/>
                    <w:bottom w:val="single" w:sz="4" w:space="0" w:color="auto"/>
                    <w:right w:val="single" w:sz="4" w:space="0" w:color="auto"/>
                  </w:tcBorders>
                  <w:vAlign w:val="center"/>
                </w:tcPr>
                <w:p w14:paraId="56845514" w14:textId="77777777" w:rsidR="000E3219" w:rsidRPr="00427116" w:rsidRDefault="000E3219" w:rsidP="00857E9E">
                  <w:pPr>
                    <w:jc w:val="center"/>
                    <w:rPr>
                      <w:rFonts w:ascii="Arial" w:hAnsi="Arial" w:cs="Arial"/>
                      <w:iCs/>
                      <w:sz w:val="18"/>
                      <w:szCs w:val="18"/>
                    </w:rPr>
                  </w:pPr>
                  <w:r>
                    <w:rPr>
                      <w:rFonts w:ascii="Arial" w:hAnsi="Arial" w:cs="Arial"/>
                      <w:iCs/>
                      <w:sz w:val="18"/>
                      <w:szCs w:val="18"/>
                    </w:rPr>
                    <w:t>Broj udruga</w:t>
                  </w:r>
                </w:p>
              </w:tc>
              <w:tc>
                <w:tcPr>
                  <w:tcW w:w="992" w:type="dxa"/>
                  <w:tcBorders>
                    <w:top w:val="single" w:sz="4" w:space="0" w:color="auto"/>
                    <w:left w:val="single" w:sz="4" w:space="0" w:color="auto"/>
                    <w:bottom w:val="single" w:sz="4" w:space="0" w:color="auto"/>
                    <w:right w:val="single" w:sz="4" w:space="0" w:color="auto"/>
                  </w:tcBorders>
                  <w:vAlign w:val="center"/>
                </w:tcPr>
                <w:p w14:paraId="2DC0C1D3" w14:textId="77777777" w:rsidR="000E3219" w:rsidRPr="00427116" w:rsidRDefault="000E3219" w:rsidP="00857E9E">
                  <w:pPr>
                    <w:jc w:val="center"/>
                    <w:rPr>
                      <w:rFonts w:ascii="Arial" w:hAnsi="Arial" w:cs="Arial"/>
                      <w:iCs/>
                      <w:sz w:val="18"/>
                      <w:szCs w:val="18"/>
                    </w:rPr>
                  </w:pPr>
                  <w:r>
                    <w:rPr>
                      <w:rFonts w:ascii="Arial" w:hAnsi="Arial" w:cs="Arial"/>
                      <w:iCs/>
                      <w:sz w:val="18"/>
                      <w:szCs w:val="18"/>
                    </w:rPr>
                    <w:t>32</w:t>
                  </w:r>
                </w:p>
              </w:tc>
              <w:tc>
                <w:tcPr>
                  <w:tcW w:w="1040" w:type="dxa"/>
                  <w:tcBorders>
                    <w:top w:val="single" w:sz="4" w:space="0" w:color="auto"/>
                    <w:left w:val="single" w:sz="4" w:space="0" w:color="auto"/>
                    <w:bottom w:val="single" w:sz="4" w:space="0" w:color="auto"/>
                    <w:right w:val="single" w:sz="4" w:space="0" w:color="auto"/>
                  </w:tcBorders>
                  <w:vAlign w:val="center"/>
                </w:tcPr>
                <w:p w14:paraId="56D88229" w14:textId="77777777" w:rsidR="000E3219" w:rsidRDefault="000E3219" w:rsidP="00857E9E">
                  <w:pPr>
                    <w:jc w:val="center"/>
                    <w:rPr>
                      <w:rFonts w:ascii="Arial" w:hAnsi="Arial" w:cs="Arial"/>
                      <w:iCs/>
                      <w:sz w:val="18"/>
                      <w:szCs w:val="18"/>
                    </w:rPr>
                  </w:pPr>
                  <w:r>
                    <w:rPr>
                      <w:rFonts w:ascii="Arial" w:hAnsi="Arial" w:cs="Arial"/>
                      <w:iCs/>
                      <w:sz w:val="18"/>
                      <w:szCs w:val="18"/>
                    </w:rPr>
                    <w:t>Evidencija</w:t>
                  </w:r>
                </w:p>
                <w:p w14:paraId="4B0635D0" w14:textId="77777777" w:rsidR="000E3219" w:rsidRPr="00427116" w:rsidRDefault="000E3219" w:rsidP="00857E9E">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84B3B03" w14:textId="77777777" w:rsidR="000E3219" w:rsidRPr="00427116" w:rsidRDefault="000E3219" w:rsidP="00857E9E">
                  <w:pPr>
                    <w:jc w:val="center"/>
                    <w:rPr>
                      <w:rFonts w:ascii="Arial" w:hAnsi="Arial" w:cs="Arial"/>
                      <w:iCs/>
                      <w:sz w:val="18"/>
                      <w:szCs w:val="18"/>
                    </w:rPr>
                  </w:pPr>
                  <w:r>
                    <w:rPr>
                      <w:rFonts w:ascii="Arial" w:hAnsi="Arial" w:cs="Arial"/>
                      <w:iCs/>
                      <w:sz w:val="18"/>
                      <w:szCs w:val="18"/>
                    </w:rPr>
                    <w:t>32</w:t>
                  </w:r>
                </w:p>
              </w:tc>
              <w:tc>
                <w:tcPr>
                  <w:tcW w:w="1175" w:type="dxa"/>
                  <w:tcBorders>
                    <w:top w:val="single" w:sz="4" w:space="0" w:color="auto"/>
                    <w:left w:val="single" w:sz="4" w:space="0" w:color="auto"/>
                    <w:bottom w:val="single" w:sz="4" w:space="0" w:color="auto"/>
                    <w:right w:val="single" w:sz="4" w:space="0" w:color="auto"/>
                  </w:tcBorders>
                  <w:vAlign w:val="center"/>
                </w:tcPr>
                <w:p w14:paraId="0923C2C0" w14:textId="77777777" w:rsidR="000E3219" w:rsidRPr="00427116" w:rsidRDefault="000E3219" w:rsidP="00857E9E">
                  <w:pPr>
                    <w:jc w:val="center"/>
                    <w:rPr>
                      <w:rFonts w:ascii="Arial" w:hAnsi="Arial" w:cs="Arial"/>
                      <w:iCs/>
                      <w:sz w:val="18"/>
                      <w:szCs w:val="18"/>
                    </w:rPr>
                  </w:pPr>
                  <w:r>
                    <w:rPr>
                      <w:rFonts w:ascii="Arial" w:hAnsi="Arial" w:cs="Arial"/>
                      <w:iCs/>
                      <w:sz w:val="18"/>
                      <w:szCs w:val="18"/>
                    </w:rPr>
                    <w:t>33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BF2FF5D" w14:textId="77777777" w:rsidR="000E3219" w:rsidRPr="00427116" w:rsidRDefault="000E3219" w:rsidP="00857E9E">
                  <w:pPr>
                    <w:jc w:val="center"/>
                    <w:rPr>
                      <w:rFonts w:ascii="Arial" w:hAnsi="Arial" w:cs="Arial"/>
                      <w:iCs/>
                      <w:sz w:val="18"/>
                      <w:szCs w:val="18"/>
                    </w:rPr>
                  </w:pPr>
                  <w:r>
                    <w:rPr>
                      <w:rFonts w:ascii="Arial" w:hAnsi="Arial" w:cs="Arial"/>
                      <w:iCs/>
                      <w:sz w:val="18"/>
                      <w:szCs w:val="18"/>
                    </w:rPr>
                    <w:t>33</w:t>
                  </w:r>
                </w:p>
              </w:tc>
            </w:tr>
            <w:tr w:rsidR="000E3219" w:rsidRPr="00427116" w14:paraId="754586B2"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27FC59B4" w14:textId="77777777" w:rsidR="000E3219" w:rsidRDefault="000E3219" w:rsidP="00857E9E">
                  <w:pPr>
                    <w:rPr>
                      <w:rFonts w:ascii="Arial" w:hAnsi="Arial" w:cs="Arial"/>
                      <w:sz w:val="16"/>
                      <w:szCs w:val="16"/>
                    </w:rPr>
                  </w:pPr>
                  <w:r>
                    <w:rPr>
                      <w:rFonts w:ascii="Arial" w:hAnsi="Arial" w:cs="Arial"/>
                      <w:sz w:val="16"/>
                      <w:szCs w:val="16"/>
                    </w:rPr>
                    <w:t>Broj godišnje održanih sportskih manifestacija</w:t>
                  </w:r>
                </w:p>
              </w:tc>
              <w:tc>
                <w:tcPr>
                  <w:tcW w:w="1843" w:type="dxa"/>
                  <w:tcBorders>
                    <w:top w:val="single" w:sz="4" w:space="0" w:color="auto"/>
                    <w:left w:val="single" w:sz="4" w:space="0" w:color="auto"/>
                    <w:bottom w:val="single" w:sz="4" w:space="0" w:color="auto"/>
                    <w:right w:val="single" w:sz="4" w:space="0" w:color="auto"/>
                  </w:tcBorders>
                  <w:vAlign w:val="center"/>
                </w:tcPr>
                <w:p w14:paraId="170A0CA9" w14:textId="77777777" w:rsidR="000E3219" w:rsidRDefault="000E3219" w:rsidP="00857E9E">
                  <w:pPr>
                    <w:rPr>
                      <w:rFonts w:ascii="Arial" w:hAnsi="Arial" w:cs="Arial"/>
                      <w:iCs/>
                      <w:sz w:val="18"/>
                      <w:szCs w:val="18"/>
                    </w:rPr>
                  </w:pPr>
                  <w:r>
                    <w:rPr>
                      <w:rFonts w:ascii="Arial" w:hAnsi="Arial" w:cs="Arial"/>
                      <w:sz w:val="16"/>
                      <w:szCs w:val="16"/>
                    </w:rPr>
                    <w:t>Organizacijom sportskih manifestacija potiču</w:t>
                  </w:r>
                  <w:r w:rsidRPr="00E76305">
                    <w:rPr>
                      <w:rFonts w:ascii="Arial" w:hAnsi="Arial" w:cs="Arial"/>
                      <w:sz w:val="16"/>
                      <w:szCs w:val="16"/>
                    </w:rPr>
                    <w:t xml:space="preserve"> se aktivnosti u sportu i rekreaciji</w:t>
                  </w:r>
                  <w:r>
                    <w:rPr>
                      <w:rFonts w:ascii="Arial" w:hAnsi="Arial" w:cs="Arial"/>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779460B2" w14:textId="77777777" w:rsidR="000E3219" w:rsidRDefault="000E3219" w:rsidP="00857E9E">
                  <w:pPr>
                    <w:jc w:val="center"/>
                    <w:rPr>
                      <w:rFonts w:ascii="Arial" w:hAnsi="Arial" w:cs="Arial"/>
                      <w:iCs/>
                      <w:sz w:val="18"/>
                      <w:szCs w:val="18"/>
                    </w:rPr>
                  </w:pPr>
                  <w:r>
                    <w:rPr>
                      <w:rFonts w:ascii="Arial" w:hAnsi="Arial" w:cs="Arial"/>
                      <w:iCs/>
                      <w:sz w:val="18"/>
                      <w:szCs w:val="18"/>
                    </w:rPr>
                    <w:t>Broj manifestacija</w:t>
                  </w:r>
                </w:p>
              </w:tc>
              <w:tc>
                <w:tcPr>
                  <w:tcW w:w="992" w:type="dxa"/>
                  <w:tcBorders>
                    <w:top w:val="single" w:sz="4" w:space="0" w:color="auto"/>
                    <w:left w:val="single" w:sz="4" w:space="0" w:color="auto"/>
                    <w:bottom w:val="single" w:sz="4" w:space="0" w:color="auto"/>
                    <w:right w:val="single" w:sz="4" w:space="0" w:color="auto"/>
                  </w:tcBorders>
                  <w:vAlign w:val="center"/>
                </w:tcPr>
                <w:p w14:paraId="124E7A70" w14:textId="77777777" w:rsidR="000E3219" w:rsidRPr="00920274" w:rsidRDefault="000E3219" w:rsidP="00857E9E">
                  <w:pPr>
                    <w:jc w:val="center"/>
                    <w:rPr>
                      <w:rFonts w:ascii="Arial" w:hAnsi="Arial" w:cs="Arial"/>
                      <w:iCs/>
                      <w:color w:val="FF0000"/>
                      <w:sz w:val="18"/>
                      <w:szCs w:val="18"/>
                    </w:rPr>
                  </w:pPr>
                  <w:r>
                    <w:rPr>
                      <w:rFonts w:ascii="Arial" w:hAnsi="Arial" w:cs="Arial"/>
                      <w:iCs/>
                      <w:sz w:val="18"/>
                      <w:szCs w:val="18"/>
                    </w:rPr>
                    <w:t>46</w:t>
                  </w:r>
                </w:p>
              </w:tc>
              <w:tc>
                <w:tcPr>
                  <w:tcW w:w="1040" w:type="dxa"/>
                  <w:tcBorders>
                    <w:top w:val="single" w:sz="4" w:space="0" w:color="auto"/>
                    <w:left w:val="single" w:sz="4" w:space="0" w:color="auto"/>
                    <w:bottom w:val="single" w:sz="4" w:space="0" w:color="auto"/>
                    <w:right w:val="single" w:sz="4" w:space="0" w:color="auto"/>
                  </w:tcBorders>
                  <w:vAlign w:val="center"/>
                </w:tcPr>
                <w:p w14:paraId="67BBD235" w14:textId="77777777" w:rsidR="000E3219" w:rsidRDefault="000E3219" w:rsidP="00857E9E">
                  <w:pPr>
                    <w:jc w:val="center"/>
                    <w:rPr>
                      <w:rFonts w:ascii="Arial" w:hAnsi="Arial" w:cs="Arial"/>
                      <w:iCs/>
                      <w:sz w:val="18"/>
                      <w:szCs w:val="18"/>
                    </w:rPr>
                  </w:pPr>
                  <w:r>
                    <w:rPr>
                      <w:rFonts w:ascii="Arial" w:hAnsi="Arial" w:cs="Arial"/>
                      <w:iCs/>
                      <w:sz w:val="18"/>
                      <w:szCs w:val="18"/>
                    </w:rPr>
                    <w:t>Evidencija</w:t>
                  </w:r>
                </w:p>
                <w:p w14:paraId="2B7C2BF3" w14:textId="77777777" w:rsidR="000E3219" w:rsidRDefault="000E3219" w:rsidP="00857E9E">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55AEC3F2" w14:textId="77777777" w:rsidR="000E3219" w:rsidRDefault="000E3219" w:rsidP="00857E9E">
                  <w:pPr>
                    <w:jc w:val="center"/>
                    <w:rPr>
                      <w:rFonts w:ascii="Arial" w:hAnsi="Arial" w:cs="Arial"/>
                      <w:iCs/>
                      <w:sz w:val="18"/>
                      <w:szCs w:val="18"/>
                    </w:rPr>
                  </w:pPr>
                  <w:r>
                    <w:rPr>
                      <w:rFonts w:ascii="Arial" w:hAnsi="Arial" w:cs="Arial"/>
                      <w:iCs/>
                      <w:sz w:val="18"/>
                      <w:szCs w:val="18"/>
                    </w:rPr>
                    <w:t>48</w:t>
                  </w:r>
                </w:p>
              </w:tc>
              <w:tc>
                <w:tcPr>
                  <w:tcW w:w="1175" w:type="dxa"/>
                  <w:tcBorders>
                    <w:top w:val="single" w:sz="4" w:space="0" w:color="auto"/>
                    <w:left w:val="single" w:sz="4" w:space="0" w:color="auto"/>
                    <w:bottom w:val="single" w:sz="4" w:space="0" w:color="auto"/>
                    <w:right w:val="single" w:sz="4" w:space="0" w:color="auto"/>
                  </w:tcBorders>
                  <w:vAlign w:val="center"/>
                </w:tcPr>
                <w:p w14:paraId="2C9FFD5F" w14:textId="77777777" w:rsidR="000E3219" w:rsidRDefault="000E3219" w:rsidP="00857E9E">
                  <w:pPr>
                    <w:jc w:val="center"/>
                    <w:rPr>
                      <w:rFonts w:ascii="Arial" w:hAnsi="Arial" w:cs="Arial"/>
                      <w:iCs/>
                      <w:sz w:val="18"/>
                      <w:szCs w:val="18"/>
                    </w:rPr>
                  </w:pPr>
                  <w:r>
                    <w:rPr>
                      <w:rFonts w:ascii="Arial" w:hAnsi="Arial" w:cs="Arial"/>
                      <w:iCs/>
                      <w:sz w:val="18"/>
                      <w:szCs w:val="18"/>
                    </w:rPr>
                    <w:t>50</w:t>
                  </w:r>
                </w:p>
              </w:tc>
              <w:tc>
                <w:tcPr>
                  <w:tcW w:w="1176" w:type="dxa"/>
                  <w:tcBorders>
                    <w:top w:val="single" w:sz="4" w:space="0" w:color="auto"/>
                    <w:left w:val="single" w:sz="4" w:space="0" w:color="auto"/>
                    <w:bottom w:val="single" w:sz="4" w:space="0" w:color="auto"/>
                    <w:right w:val="single" w:sz="4" w:space="0" w:color="auto"/>
                  </w:tcBorders>
                  <w:vAlign w:val="center"/>
                </w:tcPr>
                <w:p w14:paraId="10C7F2EA" w14:textId="77777777" w:rsidR="000E3219" w:rsidRDefault="000E3219" w:rsidP="00857E9E">
                  <w:pPr>
                    <w:jc w:val="center"/>
                    <w:rPr>
                      <w:rFonts w:ascii="Arial" w:hAnsi="Arial" w:cs="Arial"/>
                      <w:iCs/>
                      <w:sz w:val="18"/>
                      <w:szCs w:val="18"/>
                    </w:rPr>
                  </w:pPr>
                </w:p>
                <w:p w14:paraId="61BEC6D5" w14:textId="77777777" w:rsidR="000E3219" w:rsidRDefault="000E3219" w:rsidP="00857E9E">
                  <w:pPr>
                    <w:jc w:val="center"/>
                    <w:rPr>
                      <w:rFonts w:ascii="Arial" w:hAnsi="Arial" w:cs="Arial"/>
                      <w:iCs/>
                      <w:sz w:val="18"/>
                      <w:szCs w:val="18"/>
                    </w:rPr>
                  </w:pPr>
                  <w:r>
                    <w:rPr>
                      <w:rFonts w:ascii="Arial" w:hAnsi="Arial" w:cs="Arial"/>
                      <w:iCs/>
                      <w:sz w:val="18"/>
                      <w:szCs w:val="18"/>
                    </w:rPr>
                    <w:t>50</w:t>
                  </w:r>
                </w:p>
                <w:p w14:paraId="6EDED2AF" w14:textId="77777777" w:rsidR="000E3219" w:rsidRDefault="000E3219" w:rsidP="00857E9E">
                  <w:pPr>
                    <w:rPr>
                      <w:rFonts w:ascii="Arial" w:hAnsi="Arial" w:cs="Arial"/>
                      <w:iCs/>
                      <w:sz w:val="18"/>
                      <w:szCs w:val="18"/>
                    </w:rPr>
                  </w:pPr>
                </w:p>
              </w:tc>
            </w:tr>
          </w:tbl>
          <w:p w14:paraId="074D5613" w14:textId="77777777" w:rsidR="000E3219" w:rsidRPr="00F72F50" w:rsidRDefault="000E3219" w:rsidP="00857E9E">
            <w:pPr>
              <w:pStyle w:val="Odlomakpopisa"/>
              <w:jc w:val="both"/>
              <w:rPr>
                <w:rFonts w:ascii="Times New Roman" w:eastAsia="Times New Roman" w:hAnsi="Times New Roman" w:cs="Times New Roman"/>
                <w:i/>
                <w:color w:val="000000"/>
                <w:sz w:val="20"/>
                <w:szCs w:val="20"/>
                <w:lang w:eastAsia="hr-HR"/>
              </w:rPr>
            </w:pPr>
          </w:p>
        </w:tc>
      </w:tr>
    </w:tbl>
    <w:p w14:paraId="6AFDE0CF" w14:textId="77777777" w:rsidR="002B712D" w:rsidRDefault="002B712D" w:rsidP="000E3219">
      <w:pPr>
        <w:spacing w:after="0" w:line="240" w:lineRule="auto"/>
        <w:jc w:val="both"/>
        <w:rPr>
          <w:rFonts w:ascii="Arial" w:eastAsia="Times New Roman" w:hAnsi="Arial" w:cs="Arial"/>
          <w:b/>
          <w:color w:val="000000"/>
          <w:sz w:val="24"/>
          <w:szCs w:val="24"/>
        </w:rPr>
      </w:pPr>
    </w:p>
    <w:p w14:paraId="2BE14887" w14:textId="77777777" w:rsidR="000E3219" w:rsidRPr="008E14CB" w:rsidRDefault="000E3219" w:rsidP="00427089">
      <w:pPr>
        <w:pStyle w:val="Odlomakpopisa"/>
        <w:numPr>
          <w:ilvl w:val="0"/>
          <w:numId w:val="2"/>
        </w:numPr>
        <w:spacing w:after="0"/>
        <w:rPr>
          <w:rFonts w:ascii="Arial" w:hAnsi="Arial" w:cs="Arial"/>
          <w:b/>
          <w:sz w:val="20"/>
          <w:szCs w:val="20"/>
        </w:rPr>
      </w:pPr>
      <w:r w:rsidRPr="008E14CB">
        <w:rPr>
          <w:rFonts w:ascii="Arial" w:hAnsi="Arial" w:cs="Arial"/>
          <w:b/>
          <w:sz w:val="20"/>
          <w:szCs w:val="20"/>
        </w:rPr>
        <w:t>Procjena i ishodište potrebnih sredstava za aktivnosti/projekte unutar programa</w:t>
      </w:r>
    </w:p>
    <w:p w14:paraId="7CA839E2" w14:textId="77777777" w:rsidR="000E3219" w:rsidRPr="00593936" w:rsidRDefault="000E3219" w:rsidP="000E3219">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3"/>
        <w:gridCol w:w="2411"/>
        <w:gridCol w:w="1276"/>
        <w:gridCol w:w="1417"/>
        <w:gridCol w:w="1418"/>
        <w:gridCol w:w="1417"/>
        <w:gridCol w:w="1276"/>
        <w:gridCol w:w="1134"/>
      </w:tblGrid>
      <w:tr w:rsidR="000E3219" w:rsidRPr="00593936" w14:paraId="3CB8EFDD" w14:textId="77777777" w:rsidTr="008E14CB">
        <w:trPr>
          <w:trHeight w:val="360"/>
        </w:trPr>
        <w:tc>
          <w:tcPr>
            <w:tcW w:w="2434" w:type="dxa"/>
            <w:gridSpan w:val="2"/>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CC180F2"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67CA8D9" w14:textId="4D7C4F46"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532704">
              <w:rPr>
                <w:rFonts w:ascii="Arial" w:eastAsia="Times New Roman" w:hAnsi="Arial" w:cs="Arial"/>
                <w:b/>
                <w:bCs/>
                <w:color w:val="000000"/>
                <w:sz w:val="18"/>
                <w:szCs w:val="18"/>
                <w:lang w:eastAsia="hr-HR"/>
              </w:rPr>
              <w:t>3</w:t>
            </w:r>
          </w:p>
        </w:tc>
        <w:tc>
          <w:tcPr>
            <w:tcW w:w="1417" w:type="dxa"/>
            <w:tcBorders>
              <w:top w:val="single" w:sz="8" w:space="0" w:color="auto"/>
              <w:left w:val="nil"/>
              <w:bottom w:val="nil"/>
              <w:right w:val="single" w:sz="8" w:space="0" w:color="auto"/>
            </w:tcBorders>
            <w:shd w:val="clear" w:color="000000" w:fill="F2F2F2"/>
            <w:hideMark/>
          </w:tcPr>
          <w:p w14:paraId="776633A4" w14:textId="77777777" w:rsidR="000E3219" w:rsidRPr="00593936" w:rsidRDefault="000E3219" w:rsidP="00857E9E">
            <w:pPr>
              <w:rPr>
                <w:rFonts w:ascii="Arial" w:hAnsi="Arial" w:cs="Arial"/>
                <w:sz w:val="18"/>
                <w:szCs w:val="18"/>
              </w:rPr>
            </w:pPr>
          </w:p>
        </w:tc>
        <w:tc>
          <w:tcPr>
            <w:tcW w:w="1418" w:type="dxa"/>
            <w:vMerge w:val="restart"/>
            <w:tcBorders>
              <w:top w:val="single" w:sz="8" w:space="0" w:color="auto"/>
              <w:left w:val="nil"/>
              <w:right w:val="single" w:sz="8" w:space="0" w:color="auto"/>
            </w:tcBorders>
            <w:shd w:val="clear" w:color="000000" w:fill="F2F2F2"/>
            <w:vAlign w:val="center"/>
            <w:hideMark/>
          </w:tcPr>
          <w:p w14:paraId="26D81E3B" w14:textId="5C22DE61"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532704">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C0C7674" w14:textId="3BA7B9B0"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532704">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152922C0"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6626D4B9" w14:textId="7CBDF31B"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532704">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ABBA727"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0C087D3B" w14:textId="2BC65536"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532704">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532704">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0E3219" w:rsidRPr="00593936" w14:paraId="0D4A84FE" w14:textId="77777777" w:rsidTr="008E14CB">
        <w:trPr>
          <w:trHeight w:val="315"/>
        </w:trPr>
        <w:tc>
          <w:tcPr>
            <w:tcW w:w="2434" w:type="dxa"/>
            <w:gridSpan w:val="2"/>
            <w:vMerge/>
            <w:tcBorders>
              <w:top w:val="single" w:sz="8" w:space="0" w:color="auto"/>
              <w:left w:val="single" w:sz="8" w:space="0" w:color="auto"/>
              <w:bottom w:val="single" w:sz="8" w:space="0" w:color="000000"/>
              <w:right w:val="single" w:sz="8" w:space="0" w:color="auto"/>
            </w:tcBorders>
            <w:vAlign w:val="center"/>
            <w:hideMark/>
          </w:tcPr>
          <w:p w14:paraId="1DD6CA4D"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41BBDB8"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tcBorders>
              <w:top w:val="nil"/>
              <w:left w:val="nil"/>
              <w:bottom w:val="single" w:sz="8" w:space="0" w:color="000000"/>
              <w:right w:val="single" w:sz="8" w:space="0" w:color="auto"/>
            </w:tcBorders>
            <w:shd w:val="clear" w:color="000000" w:fill="F2F2F2"/>
            <w:hideMark/>
          </w:tcPr>
          <w:p w14:paraId="474A1C34" w14:textId="76ED304C"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532704">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8" w:type="dxa"/>
            <w:vMerge/>
            <w:tcBorders>
              <w:left w:val="nil"/>
              <w:bottom w:val="single" w:sz="8" w:space="0" w:color="000000"/>
              <w:right w:val="single" w:sz="8" w:space="0" w:color="auto"/>
            </w:tcBorders>
            <w:shd w:val="clear" w:color="000000" w:fill="F2F2F2"/>
            <w:vAlign w:val="center"/>
            <w:hideMark/>
          </w:tcPr>
          <w:p w14:paraId="0128C100"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380C2C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4DBCA1A9"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892A82C"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088AC65D" w14:textId="77777777" w:rsidTr="00532704">
        <w:trPr>
          <w:trHeight w:val="983"/>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7EDCB20D" w14:textId="7777777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3901 KAPITALNA ULAGANJA U SPORTU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E918EE2" w14:textId="77777777" w:rsidR="008D2A41" w:rsidRDefault="008D2A41" w:rsidP="008D2A41">
            <w:pPr>
              <w:jc w:val="right"/>
              <w:rPr>
                <w:rFonts w:ascii="Arial" w:hAnsi="Arial" w:cs="Arial"/>
                <w:color w:val="000000"/>
                <w:sz w:val="18"/>
                <w:szCs w:val="18"/>
              </w:rPr>
            </w:pPr>
          </w:p>
          <w:p w14:paraId="3029C861" w14:textId="5EC7B5AD" w:rsidR="008D2A41" w:rsidRPr="004371C0" w:rsidRDefault="008D2A41" w:rsidP="008D2A41">
            <w:pPr>
              <w:jc w:val="right"/>
              <w:rPr>
                <w:rFonts w:ascii="Arial" w:hAnsi="Arial" w:cs="Arial"/>
                <w:color w:val="000000"/>
                <w:sz w:val="18"/>
                <w:szCs w:val="18"/>
              </w:rPr>
            </w:pPr>
            <w:r>
              <w:rPr>
                <w:rFonts w:ascii="Arial" w:hAnsi="Arial" w:cs="Arial"/>
                <w:color w:val="000000"/>
                <w:sz w:val="18"/>
                <w:szCs w:val="18"/>
              </w:rPr>
              <w:t>39.813,32</w:t>
            </w:r>
          </w:p>
          <w:p w14:paraId="73A79C3F" w14:textId="3FA821E9" w:rsidR="000E3219" w:rsidRPr="00593936" w:rsidRDefault="000E3219" w:rsidP="008D2A41">
            <w:pPr>
              <w:spacing w:after="0" w:line="240" w:lineRule="auto"/>
              <w:jc w:val="right"/>
              <w:rPr>
                <w:rFonts w:ascii="Arial" w:eastAsia="Times New Roman" w:hAnsi="Arial" w:cs="Arial"/>
                <w:sz w:val="18"/>
                <w:szCs w:val="18"/>
                <w:lang w:eastAsia="hr-HR"/>
              </w:rPr>
            </w:pP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0222316" w14:textId="651105F6" w:rsidR="000E3219" w:rsidRPr="00593936"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8A8C2C2" w14:textId="78E5E678" w:rsidR="000E3219" w:rsidRPr="00593936"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195.000,00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D44560F" w14:textId="42C33F0E" w:rsidR="000E3219" w:rsidRPr="00593936"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2.400.000,00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B7E0BD5" w14:textId="77777777" w:rsidR="000E3219" w:rsidRDefault="000E3219" w:rsidP="00857E9E">
            <w:pPr>
              <w:spacing w:after="0" w:line="240" w:lineRule="auto"/>
              <w:rPr>
                <w:rFonts w:ascii="Arial" w:eastAsia="Times New Roman" w:hAnsi="Arial" w:cs="Arial"/>
                <w:sz w:val="18"/>
                <w:szCs w:val="18"/>
                <w:lang w:eastAsia="hr-HR"/>
              </w:rPr>
            </w:pPr>
          </w:p>
          <w:p w14:paraId="63801318" w14:textId="77777777" w:rsidR="007906EC" w:rsidRDefault="007906EC" w:rsidP="00857E9E">
            <w:pPr>
              <w:spacing w:after="0" w:line="240" w:lineRule="auto"/>
              <w:rPr>
                <w:rFonts w:ascii="Arial" w:eastAsia="Times New Roman" w:hAnsi="Arial" w:cs="Arial"/>
                <w:sz w:val="18"/>
                <w:szCs w:val="18"/>
                <w:lang w:eastAsia="hr-HR"/>
              </w:rPr>
            </w:pPr>
          </w:p>
          <w:p w14:paraId="0254F232" w14:textId="33014128" w:rsidR="008A1D0B" w:rsidRPr="00593936" w:rsidRDefault="00532704" w:rsidP="00857E9E">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4.200.000,00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FDC1127" w14:textId="5D733DDE" w:rsidR="000E3219" w:rsidRPr="00593936" w:rsidRDefault="00532704"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134,48</w:t>
            </w:r>
          </w:p>
        </w:tc>
      </w:tr>
      <w:tr w:rsidR="000E3219" w:rsidRPr="00593936" w14:paraId="029D4F86" w14:textId="77777777" w:rsidTr="00532704">
        <w:trPr>
          <w:trHeight w:val="1013"/>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4EE882F3" w14:textId="77777777" w:rsidR="000E3219" w:rsidRPr="00B10B7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NOGOMETNO IGRALIŠTE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B4E9F5" w14:textId="77777777" w:rsidR="008D2A41" w:rsidRDefault="008D2A41" w:rsidP="008D2A41">
            <w:pPr>
              <w:jc w:val="right"/>
              <w:rPr>
                <w:rFonts w:ascii="Arial" w:hAnsi="Arial" w:cs="Arial"/>
                <w:color w:val="000000"/>
                <w:sz w:val="18"/>
                <w:szCs w:val="18"/>
              </w:rPr>
            </w:pPr>
          </w:p>
          <w:p w14:paraId="43B47581" w14:textId="17184ED2" w:rsidR="008D2A41" w:rsidRPr="004371C0" w:rsidRDefault="00DA02AE" w:rsidP="008D2A41">
            <w:pPr>
              <w:jc w:val="right"/>
              <w:rPr>
                <w:rFonts w:ascii="Arial" w:hAnsi="Arial" w:cs="Arial"/>
                <w:color w:val="000000"/>
                <w:sz w:val="18"/>
                <w:szCs w:val="18"/>
              </w:rPr>
            </w:pPr>
            <w:r>
              <w:rPr>
                <w:rFonts w:ascii="Arial" w:hAnsi="Arial" w:cs="Arial"/>
                <w:color w:val="000000"/>
                <w:sz w:val="18"/>
                <w:szCs w:val="18"/>
              </w:rPr>
              <w:t>0</w:t>
            </w:r>
            <w:r w:rsidR="00532704">
              <w:rPr>
                <w:rFonts w:ascii="Arial" w:hAnsi="Arial" w:cs="Arial"/>
                <w:color w:val="000000"/>
                <w:sz w:val="18"/>
                <w:szCs w:val="18"/>
              </w:rPr>
              <w:t>,00</w:t>
            </w:r>
          </w:p>
          <w:p w14:paraId="48F481B6" w14:textId="5DFCBB90" w:rsidR="000E3219" w:rsidRPr="00593936" w:rsidRDefault="000E3219" w:rsidP="008D2A41">
            <w:pPr>
              <w:spacing w:after="0" w:line="240" w:lineRule="auto"/>
              <w:jc w:val="right"/>
              <w:rPr>
                <w:rFonts w:ascii="Arial" w:eastAsia="Times New Roman" w:hAnsi="Arial" w:cs="Arial"/>
                <w:sz w:val="18"/>
                <w:szCs w:val="18"/>
                <w:lang w:eastAsia="hr-HR"/>
              </w:rPr>
            </w:pP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721105C" w14:textId="3A7CE932" w:rsidR="000E3219" w:rsidRPr="00593936"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8D2A41">
              <w:rPr>
                <w:rFonts w:ascii="Arial" w:eastAsia="Times New Roman" w:hAnsi="Arial" w:cs="Arial"/>
                <w:sz w:val="18"/>
                <w:szCs w:val="18"/>
                <w:lang w:eastAsia="hr-HR"/>
              </w:rPr>
              <w:t>40.000,00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A7D932D" w14:textId="4F02CA88" w:rsidR="000E3219" w:rsidRPr="00593936" w:rsidRDefault="0041619C"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140.00</w:t>
            </w:r>
            <w:r w:rsidR="00532704">
              <w:rPr>
                <w:rFonts w:ascii="Arial" w:eastAsia="Times New Roman" w:hAnsi="Arial" w:cs="Arial"/>
                <w:sz w:val="18"/>
                <w:szCs w:val="18"/>
                <w:lang w:eastAsia="hr-HR"/>
              </w:rPr>
              <w:t>0,0</w:t>
            </w:r>
            <w:r w:rsidR="007906EC">
              <w:rPr>
                <w:rFonts w:ascii="Arial" w:eastAsia="Times New Roman" w:hAnsi="Arial" w:cs="Arial"/>
                <w:sz w:val="18"/>
                <w:szCs w:val="18"/>
                <w:lang w:eastAsia="hr-HR"/>
              </w:rPr>
              <w:t>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E842BEB" w14:textId="281193C1" w:rsidR="000E3219" w:rsidRPr="00593936" w:rsidRDefault="007906E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38F7EAAD" w14:textId="77777777" w:rsidR="007906EC" w:rsidRDefault="007906EC" w:rsidP="00857E9E">
            <w:pPr>
              <w:spacing w:after="0" w:line="240" w:lineRule="auto"/>
              <w:jc w:val="right"/>
              <w:rPr>
                <w:rFonts w:ascii="Arial" w:eastAsia="Times New Roman" w:hAnsi="Arial" w:cs="Arial"/>
                <w:sz w:val="18"/>
                <w:szCs w:val="18"/>
                <w:lang w:eastAsia="hr-HR"/>
              </w:rPr>
            </w:pPr>
          </w:p>
          <w:p w14:paraId="683EF6FA" w14:textId="77777777" w:rsidR="007906EC" w:rsidRDefault="007906EC" w:rsidP="00857E9E">
            <w:pPr>
              <w:spacing w:after="0" w:line="240" w:lineRule="auto"/>
              <w:jc w:val="right"/>
              <w:rPr>
                <w:rFonts w:ascii="Arial" w:eastAsia="Times New Roman" w:hAnsi="Arial" w:cs="Arial"/>
                <w:sz w:val="18"/>
                <w:szCs w:val="18"/>
                <w:lang w:eastAsia="hr-HR"/>
              </w:rPr>
            </w:pPr>
          </w:p>
          <w:p w14:paraId="73A5C0BC" w14:textId="4882233A" w:rsidR="000E3219" w:rsidRPr="00593936"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7906EC">
              <w:rPr>
                <w:rFonts w:ascii="Arial" w:eastAsia="Times New Roman" w:hAnsi="Arial" w:cs="Arial"/>
                <w:sz w:val="18"/>
                <w:szCs w:val="18"/>
                <w:lang w:eastAsia="hr-HR"/>
              </w:rPr>
              <w:t>,00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8DFF3EB" w14:textId="7C3B2633" w:rsidR="000E3219" w:rsidRPr="00593936" w:rsidRDefault="00532704"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532704" w:rsidRPr="00593936" w14:paraId="74AA9265" w14:textId="77777777" w:rsidTr="008E14CB">
        <w:trPr>
          <w:trHeight w:val="465"/>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7E33969C" w14:textId="007C4B3B" w:rsidR="00532704" w:rsidRDefault="00532704"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K390107</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BAZEN</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8111601" w14:textId="77777777" w:rsidR="00532704" w:rsidRDefault="00532704" w:rsidP="008D2A41">
            <w:pPr>
              <w:jc w:val="right"/>
              <w:rPr>
                <w:rFonts w:ascii="Arial" w:hAnsi="Arial" w:cs="Arial"/>
                <w:color w:val="000000"/>
                <w:sz w:val="18"/>
                <w:szCs w:val="18"/>
              </w:rPr>
            </w:pPr>
          </w:p>
          <w:p w14:paraId="1C25DCDB" w14:textId="690320E0" w:rsidR="00532704" w:rsidRDefault="00532704" w:rsidP="008D2A41">
            <w:pPr>
              <w:jc w:val="right"/>
              <w:rPr>
                <w:rFonts w:ascii="Arial" w:hAnsi="Arial" w:cs="Arial"/>
                <w:color w:val="000000"/>
                <w:sz w:val="18"/>
                <w:szCs w:val="18"/>
              </w:rPr>
            </w:pPr>
            <w:r>
              <w:rPr>
                <w:rFonts w:ascii="Arial" w:hAnsi="Arial" w:cs="Arial"/>
                <w:color w:val="000000"/>
                <w:sz w:val="18"/>
                <w:szCs w:val="18"/>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3966C89" w14:textId="3524794E" w:rsidR="00532704"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CCEBFB3" w14:textId="66AAB3A5" w:rsidR="00532704" w:rsidRDefault="00532704"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29D20A6" w14:textId="4BA39382" w:rsidR="00532704"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800.000,00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ED093B3" w14:textId="77777777" w:rsidR="00532704" w:rsidRDefault="00532704" w:rsidP="00857E9E">
            <w:pPr>
              <w:spacing w:after="0" w:line="240" w:lineRule="auto"/>
              <w:jc w:val="right"/>
              <w:rPr>
                <w:rFonts w:ascii="Arial" w:eastAsia="Times New Roman" w:hAnsi="Arial" w:cs="Arial"/>
                <w:sz w:val="18"/>
                <w:szCs w:val="18"/>
                <w:lang w:eastAsia="hr-HR"/>
              </w:rPr>
            </w:pPr>
          </w:p>
          <w:p w14:paraId="70FA6C6C" w14:textId="66178184" w:rsidR="00532704"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200.000,00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21E6F8F" w14:textId="3BBA3761" w:rsidR="00532704" w:rsidRDefault="00532704"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532704" w:rsidRPr="00593936" w14:paraId="69ABC9FF" w14:textId="77777777" w:rsidTr="008E14CB">
        <w:trPr>
          <w:trHeight w:val="465"/>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59E4D705" w14:textId="5260DCCA" w:rsidR="00532704" w:rsidRDefault="00532704"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K390113</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PLIVALIŠTE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19D27A" w14:textId="269AD3BE" w:rsidR="00532704" w:rsidRDefault="00532704" w:rsidP="008D2A41">
            <w:pPr>
              <w:jc w:val="right"/>
              <w:rPr>
                <w:rFonts w:ascii="Arial" w:hAnsi="Arial" w:cs="Arial"/>
                <w:color w:val="000000"/>
                <w:sz w:val="18"/>
                <w:szCs w:val="18"/>
              </w:rPr>
            </w:pPr>
            <w:r>
              <w:rPr>
                <w:rFonts w:ascii="Arial" w:hAnsi="Arial" w:cs="Arial"/>
                <w:color w:val="000000"/>
                <w:sz w:val="18"/>
                <w:szCs w:val="18"/>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8AC6F3B" w14:textId="4F146397" w:rsidR="00532704"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A340D44" w14:textId="2F68A472" w:rsidR="00532704" w:rsidRDefault="00532704"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9EDB394" w14:textId="1F341E4A" w:rsidR="00532704"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700.000,00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4299B754" w14:textId="77777777" w:rsidR="00532704" w:rsidRDefault="00532704" w:rsidP="00857E9E">
            <w:pPr>
              <w:spacing w:after="0" w:line="240" w:lineRule="auto"/>
              <w:jc w:val="right"/>
              <w:rPr>
                <w:rFonts w:ascii="Arial" w:eastAsia="Times New Roman" w:hAnsi="Arial" w:cs="Arial"/>
                <w:sz w:val="18"/>
                <w:szCs w:val="18"/>
                <w:lang w:eastAsia="hr-HR"/>
              </w:rPr>
            </w:pPr>
          </w:p>
          <w:p w14:paraId="2F0F38B7" w14:textId="55128589" w:rsidR="00532704"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300.000,00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5FF995F" w14:textId="39C0E44E" w:rsidR="00532704" w:rsidRDefault="00532704"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E3219" w:rsidRPr="00593936" w14:paraId="3B460F37" w14:textId="77777777" w:rsidTr="008E14CB">
        <w:trPr>
          <w:trHeight w:val="465"/>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253CD1C7"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K390115 KAPITALNO ULAGANJE U KUGLANU U DRAMLJU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948808F" w14:textId="3B23115A" w:rsidR="000E3219" w:rsidRDefault="008D2A41" w:rsidP="008D2A41">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D78A971" w14:textId="0A3E243C" w:rsidR="000E3219"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909366E" w14:textId="742C429D" w:rsidR="000E3219" w:rsidRDefault="00532704"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w:t>
            </w:r>
            <w:r w:rsidR="007906EC">
              <w:rPr>
                <w:rFonts w:ascii="Arial" w:eastAsia="Times New Roman" w:hAnsi="Arial" w:cs="Arial"/>
                <w:sz w:val="18"/>
                <w:szCs w:val="18"/>
                <w:lang w:eastAsia="hr-HR"/>
              </w:rPr>
              <w:t>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17A06C1" w14:textId="0AE3CEB2" w:rsidR="000E3219"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w:t>
            </w:r>
            <w:r w:rsidR="007906EC">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33A6080F" w14:textId="77777777" w:rsidR="000E3219" w:rsidRDefault="000E3219" w:rsidP="00857E9E">
            <w:pPr>
              <w:spacing w:after="0" w:line="240" w:lineRule="auto"/>
              <w:jc w:val="right"/>
              <w:rPr>
                <w:rFonts w:ascii="Arial" w:eastAsia="Times New Roman" w:hAnsi="Arial" w:cs="Arial"/>
                <w:sz w:val="18"/>
                <w:szCs w:val="18"/>
                <w:lang w:eastAsia="hr-HR"/>
              </w:rPr>
            </w:pPr>
          </w:p>
          <w:p w14:paraId="246C49DA" w14:textId="015FBC2B" w:rsidR="007906EC" w:rsidRDefault="00532704" w:rsidP="008D2A41">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w:t>
            </w:r>
            <w:r w:rsidR="007906EC">
              <w:rPr>
                <w:rFonts w:ascii="Arial" w:eastAsia="Times New Roman" w:hAnsi="Arial" w:cs="Arial"/>
                <w:sz w:val="18"/>
                <w:szCs w:val="18"/>
                <w:lang w:eastAsia="hr-HR"/>
              </w:rPr>
              <w:t>00.000,00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959F62D" w14:textId="503729B5" w:rsidR="000E3219" w:rsidRDefault="00532704"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50</w:t>
            </w:r>
            <w:r w:rsidR="008D2A41">
              <w:rPr>
                <w:rFonts w:ascii="Arial" w:eastAsia="Times New Roman" w:hAnsi="Arial" w:cs="Arial"/>
                <w:sz w:val="18"/>
                <w:szCs w:val="18"/>
                <w:lang w:eastAsia="hr-HR"/>
              </w:rPr>
              <w:t>0,00</w:t>
            </w:r>
          </w:p>
        </w:tc>
      </w:tr>
      <w:tr w:rsidR="00532704" w:rsidRPr="00593936" w14:paraId="541460AA" w14:textId="77777777" w:rsidTr="008E14CB">
        <w:trPr>
          <w:trHeight w:val="465"/>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50C2F6B2" w14:textId="25938382" w:rsidR="00532704" w:rsidRDefault="00532704"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K390116</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POMOĆNO NOGOMETNO IGRALIŠTE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27EF463" w14:textId="2946E3F4" w:rsidR="00532704" w:rsidRDefault="00532704" w:rsidP="008D2A41">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725F1E" w14:textId="7C319269" w:rsidR="00532704"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DB7E3FB" w14:textId="1C4096CC" w:rsidR="00532704" w:rsidRDefault="00532704"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2B1E51C" w14:textId="0100E7AC" w:rsidR="00532704"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0CFE6A86" w14:textId="77777777" w:rsidR="00532704" w:rsidRDefault="00532704" w:rsidP="00857E9E">
            <w:pPr>
              <w:spacing w:after="0" w:line="240" w:lineRule="auto"/>
              <w:jc w:val="right"/>
              <w:rPr>
                <w:rFonts w:ascii="Arial" w:eastAsia="Times New Roman" w:hAnsi="Arial" w:cs="Arial"/>
                <w:sz w:val="18"/>
                <w:szCs w:val="18"/>
                <w:lang w:eastAsia="hr-HR"/>
              </w:rPr>
            </w:pPr>
          </w:p>
          <w:p w14:paraId="721BED49" w14:textId="77777777" w:rsidR="00532704" w:rsidRDefault="00532704" w:rsidP="00857E9E">
            <w:pPr>
              <w:spacing w:after="0" w:line="240" w:lineRule="auto"/>
              <w:jc w:val="right"/>
              <w:rPr>
                <w:rFonts w:ascii="Arial" w:eastAsia="Times New Roman" w:hAnsi="Arial" w:cs="Arial"/>
                <w:sz w:val="18"/>
                <w:szCs w:val="18"/>
                <w:lang w:eastAsia="hr-HR"/>
              </w:rPr>
            </w:pPr>
          </w:p>
          <w:p w14:paraId="7DAF1D3D" w14:textId="17494D01" w:rsidR="00532704"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201A499" w14:textId="7B4F545E" w:rsidR="00532704" w:rsidRDefault="00532704"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532704" w:rsidRPr="00593936" w14:paraId="1D9002D8" w14:textId="77777777" w:rsidTr="008E14CB">
        <w:trPr>
          <w:trHeight w:val="465"/>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0DA6D013" w14:textId="0F5439F3" w:rsidR="00532704" w:rsidRDefault="00532704"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K390117</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SPORTSKU DVORANU SELCE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890F57" w14:textId="7DB9E3CD" w:rsidR="00532704" w:rsidRDefault="00532704" w:rsidP="008D2A41">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C1E5D6A" w14:textId="7EB88B34" w:rsidR="00532704" w:rsidRDefault="00532704"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3F2790F" w14:textId="6531CF5E" w:rsidR="00532704" w:rsidRDefault="00532704"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1B0E37" w14:textId="71DB7D20" w:rsidR="00532704" w:rsidRDefault="0008017F"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450.000,00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13597D81" w14:textId="77777777" w:rsidR="0008017F" w:rsidRDefault="0008017F" w:rsidP="00857E9E">
            <w:pPr>
              <w:spacing w:after="0" w:line="240" w:lineRule="auto"/>
              <w:jc w:val="right"/>
              <w:rPr>
                <w:rFonts w:ascii="Arial" w:eastAsia="Times New Roman" w:hAnsi="Arial" w:cs="Arial"/>
                <w:sz w:val="18"/>
                <w:szCs w:val="18"/>
                <w:lang w:eastAsia="hr-HR"/>
              </w:rPr>
            </w:pPr>
          </w:p>
          <w:p w14:paraId="3DA0FAF5" w14:textId="77777777" w:rsidR="0008017F" w:rsidRDefault="0008017F" w:rsidP="00857E9E">
            <w:pPr>
              <w:spacing w:after="0" w:line="240" w:lineRule="auto"/>
              <w:jc w:val="right"/>
              <w:rPr>
                <w:rFonts w:ascii="Arial" w:eastAsia="Times New Roman" w:hAnsi="Arial" w:cs="Arial"/>
                <w:sz w:val="18"/>
                <w:szCs w:val="18"/>
                <w:lang w:eastAsia="hr-HR"/>
              </w:rPr>
            </w:pPr>
          </w:p>
          <w:p w14:paraId="50FD1EAF" w14:textId="6B30790E" w:rsidR="00532704" w:rsidRDefault="0008017F"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1.000.000,00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98EFD16" w14:textId="7104021C" w:rsidR="00532704" w:rsidRDefault="0008017F"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8017F" w:rsidRPr="00593936" w14:paraId="2051644E" w14:textId="77777777" w:rsidTr="008E14CB">
        <w:trPr>
          <w:trHeight w:val="465"/>
        </w:trPr>
        <w:tc>
          <w:tcPr>
            <w:tcW w:w="2434"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444722DF" w14:textId="107B97A9" w:rsidR="0008017F" w:rsidRDefault="0008017F"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K390118</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DVORANU HRUSTA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811988E" w14:textId="483A0508" w:rsidR="0008017F" w:rsidRDefault="0008017F" w:rsidP="008D2A41">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6166DBB" w14:textId="4D3BD06B" w:rsidR="0008017F" w:rsidRDefault="0008017F"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57C795F" w14:textId="474E0717" w:rsidR="0008017F" w:rsidRDefault="0008017F" w:rsidP="007906E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491492" w14:textId="03A77568" w:rsidR="0008017F" w:rsidRDefault="0008017F"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44B398CF" w14:textId="77777777" w:rsidR="0008017F" w:rsidRDefault="0008017F" w:rsidP="00857E9E">
            <w:pPr>
              <w:spacing w:after="0" w:line="240" w:lineRule="auto"/>
              <w:jc w:val="right"/>
              <w:rPr>
                <w:rFonts w:ascii="Arial" w:eastAsia="Times New Roman" w:hAnsi="Arial" w:cs="Arial"/>
                <w:sz w:val="18"/>
                <w:szCs w:val="18"/>
                <w:lang w:eastAsia="hr-HR"/>
              </w:rPr>
            </w:pPr>
          </w:p>
          <w:p w14:paraId="25A6DD76" w14:textId="66757FC5" w:rsidR="0008017F" w:rsidRDefault="0008017F"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1.200.000,00</w:t>
            </w:r>
          </w:p>
        </w:tc>
        <w:tc>
          <w:tcPr>
            <w:tcW w:w="1134"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D8AC918" w14:textId="6F352902" w:rsidR="0008017F" w:rsidRDefault="0008017F"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E3219" w:rsidRPr="00F72F50" w14:paraId="1E012E44" w14:textId="77777777" w:rsidTr="00857E9E">
        <w:trPr>
          <w:gridBefore w:val="1"/>
          <w:wBefore w:w="23" w:type="dxa"/>
          <w:trHeight w:val="300"/>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hideMark/>
          </w:tcPr>
          <w:p w14:paraId="09C275EB" w14:textId="77777777" w:rsidR="000E3219" w:rsidRDefault="000E3219" w:rsidP="00857E9E">
            <w:pPr>
              <w:spacing w:after="0" w:line="240" w:lineRule="auto"/>
              <w:rPr>
                <w:rFonts w:ascii="Arial" w:eastAsia="Times New Roman" w:hAnsi="Arial" w:cs="Arial"/>
                <w:b/>
                <w:bCs/>
                <w:sz w:val="20"/>
                <w:szCs w:val="20"/>
                <w:lang w:eastAsia="hr-HR"/>
              </w:rPr>
            </w:pPr>
          </w:p>
          <w:p w14:paraId="78ACD4FF" w14:textId="77777777" w:rsidR="00DA02AE" w:rsidRPr="008E14CB" w:rsidRDefault="00DA02AE" w:rsidP="00857E9E">
            <w:pPr>
              <w:spacing w:after="0" w:line="240" w:lineRule="auto"/>
              <w:rPr>
                <w:rFonts w:ascii="Arial" w:eastAsia="Times New Roman" w:hAnsi="Arial" w:cs="Arial"/>
                <w:b/>
                <w:bCs/>
                <w:sz w:val="20"/>
                <w:szCs w:val="20"/>
                <w:lang w:eastAsia="hr-HR"/>
              </w:rPr>
            </w:pPr>
          </w:p>
          <w:p w14:paraId="0432700C" w14:textId="77777777" w:rsidR="000E3219" w:rsidRPr="008E14CB" w:rsidRDefault="000E3219" w:rsidP="00857E9E">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t>Kapitalni projekt K390101-KAPITALNO ULAGANJE U NOGOMETNO IGRALIŠTE</w:t>
            </w:r>
          </w:p>
        </w:tc>
      </w:tr>
      <w:tr w:rsidR="000E3219" w:rsidRPr="00F72F50" w14:paraId="6CA6E916" w14:textId="77777777" w:rsidTr="00857E9E">
        <w:trPr>
          <w:gridBefore w:val="1"/>
          <w:wBefore w:w="23" w:type="dxa"/>
          <w:trHeight w:val="300"/>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tcPr>
          <w:p w14:paraId="10056A32" w14:textId="77777777" w:rsidR="00B02A9A" w:rsidRDefault="00B02A9A" w:rsidP="00857E9E">
            <w:pPr>
              <w:spacing w:after="0" w:line="240" w:lineRule="auto"/>
              <w:rPr>
                <w:rFonts w:ascii="Arial" w:eastAsia="Times New Roman" w:hAnsi="Arial" w:cs="Arial"/>
                <w:b/>
                <w:color w:val="000000"/>
                <w:sz w:val="20"/>
                <w:szCs w:val="20"/>
                <w:lang w:eastAsia="hr-HR"/>
              </w:rPr>
            </w:pPr>
          </w:p>
          <w:p w14:paraId="2E589922" w14:textId="653A7E1F"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17F76A32" w14:textId="77777777" w:rsidR="000E3219" w:rsidRPr="008E14CB" w:rsidRDefault="000E3219" w:rsidP="00427089">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lokalnoj i područnoj (regionalnoj) samoupravi,</w:t>
            </w:r>
          </w:p>
          <w:p w14:paraId="09B1C686" w14:textId="77777777" w:rsidR="000E3219" w:rsidRPr="008E14CB" w:rsidRDefault="000E3219" w:rsidP="00427089">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sportu ,</w:t>
            </w:r>
          </w:p>
          <w:p w14:paraId="5821DFB4" w14:textId="77777777" w:rsidR="00713172" w:rsidRDefault="000E3219" w:rsidP="00427089">
            <w:pPr>
              <w:pStyle w:val="Odlomakpopisa"/>
              <w:numPr>
                <w:ilvl w:val="0"/>
                <w:numId w:val="4"/>
              </w:numPr>
              <w:spacing w:after="0" w:line="240" w:lineRule="auto"/>
              <w:rPr>
                <w:rFonts w:ascii="Arial" w:hAnsi="Arial" w:cs="Arial"/>
                <w:sz w:val="20"/>
                <w:szCs w:val="20"/>
              </w:rPr>
            </w:pPr>
            <w:r w:rsidRPr="008E14CB">
              <w:rPr>
                <w:rFonts w:ascii="Arial" w:hAnsi="Arial" w:cs="Arial"/>
                <w:sz w:val="20"/>
                <w:szCs w:val="20"/>
              </w:rPr>
              <w:t>Zakon o javnoj nabavi</w:t>
            </w:r>
          </w:p>
          <w:p w14:paraId="0419CBAA" w14:textId="67724C95" w:rsidR="00DA02AE" w:rsidRPr="008E14CB" w:rsidRDefault="00DA02AE" w:rsidP="00DA02AE">
            <w:pPr>
              <w:pStyle w:val="Odlomakpopisa"/>
              <w:spacing w:after="0" w:line="240" w:lineRule="auto"/>
              <w:ind w:left="360"/>
              <w:rPr>
                <w:rFonts w:ascii="Arial" w:hAnsi="Arial" w:cs="Arial"/>
                <w:sz w:val="20"/>
                <w:szCs w:val="20"/>
              </w:rPr>
            </w:pPr>
          </w:p>
        </w:tc>
      </w:tr>
      <w:tr w:rsidR="000E3219" w:rsidRPr="00F72F50" w14:paraId="58ED9041" w14:textId="77777777" w:rsidTr="00857E9E">
        <w:trPr>
          <w:gridBefore w:val="1"/>
          <w:wBefore w:w="23" w:type="dxa"/>
          <w:trHeight w:val="300"/>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tcPr>
          <w:p w14:paraId="1888C02B" w14:textId="77777777" w:rsidR="00B02A9A" w:rsidRDefault="00B02A9A" w:rsidP="00857E9E">
            <w:pPr>
              <w:spacing w:after="0" w:line="240" w:lineRule="auto"/>
              <w:rPr>
                <w:rFonts w:ascii="Arial" w:eastAsia="Times New Roman" w:hAnsi="Arial" w:cs="Arial"/>
                <w:b/>
                <w:bCs/>
                <w:color w:val="000000"/>
                <w:sz w:val="20"/>
                <w:szCs w:val="20"/>
                <w:lang w:eastAsia="hr-HR"/>
              </w:rPr>
            </w:pPr>
          </w:p>
          <w:p w14:paraId="5A48D0E6" w14:textId="3AC7A81A" w:rsidR="000E3219" w:rsidRPr="008E14CB"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3682F494" w14:textId="7B379CC7" w:rsidR="000E3219" w:rsidRPr="008E14CB" w:rsidRDefault="000E3219" w:rsidP="00857E9E">
            <w:pPr>
              <w:jc w:val="both"/>
              <w:rPr>
                <w:rFonts w:ascii="Arial" w:hAnsi="Arial" w:cs="Arial"/>
                <w:color w:val="FF0000"/>
                <w:sz w:val="20"/>
                <w:szCs w:val="20"/>
              </w:rPr>
            </w:pPr>
            <w:r w:rsidRPr="008E14CB">
              <w:rPr>
                <w:rFonts w:ascii="Arial" w:hAnsi="Arial" w:cs="Arial"/>
                <w:sz w:val="20"/>
                <w:szCs w:val="20"/>
              </w:rPr>
              <w:t xml:space="preserve">Ovim projektom planiraju se </w:t>
            </w:r>
            <w:r w:rsidR="00713172" w:rsidRPr="008E14CB">
              <w:rPr>
                <w:rFonts w:ascii="Arial" w:hAnsi="Arial" w:cs="Arial"/>
                <w:sz w:val="20"/>
                <w:szCs w:val="20"/>
              </w:rPr>
              <w:t>nastaviti radovi na uređenju</w:t>
            </w:r>
            <w:r w:rsidRPr="008E14CB">
              <w:rPr>
                <w:rFonts w:ascii="Arial" w:hAnsi="Arial" w:cs="Arial"/>
                <w:sz w:val="20"/>
                <w:szCs w:val="20"/>
              </w:rPr>
              <w:t xml:space="preserve"> prostor</w:t>
            </w:r>
            <w:r w:rsidR="00713172" w:rsidRPr="008E14CB">
              <w:rPr>
                <w:rFonts w:ascii="Arial" w:hAnsi="Arial" w:cs="Arial"/>
                <w:sz w:val="20"/>
                <w:szCs w:val="20"/>
              </w:rPr>
              <w:t>a</w:t>
            </w:r>
            <w:r w:rsidRPr="008E14CB">
              <w:rPr>
                <w:rFonts w:ascii="Arial" w:hAnsi="Arial" w:cs="Arial"/>
                <w:sz w:val="20"/>
                <w:szCs w:val="20"/>
              </w:rPr>
              <w:t xml:space="preserve"> u sklopu nogometnog igrališta u Crikvenici, </w:t>
            </w:r>
            <w:r w:rsidR="00DA02AE">
              <w:rPr>
                <w:rFonts w:ascii="Arial" w:hAnsi="Arial" w:cs="Arial"/>
                <w:sz w:val="20"/>
                <w:szCs w:val="20"/>
              </w:rPr>
              <w:t xml:space="preserve">odnosno postavit će se moderna rasvjeta igrališta, </w:t>
            </w:r>
            <w:r w:rsidRPr="008E14CB">
              <w:rPr>
                <w:rFonts w:ascii="Arial" w:hAnsi="Arial" w:cs="Arial"/>
                <w:sz w:val="20"/>
                <w:szCs w:val="20"/>
              </w:rPr>
              <w:t>čime će se ostvariti bolje i funkcionalnije mogućnosti za korištenje igrališta i podržati aktivnosti kluba u napredovanju.</w:t>
            </w:r>
            <w:r w:rsidR="00DA02AE">
              <w:rPr>
                <w:rFonts w:ascii="Arial" w:hAnsi="Arial" w:cs="Arial"/>
                <w:sz w:val="20"/>
                <w:szCs w:val="20"/>
              </w:rPr>
              <w:t xml:space="preserve"> Sredstva su planirana u skladu sa planiranim troškovnikom.</w:t>
            </w:r>
          </w:p>
        </w:tc>
      </w:tr>
      <w:tr w:rsidR="000E3219" w:rsidRPr="00F72F50" w14:paraId="6CF5A696" w14:textId="77777777" w:rsidTr="00857E9E">
        <w:trPr>
          <w:gridBefore w:val="1"/>
          <w:wBefore w:w="23" w:type="dxa"/>
          <w:trHeight w:val="2270"/>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tcPr>
          <w:p w14:paraId="7FF92284" w14:textId="77777777"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164" w:type="dxa"/>
              <w:tblInd w:w="0" w:type="dxa"/>
              <w:tblLayout w:type="fixed"/>
              <w:tblCellMar>
                <w:left w:w="0" w:type="dxa"/>
                <w:right w:w="0" w:type="dxa"/>
              </w:tblCellMar>
              <w:tblLook w:val="04A0" w:firstRow="1" w:lastRow="0" w:firstColumn="1" w:lastColumn="0" w:noHBand="0" w:noVBand="1"/>
            </w:tblPr>
            <w:tblGrid>
              <w:gridCol w:w="1694"/>
              <w:gridCol w:w="1660"/>
              <w:gridCol w:w="968"/>
              <w:gridCol w:w="1107"/>
              <w:gridCol w:w="1107"/>
              <w:gridCol w:w="1107"/>
              <w:gridCol w:w="1245"/>
              <w:gridCol w:w="1276"/>
            </w:tblGrid>
            <w:tr w:rsidR="000E3219" w:rsidRPr="005F007E" w14:paraId="1D845E4C" w14:textId="77777777" w:rsidTr="00857E9E">
              <w:trPr>
                <w:trHeight w:val="718"/>
              </w:trPr>
              <w:tc>
                <w:tcPr>
                  <w:tcW w:w="1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AE2BE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6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BD6D97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9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618BF1"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5424AA1" w14:textId="1A60D5FC"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35F78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65C53F" w14:textId="225407F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A02AE">
                    <w:rPr>
                      <w:rFonts w:ascii="Arial" w:hAnsi="Arial" w:cs="Arial"/>
                      <w:bCs/>
                      <w:sz w:val="20"/>
                      <w:szCs w:val="20"/>
                    </w:rPr>
                    <w:t>5</w:t>
                  </w:r>
                  <w:r w:rsidRPr="00427116">
                    <w:rPr>
                      <w:rFonts w:ascii="Arial" w:hAnsi="Arial" w:cs="Arial"/>
                      <w:bCs/>
                      <w:sz w:val="20"/>
                      <w:szCs w:val="20"/>
                    </w:rPr>
                    <w:t>.</w:t>
                  </w:r>
                </w:p>
              </w:tc>
              <w:tc>
                <w:tcPr>
                  <w:tcW w:w="124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B4CB522" w14:textId="3FE12B92"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A02AE">
                    <w:rPr>
                      <w:rFonts w:ascii="Arial" w:hAnsi="Arial" w:cs="Arial"/>
                      <w:bCs/>
                      <w:sz w:val="20"/>
                      <w:szCs w:val="20"/>
                    </w:rPr>
                    <w:t>6</w:t>
                  </w:r>
                  <w:r w:rsidRPr="00427116">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8CDE2D8" w14:textId="16C40BF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A02AE">
                    <w:rPr>
                      <w:rFonts w:ascii="Arial" w:hAnsi="Arial" w:cs="Arial"/>
                      <w:bCs/>
                      <w:sz w:val="20"/>
                      <w:szCs w:val="20"/>
                    </w:rPr>
                    <w:t>7</w:t>
                  </w:r>
                  <w:r w:rsidRPr="00427116">
                    <w:rPr>
                      <w:rFonts w:ascii="Arial" w:hAnsi="Arial" w:cs="Arial"/>
                      <w:bCs/>
                      <w:sz w:val="20"/>
                      <w:szCs w:val="20"/>
                    </w:rPr>
                    <w:t>.</w:t>
                  </w:r>
                </w:p>
              </w:tc>
            </w:tr>
            <w:tr w:rsidR="000E3219" w:rsidRPr="005F007E" w14:paraId="35E2430B" w14:textId="77777777" w:rsidTr="00857E9E">
              <w:trPr>
                <w:trHeight w:val="671"/>
              </w:trPr>
              <w:tc>
                <w:tcPr>
                  <w:tcW w:w="1694" w:type="dxa"/>
                  <w:tcBorders>
                    <w:top w:val="single" w:sz="4" w:space="0" w:color="auto"/>
                    <w:left w:val="single" w:sz="4" w:space="0" w:color="auto"/>
                    <w:bottom w:val="single" w:sz="4" w:space="0" w:color="auto"/>
                    <w:right w:val="single" w:sz="4" w:space="0" w:color="auto"/>
                  </w:tcBorders>
                  <w:vAlign w:val="center"/>
                </w:tcPr>
                <w:p w14:paraId="7A225DAD" w14:textId="77777777" w:rsidR="000E3219" w:rsidRPr="00476743" w:rsidRDefault="000E3219" w:rsidP="00857E9E">
                  <w:pPr>
                    <w:rPr>
                      <w:rFonts w:ascii="Calibri" w:hAnsi="Calibri" w:cs="Calibri"/>
                      <w:bCs/>
                      <w:iCs/>
                      <w:sz w:val="18"/>
                      <w:szCs w:val="18"/>
                    </w:rPr>
                  </w:pPr>
                  <w:r>
                    <w:rPr>
                      <w:rFonts w:ascii="Arial" w:hAnsi="Arial" w:cs="Arial"/>
                      <w:sz w:val="16"/>
                      <w:szCs w:val="16"/>
                    </w:rPr>
                    <w:t>Broj udruga u sportu</w:t>
                  </w:r>
                </w:p>
              </w:tc>
              <w:tc>
                <w:tcPr>
                  <w:tcW w:w="1660" w:type="dxa"/>
                  <w:tcBorders>
                    <w:top w:val="single" w:sz="4" w:space="0" w:color="auto"/>
                    <w:left w:val="single" w:sz="4" w:space="0" w:color="auto"/>
                    <w:bottom w:val="single" w:sz="4" w:space="0" w:color="auto"/>
                    <w:right w:val="single" w:sz="4" w:space="0" w:color="auto"/>
                  </w:tcBorders>
                  <w:vAlign w:val="center"/>
                </w:tcPr>
                <w:p w14:paraId="1370AE69" w14:textId="77777777" w:rsidR="000E3219" w:rsidRPr="00476743" w:rsidRDefault="000E3219" w:rsidP="00857E9E">
                  <w:pPr>
                    <w:rPr>
                      <w:rFonts w:ascii="Calibri" w:hAnsi="Calibri" w:cs="Calibri"/>
                      <w:bCs/>
                      <w:iCs/>
                      <w:sz w:val="18"/>
                      <w:szCs w:val="18"/>
                    </w:rPr>
                  </w:pPr>
                  <w:r>
                    <w:rPr>
                      <w:rFonts w:ascii="Arial" w:hAnsi="Arial" w:cs="Arial"/>
                      <w:sz w:val="16"/>
                      <w:szCs w:val="16"/>
                    </w:rPr>
                    <w:t>Izgradnjom objekta osigurati za više sportskih udruga i mladih bolje uvjete za bavljenje tom aktivnosti</w:t>
                  </w:r>
                </w:p>
              </w:tc>
              <w:tc>
                <w:tcPr>
                  <w:tcW w:w="968" w:type="dxa"/>
                  <w:tcBorders>
                    <w:top w:val="single" w:sz="4" w:space="0" w:color="auto"/>
                    <w:left w:val="single" w:sz="4" w:space="0" w:color="auto"/>
                    <w:bottom w:val="single" w:sz="4" w:space="0" w:color="auto"/>
                    <w:right w:val="single" w:sz="4" w:space="0" w:color="auto"/>
                  </w:tcBorders>
                  <w:vAlign w:val="center"/>
                </w:tcPr>
                <w:p w14:paraId="64DFAFA9" w14:textId="77777777" w:rsidR="000E3219" w:rsidRPr="00A351FA" w:rsidRDefault="000E3219" w:rsidP="00857E9E">
                  <w:pPr>
                    <w:rPr>
                      <w:rFonts w:ascii="Calibri" w:hAnsi="Calibri" w:cs="Calibri"/>
                      <w:bCs/>
                      <w:iCs/>
                      <w:sz w:val="18"/>
                      <w:szCs w:val="18"/>
                    </w:rPr>
                  </w:pPr>
                  <w:r>
                    <w:rPr>
                      <w:rFonts w:ascii="Calibri" w:hAnsi="Calibri" w:cs="Calibri"/>
                      <w:bCs/>
                      <w:iCs/>
                      <w:sz w:val="18"/>
                      <w:szCs w:val="18"/>
                    </w:rPr>
                    <w:t>Broj udruga</w:t>
                  </w:r>
                </w:p>
              </w:tc>
              <w:tc>
                <w:tcPr>
                  <w:tcW w:w="1107" w:type="dxa"/>
                  <w:tcBorders>
                    <w:top w:val="single" w:sz="4" w:space="0" w:color="auto"/>
                    <w:left w:val="single" w:sz="4" w:space="0" w:color="auto"/>
                    <w:bottom w:val="single" w:sz="4" w:space="0" w:color="auto"/>
                    <w:right w:val="single" w:sz="4" w:space="0" w:color="auto"/>
                  </w:tcBorders>
                  <w:vAlign w:val="center"/>
                </w:tcPr>
                <w:p w14:paraId="7462C51A"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32</w:t>
                  </w:r>
                </w:p>
              </w:tc>
              <w:tc>
                <w:tcPr>
                  <w:tcW w:w="1107" w:type="dxa"/>
                  <w:tcBorders>
                    <w:top w:val="single" w:sz="4" w:space="0" w:color="auto"/>
                    <w:left w:val="single" w:sz="4" w:space="0" w:color="auto"/>
                    <w:bottom w:val="single" w:sz="4" w:space="0" w:color="auto"/>
                    <w:right w:val="single" w:sz="4" w:space="0" w:color="auto"/>
                  </w:tcBorders>
                  <w:vAlign w:val="center"/>
                </w:tcPr>
                <w:p w14:paraId="0C306711"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37EEAAF4" w14:textId="77777777" w:rsidR="000E3219" w:rsidRPr="00A351FA" w:rsidRDefault="000E3219" w:rsidP="00857E9E">
                  <w:pPr>
                    <w:rPr>
                      <w:rFonts w:ascii="Calibri" w:hAnsi="Calibri" w:cs="Calibri"/>
                      <w:bCs/>
                      <w:iCs/>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5A2119D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33</w:t>
                  </w:r>
                </w:p>
              </w:tc>
              <w:tc>
                <w:tcPr>
                  <w:tcW w:w="1245" w:type="dxa"/>
                  <w:tcBorders>
                    <w:top w:val="single" w:sz="4" w:space="0" w:color="auto"/>
                    <w:left w:val="single" w:sz="4" w:space="0" w:color="auto"/>
                    <w:bottom w:val="single" w:sz="4" w:space="0" w:color="auto"/>
                    <w:right w:val="single" w:sz="4" w:space="0" w:color="auto"/>
                  </w:tcBorders>
                  <w:vAlign w:val="center"/>
                </w:tcPr>
                <w:p w14:paraId="42E87C8F"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34</w:t>
                  </w:r>
                </w:p>
              </w:tc>
              <w:tc>
                <w:tcPr>
                  <w:tcW w:w="1276" w:type="dxa"/>
                  <w:tcBorders>
                    <w:top w:val="single" w:sz="4" w:space="0" w:color="auto"/>
                    <w:left w:val="single" w:sz="4" w:space="0" w:color="auto"/>
                    <w:bottom w:val="single" w:sz="4" w:space="0" w:color="auto"/>
                    <w:right w:val="single" w:sz="4" w:space="0" w:color="auto"/>
                  </w:tcBorders>
                  <w:vAlign w:val="center"/>
                </w:tcPr>
                <w:p w14:paraId="6BFF49AC" w14:textId="77777777" w:rsidR="000E3219" w:rsidRDefault="000E3219" w:rsidP="00857E9E">
                  <w:pPr>
                    <w:rPr>
                      <w:rFonts w:ascii="Calibri" w:hAnsi="Calibri" w:cs="Calibri"/>
                      <w:bCs/>
                      <w:iCs/>
                      <w:sz w:val="18"/>
                      <w:szCs w:val="18"/>
                    </w:rPr>
                  </w:pPr>
                </w:p>
                <w:p w14:paraId="3BBA2F84"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34</w:t>
                  </w:r>
                </w:p>
                <w:p w14:paraId="70BDA14F" w14:textId="77777777" w:rsidR="000E3219" w:rsidRPr="00A351FA" w:rsidRDefault="000E3219" w:rsidP="00857E9E">
                  <w:pPr>
                    <w:jc w:val="center"/>
                    <w:rPr>
                      <w:rFonts w:ascii="Calibri" w:hAnsi="Calibri" w:cs="Calibri"/>
                      <w:bCs/>
                      <w:iCs/>
                      <w:sz w:val="18"/>
                      <w:szCs w:val="18"/>
                    </w:rPr>
                  </w:pPr>
                </w:p>
              </w:tc>
            </w:tr>
          </w:tbl>
          <w:p w14:paraId="4432D3D7"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7C7B7A6E" w14:textId="77777777" w:rsidR="00792131" w:rsidRDefault="00792131" w:rsidP="000E3219">
      <w:pPr>
        <w:spacing w:after="0" w:line="240" w:lineRule="auto"/>
        <w:jc w:val="both"/>
        <w:rPr>
          <w:rFonts w:ascii="Arial" w:eastAsia="Times New Roman" w:hAnsi="Arial" w:cs="Arial"/>
          <w:b/>
          <w:color w:val="000000"/>
          <w:sz w:val="24"/>
          <w:szCs w:val="24"/>
        </w:rPr>
      </w:pPr>
    </w:p>
    <w:tbl>
      <w:tblPr>
        <w:tblW w:w="10349" w:type="dxa"/>
        <w:tblInd w:w="-431" w:type="dxa"/>
        <w:tblLayout w:type="fixed"/>
        <w:tblLook w:val="04A0" w:firstRow="1" w:lastRow="0" w:firstColumn="1" w:lastColumn="0" w:noHBand="0" w:noVBand="1"/>
      </w:tblPr>
      <w:tblGrid>
        <w:gridCol w:w="10349"/>
      </w:tblGrid>
      <w:tr w:rsidR="000E3219" w:rsidRPr="00F72F50" w14:paraId="6C4F35FF"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hideMark/>
          </w:tcPr>
          <w:p w14:paraId="0A76029F" w14:textId="77777777" w:rsidR="000E3219" w:rsidRPr="008E14CB" w:rsidRDefault="000E3219" w:rsidP="00857E9E">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t>Kapitalni projekt K390115 KAPITALNO ULAGANJE U KUGLANU U DRAMLJU</w:t>
            </w:r>
          </w:p>
        </w:tc>
      </w:tr>
      <w:tr w:rsidR="000E3219" w:rsidRPr="00F72F50" w14:paraId="19E307F2"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6553A6A3" w14:textId="77777777" w:rsidR="00713172" w:rsidRPr="008E14CB" w:rsidRDefault="00713172" w:rsidP="00857E9E">
            <w:pPr>
              <w:spacing w:after="0" w:line="240" w:lineRule="auto"/>
              <w:rPr>
                <w:rFonts w:ascii="Arial" w:eastAsia="Times New Roman" w:hAnsi="Arial" w:cs="Arial"/>
                <w:b/>
                <w:color w:val="000000"/>
                <w:sz w:val="20"/>
                <w:szCs w:val="20"/>
                <w:lang w:eastAsia="hr-HR"/>
              </w:rPr>
            </w:pPr>
          </w:p>
          <w:p w14:paraId="35D7663B" w14:textId="1990DBF9"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2379C32C" w14:textId="77777777" w:rsidR="000E3219" w:rsidRPr="008E14CB" w:rsidRDefault="000E3219" w:rsidP="00427089">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lokalnoj i područnoj (regionalnoj) samoupravi,</w:t>
            </w:r>
          </w:p>
          <w:p w14:paraId="11412B61" w14:textId="77777777" w:rsidR="000E3219" w:rsidRPr="008E14CB" w:rsidRDefault="000E3219" w:rsidP="00427089">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sportu ,</w:t>
            </w:r>
          </w:p>
          <w:p w14:paraId="0C29EB27" w14:textId="77777777" w:rsidR="000E3219" w:rsidRPr="008E14CB" w:rsidRDefault="000E3219" w:rsidP="00427089">
            <w:pPr>
              <w:pStyle w:val="Odlomakpopisa"/>
              <w:numPr>
                <w:ilvl w:val="0"/>
                <w:numId w:val="4"/>
              </w:numPr>
              <w:spacing w:after="0" w:line="240" w:lineRule="auto"/>
              <w:rPr>
                <w:rFonts w:ascii="Arial" w:hAnsi="Arial" w:cs="Arial"/>
                <w:sz w:val="20"/>
                <w:szCs w:val="20"/>
              </w:rPr>
            </w:pPr>
            <w:r w:rsidRPr="008E14CB">
              <w:rPr>
                <w:rFonts w:ascii="Arial" w:hAnsi="Arial" w:cs="Arial"/>
                <w:sz w:val="20"/>
                <w:szCs w:val="20"/>
              </w:rPr>
              <w:t>Zakon o javnoj nabavi,</w:t>
            </w:r>
          </w:p>
          <w:p w14:paraId="3F2EF283" w14:textId="77777777" w:rsidR="000E3219" w:rsidRPr="008E14CB" w:rsidRDefault="000E3219" w:rsidP="00427089">
            <w:pPr>
              <w:pStyle w:val="Odlomakpopisa"/>
              <w:numPr>
                <w:ilvl w:val="0"/>
                <w:numId w:val="4"/>
              </w:numPr>
              <w:jc w:val="both"/>
              <w:rPr>
                <w:rFonts w:ascii="Arial" w:hAnsi="Arial" w:cs="Arial"/>
                <w:sz w:val="20"/>
                <w:szCs w:val="20"/>
              </w:rPr>
            </w:pPr>
            <w:r w:rsidRPr="008E14CB">
              <w:rPr>
                <w:rFonts w:ascii="Arial" w:hAnsi="Arial" w:cs="Arial"/>
                <w:sz w:val="20"/>
                <w:szCs w:val="20"/>
              </w:rPr>
              <w:t>Zakon o prostornom  uređenju,</w:t>
            </w:r>
          </w:p>
          <w:p w14:paraId="071A600A" w14:textId="77777777" w:rsidR="000E3219" w:rsidRPr="008E14CB" w:rsidRDefault="000E3219" w:rsidP="00427089">
            <w:pPr>
              <w:pStyle w:val="Odlomakpopisa"/>
              <w:numPr>
                <w:ilvl w:val="0"/>
                <w:numId w:val="4"/>
              </w:numPr>
              <w:jc w:val="both"/>
              <w:rPr>
                <w:rFonts w:ascii="Arial" w:hAnsi="Arial" w:cs="Arial"/>
                <w:sz w:val="20"/>
                <w:szCs w:val="20"/>
              </w:rPr>
            </w:pPr>
            <w:r w:rsidRPr="008E14CB">
              <w:rPr>
                <w:rFonts w:ascii="Arial" w:hAnsi="Arial" w:cs="Arial"/>
                <w:sz w:val="20"/>
                <w:szCs w:val="20"/>
              </w:rPr>
              <w:t>Zakon o gradnji</w:t>
            </w:r>
          </w:p>
        </w:tc>
      </w:tr>
      <w:tr w:rsidR="000E3219" w:rsidRPr="00F72F50" w14:paraId="0C2324BE"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6D229826" w14:textId="77777777" w:rsidR="000E3219" w:rsidRPr="008E14CB"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6333CCEF" w14:textId="42FCD300" w:rsidR="000E3219" w:rsidRPr="008E14CB" w:rsidRDefault="000E3219" w:rsidP="00857E9E">
            <w:pPr>
              <w:jc w:val="both"/>
              <w:rPr>
                <w:rFonts w:ascii="Arial" w:hAnsi="Arial" w:cs="Arial"/>
                <w:sz w:val="20"/>
                <w:szCs w:val="20"/>
              </w:rPr>
            </w:pPr>
            <w:r w:rsidRPr="008E14CB">
              <w:rPr>
                <w:rFonts w:ascii="Arial" w:hAnsi="Arial" w:cs="Arial"/>
                <w:sz w:val="20"/>
                <w:szCs w:val="20"/>
              </w:rPr>
              <w:t>Planirana je izrada kompletne projektne dokumentacije i ishođenje lokacijske i građevinske dozvole za izgradnju objekta kuglane u Dramlju</w:t>
            </w:r>
            <w:r w:rsidR="00DA02AE">
              <w:rPr>
                <w:rFonts w:ascii="Arial" w:hAnsi="Arial" w:cs="Arial"/>
                <w:sz w:val="20"/>
                <w:szCs w:val="20"/>
              </w:rPr>
              <w:t xml:space="preserve">, te rješenje imovinsko-pravnih odnosa i otkup potrebnog zemljišta. </w:t>
            </w:r>
          </w:p>
          <w:p w14:paraId="5549D2A7" w14:textId="2289A911" w:rsidR="000E3219" w:rsidRPr="00D609E2" w:rsidRDefault="000E3219" w:rsidP="00857E9E">
            <w:pPr>
              <w:jc w:val="both"/>
              <w:rPr>
                <w:rFonts w:ascii="Arial" w:hAnsi="Arial" w:cs="Arial"/>
                <w:sz w:val="24"/>
                <w:szCs w:val="24"/>
              </w:rPr>
            </w:pPr>
            <w:r w:rsidRPr="008E14CB">
              <w:rPr>
                <w:rFonts w:ascii="Arial" w:hAnsi="Arial" w:cs="Arial"/>
                <w:sz w:val="20"/>
                <w:szCs w:val="20"/>
              </w:rPr>
              <w:t>Izgradnjom objekta unaprijedit će se sportska infrastruktura. Očekujemo novi objekt privući i sportske klubove iz ostatka Hrvatske.</w:t>
            </w:r>
            <w:r w:rsidR="00DA02AE">
              <w:rPr>
                <w:rFonts w:ascii="Arial" w:hAnsi="Arial" w:cs="Arial"/>
                <w:sz w:val="20"/>
                <w:szCs w:val="20"/>
              </w:rPr>
              <w:t xml:space="preserve"> Očekuje se izdavanje uvjeta gradnje, nakon čega se izrađuje ostala dokumentacija te su sredstva planirana u skladu sa tim aktivnostima.</w:t>
            </w:r>
            <w:r w:rsidRPr="00D609E2">
              <w:rPr>
                <w:rFonts w:ascii="Arial" w:hAnsi="Arial" w:cs="Arial"/>
                <w:sz w:val="24"/>
                <w:szCs w:val="24"/>
              </w:rPr>
              <w:t xml:space="preserve"> </w:t>
            </w:r>
          </w:p>
        </w:tc>
      </w:tr>
      <w:tr w:rsidR="000E3219" w:rsidRPr="00F72F50" w14:paraId="2934F2CF" w14:textId="77777777" w:rsidTr="00857E9E">
        <w:trPr>
          <w:trHeight w:val="227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0CBBA790" w14:textId="77777777"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101" w:type="dxa"/>
              <w:tblInd w:w="0" w:type="dxa"/>
              <w:tblLayout w:type="fixed"/>
              <w:tblCellMar>
                <w:left w:w="0" w:type="dxa"/>
                <w:right w:w="0" w:type="dxa"/>
              </w:tblCellMar>
              <w:tblLook w:val="04A0" w:firstRow="1" w:lastRow="0" w:firstColumn="1" w:lastColumn="0" w:noHBand="0" w:noVBand="1"/>
            </w:tblPr>
            <w:tblGrid>
              <w:gridCol w:w="1976"/>
              <w:gridCol w:w="1532"/>
              <w:gridCol w:w="1098"/>
              <w:gridCol w:w="1099"/>
              <w:gridCol w:w="1099"/>
              <w:gridCol w:w="1099"/>
              <w:gridCol w:w="1099"/>
              <w:gridCol w:w="1099"/>
            </w:tblGrid>
            <w:tr w:rsidR="000E3219" w:rsidRPr="005F007E" w14:paraId="254A9564" w14:textId="77777777" w:rsidTr="00857E9E">
              <w:trPr>
                <w:trHeight w:val="677"/>
              </w:trPr>
              <w:tc>
                <w:tcPr>
                  <w:tcW w:w="19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18032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3CA4D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B8D7BA3"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DCD15BF" w14:textId="0FFDE8BC"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C8320E"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E350B9D" w14:textId="233D3F37"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A02AE">
                    <w:rPr>
                      <w:rFonts w:ascii="Arial" w:hAnsi="Arial" w:cs="Arial"/>
                      <w:bCs/>
                      <w:sz w:val="20"/>
                      <w:szCs w:val="20"/>
                    </w:rPr>
                    <w:t>5</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40B7FA5" w14:textId="73A8C0B0"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A02AE">
                    <w:rPr>
                      <w:rFonts w:ascii="Arial" w:hAnsi="Arial" w:cs="Arial"/>
                      <w:bCs/>
                      <w:sz w:val="20"/>
                      <w:szCs w:val="20"/>
                    </w:rPr>
                    <w:t>6</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82CAF37" w14:textId="72FEF7E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A02AE">
                    <w:rPr>
                      <w:rFonts w:ascii="Arial" w:hAnsi="Arial" w:cs="Arial"/>
                      <w:bCs/>
                      <w:sz w:val="20"/>
                      <w:szCs w:val="20"/>
                    </w:rPr>
                    <w:t>7</w:t>
                  </w:r>
                  <w:r w:rsidRPr="00427116">
                    <w:rPr>
                      <w:rFonts w:ascii="Arial" w:hAnsi="Arial" w:cs="Arial"/>
                      <w:bCs/>
                      <w:sz w:val="20"/>
                      <w:szCs w:val="20"/>
                    </w:rPr>
                    <w:t>.</w:t>
                  </w:r>
                </w:p>
              </w:tc>
            </w:tr>
            <w:tr w:rsidR="000E3219" w:rsidRPr="005F007E" w14:paraId="47BB4136" w14:textId="77777777" w:rsidTr="00857E9E">
              <w:trPr>
                <w:trHeight w:val="632"/>
              </w:trPr>
              <w:tc>
                <w:tcPr>
                  <w:tcW w:w="1976" w:type="dxa"/>
                  <w:tcBorders>
                    <w:top w:val="single" w:sz="4" w:space="0" w:color="auto"/>
                    <w:left w:val="single" w:sz="4" w:space="0" w:color="auto"/>
                    <w:bottom w:val="single" w:sz="4" w:space="0" w:color="auto"/>
                    <w:right w:val="single" w:sz="4" w:space="0" w:color="auto"/>
                  </w:tcBorders>
                  <w:vAlign w:val="center"/>
                </w:tcPr>
                <w:p w14:paraId="3951F0F3" w14:textId="77777777" w:rsidR="000E3219" w:rsidRPr="00476743" w:rsidRDefault="000E3219" w:rsidP="00857E9E">
                  <w:pPr>
                    <w:rPr>
                      <w:rFonts w:ascii="Calibri" w:hAnsi="Calibri" w:cs="Calibri"/>
                      <w:bCs/>
                      <w:iCs/>
                      <w:sz w:val="18"/>
                      <w:szCs w:val="18"/>
                    </w:rPr>
                  </w:pPr>
                  <w:r>
                    <w:rPr>
                      <w:rFonts w:ascii="Arial" w:hAnsi="Arial" w:cs="Arial"/>
                      <w:sz w:val="16"/>
                      <w:szCs w:val="16"/>
                    </w:rPr>
                    <w:t>Broj korisnika u sportskoj aktivnosti</w:t>
                  </w:r>
                </w:p>
              </w:tc>
              <w:tc>
                <w:tcPr>
                  <w:tcW w:w="1532" w:type="dxa"/>
                  <w:tcBorders>
                    <w:top w:val="single" w:sz="4" w:space="0" w:color="auto"/>
                    <w:left w:val="single" w:sz="4" w:space="0" w:color="auto"/>
                    <w:bottom w:val="single" w:sz="4" w:space="0" w:color="auto"/>
                    <w:right w:val="single" w:sz="4" w:space="0" w:color="auto"/>
                  </w:tcBorders>
                  <w:vAlign w:val="center"/>
                </w:tcPr>
                <w:p w14:paraId="17956908" w14:textId="77777777" w:rsidR="000E3219" w:rsidRPr="00476743" w:rsidRDefault="000E3219" w:rsidP="00857E9E">
                  <w:pPr>
                    <w:rPr>
                      <w:rFonts w:ascii="Calibri" w:hAnsi="Calibri" w:cs="Calibri"/>
                      <w:bCs/>
                      <w:iCs/>
                      <w:sz w:val="18"/>
                      <w:szCs w:val="18"/>
                    </w:rPr>
                  </w:pPr>
                  <w:r>
                    <w:rPr>
                      <w:rFonts w:ascii="Arial" w:hAnsi="Arial" w:cs="Arial"/>
                      <w:sz w:val="16"/>
                      <w:szCs w:val="16"/>
                    </w:rPr>
                    <w:t>Izgradnjom objekta osigurati sportskoj udruzi i mladih bolje uvjete za bavljenje tom aktivnosti</w:t>
                  </w:r>
                </w:p>
              </w:tc>
              <w:tc>
                <w:tcPr>
                  <w:tcW w:w="1098" w:type="dxa"/>
                  <w:tcBorders>
                    <w:top w:val="single" w:sz="4" w:space="0" w:color="auto"/>
                    <w:left w:val="single" w:sz="4" w:space="0" w:color="auto"/>
                    <w:bottom w:val="single" w:sz="4" w:space="0" w:color="auto"/>
                    <w:right w:val="single" w:sz="4" w:space="0" w:color="auto"/>
                  </w:tcBorders>
                  <w:vAlign w:val="center"/>
                </w:tcPr>
                <w:p w14:paraId="59EB07B6" w14:textId="77777777" w:rsidR="000E3219" w:rsidRPr="00A351FA" w:rsidRDefault="000E3219" w:rsidP="00857E9E">
                  <w:pPr>
                    <w:rPr>
                      <w:rFonts w:ascii="Calibri" w:hAnsi="Calibri" w:cs="Calibri"/>
                      <w:bCs/>
                      <w:iCs/>
                      <w:sz w:val="18"/>
                      <w:szCs w:val="18"/>
                    </w:rPr>
                  </w:pPr>
                  <w:r>
                    <w:rPr>
                      <w:rFonts w:ascii="Calibri" w:hAnsi="Calibri" w:cs="Calibri"/>
                      <w:bCs/>
                      <w:iCs/>
                      <w:sz w:val="18"/>
                      <w:szCs w:val="18"/>
                    </w:rPr>
                    <w:t>Broj klubova</w:t>
                  </w:r>
                </w:p>
              </w:tc>
              <w:tc>
                <w:tcPr>
                  <w:tcW w:w="1099" w:type="dxa"/>
                  <w:tcBorders>
                    <w:top w:val="single" w:sz="4" w:space="0" w:color="auto"/>
                    <w:left w:val="single" w:sz="4" w:space="0" w:color="auto"/>
                    <w:bottom w:val="single" w:sz="4" w:space="0" w:color="auto"/>
                    <w:right w:val="single" w:sz="4" w:space="0" w:color="auto"/>
                  </w:tcBorders>
                  <w:vAlign w:val="center"/>
                </w:tcPr>
                <w:p w14:paraId="2893A69D"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0</w:t>
                  </w:r>
                </w:p>
              </w:tc>
              <w:tc>
                <w:tcPr>
                  <w:tcW w:w="1099" w:type="dxa"/>
                  <w:tcBorders>
                    <w:top w:val="single" w:sz="4" w:space="0" w:color="auto"/>
                    <w:left w:val="single" w:sz="4" w:space="0" w:color="auto"/>
                    <w:bottom w:val="single" w:sz="4" w:space="0" w:color="auto"/>
                    <w:right w:val="single" w:sz="4" w:space="0" w:color="auto"/>
                  </w:tcBorders>
                  <w:vAlign w:val="center"/>
                </w:tcPr>
                <w:p w14:paraId="436B922D"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10D3AA95" w14:textId="77777777" w:rsidR="000E3219" w:rsidRPr="00A351FA" w:rsidRDefault="000E3219" w:rsidP="00857E9E">
                  <w:pPr>
                    <w:rPr>
                      <w:rFonts w:ascii="Calibri" w:hAnsi="Calibri" w:cs="Calibri"/>
                      <w:bCs/>
                      <w:iCs/>
                      <w:sz w:val="18"/>
                      <w:szCs w:val="18"/>
                    </w:rPr>
                  </w:pPr>
                </w:p>
              </w:tc>
              <w:tc>
                <w:tcPr>
                  <w:tcW w:w="1099" w:type="dxa"/>
                  <w:tcBorders>
                    <w:top w:val="single" w:sz="4" w:space="0" w:color="auto"/>
                    <w:left w:val="single" w:sz="4" w:space="0" w:color="auto"/>
                    <w:bottom w:val="single" w:sz="4" w:space="0" w:color="auto"/>
                    <w:right w:val="single" w:sz="4" w:space="0" w:color="auto"/>
                  </w:tcBorders>
                  <w:vAlign w:val="center"/>
                </w:tcPr>
                <w:p w14:paraId="2343CEA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0</w:t>
                  </w:r>
                </w:p>
              </w:tc>
              <w:tc>
                <w:tcPr>
                  <w:tcW w:w="1099" w:type="dxa"/>
                  <w:tcBorders>
                    <w:top w:val="single" w:sz="4" w:space="0" w:color="auto"/>
                    <w:left w:val="single" w:sz="4" w:space="0" w:color="auto"/>
                    <w:bottom w:val="single" w:sz="4" w:space="0" w:color="auto"/>
                    <w:right w:val="single" w:sz="4" w:space="0" w:color="auto"/>
                  </w:tcBorders>
                  <w:vAlign w:val="center"/>
                </w:tcPr>
                <w:p w14:paraId="7B5AA85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0</w:t>
                  </w:r>
                </w:p>
              </w:tc>
              <w:tc>
                <w:tcPr>
                  <w:tcW w:w="1099" w:type="dxa"/>
                  <w:tcBorders>
                    <w:top w:val="single" w:sz="4" w:space="0" w:color="auto"/>
                    <w:left w:val="single" w:sz="4" w:space="0" w:color="auto"/>
                    <w:bottom w:val="single" w:sz="4" w:space="0" w:color="auto"/>
                    <w:right w:val="single" w:sz="4" w:space="0" w:color="auto"/>
                  </w:tcBorders>
                  <w:vAlign w:val="center"/>
                </w:tcPr>
                <w:p w14:paraId="5FF7FD3F"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w:t>
                  </w:r>
                </w:p>
              </w:tc>
            </w:tr>
          </w:tbl>
          <w:p w14:paraId="2048F03C" w14:textId="21496DB4" w:rsidR="00B02A9A" w:rsidRPr="005F007E" w:rsidRDefault="00B02A9A"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DA02AE" w:rsidRPr="00F72F50" w14:paraId="7C5CB991" w14:textId="77777777" w:rsidTr="00DA02AE">
        <w:trPr>
          <w:trHeight w:val="711"/>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48419CDF" w14:textId="77777777" w:rsidR="00DA02AE" w:rsidRPr="008E14CB" w:rsidRDefault="00DA02AE" w:rsidP="00DA02AE">
            <w:pPr>
              <w:spacing w:after="0" w:line="240" w:lineRule="auto"/>
              <w:rPr>
                <w:rFonts w:ascii="Arial" w:eastAsia="Times New Roman" w:hAnsi="Arial" w:cs="Arial"/>
                <w:b/>
                <w:bCs/>
                <w:sz w:val="20"/>
                <w:szCs w:val="20"/>
                <w:lang w:eastAsia="hr-HR"/>
              </w:rPr>
            </w:pPr>
          </w:p>
          <w:p w14:paraId="02B53271" w14:textId="399A8104" w:rsidR="00DA02AE" w:rsidRPr="008E14CB" w:rsidRDefault="00DA02AE" w:rsidP="00DA02A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8E14CB">
              <w:rPr>
                <w:rFonts w:ascii="Arial" w:eastAsia="Times New Roman" w:hAnsi="Arial" w:cs="Arial"/>
                <w:b/>
                <w:bCs/>
                <w:sz w:val="20"/>
                <w:szCs w:val="20"/>
                <w:lang w:eastAsia="hr-HR"/>
              </w:rPr>
              <w:t>Kapitalni projekt K3901</w:t>
            </w:r>
            <w:r>
              <w:rPr>
                <w:rFonts w:ascii="Arial" w:eastAsia="Times New Roman" w:hAnsi="Arial" w:cs="Arial"/>
                <w:b/>
                <w:bCs/>
                <w:sz w:val="20"/>
                <w:szCs w:val="20"/>
                <w:lang w:eastAsia="hr-HR"/>
              </w:rPr>
              <w:t xml:space="preserve">16 </w:t>
            </w:r>
            <w:r w:rsidRPr="008E14CB">
              <w:rPr>
                <w:rFonts w:ascii="Arial" w:eastAsia="Times New Roman" w:hAnsi="Arial" w:cs="Arial"/>
                <w:b/>
                <w:bCs/>
                <w:sz w:val="20"/>
                <w:szCs w:val="20"/>
                <w:lang w:eastAsia="hr-HR"/>
              </w:rPr>
              <w:t xml:space="preserve">KAPITALNO ULAGANJE U </w:t>
            </w:r>
            <w:r>
              <w:rPr>
                <w:rFonts w:ascii="Arial" w:eastAsia="Times New Roman" w:hAnsi="Arial" w:cs="Arial"/>
                <w:b/>
                <w:bCs/>
                <w:sz w:val="20"/>
                <w:szCs w:val="20"/>
                <w:lang w:eastAsia="hr-HR"/>
              </w:rPr>
              <w:t xml:space="preserve">POMOĆNO </w:t>
            </w:r>
            <w:r w:rsidRPr="008E14CB">
              <w:rPr>
                <w:rFonts w:ascii="Arial" w:eastAsia="Times New Roman" w:hAnsi="Arial" w:cs="Arial"/>
                <w:b/>
                <w:bCs/>
                <w:sz w:val="20"/>
                <w:szCs w:val="20"/>
                <w:lang w:eastAsia="hr-HR"/>
              </w:rPr>
              <w:t>NOGOMETNO IGRALIŠTE</w:t>
            </w:r>
          </w:p>
        </w:tc>
      </w:tr>
      <w:tr w:rsidR="00DA02AE" w:rsidRPr="0007776F" w14:paraId="6CA7A17D" w14:textId="77777777" w:rsidTr="00857E9E">
        <w:trPr>
          <w:trHeight w:val="266"/>
        </w:trPr>
        <w:tc>
          <w:tcPr>
            <w:tcW w:w="10349" w:type="dxa"/>
            <w:tcBorders>
              <w:top w:val="single" w:sz="4" w:space="0" w:color="auto"/>
              <w:left w:val="single" w:sz="4" w:space="0" w:color="auto"/>
              <w:bottom w:val="single" w:sz="4" w:space="0" w:color="auto"/>
              <w:right w:val="single" w:sz="4" w:space="0" w:color="auto"/>
            </w:tcBorders>
            <w:shd w:val="clear" w:color="auto" w:fill="auto"/>
            <w:noWrap/>
            <w:hideMark/>
          </w:tcPr>
          <w:p w14:paraId="2A04EA56" w14:textId="77777777" w:rsidR="00DA02AE" w:rsidRPr="008E14CB" w:rsidRDefault="00DA02AE" w:rsidP="00DA02A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199EAB9A" w14:textId="77777777" w:rsidR="00DA02AE" w:rsidRPr="008E14CB" w:rsidRDefault="00DA02AE" w:rsidP="00DA02AE">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lokalnoj i područnoj (regionalnoj) samoupravi,</w:t>
            </w:r>
          </w:p>
          <w:p w14:paraId="7729FBEC" w14:textId="77777777" w:rsidR="00DA02AE" w:rsidRPr="008E14CB" w:rsidRDefault="00DA02AE" w:rsidP="00DA02AE">
            <w:pPr>
              <w:pStyle w:val="Odlomakpopisa"/>
              <w:numPr>
                <w:ilvl w:val="0"/>
                <w:numId w:val="4"/>
              </w:numPr>
              <w:spacing w:after="0" w:line="240" w:lineRule="auto"/>
              <w:jc w:val="both"/>
              <w:rPr>
                <w:rFonts w:ascii="Arial" w:hAnsi="Arial" w:cs="Arial"/>
                <w:sz w:val="20"/>
                <w:szCs w:val="20"/>
              </w:rPr>
            </w:pPr>
            <w:r w:rsidRPr="008E14CB">
              <w:rPr>
                <w:rFonts w:ascii="Arial" w:hAnsi="Arial" w:cs="Arial"/>
                <w:sz w:val="20"/>
                <w:szCs w:val="20"/>
              </w:rPr>
              <w:t>Zakon o sportu ,</w:t>
            </w:r>
          </w:p>
          <w:p w14:paraId="20B289CB" w14:textId="77777777" w:rsidR="00DA02AE" w:rsidRDefault="00DA02AE" w:rsidP="00DA02AE">
            <w:pPr>
              <w:pStyle w:val="Odlomakpopisa"/>
              <w:numPr>
                <w:ilvl w:val="0"/>
                <w:numId w:val="4"/>
              </w:numPr>
              <w:spacing w:after="0" w:line="240" w:lineRule="auto"/>
              <w:rPr>
                <w:rFonts w:ascii="Arial" w:hAnsi="Arial" w:cs="Arial"/>
                <w:sz w:val="20"/>
                <w:szCs w:val="20"/>
              </w:rPr>
            </w:pPr>
            <w:r w:rsidRPr="008E14CB">
              <w:rPr>
                <w:rFonts w:ascii="Arial" w:hAnsi="Arial" w:cs="Arial"/>
                <w:sz w:val="20"/>
                <w:szCs w:val="20"/>
              </w:rPr>
              <w:t>Zakon o javnoj nabavi</w:t>
            </w:r>
          </w:p>
          <w:p w14:paraId="7840E53F" w14:textId="77777777" w:rsidR="00DA02AE" w:rsidRPr="008E14CB" w:rsidRDefault="00DA02AE" w:rsidP="00DA02AE">
            <w:pPr>
              <w:spacing w:after="0" w:line="240" w:lineRule="auto"/>
              <w:rPr>
                <w:rFonts w:ascii="Arial" w:eastAsia="Times New Roman" w:hAnsi="Arial" w:cs="Arial"/>
                <w:b/>
                <w:bCs/>
                <w:i/>
                <w:iCs/>
                <w:sz w:val="20"/>
                <w:szCs w:val="20"/>
                <w:lang w:eastAsia="hr-HR"/>
              </w:rPr>
            </w:pPr>
          </w:p>
        </w:tc>
      </w:tr>
      <w:tr w:rsidR="00DA02AE" w:rsidRPr="00920274" w14:paraId="24B0B498" w14:textId="77777777" w:rsidTr="00857E9E">
        <w:trPr>
          <w:trHeight w:val="576"/>
        </w:trPr>
        <w:tc>
          <w:tcPr>
            <w:tcW w:w="10349" w:type="dxa"/>
            <w:tcBorders>
              <w:top w:val="single" w:sz="4" w:space="0" w:color="auto"/>
              <w:left w:val="single" w:sz="4" w:space="0" w:color="auto"/>
              <w:bottom w:val="single" w:sz="4" w:space="0" w:color="auto"/>
              <w:right w:val="single" w:sz="4" w:space="0" w:color="auto"/>
            </w:tcBorders>
            <w:shd w:val="clear" w:color="auto" w:fill="auto"/>
            <w:noWrap/>
            <w:hideMark/>
          </w:tcPr>
          <w:p w14:paraId="1397E5C7" w14:textId="77777777" w:rsidR="00DA02AE" w:rsidRDefault="00DA02AE" w:rsidP="00DA02AE">
            <w:pPr>
              <w:spacing w:after="0" w:line="240" w:lineRule="auto"/>
              <w:rPr>
                <w:rFonts w:ascii="Arial" w:eastAsia="Times New Roman" w:hAnsi="Arial" w:cs="Arial"/>
                <w:b/>
                <w:bCs/>
                <w:color w:val="000000"/>
                <w:sz w:val="20"/>
                <w:szCs w:val="20"/>
                <w:lang w:eastAsia="hr-HR"/>
              </w:rPr>
            </w:pPr>
          </w:p>
          <w:p w14:paraId="4556BDAA" w14:textId="77777777" w:rsidR="00DA02AE" w:rsidRPr="008E14CB" w:rsidRDefault="00DA02AE" w:rsidP="00DA02A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253EBDB3" w14:textId="6B2AE283" w:rsidR="0016598A" w:rsidRDefault="00DA02AE" w:rsidP="00DA02AE">
            <w:pPr>
              <w:jc w:val="both"/>
              <w:rPr>
                <w:rFonts w:ascii="Arial" w:hAnsi="Arial" w:cs="Arial"/>
                <w:sz w:val="20"/>
                <w:szCs w:val="20"/>
              </w:rPr>
            </w:pPr>
            <w:r w:rsidRPr="00DA02AE">
              <w:rPr>
                <w:rFonts w:ascii="Arial" w:hAnsi="Arial" w:cs="Arial"/>
                <w:sz w:val="20"/>
                <w:szCs w:val="20"/>
              </w:rPr>
              <w:t xml:space="preserve">Ovim projektom planira se </w:t>
            </w:r>
            <w:r>
              <w:rPr>
                <w:rFonts w:ascii="Arial" w:hAnsi="Arial" w:cs="Arial"/>
                <w:sz w:val="20"/>
                <w:szCs w:val="20"/>
              </w:rPr>
              <w:t>dodijeliti kapitalna pomoć komunalnom poduzeću koje upravlja pomoćnim nogometnim igralištem</w:t>
            </w:r>
            <w:r w:rsidR="0016598A">
              <w:rPr>
                <w:rFonts w:ascii="Arial" w:hAnsi="Arial" w:cs="Arial"/>
                <w:sz w:val="20"/>
                <w:szCs w:val="20"/>
              </w:rPr>
              <w:t>, a</w:t>
            </w:r>
            <w:r>
              <w:rPr>
                <w:rFonts w:ascii="Arial" w:hAnsi="Arial" w:cs="Arial"/>
                <w:sz w:val="20"/>
                <w:szCs w:val="20"/>
              </w:rPr>
              <w:t xml:space="preserve"> u svrhu sanacije trave i ograde igrališ</w:t>
            </w:r>
            <w:r w:rsidR="0016598A">
              <w:rPr>
                <w:rFonts w:ascii="Arial" w:hAnsi="Arial" w:cs="Arial"/>
                <w:sz w:val="20"/>
                <w:szCs w:val="20"/>
              </w:rPr>
              <w:t>t</w:t>
            </w:r>
            <w:r>
              <w:rPr>
                <w:rFonts w:ascii="Arial" w:hAnsi="Arial" w:cs="Arial"/>
                <w:sz w:val="20"/>
                <w:szCs w:val="20"/>
              </w:rPr>
              <w:t>a</w:t>
            </w:r>
            <w:r w:rsidR="0016598A">
              <w:rPr>
                <w:rFonts w:ascii="Arial" w:hAnsi="Arial" w:cs="Arial"/>
                <w:sz w:val="20"/>
                <w:szCs w:val="20"/>
              </w:rPr>
              <w:t>.</w:t>
            </w:r>
          </w:p>
          <w:p w14:paraId="3B40169F" w14:textId="7C0E220A" w:rsidR="00DA02AE" w:rsidRPr="00DA02AE" w:rsidRDefault="0016598A" w:rsidP="00DA02AE">
            <w:pPr>
              <w:jc w:val="both"/>
              <w:rPr>
                <w:rFonts w:ascii="Arial" w:eastAsia="Calibri" w:hAnsi="Arial" w:cs="Arial"/>
                <w:sz w:val="20"/>
                <w:szCs w:val="20"/>
              </w:rPr>
            </w:pPr>
            <w:r>
              <w:rPr>
                <w:rFonts w:ascii="Arial" w:hAnsi="Arial" w:cs="Arial"/>
                <w:sz w:val="20"/>
                <w:szCs w:val="20"/>
              </w:rPr>
              <w:t>Radi se o novom kapitalnom projektu.</w:t>
            </w:r>
          </w:p>
        </w:tc>
      </w:tr>
      <w:tr w:rsidR="00DA02AE" w:rsidRPr="00F72F50" w14:paraId="090E1594" w14:textId="77777777" w:rsidTr="00857E9E">
        <w:trPr>
          <w:trHeight w:val="584"/>
        </w:trPr>
        <w:tc>
          <w:tcPr>
            <w:tcW w:w="10349" w:type="dxa"/>
            <w:tcBorders>
              <w:top w:val="single" w:sz="4" w:space="0" w:color="auto"/>
              <w:left w:val="single" w:sz="4" w:space="0" w:color="auto"/>
              <w:bottom w:val="single" w:sz="4" w:space="0" w:color="auto"/>
              <w:right w:val="single" w:sz="4" w:space="0" w:color="000000"/>
            </w:tcBorders>
            <w:shd w:val="clear" w:color="auto" w:fill="auto"/>
            <w:hideMark/>
          </w:tcPr>
          <w:p w14:paraId="23228C7E" w14:textId="77777777" w:rsidR="00DA02AE" w:rsidRPr="008E14CB" w:rsidRDefault="00DA02AE" w:rsidP="00DA02A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164" w:type="dxa"/>
              <w:tblInd w:w="0" w:type="dxa"/>
              <w:tblLayout w:type="fixed"/>
              <w:tblCellMar>
                <w:left w:w="0" w:type="dxa"/>
                <w:right w:w="0" w:type="dxa"/>
              </w:tblCellMar>
              <w:tblLook w:val="04A0" w:firstRow="1" w:lastRow="0" w:firstColumn="1" w:lastColumn="0" w:noHBand="0" w:noVBand="1"/>
            </w:tblPr>
            <w:tblGrid>
              <w:gridCol w:w="1694"/>
              <w:gridCol w:w="1660"/>
              <w:gridCol w:w="968"/>
              <w:gridCol w:w="1107"/>
              <w:gridCol w:w="1107"/>
              <w:gridCol w:w="1107"/>
              <w:gridCol w:w="1245"/>
              <w:gridCol w:w="1276"/>
            </w:tblGrid>
            <w:tr w:rsidR="00DA02AE" w:rsidRPr="005F007E" w14:paraId="311A0D3A" w14:textId="77777777" w:rsidTr="00F74CA6">
              <w:trPr>
                <w:trHeight w:val="718"/>
              </w:trPr>
              <w:tc>
                <w:tcPr>
                  <w:tcW w:w="1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748819" w14:textId="77777777" w:rsidR="00DA02AE" w:rsidRPr="00427116" w:rsidRDefault="00DA02AE" w:rsidP="00DA02AE">
                  <w:pPr>
                    <w:jc w:val="center"/>
                    <w:rPr>
                      <w:rFonts w:ascii="Arial" w:hAnsi="Arial" w:cs="Arial"/>
                      <w:bCs/>
                      <w:sz w:val="20"/>
                      <w:szCs w:val="20"/>
                    </w:rPr>
                  </w:pPr>
                  <w:r w:rsidRPr="00427116">
                    <w:rPr>
                      <w:rFonts w:ascii="Arial" w:hAnsi="Arial" w:cs="Arial"/>
                      <w:bCs/>
                      <w:sz w:val="20"/>
                      <w:szCs w:val="20"/>
                    </w:rPr>
                    <w:t>Pokazatelj rezultata</w:t>
                  </w:r>
                </w:p>
              </w:tc>
              <w:tc>
                <w:tcPr>
                  <w:tcW w:w="16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962E7A" w14:textId="77777777" w:rsidR="00DA02AE" w:rsidRPr="00427116" w:rsidRDefault="00DA02AE" w:rsidP="00DA02AE">
                  <w:pPr>
                    <w:jc w:val="center"/>
                    <w:rPr>
                      <w:rFonts w:ascii="Arial" w:hAnsi="Arial" w:cs="Arial"/>
                      <w:bCs/>
                      <w:sz w:val="20"/>
                      <w:szCs w:val="20"/>
                    </w:rPr>
                  </w:pPr>
                  <w:r w:rsidRPr="00427116">
                    <w:rPr>
                      <w:rFonts w:ascii="Arial" w:hAnsi="Arial" w:cs="Arial"/>
                      <w:bCs/>
                      <w:sz w:val="20"/>
                      <w:szCs w:val="20"/>
                    </w:rPr>
                    <w:t>Definicija</w:t>
                  </w:r>
                </w:p>
              </w:tc>
              <w:tc>
                <w:tcPr>
                  <w:tcW w:w="9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81E0DB" w14:textId="77777777" w:rsidR="00DA02AE" w:rsidRPr="00427116" w:rsidRDefault="00DA02AE" w:rsidP="00DA02AE">
                  <w:pPr>
                    <w:jc w:val="center"/>
                    <w:rPr>
                      <w:rFonts w:ascii="Arial" w:hAnsi="Arial" w:cs="Arial"/>
                      <w:bCs/>
                      <w:sz w:val="20"/>
                      <w:szCs w:val="20"/>
                    </w:rPr>
                  </w:pPr>
                  <w:r w:rsidRPr="00427116">
                    <w:rPr>
                      <w:rFonts w:ascii="Arial" w:hAnsi="Arial" w:cs="Arial"/>
                      <w:bCs/>
                      <w:sz w:val="20"/>
                      <w:szCs w:val="20"/>
                    </w:rPr>
                    <w:t>Jedinica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9BDF91" w14:textId="1AD63304" w:rsidR="00DA02AE" w:rsidRPr="00427116" w:rsidRDefault="00DA02AE" w:rsidP="00DA02AE">
                  <w:pPr>
                    <w:jc w:val="center"/>
                    <w:rPr>
                      <w:rFonts w:ascii="Arial" w:hAnsi="Arial" w:cs="Arial"/>
                      <w:bCs/>
                      <w:sz w:val="20"/>
                      <w:szCs w:val="20"/>
                    </w:rPr>
                  </w:pPr>
                  <w:r w:rsidRPr="00427116">
                    <w:rPr>
                      <w:rFonts w:ascii="Arial" w:hAnsi="Arial" w:cs="Arial"/>
                      <w:bCs/>
                      <w:sz w:val="20"/>
                      <w:szCs w:val="20"/>
                    </w:rPr>
                    <w:t>Polazna vrijednost.</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3DC8563" w14:textId="77777777" w:rsidR="00DA02AE" w:rsidRPr="00427116" w:rsidRDefault="00DA02AE" w:rsidP="00DA02AE">
                  <w:pPr>
                    <w:jc w:val="center"/>
                    <w:rPr>
                      <w:rFonts w:ascii="Arial" w:hAnsi="Arial" w:cs="Arial"/>
                      <w:bCs/>
                      <w:sz w:val="20"/>
                      <w:szCs w:val="20"/>
                    </w:rPr>
                  </w:pPr>
                  <w:r w:rsidRPr="00427116">
                    <w:rPr>
                      <w:rFonts w:ascii="Arial" w:hAnsi="Arial" w:cs="Arial"/>
                      <w:bCs/>
                      <w:sz w:val="20"/>
                      <w:szCs w:val="20"/>
                    </w:rPr>
                    <w:t>Izvor podataka</w:t>
                  </w:r>
                </w:p>
              </w:tc>
              <w:tc>
                <w:tcPr>
                  <w:tcW w:w="11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DF5DF6C" w14:textId="2B5300F0" w:rsidR="00DA02AE" w:rsidRPr="00427116" w:rsidRDefault="00DA02AE" w:rsidP="00DA02AE">
                  <w:pPr>
                    <w:jc w:val="center"/>
                    <w:rPr>
                      <w:rFonts w:ascii="Arial" w:hAnsi="Arial" w:cs="Arial"/>
                      <w:bCs/>
                      <w:sz w:val="20"/>
                      <w:szCs w:val="20"/>
                    </w:rPr>
                  </w:pPr>
                  <w:r w:rsidRPr="00427116">
                    <w:rPr>
                      <w:rFonts w:ascii="Arial" w:hAnsi="Arial" w:cs="Arial"/>
                      <w:bCs/>
                      <w:sz w:val="20"/>
                      <w:szCs w:val="20"/>
                    </w:rPr>
                    <w:t>Ciljana vrijednost za 202</w:t>
                  </w:r>
                  <w:r w:rsidR="000C030A">
                    <w:rPr>
                      <w:rFonts w:ascii="Arial" w:hAnsi="Arial" w:cs="Arial"/>
                      <w:bCs/>
                      <w:sz w:val="20"/>
                      <w:szCs w:val="20"/>
                    </w:rPr>
                    <w:t>5</w:t>
                  </w:r>
                  <w:r w:rsidRPr="00427116">
                    <w:rPr>
                      <w:rFonts w:ascii="Arial" w:hAnsi="Arial" w:cs="Arial"/>
                      <w:bCs/>
                      <w:sz w:val="20"/>
                      <w:szCs w:val="20"/>
                    </w:rPr>
                    <w:t>.</w:t>
                  </w:r>
                </w:p>
              </w:tc>
              <w:tc>
                <w:tcPr>
                  <w:tcW w:w="124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C891A1F" w14:textId="0129A2B3" w:rsidR="00DA02AE" w:rsidRPr="00427116" w:rsidRDefault="00DA02AE" w:rsidP="00DA02AE">
                  <w:pPr>
                    <w:jc w:val="center"/>
                    <w:rPr>
                      <w:rFonts w:ascii="Arial" w:hAnsi="Arial" w:cs="Arial"/>
                      <w:bCs/>
                      <w:sz w:val="20"/>
                      <w:szCs w:val="20"/>
                    </w:rPr>
                  </w:pPr>
                  <w:r w:rsidRPr="00427116">
                    <w:rPr>
                      <w:rFonts w:ascii="Arial" w:hAnsi="Arial" w:cs="Arial"/>
                      <w:bCs/>
                      <w:sz w:val="20"/>
                      <w:szCs w:val="20"/>
                    </w:rPr>
                    <w:t>Ciljana vrijednost za 202</w:t>
                  </w:r>
                  <w:r w:rsidR="000C030A">
                    <w:rPr>
                      <w:rFonts w:ascii="Arial" w:hAnsi="Arial" w:cs="Arial"/>
                      <w:bCs/>
                      <w:sz w:val="20"/>
                      <w:szCs w:val="20"/>
                    </w:rPr>
                    <w:t>6</w:t>
                  </w:r>
                  <w:r w:rsidRPr="00427116">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2BBFE5C" w14:textId="5B1461C0" w:rsidR="00DA02AE" w:rsidRPr="00427116" w:rsidRDefault="00DA02AE" w:rsidP="00DA02AE">
                  <w:pPr>
                    <w:jc w:val="center"/>
                    <w:rPr>
                      <w:rFonts w:ascii="Arial" w:hAnsi="Arial" w:cs="Arial"/>
                      <w:bCs/>
                      <w:sz w:val="20"/>
                      <w:szCs w:val="20"/>
                    </w:rPr>
                  </w:pPr>
                  <w:r w:rsidRPr="00427116">
                    <w:rPr>
                      <w:rFonts w:ascii="Arial" w:hAnsi="Arial" w:cs="Arial"/>
                      <w:bCs/>
                      <w:sz w:val="20"/>
                      <w:szCs w:val="20"/>
                    </w:rPr>
                    <w:t>Ciljana vrijednost za 202</w:t>
                  </w:r>
                  <w:r w:rsidR="000C030A">
                    <w:rPr>
                      <w:rFonts w:ascii="Arial" w:hAnsi="Arial" w:cs="Arial"/>
                      <w:bCs/>
                      <w:sz w:val="20"/>
                      <w:szCs w:val="20"/>
                    </w:rPr>
                    <w:t>7</w:t>
                  </w:r>
                  <w:r w:rsidRPr="00427116">
                    <w:rPr>
                      <w:rFonts w:ascii="Arial" w:hAnsi="Arial" w:cs="Arial"/>
                      <w:bCs/>
                      <w:sz w:val="20"/>
                      <w:szCs w:val="20"/>
                    </w:rPr>
                    <w:t>.</w:t>
                  </w:r>
                </w:p>
              </w:tc>
            </w:tr>
            <w:tr w:rsidR="00DA02AE" w:rsidRPr="005F007E" w14:paraId="1E918F39" w14:textId="77777777" w:rsidTr="00F74CA6">
              <w:trPr>
                <w:trHeight w:val="671"/>
              </w:trPr>
              <w:tc>
                <w:tcPr>
                  <w:tcW w:w="1694" w:type="dxa"/>
                  <w:tcBorders>
                    <w:top w:val="single" w:sz="4" w:space="0" w:color="auto"/>
                    <w:left w:val="single" w:sz="4" w:space="0" w:color="auto"/>
                    <w:bottom w:val="single" w:sz="4" w:space="0" w:color="auto"/>
                    <w:right w:val="single" w:sz="4" w:space="0" w:color="auto"/>
                  </w:tcBorders>
                  <w:vAlign w:val="center"/>
                </w:tcPr>
                <w:p w14:paraId="4F7A4302" w14:textId="77777777" w:rsidR="00DA02AE" w:rsidRPr="00476743" w:rsidRDefault="00DA02AE" w:rsidP="00DA02AE">
                  <w:pPr>
                    <w:rPr>
                      <w:rFonts w:ascii="Calibri" w:hAnsi="Calibri" w:cs="Calibri"/>
                      <w:bCs/>
                      <w:iCs/>
                      <w:sz w:val="18"/>
                      <w:szCs w:val="18"/>
                    </w:rPr>
                  </w:pPr>
                  <w:r>
                    <w:rPr>
                      <w:rFonts w:ascii="Arial" w:hAnsi="Arial" w:cs="Arial"/>
                      <w:sz w:val="16"/>
                      <w:szCs w:val="16"/>
                    </w:rPr>
                    <w:t>Broj udruga u sportu</w:t>
                  </w:r>
                </w:p>
              </w:tc>
              <w:tc>
                <w:tcPr>
                  <w:tcW w:w="1660" w:type="dxa"/>
                  <w:tcBorders>
                    <w:top w:val="single" w:sz="4" w:space="0" w:color="auto"/>
                    <w:left w:val="single" w:sz="4" w:space="0" w:color="auto"/>
                    <w:bottom w:val="single" w:sz="4" w:space="0" w:color="auto"/>
                    <w:right w:val="single" w:sz="4" w:space="0" w:color="auto"/>
                  </w:tcBorders>
                  <w:vAlign w:val="center"/>
                </w:tcPr>
                <w:p w14:paraId="206994DF" w14:textId="77777777" w:rsidR="00DA02AE" w:rsidRPr="00476743" w:rsidRDefault="00DA02AE" w:rsidP="00DA02AE">
                  <w:pPr>
                    <w:rPr>
                      <w:rFonts w:ascii="Calibri" w:hAnsi="Calibri" w:cs="Calibri"/>
                      <w:bCs/>
                      <w:iCs/>
                      <w:sz w:val="18"/>
                      <w:szCs w:val="18"/>
                    </w:rPr>
                  </w:pPr>
                  <w:r>
                    <w:rPr>
                      <w:rFonts w:ascii="Arial" w:hAnsi="Arial" w:cs="Arial"/>
                      <w:sz w:val="16"/>
                      <w:szCs w:val="16"/>
                    </w:rPr>
                    <w:t>Izgradnjom objekta osigurati za više sportskih udruga i mladih bolje uvjete za bavljenje tom aktivnosti</w:t>
                  </w:r>
                </w:p>
              </w:tc>
              <w:tc>
                <w:tcPr>
                  <w:tcW w:w="968" w:type="dxa"/>
                  <w:tcBorders>
                    <w:top w:val="single" w:sz="4" w:space="0" w:color="auto"/>
                    <w:left w:val="single" w:sz="4" w:space="0" w:color="auto"/>
                    <w:bottom w:val="single" w:sz="4" w:space="0" w:color="auto"/>
                    <w:right w:val="single" w:sz="4" w:space="0" w:color="auto"/>
                  </w:tcBorders>
                  <w:vAlign w:val="center"/>
                </w:tcPr>
                <w:p w14:paraId="0D80ED21" w14:textId="77777777" w:rsidR="00DA02AE" w:rsidRPr="00A351FA" w:rsidRDefault="00DA02AE" w:rsidP="00DA02AE">
                  <w:pPr>
                    <w:rPr>
                      <w:rFonts w:ascii="Calibri" w:hAnsi="Calibri" w:cs="Calibri"/>
                      <w:bCs/>
                      <w:iCs/>
                      <w:sz w:val="18"/>
                      <w:szCs w:val="18"/>
                    </w:rPr>
                  </w:pPr>
                  <w:r>
                    <w:rPr>
                      <w:rFonts w:ascii="Calibri" w:hAnsi="Calibri" w:cs="Calibri"/>
                      <w:bCs/>
                      <w:iCs/>
                      <w:sz w:val="18"/>
                      <w:szCs w:val="18"/>
                    </w:rPr>
                    <w:t>Broj udruga</w:t>
                  </w:r>
                </w:p>
              </w:tc>
              <w:tc>
                <w:tcPr>
                  <w:tcW w:w="1107" w:type="dxa"/>
                  <w:tcBorders>
                    <w:top w:val="single" w:sz="4" w:space="0" w:color="auto"/>
                    <w:left w:val="single" w:sz="4" w:space="0" w:color="auto"/>
                    <w:bottom w:val="single" w:sz="4" w:space="0" w:color="auto"/>
                    <w:right w:val="single" w:sz="4" w:space="0" w:color="auto"/>
                  </w:tcBorders>
                  <w:vAlign w:val="center"/>
                </w:tcPr>
                <w:p w14:paraId="2615D4B8" w14:textId="77777777" w:rsidR="00DA02AE" w:rsidRPr="00A351FA" w:rsidRDefault="00DA02AE" w:rsidP="00DA02AE">
                  <w:pPr>
                    <w:jc w:val="center"/>
                    <w:rPr>
                      <w:rFonts w:ascii="Calibri" w:hAnsi="Calibri" w:cs="Calibri"/>
                      <w:bCs/>
                      <w:iCs/>
                      <w:sz w:val="18"/>
                      <w:szCs w:val="18"/>
                    </w:rPr>
                  </w:pPr>
                  <w:r>
                    <w:rPr>
                      <w:rFonts w:ascii="Calibri" w:hAnsi="Calibri" w:cs="Calibri"/>
                      <w:bCs/>
                      <w:iCs/>
                      <w:sz w:val="18"/>
                      <w:szCs w:val="18"/>
                    </w:rPr>
                    <w:t>32</w:t>
                  </w:r>
                </w:p>
              </w:tc>
              <w:tc>
                <w:tcPr>
                  <w:tcW w:w="1107" w:type="dxa"/>
                  <w:tcBorders>
                    <w:top w:val="single" w:sz="4" w:space="0" w:color="auto"/>
                    <w:left w:val="single" w:sz="4" w:space="0" w:color="auto"/>
                    <w:bottom w:val="single" w:sz="4" w:space="0" w:color="auto"/>
                    <w:right w:val="single" w:sz="4" w:space="0" w:color="auto"/>
                  </w:tcBorders>
                  <w:vAlign w:val="center"/>
                </w:tcPr>
                <w:p w14:paraId="2E8E667E" w14:textId="77777777" w:rsidR="00DA02AE" w:rsidRDefault="00DA02AE" w:rsidP="00DA02AE">
                  <w:pPr>
                    <w:jc w:val="center"/>
                    <w:rPr>
                      <w:rFonts w:ascii="Calibri" w:hAnsi="Calibri" w:cs="Calibri"/>
                      <w:bCs/>
                      <w:iCs/>
                      <w:sz w:val="18"/>
                      <w:szCs w:val="18"/>
                    </w:rPr>
                  </w:pPr>
                  <w:r>
                    <w:rPr>
                      <w:rFonts w:ascii="Calibri" w:hAnsi="Calibri" w:cs="Calibri"/>
                      <w:bCs/>
                      <w:iCs/>
                      <w:sz w:val="18"/>
                      <w:szCs w:val="18"/>
                    </w:rPr>
                    <w:t>Evidencije</w:t>
                  </w:r>
                </w:p>
                <w:p w14:paraId="27FECCD6" w14:textId="77777777" w:rsidR="00DA02AE" w:rsidRPr="00A351FA" w:rsidRDefault="00DA02AE" w:rsidP="00DA02AE">
                  <w:pPr>
                    <w:rPr>
                      <w:rFonts w:ascii="Calibri" w:hAnsi="Calibri" w:cs="Calibri"/>
                      <w:bCs/>
                      <w:iCs/>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7504F825" w14:textId="77777777" w:rsidR="00DA02AE" w:rsidRPr="00A351FA" w:rsidRDefault="00DA02AE" w:rsidP="00DA02AE">
                  <w:pPr>
                    <w:jc w:val="center"/>
                    <w:rPr>
                      <w:rFonts w:ascii="Calibri" w:hAnsi="Calibri" w:cs="Calibri"/>
                      <w:bCs/>
                      <w:iCs/>
                      <w:sz w:val="18"/>
                      <w:szCs w:val="18"/>
                    </w:rPr>
                  </w:pPr>
                  <w:r>
                    <w:rPr>
                      <w:rFonts w:ascii="Calibri" w:hAnsi="Calibri" w:cs="Calibri"/>
                      <w:bCs/>
                      <w:iCs/>
                      <w:sz w:val="18"/>
                      <w:szCs w:val="18"/>
                    </w:rPr>
                    <w:t>33</w:t>
                  </w:r>
                </w:p>
              </w:tc>
              <w:tc>
                <w:tcPr>
                  <w:tcW w:w="1245" w:type="dxa"/>
                  <w:tcBorders>
                    <w:top w:val="single" w:sz="4" w:space="0" w:color="auto"/>
                    <w:left w:val="single" w:sz="4" w:space="0" w:color="auto"/>
                    <w:bottom w:val="single" w:sz="4" w:space="0" w:color="auto"/>
                    <w:right w:val="single" w:sz="4" w:space="0" w:color="auto"/>
                  </w:tcBorders>
                  <w:vAlign w:val="center"/>
                </w:tcPr>
                <w:p w14:paraId="5AB08B71" w14:textId="77777777" w:rsidR="00DA02AE" w:rsidRPr="00A351FA" w:rsidRDefault="00DA02AE" w:rsidP="00DA02AE">
                  <w:pPr>
                    <w:jc w:val="center"/>
                    <w:rPr>
                      <w:rFonts w:ascii="Calibri" w:hAnsi="Calibri" w:cs="Calibri"/>
                      <w:bCs/>
                      <w:iCs/>
                      <w:sz w:val="18"/>
                      <w:szCs w:val="18"/>
                    </w:rPr>
                  </w:pPr>
                  <w:r>
                    <w:rPr>
                      <w:rFonts w:ascii="Calibri" w:hAnsi="Calibri" w:cs="Calibri"/>
                      <w:bCs/>
                      <w:iCs/>
                      <w:sz w:val="18"/>
                      <w:szCs w:val="18"/>
                    </w:rPr>
                    <w:t>34</w:t>
                  </w:r>
                </w:p>
              </w:tc>
              <w:tc>
                <w:tcPr>
                  <w:tcW w:w="1276" w:type="dxa"/>
                  <w:tcBorders>
                    <w:top w:val="single" w:sz="4" w:space="0" w:color="auto"/>
                    <w:left w:val="single" w:sz="4" w:space="0" w:color="auto"/>
                    <w:bottom w:val="single" w:sz="4" w:space="0" w:color="auto"/>
                    <w:right w:val="single" w:sz="4" w:space="0" w:color="auto"/>
                  </w:tcBorders>
                  <w:vAlign w:val="center"/>
                </w:tcPr>
                <w:p w14:paraId="41E24C63" w14:textId="77777777" w:rsidR="00DA02AE" w:rsidRDefault="00DA02AE" w:rsidP="00DA02AE">
                  <w:pPr>
                    <w:rPr>
                      <w:rFonts w:ascii="Calibri" w:hAnsi="Calibri" w:cs="Calibri"/>
                      <w:bCs/>
                      <w:iCs/>
                      <w:sz w:val="18"/>
                      <w:szCs w:val="18"/>
                    </w:rPr>
                  </w:pPr>
                </w:p>
                <w:p w14:paraId="21993FBE" w14:textId="77777777" w:rsidR="00DA02AE" w:rsidRDefault="00DA02AE" w:rsidP="00DA02AE">
                  <w:pPr>
                    <w:jc w:val="center"/>
                    <w:rPr>
                      <w:rFonts w:ascii="Calibri" w:hAnsi="Calibri" w:cs="Calibri"/>
                      <w:bCs/>
                      <w:iCs/>
                      <w:sz w:val="18"/>
                      <w:szCs w:val="18"/>
                    </w:rPr>
                  </w:pPr>
                  <w:r>
                    <w:rPr>
                      <w:rFonts w:ascii="Calibri" w:hAnsi="Calibri" w:cs="Calibri"/>
                      <w:bCs/>
                      <w:iCs/>
                      <w:sz w:val="18"/>
                      <w:szCs w:val="18"/>
                    </w:rPr>
                    <w:t>34</w:t>
                  </w:r>
                </w:p>
                <w:p w14:paraId="0F2F2455" w14:textId="77777777" w:rsidR="00DA02AE" w:rsidRPr="00A351FA" w:rsidRDefault="00DA02AE" w:rsidP="00DA02AE">
                  <w:pPr>
                    <w:jc w:val="center"/>
                    <w:rPr>
                      <w:rFonts w:ascii="Calibri" w:hAnsi="Calibri" w:cs="Calibri"/>
                      <w:bCs/>
                      <w:iCs/>
                      <w:sz w:val="18"/>
                      <w:szCs w:val="18"/>
                    </w:rPr>
                  </w:pPr>
                </w:p>
              </w:tc>
            </w:tr>
          </w:tbl>
          <w:p w14:paraId="59E6DF37" w14:textId="77777777" w:rsidR="00DA02AE" w:rsidRPr="00F72F50" w:rsidRDefault="00DA02AE" w:rsidP="00DA02AE">
            <w:pPr>
              <w:pStyle w:val="Odlomakpopisa"/>
              <w:jc w:val="both"/>
              <w:rPr>
                <w:rFonts w:ascii="Times New Roman" w:eastAsia="Times New Roman" w:hAnsi="Times New Roman" w:cs="Times New Roman"/>
                <w:i/>
                <w:color w:val="000000"/>
                <w:sz w:val="20"/>
                <w:szCs w:val="20"/>
                <w:lang w:eastAsia="hr-HR"/>
              </w:rPr>
            </w:pPr>
          </w:p>
        </w:tc>
      </w:tr>
    </w:tbl>
    <w:p w14:paraId="0E7F40EE" w14:textId="77777777" w:rsidR="002B712D" w:rsidRDefault="002B712D" w:rsidP="000E3219">
      <w:pPr>
        <w:spacing w:after="0" w:line="240" w:lineRule="auto"/>
        <w:jc w:val="both"/>
        <w:rPr>
          <w:rFonts w:ascii="Arial" w:eastAsia="Times New Roman" w:hAnsi="Arial" w:cs="Arial"/>
          <w:b/>
          <w:color w:val="000000"/>
          <w:sz w:val="24"/>
          <w:szCs w:val="24"/>
        </w:rPr>
      </w:pPr>
    </w:p>
    <w:p w14:paraId="12423214" w14:textId="77777777" w:rsidR="0016598A" w:rsidRDefault="0016598A" w:rsidP="000E3219">
      <w:pPr>
        <w:spacing w:after="0" w:line="240" w:lineRule="auto"/>
        <w:jc w:val="both"/>
        <w:rPr>
          <w:rFonts w:ascii="Arial" w:eastAsia="Times New Roman" w:hAnsi="Arial" w:cs="Arial"/>
          <w:b/>
          <w:color w:val="000000"/>
          <w:sz w:val="24"/>
          <w:szCs w:val="24"/>
        </w:rPr>
      </w:pPr>
    </w:p>
    <w:tbl>
      <w:tblPr>
        <w:tblW w:w="10349" w:type="dxa"/>
        <w:tblInd w:w="-431" w:type="dxa"/>
        <w:tblLayout w:type="fixed"/>
        <w:tblLook w:val="04A0" w:firstRow="1" w:lastRow="0" w:firstColumn="1" w:lastColumn="0" w:noHBand="0" w:noVBand="1"/>
      </w:tblPr>
      <w:tblGrid>
        <w:gridCol w:w="10349"/>
      </w:tblGrid>
      <w:tr w:rsidR="0016598A" w:rsidRPr="0007776F" w14:paraId="768F6AD7" w14:textId="77777777" w:rsidTr="00F74CA6">
        <w:trPr>
          <w:trHeight w:val="266"/>
        </w:trPr>
        <w:tc>
          <w:tcPr>
            <w:tcW w:w="10349" w:type="dxa"/>
            <w:tcBorders>
              <w:top w:val="single" w:sz="4" w:space="0" w:color="auto"/>
              <w:left w:val="single" w:sz="4" w:space="0" w:color="auto"/>
              <w:bottom w:val="single" w:sz="4" w:space="0" w:color="auto"/>
              <w:right w:val="single" w:sz="4" w:space="0" w:color="auto"/>
            </w:tcBorders>
            <w:shd w:val="clear" w:color="auto" w:fill="auto"/>
            <w:noWrap/>
            <w:hideMark/>
          </w:tcPr>
          <w:p w14:paraId="6AA3E32E" w14:textId="77777777" w:rsidR="0016598A" w:rsidRPr="008E14CB" w:rsidRDefault="0016598A" w:rsidP="00F74CA6">
            <w:pPr>
              <w:spacing w:after="0" w:line="240" w:lineRule="auto"/>
              <w:rPr>
                <w:rFonts w:ascii="Arial" w:eastAsia="Times New Roman" w:hAnsi="Arial" w:cs="Arial"/>
                <w:b/>
                <w:bCs/>
                <w:i/>
                <w:iCs/>
                <w:sz w:val="20"/>
                <w:szCs w:val="20"/>
                <w:lang w:eastAsia="hr-HR"/>
              </w:rPr>
            </w:pPr>
            <w:r w:rsidRPr="008E14CB">
              <w:rPr>
                <w:rFonts w:ascii="Arial" w:eastAsia="Times New Roman" w:hAnsi="Arial" w:cs="Arial"/>
                <w:b/>
                <w:bCs/>
                <w:i/>
                <w:iCs/>
                <w:sz w:val="20"/>
                <w:szCs w:val="20"/>
                <w:lang w:eastAsia="hr-HR"/>
              </w:rPr>
              <w:t>PROGRAM 4207 – IZGRADNJA KOMUNALNE INFRASTRUKTURE</w:t>
            </w:r>
          </w:p>
          <w:p w14:paraId="2C4F3ACC" w14:textId="77777777" w:rsidR="0016598A" w:rsidRPr="008E14CB" w:rsidRDefault="0016598A" w:rsidP="00F74CA6">
            <w:pPr>
              <w:spacing w:after="0" w:line="240" w:lineRule="auto"/>
              <w:rPr>
                <w:rFonts w:ascii="Arial" w:eastAsia="Times New Roman" w:hAnsi="Arial" w:cs="Arial"/>
                <w:b/>
                <w:bCs/>
                <w:i/>
                <w:iCs/>
                <w:sz w:val="20"/>
                <w:szCs w:val="20"/>
                <w:lang w:eastAsia="hr-HR"/>
              </w:rPr>
            </w:pPr>
          </w:p>
        </w:tc>
      </w:tr>
      <w:tr w:rsidR="0016598A" w:rsidRPr="00920274" w14:paraId="40C232DC" w14:textId="77777777" w:rsidTr="00F74CA6">
        <w:trPr>
          <w:trHeight w:val="576"/>
        </w:trPr>
        <w:tc>
          <w:tcPr>
            <w:tcW w:w="10349" w:type="dxa"/>
            <w:tcBorders>
              <w:top w:val="single" w:sz="4" w:space="0" w:color="auto"/>
              <w:left w:val="single" w:sz="4" w:space="0" w:color="auto"/>
              <w:bottom w:val="single" w:sz="4" w:space="0" w:color="auto"/>
              <w:right w:val="single" w:sz="4" w:space="0" w:color="auto"/>
            </w:tcBorders>
            <w:shd w:val="clear" w:color="auto" w:fill="auto"/>
            <w:noWrap/>
            <w:hideMark/>
          </w:tcPr>
          <w:p w14:paraId="7702A5ED" w14:textId="77777777" w:rsidR="0016598A" w:rsidRDefault="0016598A" w:rsidP="00F74CA6">
            <w:pPr>
              <w:spacing w:after="0" w:line="240" w:lineRule="auto"/>
              <w:rPr>
                <w:rFonts w:ascii="Arial" w:eastAsia="Times New Roman" w:hAnsi="Arial" w:cs="Arial"/>
                <w:b/>
                <w:color w:val="000000"/>
                <w:sz w:val="20"/>
                <w:szCs w:val="20"/>
                <w:lang w:eastAsia="hr-HR"/>
              </w:rPr>
            </w:pPr>
          </w:p>
          <w:p w14:paraId="3BA45DA0" w14:textId="77777777" w:rsidR="0016598A" w:rsidRPr="008E14CB" w:rsidRDefault="0016598A" w:rsidP="00F74CA6">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Opis programa, svrha programa</w:t>
            </w:r>
            <w:r w:rsidRPr="008E14CB">
              <w:rPr>
                <w:rFonts w:ascii="Arial" w:eastAsia="Times New Roman" w:hAnsi="Arial" w:cs="Arial"/>
                <w:color w:val="000000"/>
                <w:sz w:val="20"/>
                <w:szCs w:val="20"/>
                <w:lang w:eastAsia="hr-HR"/>
              </w:rPr>
              <w:t>:</w:t>
            </w:r>
          </w:p>
          <w:p w14:paraId="2BA88597" w14:textId="77777777" w:rsidR="0016598A" w:rsidRPr="008E14CB" w:rsidRDefault="0016598A" w:rsidP="00F74CA6">
            <w:pPr>
              <w:spacing w:after="0"/>
              <w:jc w:val="both"/>
              <w:rPr>
                <w:rFonts w:ascii="Arial" w:eastAsia="Calibri" w:hAnsi="Arial" w:cs="Arial"/>
                <w:sz w:val="20"/>
                <w:szCs w:val="20"/>
              </w:rPr>
            </w:pPr>
            <w:r w:rsidRPr="008E14CB">
              <w:rPr>
                <w:rFonts w:ascii="Arial" w:eastAsia="Calibri" w:hAnsi="Arial" w:cs="Arial"/>
                <w:sz w:val="20"/>
                <w:szCs w:val="20"/>
              </w:rPr>
              <w:t xml:space="preserve">Program  uključuje  slijedeće kapitalne projekte: </w:t>
            </w:r>
          </w:p>
          <w:p w14:paraId="7B19A9C0" w14:textId="77777777"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eastAsia="Calibri" w:hAnsi="Arial" w:cs="Arial"/>
                <w:sz w:val="20"/>
                <w:szCs w:val="20"/>
              </w:rPr>
              <w:t>projektiranje prometnica, javnih površina  i izrada studija na cijelom području grada. Projektnu dokumentaciju potrebno je izraditi kao pripremu za prijavu na fondove financiranja EU, tako i za buduću realizaciju novih aktivnosti;</w:t>
            </w:r>
          </w:p>
          <w:p w14:paraId="229217EC" w14:textId="77777777"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eastAsia="Calibri" w:hAnsi="Arial" w:cs="Arial"/>
                <w:sz w:val="20"/>
                <w:szCs w:val="20"/>
              </w:rPr>
              <w:t xml:space="preserve">nastavljaju se radnje na uređenju prometnica na više lokacija, </w:t>
            </w:r>
          </w:p>
          <w:p w14:paraId="59AC853C" w14:textId="77777777"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eastAsia="Calibri" w:hAnsi="Arial" w:cs="Arial"/>
                <w:sz w:val="20"/>
                <w:szCs w:val="20"/>
              </w:rPr>
              <w:t>nastavljaju se kontinuirano aktivnosti na uređenju pojedinih lokacija na šetnici Dubračina</w:t>
            </w:r>
          </w:p>
          <w:p w14:paraId="4A803A18" w14:textId="77777777"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eastAsia="Calibri" w:hAnsi="Arial" w:cs="Arial"/>
                <w:sz w:val="20"/>
                <w:szCs w:val="20"/>
              </w:rPr>
              <w:t>ulaganja u proširenje javne rasvjete;</w:t>
            </w:r>
          </w:p>
          <w:p w14:paraId="344188C1" w14:textId="31437A60"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hAnsi="Arial" w:cs="Arial"/>
                <w:sz w:val="20"/>
                <w:szCs w:val="20"/>
              </w:rPr>
              <w:t>planira se uređenje parkova na više lokacija u gradu kako bi se dodatno pridonijelo turističkoj promidžbi crikveničke rivijere, uz sufinanciranje EU fondova</w:t>
            </w:r>
            <w:r>
              <w:rPr>
                <w:rFonts w:ascii="Arial" w:hAnsi="Arial" w:cs="Arial"/>
                <w:sz w:val="20"/>
                <w:szCs w:val="20"/>
              </w:rPr>
              <w:t>, kao što je park Palih za domovinu u Crikvenici</w:t>
            </w:r>
            <w:r w:rsidRPr="008E14CB">
              <w:rPr>
                <w:rFonts w:ascii="Arial" w:hAnsi="Arial" w:cs="Arial"/>
                <w:sz w:val="20"/>
                <w:szCs w:val="20"/>
              </w:rPr>
              <w:t>. Ove radnje povezane su s izgradnjom i proširenjem prometnica kao dodatne radnje;</w:t>
            </w:r>
          </w:p>
          <w:p w14:paraId="51282C61" w14:textId="77777777" w:rsidR="0016598A" w:rsidRPr="0016598A" w:rsidRDefault="0016598A" w:rsidP="0016598A">
            <w:pPr>
              <w:pStyle w:val="Odlomakpopisa"/>
              <w:numPr>
                <w:ilvl w:val="0"/>
                <w:numId w:val="5"/>
              </w:numPr>
              <w:jc w:val="both"/>
              <w:rPr>
                <w:rFonts w:ascii="Arial" w:eastAsia="Calibri" w:hAnsi="Arial" w:cs="Arial"/>
                <w:sz w:val="20"/>
                <w:szCs w:val="20"/>
              </w:rPr>
            </w:pPr>
            <w:r w:rsidRPr="008E14CB">
              <w:rPr>
                <w:rFonts w:ascii="Arial" w:hAnsi="Arial" w:cs="Arial"/>
                <w:sz w:val="20"/>
                <w:szCs w:val="20"/>
              </w:rPr>
              <w:t>planira se nastavak aktivnosti na uređenju zone „Pazdehova“ u Dramlju;</w:t>
            </w:r>
          </w:p>
          <w:p w14:paraId="17600283" w14:textId="70B8C495" w:rsidR="0016598A" w:rsidRPr="008E14CB" w:rsidRDefault="0016598A" w:rsidP="0016598A">
            <w:pPr>
              <w:pStyle w:val="Odlomakpopisa"/>
              <w:numPr>
                <w:ilvl w:val="0"/>
                <w:numId w:val="5"/>
              </w:numPr>
              <w:jc w:val="both"/>
              <w:rPr>
                <w:rFonts w:ascii="Arial" w:eastAsia="Calibri" w:hAnsi="Arial" w:cs="Arial"/>
                <w:sz w:val="20"/>
                <w:szCs w:val="20"/>
              </w:rPr>
            </w:pPr>
            <w:r>
              <w:rPr>
                <w:rFonts w:ascii="Arial" w:hAnsi="Arial" w:cs="Arial"/>
                <w:sz w:val="20"/>
                <w:szCs w:val="20"/>
              </w:rPr>
              <w:t>planira se uređenje tzv. Trga u Dramlju, odnosno uređenje prostora kod Doma kulture i crkve u Dramlju,</w:t>
            </w:r>
          </w:p>
          <w:p w14:paraId="0D3B5E08" w14:textId="77777777"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hAnsi="Arial" w:cs="Arial"/>
                <w:sz w:val="20"/>
                <w:szCs w:val="20"/>
              </w:rPr>
              <w:t>dugoročno se planiraju sredstva za izgradnju novih parkirališta obzirom da je iskazan nedostatak istih naročito tijekom ljetne turističke sezone;</w:t>
            </w:r>
          </w:p>
          <w:p w14:paraId="399315C0" w14:textId="77777777"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hAnsi="Arial" w:cs="Arial"/>
                <w:sz w:val="20"/>
                <w:szCs w:val="20"/>
              </w:rPr>
              <w:t>priprema dokumentacije i uređenje pojedinih plažnih prostora, kao npr. dijelova plaže uz šetnicu na Kačjaku</w:t>
            </w:r>
            <w:r>
              <w:rPr>
                <w:rFonts w:ascii="Arial" w:hAnsi="Arial" w:cs="Arial"/>
                <w:sz w:val="20"/>
                <w:szCs w:val="20"/>
              </w:rPr>
              <w:t>, te plaže Havišće</w:t>
            </w:r>
          </w:p>
          <w:p w14:paraId="5AB62D1B" w14:textId="3B26F382" w:rsidR="0016598A" w:rsidRPr="008E14CB" w:rsidRDefault="0016598A" w:rsidP="0016598A">
            <w:pPr>
              <w:pStyle w:val="Odlomakpopisa"/>
              <w:numPr>
                <w:ilvl w:val="0"/>
                <w:numId w:val="5"/>
              </w:numPr>
              <w:jc w:val="both"/>
              <w:rPr>
                <w:rFonts w:ascii="Arial" w:eastAsia="Calibri" w:hAnsi="Arial" w:cs="Arial"/>
                <w:sz w:val="20"/>
                <w:szCs w:val="20"/>
              </w:rPr>
            </w:pPr>
            <w:r w:rsidRPr="008E14CB">
              <w:rPr>
                <w:rFonts w:ascii="Arial" w:eastAsia="Calibri" w:hAnsi="Arial" w:cs="Arial"/>
                <w:sz w:val="20"/>
                <w:szCs w:val="20"/>
              </w:rPr>
              <w:t>planira se izrada projektne dokumentacije za uređenje šetnica na području grada, posebno vezano na tzv. šetnicu zdravlja</w:t>
            </w:r>
            <w:r>
              <w:rPr>
                <w:rFonts w:ascii="Arial" w:eastAsia="Calibri" w:hAnsi="Arial" w:cs="Arial"/>
                <w:sz w:val="20"/>
                <w:szCs w:val="20"/>
              </w:rPr>
              <w:t xml:space="preserve"> i uređenje Strossmayerovog šetališta,</w:t>
            </w:r>
          </w:p>
          <w:p w14:paraId="4781EEB2" w14:textId="77777777" w:rsidR="0016598A" w:rsidRDefault="0016598A" w:rsidP="0016598A">
            <w:pPr>
              <w:pStyle w:val="Odlomakpopisa"/>
              <w:numPr>
                <w:ilvl w:val="0"/>
                <w:numId w:val="5"/>
              </w:numPr>
              <w:jc w:val="both"/>
              <w:rPr>
                <w:rFonts w:ascii="Arial" w:eastAsia="Calibri" w:hAnsi="Arial" w:cs="Arial"/>
                <w:sz w:val="20"/>
                <w:szCs w:val="20"/>
              </w:rPr>
            </w:pPr>
            <w:r w:rsidRPr="008E14CB">
              <w:rPr>
                <w:rFonts w:ascii="Arial" w:eastAsia="Calibri" w:hAnsi="Arial" w:cs="Arial"/>
                <w:sz w:val="20"/>
                <w:szCs w:val="20"/>
              </w:rPr>
              <w:t>projektom uređenja tržnice u Crikvenici započinje se dugoročno sa aktivnostima na uređenju tog središnjeg dijela Crikvenice, kao nove atrakcije</w:t>
            </w:r>
            <w:r>
              <w:rPr>
                <w:rFonts w:ascii="Arial" w:eastAsia="Calibri" w:hAnsi="Arial" w:cs="Arial"/>
                <w:sz w:val="20"/>
                <w:szCs w:val="20"/>
              </w:rPr>
              <w:t>,</w:t>
            </w:r>
          </w:p>
          <w:p w14:paraId="19ED5428" w14:textId="50C93039" w:rsidR="0016598A" w:rsidRPr="00B02A9A" w:rsidRDefault="0016598A" w:rsidP="0016598A">
            <w:pPr>
              <w:pStyle w:val="Odlomakpopisa"/>
              <w:numPr>
                <w:ilvl w:val="0"/>
                <w:numId w:val="5"/>
              </w:numPr>
              <w:jc w:val="both"/>
              <w:rPr>
                <w:rFonts w:ascii="Arial" w:eastAsia="Calibri" w:hAnsi="Arial" w:cs="Arial"/>
                <w:sz w:val="20"/>
                <w:szCs w:val="20"/>
              </w:rPr>
            </w:pPr>
            <w:r>
              <w:rPr>
                <w:rFonts w:ascii="Arial" w:eastAsia="Calibri" w:hAnsi="Arial" w:cs="Arial"/>
                <w:sz w:val="20"/>
                <w:szCs w:val="20"/>
              </w:rPr>
              <w:t>planira se cjelovito uređenje oborinske odvodnje na području naselja Beniću U crikvenici</w:t>
            </w:r>
          </w:p>
        </w:tc>
      </w:tr>
      <w:tr w:rsidR="0016598A" w:rsidRPr="00F72F50" w14:paraId="0AD6423A" w14:textId="77777777" w:rsidTr="00F74CA6">
        <w:trPr>
          <w:trHeight w:val="584"/>
        </w:trPr>
        <w:tc>
          <w:tcPr>
            <w:tcW w:w="10349" w:type="dxa"/>
            <w:tcBorders>
              <w:top w:val="single" w:sz="4" w:space="0" w:color="auto"/>
              <w:left w:val="single" w:sz="4" w:space="0" w:color="auto"/>
              <w:bottom w:val="single" w:sz="4" w:space="0" w:color="auto"/>
              <w:right w:val="single" w:sz="4" w:space="0" w:color="000000"/>
            </w:tcBorders>
            <w:shd w:val="clear" w:color="auto" w:fill="auto"/>
            <w:hideMark/>
          </w:tcPr>
          <w:p w14:paraId="752601D4" w14:textId="77777777" w:rsidR="0016598A" w:rsidRDefault="0016598A" w:rsidP="00F74CA6">
            <w:pPr>
              <w:spacing w:after="0" w:line="240" w:lineRule="auto"/>
              <w:rPr>
                <w:rFonts w:ascii="Arial" w:eastAsia="Times New Roman" w:hAnsi="Arial" w:cs="Arial"/>
                <w:b/>
                <w:color w:val="000000"/>
                <w:sz w:val="20"/>
                <w:szCs w:val="20"/>
                <w:lang w:eastAsia="hr-HR"/>
              </w:rPr>
            </w:pPr>
          </w:p>
          <w:p w14:paraId="4E210F09" w14:textId="429683A1" w:rsidR="0016598A" w:rsidRDefault="0016598A" w:rsidP="00F74CA6">
            <w:pPr>
              <w:spacing w:after="0" w:line="240" w:lineRule="auto"/>
              <w:rPr>
                <w:rFonts w:ascii="Arial" w:eastAsia="Times New Roman" w:hAnsi="Arial" w:cs="Arial"/>
                <w:b/>
                <w:color w:val="000000"/>
                <w:sz w:val="20"/>
                <w:szCs w:val="20"/>
                <w:lang w:eastAsia="hr-HR"/>
              </w:rPr>
            </w:pPr>
            <w:r w:rsidRPr="008E14CB">
              <w:rPr>
                <w:rFonts w:ascii="Arial" w:eastAsia="Times New Roman" w:hAnsi="Arial" w:cs="Arial"/>
                <w:b/>
                <w:color w:val="000000"/>
                <w:sz w:val="20"/>
                <w:szCs w:val="20"/>
                <w:lang w:eastAsia="hr-HR"/>
              </w:rPr>
              <w:t>Ciljevi provedbe programa u razdoblju 202</w:t>
            </w:r>
            <w:r>
              <w:rPr>
                <w:rFonts w:ascii="Arial" w:eastAsia="Times New Roman" w:hAnsi="Arial" w:cs="Arial"/>
                <w:b/>
                <w:color w:val="000000"/>
                <w:sz w:val="20"/>
                <w:szCs w:val="20"/>
                <w:lang w:eastAsia="hr-HR"/>
              </w:rPr>
              <w:t>5</w:t>
            </w:r>
            <w:r w:rsidRPr="008E14CB">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7</w:t>
            </w:r>
            <w:r w:rsidRPr="008E14CB">
              <w:rPr>
                <w:rFonts w:ascii="Arial" w:eastAsia="Times New Roman" w:hAnsi="Arial" w:cs="Arial"/>
                <w:b/>
                <w:color w:val="000000"/>
                <w:sz w:val="20"/>
                <w:szCs w:val="20"/>
                <w:lang w:eastAsia="hr-HR"/>
              </w:rPr>
              <w:t>.</w:t>
            </w:r>
          </w:p>
          <w:p w14:paraId="654AB132" w14:textId="77777777" w:rsidR="0016598A" w:rsidRPr="008E14CB" w:rsidRDefault="0016598A" w:rsidP="00F74CA6">
            <w:pPr>
              <w:spacing w:after="0" w:line="240" w:lineRule="auto"/>
              <w:rPr>
                <w:rFonts w:ascii="Arial" w:eastAsia="Times New Roman" w:hAnsi="Arial" w:cs="Arial"/>
                <w:b/>
                <w:color w:val="000000"/>
                <w:sz w:val="20"/>
                <w:szCs w:val="20"/>
                <w:lang w:eastAsia="hr-HR"/>
              </w:rPr>
            </w:pPr>
          </w:p>
          <w:p w14:paraId="2C5AF862" w14:textId="23507ABF" w:rsidR="0016598A" w:rsidRPr="008E14CB" w:rsidRDefault="0016598A" w:rsidP="00F74CA6">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eastAsia="Calibri" w:hAnsi="Arial" w:cs="Arial"/>
                <w:sz w:val="20"/>
                <w:szCs w:val="20"/>
              </w:rPr>
            </w:pPr>
            <w:r w:rsidRPr="008E14CB">
              <w:rPr>
                <w:rFonts w:ascii="Arial" w:eastAsia="Calibri" w:hAnsi="Arial" w:cs="Arial"/>
                <w:sz w:val="20"/>
                <w:szCs w:val="20"/>
              </w:rPr>
              <w:t>Kapitalnim ulaganjem u izgradnju objekata i uređaja komunalne infrastrukture, koja su navedena ovim programom, poboljšati će se komunalni uvjeti života i rada stanovnika na području cijelog Grada Crikvenice. Pokazatelj uspješnosti kojim se može mjeriti ostvarenje ciljeva je izvršenje Programa gradnje objekata i uređaja komunalne infrastrukture, a odnosi se na povećanje kapaciteta pojedinih sadržaja, poboljšanja uvjeta infrastrukture za bolje funkcioniranje u turističkoj sezoni, te drugih sadržaja koje koriste građani.</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16598A" w:rsidRPr="00211FFD" w14:paraId="507A0729" w14:textId="77777777" w:rsidTr="00F74CA6">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39AB83B" w14:textId="77777777" w:rsidR="0016598A" w:rsidRPr="00427116" w:rsidRDefault="0016598A" w:rsidP="00F74CA6">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9A920B" w14:textId="77777777" w:rsidR="0016598A" w:rsidRPr="00427116" w:rsidRDefault="0016598A" w:rsidP="00F74CA6">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E164F8" w14:textId="77777777" w:rsidR="0016598A" w:rsidRPr="00427116" w:rsidRDefault="0016598A" w:rsidP="00F74CA6">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EB680A" w14:textId="37F6E89E" w:rsidR="0016598A" w:rsidRPr="00427116" w:rsidRDefault="0016598A" w:rsidP="00F74CA6">
                  <w:pPr>
                    <w:jc w:val="center"/>
                    <w:rPr>
                      <w:rFonts w:ascii="Arial" w:hAnsi="Arial" w:cs="Arial"/>
                      <w:sz w:val="20"/>
                      <w:szCs w:val="20"/>
                    </w:rPr>
                  </w:pPr>
                  <w:r w:rsidRPr="00427116">
                    <w:rPr>
                      <w:rFonts w:ascii="Arial" w:hAnsi="Arial" w:cs="Arial"/>
                      <w:sz w:val="20"/>
                      <w:szCs w:val="20"/>
                    </w:rPr>
                    <w:t>Polazna vrijednost</w:t>
                  </w:r>
                  <w:r>
                    <w:rPr>
                      <w:rFonts w:ascii="Arial" w:hAnsi="Arial" w:cs="Arial"/>
                      <w:sz w:val="20"/>
                      <w:szCs w:val="20"/>
                    </w:rPr>
                    <w:t>.</w:t>
                  </w:r>
                </w:p>
                <w:p w14:paraId="280341B1" w14:textId="77777777" w:rsidR="0016598A" w:rsidRPr="00427116" w:rsidRDefault="0016598A" w:rsidP="00F74CA6">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FBF919" w14:textId="77777777" w:rsidR="0016598A" w:rsidRPr="00427116" w:rsidRDefault="0016598A" w:rsidP="00F74CA6">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8FE6BC" w14:textId="32502DF3" w:rsidR="0016598A" w:rsidRPr="00427116" w:rsidRDefault="0016598A" w:rsidP="00F74CA6">
                  <w:pPr>
                    <w:jc w:val="center"/>
                    <w:rPr>
                      <w:rFonts w:ascii="Arial" w:hAnsi="Arial" w:cs="Arial"/>
                      <w:sz w:val="20"/>
                      <w:szCs w:val="20"/>
                    </w:rPr>
                  </w:pPr>
                  <w:r w:rsidRPr="00427116">
                    <w:rPr>
                      <w:rFonts w:ascii="Arial" w:hAnsi="Arial" w:cs="Arial"/>
                      <w:sz w:val="20"/>
                      <w:szCs w:val="20"/>
                    </w:rPr>
                    <w:t>Ciljana vrijednost za 202</w:t>
                  </w:r>
                  <w:r w:rsidR="000C030A">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B938C0B" w14:textId="1030059A" w:rsidR="0016598A" w:rsidRPr="00427116" w:rsidRDefault="0016598A" w:rsidP="00F74CA6">
                  <w:pPr>
                    <w:jc w:val="center"/>
                    <w:rPr>
                      <w:rFonts w:ascii="Arial" w:hAnsi="Arial" w:cs="Arial"/>
                      <w:sz w:val="20"/>
                      <w:szCs w:val="20"/>
                    </w:rPr>
                  </w:pPr>
                  <w:r w:rsidRPr="00427116">
                    <w:rPr>
                      <w:rFonts w:ascii="Arial" w:hAnsi="Arial" w:cs="Arial"/>
                      <w:sz w:val="20"/>
                      <w:szCs w:val="20"/>
                    </w:rPr>
                    <w:t>Ciljana vrijednost za 202</w:t>
                  </w:r>
                  <w:r w:rsidR="000C030A">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670625A" w14:textId="2AEB9A55" w:rsidR="0016598A" w:rsidRPr="00427116" w:rsidRDefault="0016598A" w:rsidP="00F74CA6">
                  <w:pPr>
                    <w:jc w:val="center"/>
                    <w:rPr>
                      <w:rFonts w:ascii="Arial" w:hAnsi="Arial" w:cs="Arial"/>
                      <w:sz w:val="20"/>
                      <w:szCs w:val="20"/>
                    </w:rPr>
                  </w:pPr>
                  <w:r w:rsidRPr="00427116">
                    <w:rPr>
                      <w:rFonts w:ascii="Arial" w:hAnsi="Arial" w:cs="Arial"/>
                      <w:sz w:val="20"/>
                      <w:szCs w:val="20"/>
                    </w:rPr>
                    <w:t>Ciljana vrijednost za 202</w:t>
                  </w:r>
                  <w:r w:rsidR="000C030A">
                    <w:rPr>
                      <w:rFonts w:ascii="Arial" w:hAnsi="Arial" w:cs="Arial"/>
                      <w:sz w:val="20"/>
                      <w:szCs w:val="20"/>
                    </w:rPr>
                    <w:t>7</w:t>
                  </w:r>
                  <w:r w:rsidRPr="00427116">
                    <w:rPr>
                      <w:rFonts w:ascii="Arial" w:hAnsi="Arial" w:cs="Arial"/>
                      <w:sz w:val="20"/>
                      <w:szCs w:val="20"/>
                    </w:rPr>
                    <w:t>.</w:t>
                  </w:r>
                </w:p>
              </w:tc>
            </w:tr>
            <w:tr w:rsidR="0016598A" w:rsidRPr="00427116" w14:paraId="40BFCA5C" w14:textId="77777777" w:rsidTr="0016598A">
              <w:trPr>
                <w:trHeight w:val="931"/>
              </w:trPr>
              <w:tc>
                <w:tcPr>
                  <w:tcW w:w="1943" w:type="dxa"/>
                  <w:tcBorders>
                    <w:top w:val="single" w:sz="4" w:space="0" w:color="auto"/>
                    <w:left w:val="single" w:sz="4" w:space="0" w:color="auto"/>
                    <w:bottom w:val="single" w:sz="4" w:space="0" w:color="auto"/>
                    <w:right w:val="single" w:sz="4" w:space="0" w:color="auto"/>
                  </w:tcBorders>
                  <w:vAlign w:val="center"/>
                </w:tcPr>
                <w:p w14:paraId="7471A275" w14:textId="77777777" w:rsidR="0016598A" w:rsidRPr="00427116" w:rsidRDefault="0016598A" w:rsidP="00F74CA6">
                  <w:pPr>
                    <w:rPr>
                      <w:rFonts w:ascii="Arial" w:hAnsi="Arial" w:cs="Arial"/>
                      <w:iCs/>
                      <w:sz w:val="18"/>
                      <w:szCs w:val="18"/>
                    </w:rPr>
                  </w:pPr>
                  <w:r>
                    <w:rPr>
                      <w:rFonts w:ascii="Arial" w:hAnsi="Arial" w:cs="Arial"/>
                      <w:sz w:val="16"/>
                      <w:szCs w:val="16"/>
                    </w:rPr>
                    <w:t>Izvršenje Programa gradnje objekata i uređaja komunalne infrastrukture</w:t>
                  </w:r>
                </w:p>
              </w:tc>
              <w:tc>
                <w:tcPr>
                  <w:tcW w:w="1843" w:type="dxa"/>
                  <w:tcBorders>
                    <w:top w:val="single" w:sz="4" w:space="0" w:color="auto"/>
                    <w:left w:val="single" w:sz="4" w:space="0" w:color="auto"/>
                    <w:bottom w:val="single" w:sz="4" w:space="0" w:color="auto"/>
                    <w:right w:val="single" w:sz="4" w:space="0" w:color="auto"/>
                  </w:tcBorders>
                  <w:vAlign w:val="center"/>
                </w:tcPr>
                <w:p w14:paraId="4672584B" w14:textId="77777777" w:rsidR="0016598A" w:rsidRPr="003F7A6E" w:rsidRDefault="0016598A" w:rsidP="00F74CA6">
                  <w:pPr>
                    <w:rPr>
                      <w:rFonts w:ascii="Arial" w:hAnsi="Arial" w:cs="Arial"/>
                      <w:iCs/>
                      <w:sz w:val="16"/>
                      <w:szCs w:val="16"/>
                    </w:rPr>
                  </w:pPr>
                  <w:r>
                    <w:rPr>
                      <w:rFonts w:ascii="Arial" w:hAnsi="Arial" w:cs="Arial"/>
                      <w:iCs/>
                      <w:sz w:val="16"/>
                      <w:szCs w:val="16"/>
                    </w:rPr>
                    <w:t>Poboljšanje funkcioniranja komunalne infrastrukture i realizacija programa</w:t>
                  </w:r>
                </w:p>
              </w:tc>
              <w:tc>
                <w:tcPr>
                  <w:tcW w:w="850" w:type="dxa"/>
                  <w:tcBorders>
                    <w:top w:val="single" w:sz="4" w:space="0" w:color="auto"/>
                    <w:left w:val="single" w:sz="4" w:space="0" w:color="auto"/>
                    <w:bottom w:val="single" w:sz="4" w:space="0" w:color="auto"/>
                    <w:right w:val="single" w:sz="4" w:space="0" w:color="auto"/>
                  </w:tcBorders>
                  <w:vAlign w:val="center"/>
                </w:tcPr>
                <w:p w14:paraId="2BB1FD67" w14:textId="77777777" w:rsidR="0016598A" w:rsidRPr="00427116" w:rsidRDefault="0016598A" w:rsidP="00F74CA6">
                  <w:pPr>
                    <w:jc w:val="center"/>
                    <w:rPr>
                      <w:rFonts w:ascii="Arial" w:hAnsi="Arial" w:cs="Arial"/>
                      <w:iCs/>
                      <w:sz w:val="18"/>
                      <w:szCs w:val="18"/>
                    </w:rPr>
                  </w:pPr>
                  <w:r>
                    <w:rPr>
                      <w:rFonts w:ascii="Arial" w:hAnsi="Arial" w:cs="Arial"/>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6532F2F" w14:textId="77777777" w:rsidR="0016598A" w:rsidRPr="00427116" w:rsidRDefault="0016598A" w:rsidP="00F74CA6">
                  <w:pPr>
                    <w:jc w:val="center"/>
                    <w:rPr>
                      <w:rFonts w:ascii="Arial" w:hAnsi="Arial" w:cs="Arial"/>
                      <w:iCs/>
                      <w:sz w:val="18"/>
                      <w:szCs w:val="18"/>
                    </w:rPr>
                  </w:pPr>
                  <w:r w:rsidRPr="003F7A6E">
                    <w:rPr>
                      <w:rFonts w:ascii="Arial" w:hAnsi="Arial" w:cs="Arial"/>
                      <w:iCs/>
                      <w:sz w:val="18"/>
                      <w:szCs w:val="18"/>
                    </w:rPr>
                    <w:t>6</w:t>
                  </w:r>
                  <w:r>
                    <w:rPr>
                      <w:rFonts w:ascii="Arial" w:hAnsi="Arial" w:cs="Arial"/>
                      <w:iCs/>
                      <w:sz w:val="18"/>
                      <w:szCs w:val="18"/>
                    </w:rPr>
                    <w:t>7,0</w:t>
                  </w:r>
                </w:p>
              </w:tc>
              <w:tc>
                <w:tcPr>
                  <w:tcW w:w="1040" w:type="dxa"/>
                  <w:tcBorders>
                    <w:top w:val="single" w:sz="4" w:space="0" w:color="auto"/>
                    <w:left w:val="single" w:sz="4" w:space="0" w:color="auto"/>
                    <w:bottom w:val="single" w:sz="4" w:space="0" w:color="auto"/>
                    <w:right w:val="single" w:sz="4" w:space="0" w:color="auto"/>
                  </w:tcBorders>
                  <w:vAlign w:val="center"/>
                </w:tcPr>
                <w:p w14:paraId="204604F4" w14:textId="77777777" w:rsidR="0016598A" w:rsidRDefault="0016598A" w:rsidP="00F74CA6">
                  <w:pPr>
                    <w:jc w:val="center"/>
                    <w:rPr>
                      <w:rFonts w:ascii="Arial" w:hAnsi="Arial" w:cs="Arial"/>
                      <w:iCs/>
                      <w:sz w:val="18"/>
                      <w:szCs w:val="18"/>
                    </w:rPr>
                  </w:pPr>
                  <w:r>
                    <w:rPr>
                      <w:rFonts w:ascii="Arial" w:hAnsi="Arial" w:cs="Arial"/>
                      <w:iCs/>
                      <w:sz w:val="18"/>
                      <w:szCs w:val="18"/>
                    </w:rPr>
                    <w:t>Program</w:t>
                  </w:r>
                </w:p>
                <w:p w14:paraId="3938C72D" w14:textId="77777777" w:rsidR="0016598A" w:rsidRPr="00427116" w:rsidRDefault="0016598A" w:rsidP="00F74CA6">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523DEE93" w14:textId="77777777" w:rsidR="0016598A" w:rsidRPr="00427116" w:rsidRDefault="0016598A" w:rsidP="00F74CA6">
                  <w:pPr>
                    <w:jc w:val="center"/>
                    <w:rPr>
                      <w:rFonts w:ascii="Arial" w:hAnsi="Arial" w:cs="Arial"/>
                      <w:iCs/>
                      <w:sz w:val="18"/>
                      <w:szCs w:val="18"/>
                    </w:rPr>
                  </w:pPr>
                  <w:r>
                    <w:rPr>
                      <w:rFonts w:ascii="Arial" w:hAnsi="Arial" w:cs="Arial"/>
                      <w:iCs/>
                      <w:sz w:val="18"/>
                      <w:szCs w:val="18"/>
                    </w:rPr>
                    <w:t>69,0</w:t>
                  </w:r>
                </w:p>
              </w:tc>
              <w:tc>
                <w:tcPr>
                  <w:tcW w:w="1175" w:type="dxa"/>
                  <w:tcBorders>
                    <w:top w:val="single" w:sz="4" w:space="0" w:color="auto"/>
                    <w:left w:val="single" w:sz="4" w:space="0" w:color="auto"/>
                    <w:bottom w:val="single" w:sz="4" w:space="0" w:color="auto"/>
                    <w:right w:val="single" w:sz="4" w:space="0" w:color="auto"/>
                  </w:tcBorders>
                  <w:vAlign w:val="center"/>
                </w:tcPr>
                <w:p w14:paraId="2CF66674" w14:textId="77777777" w:rsidR="0016598A" w:rsidRPr="00427116" w:rsidRDefault="0016598A" w:rsidP="00F74CA6">
                  <w:pPr>
                    <w:jc w:val="center"/>
                    <w:rPr>
                      <w:rFonts w:ascii="Arial" w:hAnsi="Arial" w:cs="Arial"/>
                      <w:iCs/>
                      <w:sz w:val="18"/>
                      <w:szCs w:val="18"/>
                    </w:rPr>
                  </w:pPr>
                  <w:r>
                    <w:rPr>
                      <w:rFonts w:ascii="Arial" w:hAnsi="Arial" w:cs="Arial"/>
                      <w:iCs/>
                      <w:sz w:val="18"/>
                      <w:szCs w:val="18"/>
                    </w:rPr>
                    <w:t>70,0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3C53CF2" w14:textId="77777777" w:rsidR="0016598A" w:rsidRPr="00427116" w:rsidRDefault="0016598A" w:rsidP="00F74CA6">
                  <w:pPr>
                    <w:jc w:val="center"/>
                    <w:rPr>
                      <w:rFonts w:ascii="Arial" w:hAnsi="Arial" w:cs="Arial"/>
                      <w:iCs/>
                      <w:sz w:val="18"/>
                      <w:szCs w:val="18"/>
                    </w:rPr>
                  </w:pPr>
                  <w:r>
                    <w:rPr>
                      <w:rFonts w:ascii="Arial" w:hAnsi="Arial" w:cs="Arial"/>
                      <w:iCs/>
                      <w:sz w:val="18"/>
                      <w:szCs w:val="18"/>
                    </w:rPr>
                    <w:t>75,0</w:t>
                  </w:r>
                </w:p>
              </w:tc>
            </w:tr>
          </w:tbl>
          <w:p w14:paraId="18C2F8FA" w14:textId="77777777" w:rsidR="0016598A" w:rsidRPr="00F72F50" w:rsidRDefault="0016598A" w:rsidP="00F74CA6">
            <w:pPr>
              <w:pStyle w:val="Odlomakpopisa"/>
              <w:jc w:val="both"/>
              <w:rPr>
                <w:rFonts w:ascii="Times New Roman" w:eastAsia="Times New Roman" w:hAnsi="Times New Roman" w:cs="Times New Roman"/>
                <w:i/>
                <w:color w:val="000000"/>
                <w:sz w:val="20"/>
                <w:szCs w:val="20"/>
                <w:lang w:eastAsia="hr-HR"/>
              </w:rPr>
            </w:pPr>
          </w:p>
        </w:tc>
      </w:tr>
    </w:tbl>
    <w:p w14:paraId="09501E49" w14:textId="77777777" w:rsidR="0016598A" w:rsidRDefault="0016598A" w:rsidP="000E3219">
      <w:pPr>
        <w:spacing w:after="0" w:line="240" w:lineRule="auto"/>
        <w:jc w:val="both"/>
        <w:rPr>
          <w:rFonts w:ascii="Arial" w:eastAsia="Times New Roman" w:hAnsi="Arial" w:cs="Arial"/>
          <w:b/>
          <w:color w:val="000000"/>
          <w:sz w:val="24"/>
          <w:szCs w:val="24"/>
        </w:rPr>
      </w:pPr>
    </w:p>
    <w:p w14:paraId="5121B169" w14:textId="77777777" w:rsidR="000E3219" w:rsidRPr="008E14CB" w:rsidRDefault="000E3219" w:rsidP="00427089">
      <w:pPr>
        <w:pStyle w:val="Odlomakpopisa"/>
        <w:numPr>
          <w:ilvl w:val="0"/>
          <w:numId w:val="2"/>
        </w:numPr>
        <w:spacing w:after="0"/>
        <w:rPr>
          <w:rFonts w:ascii="Arial" w:hAnsi="Arial" w:cs="Arial"/>
          <w:b/>
          <w:sz w:val="20"/>
          <w:szCs w:val="20"/>
        </w:rPr>
      </w:pPr>
      <w:r w:rsidRPr="008E14CB">
        <w:rPr>
          <w:rFonts w:ascii="Arial" w:hAnsi="Arial" w:cs="Arial"/>
          <w:b/>
          <w:sz w:val="20"/>
          <w:szCs w:val="20"/>
        </w:rPr>
        <w:t>Procjena i ishodište potrebnih sredstava za aktivnosti/projekte unutar programa</w:t>
      </w:r>
    </w:p>
    <w:p w14:paraId="149FE396" w14:textId="77777777" w:rsidR="000E3219" w:rsidRPr="00F510C0" w:rsidRDefault="000E3219" w:rsidP="000E3219">
      <w:pPr>
        <w:pStyle w:val="Odlomakpopisa"/>
        <w:spacing w:after="0"/>
        <w:rPr>
          <w:rFonts w:ascii="Arial" w:hAnsi="Arial" w:cs="Arial"/>
          <w:b/>
          <w:sz w:val="24"/>
          <w:szCs w:val="24"/>
        </w:rPr>
      </w:pPr>
    </w:p>
    <w:tbl>
      <w:tblPr>
        <w:tblW w:w="10349" w:type="dxa"/>
        <w:tblInd w:w="-436" w:type="dxa"/>
        <w:tblLayout w:type="fixed"/>
        <w:tblLook w:val="04A0" w:firstRow="1" w:lastRow="0" w:firstColumn="1" w:lastColumn="0" w:noHBand="0" w:noVBand="1"/>
      </w:tblPr>
      <w:tblGrid>
        <w:gridCol w:w="2127"/>
        <w:gridCol w:w="1276"/>
        <w:gridCol w:w="1418"/>
        <w:gridCol w:w="1417"/>
        <w:gridCol w:w="1418"/>
        <w:gridCol w:w="1417"/>
        <w:gridCol w:w="1276"/>
      </w:tblGrid>
      <w:tr w:rsidR="000E3219" w:rsidRPr="00593936" w14:paraId="47290EFC" w14:textId="77777777" w:rsidTr="009C4599">
        <w:trPr>
          <w:trHeight w:val="360"/>
        </w:trPr>
        <w:tc>
          <w:tcPr>
            <w:tcW w:w="212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4EAAE2F"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A291FDC" w14:textId="6064CE11"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16598A">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26B80C25" w14:textId="77777777" w:rsidR="000E3219" w:rsidRPr="00593936" w:rsidRDefault="000E3219" w:rsidP="00857E9E">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7DB6BD61" w14:textId="3741E759"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16598A">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68C3F8D" w14:textId="38E68555"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16598A">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7" w:type="dxa"/>
            <w:vMerge w:val="restart"/>
            <w:tcBorders>
              <w:top w:val="single" w:sz="8" w:space="0" w:color="auto"/>
              <w:left w:val="single" w:sz="8" w:space="0" w:color="auto"/>
              <w:right w:val="single" w:sz="8" w:space="0" w:color="auto"/>
            </w:tcBorders>
            <w:shd w:val="clear" w:color="000000" w:fill="F2F2F2"/>
          </w:tcPr>
          <w:p w14:paraId="2D6EF43E"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149CB735" w14:textId="551E6F96"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16598A">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B2D2712"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6E40CDEE" w14:textId="3EE669F5"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16598A">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16598A">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0E3219" w:rsidRPr="00593936" w14:paraId="68038F0F" w14:textId="77777777" w:rsidTr="009C4599">
        <w:trPr>
          <w:trHeight w:val="315"/>
        </w:trPr>
        <w:tc>
          <w:tcPr>
            <w:tcW w:w="2127" w:type="dxa"/>
            <w:vMerge/>
            <w:tcBorders>
              <w:top w:val="single" w:sz="8" w:space="0" w:color="auto"/>
              <w:left w:val="single" w:sz="8" w:space="0" w:color="auto"/>
              <w:bottom w:val="single" w:sz="8" w:space="0" w:color="000000"/>
              <w:right w:val="single" w:sz="8" w:space="0" w:color="auto"/>
            </w:tcBorders>
            <w:vAlign w:val="center"/>
            <w:hideMark/>
          </w:tcPr>
          <w:p w14:paraId="0D30A63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E64C567"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1AF5AFDA" w14:textId="098BCE85"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16598A">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5E67F0D8"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48F869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left w:val="single" w:sz="8" w:space="0" w:color="auto"/>
              <w:bottom w:val="single" w:sz="8" w:space="0" w:color="000000"/>
              <w:right w:val="single" w:sz="8" w:space="0" w:color="auto"/>
            </w:tcBorders>
          </w:tcPr>
          <w:p w14:paraId="212ABC20"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F7FE1B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3AE29E54" w14:textId="77777777" w:rsidTr="009C4599">
        <w:trPr>
          <w:trHeight w:val="961"/>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6B942144" w14:textId="7777777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4207 IZGRADNJA KOMUNALNE INFRASTRUKTURE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CCD2058" w14:textId="50989321" w:rsidR="000E3219" w:rsidRPr="00593936" w:rsidRDefault="0016598A"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674.159,29</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45EA683" w14:textId="7223A807" w:rsidR="000E3219" w:rsidRPr="00593936" w:rsidRDefault="0016598A"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2.679.600,00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92F7BBA" w14:textId="23CD67D0" w:rsidR="000E3219" w:rsidRPr="00593936" w:rsidRDefault="0016598A"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4.013.500</w:t>
            </w:r>
            <w:r w:rsidR="001D37FE">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803C6D0" w14:textId="16AA16C2" w:rsidR="000E3219" w:rsidRPr="00593936" w:rsidRDefault="0016598A"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6.100.000</w:t>
            </w:r>
            <w:r w:rsidR="001D37F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020A23D" w14:textId="4516E831" w:rsidR="000E3219" w:rsidRPr="00593936" w:rsidRDefault="0016598A"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5.415.000</w:t>
            </w:r>
            <w:r w:rsidR="001D37F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1032CA08" w14:textId="77777777" w:rsidR="000E3219" w:rsidRDefault="000E3219" w:rsidP="008E14CB">
            <w:pPr>
              <w:spacing w:after="0" w:line="240" w:lineRule="auto"/>
              <w:jc w:val="right"/>
              <w:rPr>
                <w:rFonts w:ascii="Arial" w:eastAsia="Times New Roman" w:hAnsi="Arial" w:cs="Arial"/>
                <w:sz w:val="18"/>
                <w:szCs w:val="18"/>
                <w:lang w:eastAsia="hr-HR"/>
              </w:rPr>
            </w:pPr>
          </w:p>
          <w:p w14:paraId="6CD8A310" w14:textId="77777777" w:rsidR="00C501E6" w:rsidRDefault="00C501E6" w:rsidP="008E14CB">
            <w:pPr>
              <w:spacing w:after="0" w:line="240" w:lineRule="auto"/>
              <w:jc w:val="right"/>
              <w:rPr>
                <w:rFonts w:ascii="Arial" w:eastAsia="Times New Roman" w:hAnsi="Arial" w:cs="Arial"/>
                <w:sz w:val="18"/>
                <w:szCs w:val="18"/>
                <w:lang w:eastAsia="hr-HR"/>
              </w:rPr>
            </w:pPr>
          </w:p>
          <w:p w14:paraId="01372066" w14:textId="45454BE4" w:rsidR="00C501E6" w:rsidRPr="00593936" w:rsidRDefault="0016598A"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149,78</w:t>
            </w:r>
          </w:p>
        </w:tc>
      </w:tr>
      <w:tr w:rsidR="000E3219" w:rsidRPr="00593936" w14:paraId="45ABFF7B"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C6F902A"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K420704 PROJEKTIRANJE PROMETNICA I IZRADA STUDIJA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CD21442" w14:textId="67CB4B40" w:rsidR="000E3219" w:rsidRPr="00593936" w:rsidRDefault="0016598A"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57.426,86</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260117A" w14:textId="3B678845"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75</w:t>
            </w:r>
            <w:r w:rsidR="001D37FE">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A8B4592" w14:textId="56D2C765"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150</w:t>
            </w:r>
            <w:r w:rsidR="00F81D1E">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F8BA1F" w14:textId="5B7E58B4"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150</w:t>
            </w:r>
            <w:r w:rsidR="00F81D1E">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2EC0FF75" w14:textId="77777777" w:rsidR="000E3219" w:rsidRDefault="000E3219" w:rsidP="008E14CB">
            <w:pPr>
              <w:spacing w:after="0" w:line="240" w:lineRule="auto"/>
              <w:jc w:val="right"/>
              <w:rPr>
                <w:rFonts w:ascii="Arial" w:eastAsia="Times New Roman" w:hAnsi="Arial" w:cs="Arial"/>
                <w:sz w:val="18"/>
                <w:szCs w:val="18"/>
                <w:lang w:eastAsia="hr-HR"/>
              </w:rPr>
            </w:pPr>
          </w:p>
          <w:p w14:paraId="692D61A4" w14:textId="77777777" w:rsidR="00F81D1E" w:rsidRDefault="00F81D1E" w:rsidP="008E14CB">
            <w:pPr>
              <w:spacing w:after="0" w:line="240" w:lineRule="auto"/>
              <w:jc w:val="right"/>
              <w:rPr>
                <w:rFonts w:ascii="Arial" w:eastAsia="Times New Roman" w:hAnsi="Arial" w:cs="Arial"/>
                <w:sz w:val="18"/>
                <w:szCs w:val="18"/>
                <w:lang w:eastAsia="hr-HR"/>
              </w:rPr>
            </w:pPr>
          </w:p>
          <w:p w14:paraId="6A1DBEF0" w14:textId="27BCA017" w:rsidR="00F81D1E"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w:t>
            </w:r>
            <w:r w:rsidR="001D37FE">
              <w:rPr>
                <w:rFonts w:ascii="Arial" w:eastAsia="Times New Roman" w:hAnsi="Arial" w:cs="Arial"/>
                <w:sz w:val="18"/>
                <w:szCs w:val="18"/>
                <w:lang w:eastAsia="hr-HR"/>
              </w:rPr>
              <w:t>5</w:t>
            </w:r>
            <w:r w:rsidR="00F81D1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232E5F1" w14:textId="5964ADC2" w:rsidR="000E3219" w:rsidRPr="00593936" w:rsidRDefault="001D37FE"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77,27</w:t>
            </w:r>
          </w:p>
        </w:tc>
      </w:tr>
      <w:tr w:rsidR="000E3219" w:rsidRPr="00593936" w14:paraId="36C01216"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274DC9C"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K420707 UREĐENJE PROMETNICA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8403F17" w14:textId="28F74FB9" w:rsidR="000E3219" w:rsidRPr="00593936" w:rsidRDefault="0016598A"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17.285,96</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3C116EB" w14:textId="46401FBE" w:rsidR="000E3219"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w:t>
            </w:r>
            <w:r w:rsidR="001D37FE">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1990CBD" w14:textId="3D895A96"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1D37FE">
              <w:rPr>
                <w:rFonts w:ascii="Arial" w:eastAsia="Times New Roman" w:hAnsi="Arial" w:cs="Arial"/>
                <w:sz w:val="18"/>
                <w:szCs w:val="18"/>
                <w:lang w:eastAsia="hr-HR"/>
              </w:rPr>
              <w:t>0</w:t>
            </w:r>
            <w:r w:rsidR="00F81D1E">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8A808F" w14:textId="10440400"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1D37FE">
              <w:rPr>
                <w:rFonts w:ascii="Arial" w:eastAsia="Times New Roman" w:hAnsi="Arial" w:cs="Arial"/>
                <w:sz w:val="18"/>
                <w:szCs w:val="18"/>
                <w:lang w:eastAsia="hr-HR"/>
              </w:rPr>
              <w:t>0</w:t>
            </w:r>
            <w:r w:rsidR="00F81D1E">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7F1C32BB" w14:textId="77777777" w:rsidR="000E3219" w:rsidRDefault="000E3219" w:rsidP="008E14CB">
            <w:pPr>
              <w:spacing w:after="0" w:line="240" w:lineRule="auto"/>
              <w:jc w:val="right"/>
              <w:rPr>
                <w:rFonts w:ascii="Arial" w:eastAsia="Times New Roman" w:hAnsi="Arial" w:cs="Arial"/>
                <w:sz w:val="18"/>
                <w:szCs w:val="18"/>
                <w:lang w:eastAsia="hr-HR"/>
              </w:rPr>
            </w:pPr>
          </w:p>
          <w:p w14:paraId="56B860F6" w14:textId="483C356B" w:rsidR="00F81D1E"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1D37FE">
              <w:rPr>
                <w:rFonts w:ascii="Arial" w:eastAsia="Times New Roman" w:hAnsi="Arial" w:cs="Arial"/>
                <w:sz w:val="18"/>
                <w:szCs w:val="18"/>
                <w:lang w:eastAsia="hr-HR"/>
              </w:rPr>
              <w:t>0</w:t>
            </w:r>
            <w:r w:rsidR="00F81D1E">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A6CB09B" w14:textId="3D6087D4"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166,67</w:t>
            </w:r>
          </w:p>
        </w:tc>
      </w:tr>
      <w:tr w:rsidR="000E3219" w:rsidRPr="00593936" w14:paraId="4633E134"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1829F80"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K420708 UREĐENJE ŠETNICE DUBRAČINA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B2DAC3F" w14:textId="2664B7C6" w:rsidR="000E3219" w:rsidRPr="00593936" w:rsidRDefault="005B7B4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235AFF2" w14:textId="1CE78D88" w:rsidR="000E3219"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0ABD210" w14:textId="25DE11FA"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w:t>
            </w:r>
            <w:r w:rsidR="00F81D1E">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AA66457" w14:textId="1574C264"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w:t>
            </w:r>
            <w:r w:rsidR="001D37FE">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0F414FEF" w14:textId="77777777" w:rsidR="00F81D1E" w:rsidRDefault="00F81D1E" w:rsidP="001D37FE">
            <w:pPr>
              <w:spacing w:after="0" w:line="240" w:lineRule="auto"/>
              <w:rPr>
                <w:rFonts w:ascii="Arial" w:eastAsia="Times New Roman" w:hAnsi="Arial" w:cs="Arial"/>
                <w:sz w:val="18"/>
                <w:szCs w:val="18"/>
                <w:lang w:eastAsia="hr-HR"/>
              </w:rPr>
            </w:pPr>
          </w:p>
          <w:p w14:paraId="5CF2AFD4" w14:textId="77777777" w:rsidR="001D37FE" w:rsidRDefault="001D37FE" w:rsidP="001D37FE">
            <w:pPr>
              <w:spacing w:after="0" w:line="240" w:lineRule="auto"/>
              <w:jc w:val="right"/>
              <w:rPr>
                <w:rFonts w:ascii="Arial" w:eastAsia="Times New Roman" w:hAnsi="Arial" w:cs="Arial"/>
                <w:sz w:val="18"/>
                <w:szCs w:val="18"/>
                <w:lang w:eastAsia="hr-HR"/>
              </w:rPr>
            </w:pPr>
          </w:p>
          <w:p w14:paraId="25295EE3" w14:textId="798AC12C" w:rsidR="001D37FE" w:rsidRPr="00593936" w:rsidRDefault="00025CC7" w:rsidP="001D37F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w:t>
            </w:r>
            <w:r w:rsidR="001D37F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F29EB47" w14:textId="488D34AF"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166,67</w:t>
            </w:r>
          </w:p>
        </w:tc>
      </w:tr>
      <w:tr w:rsidR="000E3219" w:rsidRPr="00593936" w14:paraId="559348FB"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F535CA2"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K420709 JAVNA RASVJETA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C159D66" w14:textId="079FBFAD" w:rsidR="000E3219" w:rsidRPr="00593936" w:rsidRDefault="0016598A"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36.225,51</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4443721" w14:textId="2AA404A9" w:rsidR="000E3219"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w:t>
            </w:r>
            <w:r w:rsidR="001D37F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803EE76" w14:textId="6D1E9960"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w:t>
            </w:r>
            <w:r w:rsidR="00F81D1E">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9E02046" w14:textId="1BBEB8C0"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w:t>
            </w:r>
            <w:r w:rsidR="00F81D1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68474ED7" w14:textId="77777777" w:rsidR="000E3219" w:rsidRDefault="000E3219" w:rsidP="008E14CB">
            <w:pPr>
              <w:spacing w:after="0" w:line="240" w:lineRule="auto"/>
              <w:jc w:val="right"/>
              <w:rPr>
                <w:rFonts w:ascii="Arial" w:eastAsia="Times New Roman" w:hAnsi="Arial" w:cs="Arial"/>
                <w:sz w:val="18"/>
                <w:szCs w:val="18"/>
                <w:lang w:eastAsia="hr-HR"/>
              </w:rPr>
            </w:pPr>
          </w:p>
          <w:p w14:paraId="430658E0" w14:textId="3ECB51EB" w:rsidR="00F81D1E"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w:t>
            </w:r>
            <w:r w:rsidR="00F81D1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58C61DD" w14:textId="21C735CE" w:rsidR="000E3219" w:rsidRPr="00593936" w:rsidRDefault="00F81D1E"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w:t>
            </w:r>
            <w:r w:rsidR="001D37FE">
              <w:rPr>
                <w:rFonts w:ascii="Arial" w:eastAsia="Times New Roman" w:hAnsi="Arial" w:cs="Arial"/>
                <w:sz w:val="18"/>
                <w:szCs w:val="18"/>
                <w:lang w:eastAsia="hr-HR"/>
              </w:rPr>
              <w:t>0</w:t>
            </w:r>
          </w:p>
        </w:tc>
      </w:tr>
      <w:tr w:rsidR="000E3219" w:rsidRPr="00593936" w14:paraId="662BD586"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0EC29DE"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K420719 PROJEKTIRANJE JAVNIH POVRŠINA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F0ECDFC" w14:textId="5834A0A9"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62.871,44</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601406B" w14:textId="409DEEBA" w:rsidR="000E3219" w:rsidRDefault="00A3580F"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55.500</w:t>
            </w:r>
            <w:r w:rsidR="001D37F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91148A0" w14:textId="378932D7" w:rsidR="000E3219" w:rsidRPr="00593936" w:rsidRDefault="00A3580F"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80</w:t>
            </w:r>
            <w:r w:rsidR="00F81D1E">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71BF06E" w14:textId="59FE2F85" w:rsidR="000E3219" w:rsidRPr="00593936" w:rsidRDefault="001D37FE"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A3580F">
              <w:rPr>
                <w:rFonts w:ascii="Arial" w:eastAsia="Times New Roman" w:hAnsi="Arial" w:cs="Arial"/>
                <w:sz w:val="18"/>
                <w:szCs w:val="18"/>
                <w:lang w:eastAsia="hr-HR"/>
              </w:rPr>
              <w:t>0</w:t>
            </w:r>
            <w:r w:rsidR="00F81D1E">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16A842F7" w14:textId="77777777" w:rsidR="000E3219" w:rsidRDefault="000E3219" w:rsidP="008E14CB">
            <w:pPr>
              <w:spacing w:after="0" w:line="240" w:lineRule="auto"/>
              <w:jc w:val="right"/>
              <w:rPr>
                <w:rFonts w:ascii="Arial" w:eastAsia="Times New Roman" w:hAnsi="Arial" w:cs="Arial"/>
                <w:sz w:val="18"/>
                <w:szCs w:val="18"/>
                <w:lang w:eastAsia="hr-HR"/>
              </w:rPr>
            </w:pPr>
          </w:p>
          <w:p w14:paraId="1FCA9CEB" w14:textId="77777777" w:rsidR="00F81D1E" w:rsidRDefault="00F81D1E" w:rsidP="008E14CB">
            <w:pPr>
              <w:spacing w:after="0" w:line="240" w:lineRule="auto"/>
              <w:jc w:val="right"/>
              <w:rPr>
                <w:rFonts w:ascii="Arial" w:eastAsia="Times New Roman" w:hAnsi="Arial" w:cs="Arial"/>
                <w:sz w:val="18"/>
                <w:szCs w:val="18"/>
                <w:lang w:eastAsia="hr-HR"/>
              </w:rPr>
            </w:pPr>
          </w:p>
          <w:p w14:paraId="1DC009A6" w14:textId="3E26671B" w:rsidR="00F81D1E" w:rsidRPr="00593936" w:rsidRDefault="00A3580F"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45</w:t>
            </w:r>
            <w:r w:rsidR="00F81D1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B3EE032" w14:textId="5D679692" w:rsidR="000E3219" w:rsidRPr="00593936" w:rsidRDefault="00A3580F"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144,14</w:t>
            </w:r>
          </w:p>
        </w:tc>
      </w:tr>
      <w:tr w:rsidR="002A4266" w:rsidRPr="00593936" w14:paraId="2D3B7B47"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A823AC5" w14:textId="52C2BC13" w:rsidR="002A4266" w:rsidRDefault="002A4266"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K420725 UREĐENJE NOVOG GROBLJA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11561D2" w14:textId="2D1C3538"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C568F5B" w14:textId="68D22411"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FC65646" w14:textId="65CB9C98"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900.000,00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6E88875" w14:textId="442DFD14"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7935CFD1" w14:textId="77777777" w:rsidR="002A4266" w:rsidRDefault="002A4266" w:rsidP="008E14CB">
            <w:pPr>
              <w:spacing w:after="0" w:line="240" w:lineRule="auto"/>
              <w:jc w:val="right"/>
              <w:rPr>
                <w:rFonts w:ascii="Arial" w:eastAsia="Times New Roman" w:hAnsi="Arial" w:cs="Arial"/>
                <w:sz w:val="18"/>
                <w:szCs w:val="18"/>
                <w:lang w:eastAsia="hr-HR"/>
              </w:rPr>
            </w:pPr>
          </w:p>
          <w:p w14:paraId="11C7BFDB" w14:textId="03D76477"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717F5BF" w14:textId="5EEEA25B"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E3219" w:rsidRPr="00593936" w14:paraId="2375CB70"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F21B98E"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K420732 UREĐENJE PARKOVA I DRUGIH POVRŠINA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BD86D20" w14:textId="4699C58B"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10.683,36</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8DF5E16" w14:textId="4E1C8E38" w:rsidR="000E3219"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447.500</w:t>
            </w:r>
            <w:r w:rsidR="001D37F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C293654" w14:textId="5B46A683"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w:t>
            </w:r>
            <w:r w:rsidR="00F81D1E">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416012A" w14:textId="752F72C2"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1D37FE">
              <w:rPr>
                <w:rFonts w:ascii="Arial" w:eastAsia="Times New Roman" w:hAnsi="Arial" w:cs="Arial"/>
                <w:sz w:val="18"/>
                <w:szCs w:val="18"/>
                <w:lang w:eastAsia="hr-HR"/>
              </w:rPr>
              <w:t>0</w:t>
            </w:r>
            <w:r w:rsidR="00F81D1E">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7625C643" w14:textId="77777777" w:rsidR="000E3219" w:rsidRDefault="000E3219" w:rsidP="008E14CB">
            <w:pPr>
              <w:spacing w:after="0" w:line="240" w:lineRule="auto"/>
              <w:jc w:val="right"/>
              <w:rPr>
                <w:rFonts w:ascii="Arial" w:eastAsia="Times New Roman" w:hAnsi="Arial" w:cs="Arial"/>
                <w:sz w:val="18"/>
                <w:szCs w:val="18"/>
                <w:lang w:eastAsia="hr-HR"/>
              </w:rPr>
            </w:pPr>
          </w:p>
          <w:p w14:paraId="5012CA8C" w14:textId="77777777" w:rsidR="002A4266" w:rsidRDefault="002A4266" w:rsidP="008E14CB">
            <w:pPr>
              <w:spacing w:after="0" w:line="240" w:lineRule="auto"/>
              <w:jc w:val="right"/>
              <w:rPr>
                <w:rFonts w:ascii="Arial" w:eastAsia="Times New Roman" w:hAnsi="Arial" w:cs="Arial"/>
                <w:sz w:val="18"/>
                <w:szCs w:val="18"/>
                <w:lang w:eastAsia="hr-HR"/>
              </w:rPr>
            </w:pPr>
          </w:p>
          <w:p w14:paraId="5A5C77B0" w14:textId="6E36F4EF" w:rsidR="00F81D1E"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1D37FE">
              <w:rPr>
                <w:rFonts w:ascii="Arial" w:eastAsia="Times New Roman" w:hAnsi="Arial" w:cs="Arial"/>
                <w:sz w:val="18"/>
                <w:szCs w:val="18"/>
                <w:lang w:eastAsia="hr-HR"/>
              </w:rPr>
              <w:t>0</w:t>
            </w:r>
            <w:r w:rsidR="00F81D1E">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ECB973D" w14:textId="7076644E"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111,73</w:t>
            </w:r>
          </w:p>
        </w:tc>
      </w:tr>
      <w:tr w:rsidR="000E3219" w:rsidRPr="00593936" w14:paraId="264A7486"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2CCB4D6"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K420739 KAPITALNO ULAGANJE U PAZDEHOVU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242246D" w14:textId="3D8E8CE7" w:rsidR="000E3219" w:rsidRPr="00593936" w:rsidRDefault="00F81D1E"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E7C234C" w14:textId="5C1A5B0D" w:rsidR="000E3219"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r w:rsidR="001D37F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62DFD7" w14:textId="1F097991" w:rsidR="000E3219" w:rsidRPr="00593936" w:rsidRDefault="001D37FE"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r w:rsidR="00F81D1E">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B320702" w14:textId="2FF85FA7"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r w:rsidR="00F81D1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05E64A9F" w14:textId="77777777" w:rsidR="000E3219" w:rsidRDefault="000E3219" w:rsidP="008E14CB">
            <w:pPr>
              <w:spacing w:after="0" w:line="240" w:lineRule="auto"/>
              <w:jc w:val="right"/>
              <w:rPr>
                <w:rFonts w:ascii="Arial" w:eastAsia="Times New Roman" w:hAnsi="Arial" w:cs="Arial"/>
                <w:sz w:val="18"/>
                <w:szCs w:val="18"/>
                <w:lang w:eastAsia="hr-HR"/>
              </w:rPr>
            </w:pPr>
          </w:p>
          <w:p w14:paraId="41A30624" w14:textId="77777777" w:rsidR="00F81D1E" w:rsidRDefault="00F81D1E" w:rsidP="008E14CB">
            <w:pPr>
              <w:spacing w:after="0" w:line="240" w:lineRule="auto"/>
              <w:jc w:val="right"/>
              <w:rPr>
                <w:rFonts w:ascii="Arial" w:eastAsia="Times New Roman" w:hAnsi="Arial" w:cs="Arial"/>
                <w:sz w:val="18"/>
                <w:szCs w:val="18"/>
                <w:lang w:eastAsia="hr-HR"/>
              </w:rPr>
            </w:pPr>
          </w:p>
          <w:p w14:paraId="74886E9C" w14:textId="7DB60183" w:rsidR="00F81D1E"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F81D1E">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1084BA3" w14:textId="7C2EB0D0"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E3219" w:rsidRPr="00593936" w14:paraId="6494910D"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C3A781F"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K420751 KAPITALNO ULAGANJE U PLAŽE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A1F2928" w14:textId="3F18BB11"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87AD2F4" w14:textId="6F32C23D" w:rsidR="000E3219"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211.000,00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AFB91F1" w14:textId="405315D0"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7B3812">
              <w:rPr>
                <w:rFonts w:ascii="Arial" w:eastAsia="Times New Roman" w:hAnsi="Arial" w:cs="Arial"/>
                <w:sz w:val="18"/>
                <w:szCs w:val="18"/>
                <w:lang w:eastAsia="hr-HR"/>
              </w:rPr>
              <w:t>4</w:t>
            </w:r>
            <w:r w:rsidR="00BB30EC">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01A7FF9" w14:textId="0703DA7E"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w:t>
            </w:r>
            <w:r w:rsidR="00BB30EC">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56B89176" w14:textId="77777777" w:rsidR="000E3219" w:rsidRDefault="000E3219" w:rsidP="008E14CB">
            <w:pPr>
              <w:spacing w:after="0" w:line="240" w:lineRule="auto"/>
              <w:jc w:val="right"/>
              <w:rPr>
                <w:rFonts w:ascii="Arial" w:eastAsia="Times New Roman" w:hAnsi="Arial" w:cs="Arial"/>
                <w:sz w:val="18"/>
                <w:szCs w:val="18"/>
                <w:lang w:eastAsia="hr-HR"/>
              </w:rPr>
            </w:pPr>
          </w:p>
          <w:p w14:paraId="42AC4F02" w14:textId="711AB257" w:rsidR="00BB30EC" w:rsidRPr="00593936" w:rsidRDefault="002A4266" w:rsidP="002A4266">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220.000,00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75FE301" w14:textId="5F0BD7FA"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66,35</w:t>
            </w:r>
          </w:p>
        </w:tc>
      </w:tr>
      <w:tr w:rsidR="002A4266" w:rsidRPr="00593936" w14:paraId="43F72DB4"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6E2FCF6C" w14:textId="60B9A2BF" w:rsidR="002A4266" w:rsidRDefault="002A4266"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K420754 KAPITALNO ULAGANJE U STROSSMAYEROVO ŠETALIŠTE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35461D" w14:textId="0088A644"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5CFA553" w14:textId="65F5FF04"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A060C04" w14:textId="4E136D21"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507A509" w14:textId="3772F99E"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1.050.000,00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165CD7E0" w14:textId="77777777" w:rsidR="002A4266" w:rsidRDefault="002A4266" w:rsidP="008E14CB">
            <w:pPr>
              <w:spacing w:after="0" w:line="240" w:lineRule="auto"/>
              <w:jc w:val="right"/>
              <w:rPr>
                <w:rFonts w:ascii="Arial" w:eastAsia="Times New Roman" w:hAnsi="Arial" w:cs="Arial"/>
                <w:sz w:val="18"/>
                <w:szCs w:val="18"/>
                <w:lang w:eastAsia="hr-HR"/>
              </w:rPr>
            </w:pPr>
          </w:p>
          <w:p w14:paraId="5FD2F067" w14:textId="77777777" w:rsidR="002A4266" w:rsidRDefault="002A4266" w:rsidP="008E14CB">
            <w:pPr>
              <w:spacing w:after="0" w:line="240" w:lineRule="auto"/>
              <w:jc w:val="right"/>
              <w:rPr>
                <w:rFonts w:ascii="Arial" w:eastAsia="Times New Roman" w:hAnsi="Arial" w:cs="Arial"/>
                <w:sz w:val="18"/>
                <w:szCs w:val="18"/>
                <w:lang w:eastAsia="hr-HR"/>
              </w:rPr>
            </w:pPr>
          </w:p>
          <w:p w14:paraId="31530ADC" w14:textId="4EA425BE"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9D4636D" w14:textId="363DFF0C" w:rsidR="002A426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E3219" w:rsidRPr="00593936" w14:paraId="7BAE232C"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29C7C12F"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K420758 KAPITALNO ULAGANJE U ŠETNICE I STAZE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F4AF9E5" w14:textId="3299B032" w:rsidR="000E3219" w:rsidRPr="00593936" w:rsidRDefault="00025CC7"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A61AD85" w14:textId="374EAE78" w:rsidR="000E3219"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7B3812">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04A8D61" w14:textId="5E22D362"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BB30EC">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71E6F58" w14:textId="185C3C2A"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BB30EC">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2F9F2B63" w14:textId="77777777" w:rsidR="000E3219" w:rsidRDefault="000E3219" w:rsidP="008E14CB">
            <w:pPr>
              <w:spacing w:after="0" w:line="240" w:lineRule="auto"/>
              <w:jc w:val="right"/>
              <w:rPr>
                <w:rFonts w:ascii="Arial" w:eastAsia="Times New Roman" w:hAnsi="Arial" w:cs="Arial"/>
                <w:sz w:val="18"/>
                <w:szCs w:val="18"/>
                <w:lang w:eastAsia="hr-HR"/>
              </w:rPr>
            </w:pPr>
          </w:p>
          <w:p w14:paraId="04197F84" w14:textId="77777777" w:rsidR="002A4266" w:rsidRDefault="002A4266" w:rsidP="002A4266">
            <w:pPr>
              <w:spacing w:after="0" w:line="240" w:lineRule="auto"/>
              <w:rPr>
                <w:rFonts w:ascii="Arial" w:eastAsia="Times New Roman" w:hAnsi="Arial" w:cs="Arial"/>
                <w:sz w:val="18"/>
                <w:szCs w:val="18"/>
                <w:lang w:eastAsia="hr-HR"/>
              </w:rPr>
            </w:pPr>
          </w:p>
          <w:p w14:paraId="0962C61D" w14:textId="3EF625EB" w:rsidR="00BB30EC" w:rsidRPr="00593936" w:rsidRDefault="00BB30EC" w:rsidP="002A4266">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D56F2D2" w14:textId="6CEBC05D" w:rsidR="000E3219" w:rsidRPr="00593936"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E3219" w:rsidRPr="00593936" w14:paraId="677F1B9A"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87B154A"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K420764 KAPITALNO ULAGANJE U TRŽNICU U CRIKVENICI</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4EC88CE" w14:textId="5DF28C08" w:rsidR="000E3219" w:rsidRDefault="005B7B41"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1492745" w14:textId="1A406BD8" w:rsidR="000E3219"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960.000,00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E745324" w14:textId="4DC735D2" w:rsidR="000E3219"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7B3812">
              <w:rPr>
                <w:rFonts w:ascii="Arial" w:eastAsia="Times New Roman" w:hAnsi="Arial" w:cs="Arial"/>
                <w:sz w:val="18"/>
                <w:szCs w:val="18"/>
                <w:lang w:eastAsia="hr-HR"/>
              </w:rPr>
              <w:t>30.000,00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FA65416" w14:textId="7703E9C4" w:rsidR="000E3219" w:rsidRDefault="00BB30EC"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7B3812">
              <w:rPr>
                <w:rFonts w:ascii="Arial" w:eastAsia="Times New Roman" w:hAnsi="Arial" w:cs="Arial"/>
                <w:sz w:val="18"/>
                <w:szCs w:val="18"/>
                <w:lang w:eastAsia="hr-HR"/>
              </w:rPr>
              <w:t>0</w:t>
            </w:r>
            <w:r>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0B3F4188" w14:textId="77777777" w:rsidR="000E3219" w:rsidRDefault="000E3219" w:rsidP="008E14CB">
            <w:pPr>
              <w:spacing w:after="0" w:line="240" w:lineRule="auto"/>
              <w:jc w:val="right"/>
              <w:rPr>
                <w:rFonts w:ascii="Arial" w:eastAsia="Times New Roman" w:hAnsi="Arial" w:cs="Arial"/>
                <w:sz w:val="18"/>
                <w:szCs w:val="18"/>
                <w:lang w:eastAsia="hr-HR"/>
              </w:rPr>
            </w:pPr>
          </w:p>
          <w:p w14:paraId="661F9948" w14:textId="77777777" w:rsidR="00BB30EC" w:rsidRDefault="00BB30EC" w:rsidP="008E14CB">
            <w:pPr>
              <w:spacing w:after="0" w:line="240" w:lineRule="auto"/>
              <w:jc w:val="right"/>
              <w:rPr>
                <w:rFonts w:ascii="Arial" w:eastAsia="Times New Roman" w:hAnsi="Arial" w:cs="Arial"/>
                <w:sz w:val="18"/>
                <w:szCs w:val="18"/>
                <w:lang w:eastAsia="hr-HR"/>
              </w:rPr>
            </w:pPr>
          </w:p>
          <w:p w14:paraId="07CB4103" w14:textId="5C75391B" w:rsidR="00BB30EC" w:rsidRDefault="002A4266" w:rsidP="009C4599">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w:t>
            </w:r>
            <w:r w:rsidR="00BB30EC">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47C16AF" w14:textId="33C09411" w:rsidR="000E3219" w:rsidRDefault="002A4266"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107,29</w:t>
            </w:r>
          </w:p>
        </w:tc>
      </w:tr>
      <w:tr w:rsidR="000E3219" w:rsidRPr="00593936" w14:paraId="0B328B9A"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F75C8D2" w14:textId="36513B02"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K42076</w:t>
            </w:r>
            <w:r w:rsidR="00BB30EC">
              <w:rPr>
                <w:rFonts w:ascii="Arial" w:eastAsia="Times New Roman" w:hAnsi="Arial" w:cs="Arial"/>
                <w:b/>
                <w:bCs/>
                <w:sz w:val="18"/>
                <w:szCs w:val="18"/>
                <w:lang w:eastAsia="hr-HR"/>
              </w:rPr>
              <w:t>7</w:t>
            </w:r>
            <w:r>
              <w:rPr>
                <w:rFonts w:ascii="Arial" w:eastAsia="Times New Roman" w:hAnsi="Arial" w:cs="Arial"/>
                <w:b/>
                <w:bCs/>
                <w:sz w:val="18"/>
                <w:szCs w:val="18"/>
                <w:lang w:eastAsia="hr-HR"/>
              </w:rPr>
              <w:t xml:space="preserve"> </w:t>
            </w:r>
            <w:r w:rsidR="00BB30EC">
              <w:rPr>
                <w:rFonts w:ascii="Arial" w:eastAsia="Times New Roman" w:hAnsi="Arial" w:cs="Arial"/>
                <w:b/>
                <w:bCs/>
                <w:sz w:val="18"/>
                <w:szCs w:val="18"/>
                <w:lang w:eastAsia="hr-HR"/>
              </w:rPr>
              <w:t>UREĐENJE PARKA OBALA U SELCU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4A5F20A" w14:textId="5599A356" w:rsidR="000E321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D4323A0" w14:textId="021C0458" w:rsidR="000E3219" w:rsidRDefault="007B3812"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1C41B9">
              <w:rPr>
                <w:rFonts w:ascii="Arial" w:eastAsia="Times New Roman" w:hAnsi="Arial" w:cs="Arial"/>
                <w:sz w:val="18"/>
                <w:szCs w:val="18"/>
                <w:lang w:eastAsia="hr-HR"/>
              </w:rPr>
              <w:t>1</w:t>
            </w:r>
            <w:r>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3BAA198" w14:textId="23199A54" w:rsidR="000E321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58</w:t>
            </w:r>
            <w:r w:rsidR="007B3812">
              <w:rPr>
                <w:rFonts w:ascii="Arial" w:eastAsia="Times New Roman" w:hAnsi="Arial" w:cs="Arial"/>
                <w:sz w:val="18"/>
                <w:szCs w:val="18"/>
                <w:lang w:eastAsia="hr-HR"/>
              </w:rPr>
              <w:t>.500</w:t>
            </w:r>
            <w:r w:rsidR="00BB30EC">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D6106B" w14:textId="1F5574A4" w:rsidR="000E321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BB30EC">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7D16B7F3" w14:textId="77777777" w:rsidR="000E3219" w:rsidRDefault="000E3219" w:rsidP="008E14CB">
            <w:pPr>
              <w:spacing w:after="0" w:line="240" w:lineRule="auto"/>
              <w:jc w:val="right"/>
              <w:rPr>
                <w:rFonts w:ascii="Arial" w:eastAsia="Times New Roman" w:hAnsi="Arial" w:cs="Arial"/>
                <w:sz w:val="18"/>
                <w:szCs w:val="18"/>
                <w:lang w:eastAsia="hr-HR"/>
              </w:rPr>
            </w:pPr>
          </w:p>
          <w:p w14:paraId="10D067C4" w14:textId="77777777" w:rsidR="001C41B9" w:rsidRDefault="001C41B9" w:rsidP="001C41B9">
            <w:pPr>
              <w:spacing w:after="0" w:line="240" w:lineRule="auto"/>
              <w:jc w:val="center"/>
              <w:rPr>
                <w:rFonts w:ascii="Arial" w:eastAsia="Times New Roman" w:hAnsi="Arial" w:cs="Arial"/>
                <w:sz w:val="18"/>
                <w:szCs w:val="18"/>
                <w:lang w:eastAsia="hr-HR"/>
              </w:rPr>
            </w:pPr>
          </w:p>
          <w:p w14:paraId="2941C4CA" w14:textId="28424150" w:rsidR="00BB30EC" w:rsidRDefault="00BB30EC" w:rsidP="001C41B9">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B273BEB" w14:textId="163B70C9" w:rsidR="000E321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57,92</w:t>
            </w:r>
          </w:p>
        </w:tc>
      </w:tr>
      <w:tr w:rsidR="005B7B41" w:rsidRPr="00593936" w14:paraId="06C69A9F"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5D3D891" w14:textId="2DA94B85" w:rsidR="005B7B41" w:rsidRDefault="005B7B41"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K420769 UREĐENJE PLAŽE U UVALI HAVIŠĆE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2818CE" w14:textId="361CF52A" w:rsidR="005B7B41"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21.484,50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C4C606B" w14:textId="2D79B0F9" w:rsidR="005B7B41"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254</w:t>
            </w:r>
            <w:r w:rsidR="007B3812">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1BAA95" w14:textId="5D233D25" w:rsidR="005B7B41"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w:t>
            </w:r>
            <w:r w:rsidR="007B3812">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56BFB6E" w14:textId="4FA35652" w:rsidR="005B7B41" w:rsidRDefault="007B3812"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753DFA47" w14:textId="77777777" w:rsidR="005B7B41" w:rsidRDefault="005B7B41" w:rsidP="008E14CB">
            <w:pPr>
              <w:spacing w:after="0" w:line="240" w:lineRule="auto"/>
              <w:jc w:val="right"/>
              <w:rPr>
                <w:rFonts w:ascii="Arial" w:eastAsia="Times New Roman" w:hAnsi="Arial" w:cs="Arial"/>
                <w:sz w:val="18"/>
                <w:szCs w:val="18"/>
                <w:lang w:eastAsia="hr-HR"/>
              </w:rPr>
            </w:pPr>
          </w:p>
          <w:p w14:paraId="7A999AFA" w14:textId="565810B8" w:rsidR="007B3812"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7B3812">
              <w:rPr>
                <w:rFonts w:ascii="Arial" w:eastAsia="Times New Roman" w:hAnsi="Arial" w:cs="Arial"/>
                <w:sz w:val="18"/>
                <w:szCs w:val="18"/>
                <w:lang w:eastAsia="hr-HR"/>
              </w:rPr>
              <w:t>00.000,00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1DB57DD" w14:textId="7F01FD9F" w:rsidR="005B7B41"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78,74</w:t>
            </w:r>
          </w:p>
        </w:tc>
      </w:tr>
      <w:tr w:rsidR="005B7B41" w:rsidRPr="00593936" w14:paraId="3AFE46AF"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289BC55" w14:textId="47B23AFA" w:rsidR="005B7B41" w:rsidRDefault="005B7B41"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w:t>
            </w:r>
            <w:r w:rsidR="001D37FE">
              <w:rPr>
                <w:rFonts w:ascii="Arial" w:eastAsia="Times New Roman" w:hAnsi="Arial" w:cs="Arial"/>
                <w:b/>
                <w:bCs/>
                <w:sz w:val="18"/>
                <w:szCs w:val="18"/>
                <w:lang w:eastAsia="hr-HR"/>
              </w:rPr>
              <w:t>70</w:t>
            </w:r>
            <w:r>
              <w:rPr>
                <w:rFonts w:ascii="Arial" w:eastAsia="Times New Roman" w:hAnsi="Arial" w:cs="Arial"/>
                <w:b/>
                <w:bCs/>
                <w:sz w:val="18"/>
                <w:szCs w:val="18"/>
                <w:lang w:eastAsia="hr-HR"/>
              </w:rPr>
              <w:t xml:space="preserve"> </w:t>
            </w:r>
            <w:r w:rsidR="001D37FE">
              <w:rPr>
                <w:rFonts w:ascii="Arial" w:eastAsia="Times New Roman" w:hAnsi="Arial" w:cs="Arial"/>
                <w:b/>
                <w:bCs/>
                <w:sz w:val="18"/>
                <w:szCs w:val="18"/>
                <w:lang w:eastAsia="hr-HR"/>
              </w:rPr>
              <w:t>KAPITALNO ULAGANJE U PLAŽU KAČJAK</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90AD083" w14:textId="745822D7" w:rsidR="005B7B41"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228.322,82</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EEDFDF1" w14:textId="1DED9F51" w:rsidR="005B7B41"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160.600</w:t>
            </w:r>
            <w:r w:rsidR="007B3812">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B33E3E9" w14:textId="1D899350" w:rsidR="005B7B41"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230</w:t>
            </w:r>
            <w:r w:rsidR="007B3812">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0BB47ED" w14:textId="36A70494" w:rsidR="005B7B41"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325</w:t>
            </w:r>
            <w:r w:rsidR="007B3812">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07A50EA5" w14:textId="77777777" w:rsidR="005B7B41" w:rsidRDefault="005B7B41" w:rsidP="008E14CB">
            <w:pPr>
              <w:spacing w:after="0" w:line="240" w:lineRule="auto"/>
              <w:jc w:val="right"/>
              <w:rPr>
                <w:rFonts w:ascii="Arial" w:eastAsia="Times New Roman" w:hAnsi="Arial" w:cs="Arial"/>
                <w:sz w:val="18"/>
                <w:szCs w:val="18"/>
                <w:lang w:eastAsia="hr-HR"/>
              </w:rPr>
            </w:pPr>
          </w:p>
          <w:p w14:paraId="514AAEA4" w14:textId="77777777" w:rsidR="007B3812" w:rsidRDefault="007B3812" w:rsidP="008E14CB">
            <w:pPr>
              <w:spacing w:after="0" w:line="240" w:lineRule="auto"/>
              <w:jc w:val="right"/>
              <w:rPr>
                <w:rFonts w:ascii="Arial" w:eastAsia="Times New Roman" w:hAnsi="Arial" w:cs="Arial"/>
                <w:sz w:val="18"/>
                <w:szCs w:val="18"/>
                <w:lang w:eastAsia="hr-HR"/>
              </w:rPr>
            </w:pPr>
          </w:p>
          <w:p w14:paraId="4BC30040" w14:textId="75ABE360" w:rsidR="007B3812"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35</w:t>
            </w:r>
            <w:r w:rsidR="007B3812">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2ED7716" w14:textId="20E5F95F" w:rsidR="001C41B9" w:rsidRDefault="001C41B9" w:rsidP="001C41B9">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143,21</w:t>
            </w:r>
          </w:p>
        </w:tc>
      </w:tr>
      <w:tr w:rsidR="001C41B9" w:rsidRPr="00593936" w14:paraId="64F4B276"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064592A" w14:textId="4F1F6B1A" w:rsidR="001C41B9" w:rsidRDefault="001C41B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K420775 KAPITALNO ULAGANJE U TRG U DRAMLJU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4BD7142" w14:textId="354DEC0A"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2AEB203" w14:textId="02301104"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2F01067" w14:textId="752DE702"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EB22E2A" w14:textId="71D1C786"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830.000,00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0F59E1C5" w14:textId="77777777" w:rsidR="001C41B9" w:rsidRDefault="001C41B9" w:rsidP="008E14CB">
            <w:pPr>
              <w:spacing w:after="0" w:line="240" w:lineRule="auto"/>
              <w:jc w:val="right"/>
              <w:rPr>
                <w:rFonts w:ascii="Arial" w:eastAsia="Times New Roman" w:hAnsi="Arial" w:cs="Arial"/>
                <w:sz w:val="18"/>
                <w:szCs w:val="18"/>
                <w:lang w:eastAsia="hr-HR"/>
              </w:rPr>
            </w:pPr>
          </w:p>
          <w:p w14:paraId="22A06853" w14:textId="77777777" w:rsidR="001C41B9" w:rsidRDefault="001C41B9" w:rsidP="001C41B9">
            <w:pPr>
              <w:spacing w:after="0" w:line="240" w:lineRule="auto"/>
              <w:rPr>
                <w:rFonts w:ascii="Arial" w:eastAsia="Times New Roman" w:hAnsi="Arial" w:cs="Arial"/>
                <w:sz w:val="18"/>
                <w:szCs w:val="18"/>
                <w:lang w:eastAsia="hr-HR"/>
              </w:rPr>
            </w:pPr>
          </w:p>
          <w:p w14:paraId="04A1C692" w14:textId="645EC45F" w:rsidR="001C41B9" w:rsidRDefault="001C41B9" w:rsidP="001C41B9">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D4B8330" w14:textId="26AE9BA5" w:rsidR="001C41B9" w:rsidRDefault="001C41B9" w:rsidP="001C41B9">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1C41B9" w:rsidRPr="00593936" w14:paraId="694EA5A8"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F0C437C" w14:textId="68B84B4F" w:rsidR="001C41B9" w:rsidRDefault="001C41B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K420776 ODVODNJA BENIĆI</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485C775" w14:textId="190D4A88"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B41C46C" w14:textId="7BA7DBA7"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51932D0" w14:textId="2ECACE55"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2BF054C" w14:textId="65D97644"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850.000,00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371034EB" w14:textId="77777777" w:rsidR="001C41B9" w:rsidRDefault="001C41B9" w:rsidP="008E14CB">
            <w:pPr>
              <w:spacing w:after="0" w:line="240" w:lineRule="auto"/>
              <w:jc w:val="right"/>
              <w:rPr>
                <w:rFonts w:ascii="Arial" w:eastAsia="Times New Roman" w:hAnsi="Arial" w:cs="Arial"/>
                <w:sz w:val="18"/>
                <w:szCs w:val="18"/>
                <w:lang w:eastAsia="hr-HR"/>
              </w:rPr>
            </w:pPr>
          </w:p>
          <w:p w14:paraId="753ADCC5" w14:textId="14BD23B9"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650.000,00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E345931" w14:textId="3CBE5870" w:rsidR="001C41B9" w:rsidRDefault="001C41B9" w:rsidP="001C41B9">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1C41B9" w:rsidRPr="00593936" w14:paraId="35AF3FDA" w14:textId="77777777" w:rsidTr="009C4599">
        <w:trPr>
          <w:trHeight w:val="465"/>
        </w:trPr>
        <w:tc>
          <w:tcPr>
            <w:tcW w:w="2127"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3A0934F" w14:textId="0226BDEA" w:rsidR="001C41B9" w:rsidRDefault="001C41B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K420777 UREĐENJE PARKA PALIH ZA DOMOVINU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2402EC4" w14:textId="323079AE"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4EF2B8" w14:textId="0639910C"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6C22456" w14:textId="1E19386B"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0F8A027" w14:textId="1B878840"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14:paraId="68D55B4C" w14:textId="77777777" w:rsidR="001C41B9" w:rsidRDefault="001C41B9" w:rsidP="008E14CB">
            <w:pPr>
              <w:spacing w:after="0" w:line="240" w:lineRule="auto"/>
              <w:jc w:val="right"/>
              <w:rPr>
                <w:rFonts w:ascii="Arial" w:eastAsia="Times New Roman" w:hAnsi="Arial" w:cs="Arial"/>
                <w:sz w:val="18"/>
                <w:szCs w:val="18"/>
                <w:lang w:eastAsia="hr-HR"/>
              </w:rPr>
            </w:pPr>
          </w:p>
          <w:p w14:paraId="3D24EFBF" w14:textId="25B29118" w:rsidR="001C41B9" w:rsidRDefault="001C41B9" w:rsidP="008E14CB">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D0E390B" w14:textId="199E5313" w:rsidR="001C41B9" w:rsidRDefault="001C41B9" w:rsidP="001C41B9">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bl>
    <w:p w14:paraId="26E1A19C" w14:textId="77777777" w:rsidR="00C83FD6" w:rsidRDefault="00C83FD6" w:rsidP="000E3219">
      <w:pPr>
        <w:spacing w:after="0" w:line="240" w:lineRule="auto"/>
        <w:jc w:val="both"/>
        <w:rPr>
          <w:rFonts w:ascii="Arial" w:eastAsia="Times New Roman" w:hAnsi="Arial" w:cs="Arial"/>
          <w:b/>
          <w:color w:val="000000"/>
          <w:sz w:val="24"/>
          <w:szCs w:val="24"/>
        </w:rPr>
      </w:pPr>
    </w:p>
    <w:p w14:paraId="2F1EDF62" w14:textId="77777777" w:rsidR="001C41B9" w:rsidRDefault="001C41B9" w:rsidP="000E3219">
      <w:pPr>
        <w:spacing w:after="0" w:line="240" w:lineRule="auto"/>
        <w:jc w:val="both"/>
        <w:rPr>
          <w:rFonts w:ascii="Arial" w:eastAsia="Times New Roman" w:hAnsi="Arial" w:cs="Arial"/>
          <w:b/>
          <w:color w:val="000000"/>
          <w:sz w:val="24"/>
          <w:szCs w:val="24"/>
        </w:rPr>
      </w:pPr>
    </w:p>
    <w:tbl>
      <w:tblPr>
        <w:tblW w:w="10349" w:type="dxa"/>
        <w:tblInd w:w="-431" w:type="dxa"/>
        <w:tblLayout w:type="fixed"/>
        <w:tblLook w:val="04A0" w:firstRow="1" w:lastRow="0" w:firstColumn="1" w:lastColumn="0" w:noHBand="0" w:noVBand="1"/>
      </w:tblPr>
      <w:tblGrid>
        <w:gridCol w:w="10349"/>
      </w:tblGrid>
      <w:tr w:rsidR="000E3219" w:rsidRPr="00F72F50" w14:paraId="376494DF"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hideMark/>
          </w:tcPr>
          <w:p w14:paraId="2C258B7A" w14:textId="77777777" w:rsidR="000E3219" w:rsidRPr="008E14CB" w:rsidRDefault="000E3219" w:rsidP="00857E9E">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t>Kapitalni projekt K420704 PROJEKTIRANJE PROMETNICA I IZRADA STUDIJA</w:t>
            </w:r>
          </w:p>
        </w:tc>
      </w:tr>
      <w:tr w:rsidR="000E3219" w:rsidRPr="00F72F50" w14:paraId="0F0C805E"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28B008C7" w14:textId="77777777"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044D8500"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komunalnom gospodarstvu,</w:t>
            </w:r>
          </w:p>
          <w:p w14:paraId="2CF40826"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prostornom uređenju,</w:t>
            </w:r>
          </w:p>
          <w:p w14:paraId="28E967A8"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gradnji,</w:t>
            </w:r>
          </w:p>
          <w:p w14:paraId="1D3A674F"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cestama,</w:t>
            </w:r>
          </w:p>
          <w:p w14:paraId="02624562" w14:textId="018E099B"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Pravilnik o jednostavnim građevinama i radovima</w:t>
            </w:r>
          </w:p>
        </w:tc>
      </w:tr>
      <w:tr w:rsidR="000E3219" w:rsidRPr="00F72F50" w14:paraId="18ECF98B" w14:textId="77777777" w:rsidTr="00857E9E">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6DA55FBA" w14:textId="2AAB6C05" w:rsidR="000E3219"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0D5BBC55" w14:textId="77777777" w:rsidR="002B712D" w:rsidRPr="008E14CB" w:rsidRDefault="002B712D" w:rsidP="00857E9E">
            <w:pPr>
              <w:spacing w:after="0" w:line="240" w:lineRule="auto"/>
              <w:rPr>
                <w:rFonts w:ascii="Arial" w:eastAsia="Times New Roman" w:hAnsi="Arial" w:cs="Arial"/>
                <w:b/>
                <w:bCs/>
                <w:color w:val="000000"/>
                <w:sz w:val="20"/>
                <w:szCs w:val="20"/>
                <w:lang w:eastAsia="hr-HR"/>
              </w:rPr>
            </w:pPr>
          </w:p>
          <w:p w14:paraId="15B256F2" w14:textId="77777777" w:rsidR="000E3219" w:rsidRDefault="000E3219" w:rsidP="00857E9E">
            <w:pPr>
              <w:jc w:val="both"/>
              <w:rPr>
                <w:rFonts w:ascii="Arial" w:eastAsia="Calibri" w:hAnsi="Arial" w:cs="Arial"/>
                <w:sz w:val="20"/>
                <w:szCs w:val="20"/>
              </w:rPr>
            </w:pPr>
            <w:r w:rsidRPr="008E14CB">
              <w:rPr>
                <w:rFonts w:ascii="Arial" w:eastAsia="Calibri" w:hAnsi="Arial" w:cs="Arial"/>
                <w:sz w:val="20"/>
                <w:szCs w:val="20"/>
              </w:rPr>
              <w:t>Projektiranje prometnica, javnih površina i izrada studija vezanih uz prometnu problematiku, na odabranim zahvatima, na cijelom području grada. Projektnu dokumentaciju potrebno je izraditi kao pripremu za prijavu na fondove financiranja EU, tako i za buduću realizaciju novih aktivnosti, a nakon ishođenja potrebnih dozvola temeljem kojih se može pristupiti aktivnostima</w:t>
            </w:r>
            <w:r w:rsidR="00D23D87">
              <w:rPr>
                <w:rFonts w:ascii="Arial" w:eastAsia="Calibri" w:hAnsi="Arial" w:cs="Arial"/>
                <w:sz w:val="20"/>
                <w:szCs w:val="20"/>
              </w:rPr>
              <w:t>.</w:t>
            </w:r>
          </w:p>
          <w:p w14:paraId="7C5661A5" w14:textId="1FC7CFD6" w:rsidR="00D23D87" w:rsidRPr="00D23D87" w:rsidRDefault="00D23D87" w:rsidP="00D23D87">
            <w:pPr>
              <w:spacing w:after="0" w:line="240" w:lineRule="auto"/>
              <w:rPr>
                <w:rFonts w:ascii="Arial" w:hAnsi="Arial" w:cs="Arial"/>
                <w:bCs/>
                <w:sz w:val="20"/>
                <w:szCs w:val="20"/>
              </w:rPr>
            </w:pPr>
            <w:r w:rsidRPr="008E14CB">
              <w:rPr>
                <w:rFonts w:ascii="Arial" w:hAnsi="Arial" w:cs="Arial"/>
                <w:bCs/>
                <w:sz w:val="20"/>
                <w:szCs w:val="20"/>
              </w:rPr>
              <w:t>Na razini programa i kapitalnog projekta sredstva su povećana radi planiranih novih projekata, posebno dokumentacije na opasnim raskrižjima na D8, u koja se planira ulagati zajedno sa Hrvatskim cestama.</w:t>
            </w:r>
          </w:p>
        </w:tc>
      </w:tr>
      <w:tr w:rsidR="000E3219" w:rsidRPr="00F72F50" w14:paraId="0E6EC492" w14:textId="77777777" w:rsidTr="00857E9E">
        <w:trPr>
          <w:trHeight w:val="227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69CB22A2" w14:textId="77777777" w:rsidR="000E3219" w:rsidRPr="008E14C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090"/>
              <w:gridCol w:w="992"/>
              <w:gridCol w:w="992"/>
              <w:gridCol w:w="1134"/>
              <w:gridCol w:w="1457"/>
            </w:tblGrid>
            <w:tr w:rsidR="000E3219" w:rsidRPr="005F007E" w14:paraId="09B6521D" w14:textId="77777777" w:rsidTr="00857E9E">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FC82B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22F3C2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922D12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09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BE6EC1" w14:textId="2B8C68E0"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ABB4A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3F7DDC" w14:textId="2733668B" w:rsidR="000E3219" w:rsidRPr="00427116" w:rsidRDefault="000E3219" w:rsidP="00D23D87">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CC240F" w14:textId="48D60C4B" w:rsidR="000E3219" w:rsidRPr="00427116" w:rsidRDefault="000E3219" w:rsidP="00D23D87">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6</w:t>
                  </w:r>
                  <w:r w:rsidRPr="00427116">
                    <w:rPr>
                      <w:rFonts w:ascii="Arial" w:hAnsi="Arial" w:cs="Arial"/>
                      <w:bCs/>
                      <w:sz w:val="20"/>
                      <w:szCs w:val="20"/>
                    </w:rPr>
                    <w:t>.</w:t>
                  </w:r>
                </w:p>
              </w:tc>
              <w:tc>
                <w:tcPr>
                  <w:tcW w:w="145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99023B2" w14:textId="33B5472E" w:rsidR="000E3219" w:rsidRPr="00427116" w:rsidRDefault="000E3219" w:rsidP="00D23D87">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7</w:t>
                  </w:r>
                  <w:r w:rsidRPr="00427116">
                    <w:rPr>
                      <w:rFonts w:ascii="Arial" w:hAnsi="Arial" w:cs="Arial"/>
                      <w:bCs/>
                      <w:sz w:val="20"/>
                      <w:szCs w:val="20"/>
                    </w:rPr>
                    <w:t>.</w:t>
                  </w:r>
                </w:p>
              </w:tc>
            </w:tr>
            <w:tr w:rsidR="000E3219" w:rsidRPr="005F007E" w14:paraId="2C8A5441" w14:textId="77777777" w:rsidTr="00857E9E">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3278CBF9" w14:textId="77777777" w:rsidR="000E3219" w:rsidRPr="00476743" w:rsidRDefault="000E3219" w:rsidP="00857E9E">
                  <w:pPr>
                    <w:rPr>
                      <w:rFonts w:ascii="Calibri" w:hAnsi="Calibri" w:cs="Calibri"/>
                      <w:bCs/>
                      <w:iCs/>
                      <w:sz w:val="18"/>
                      <w:szCs w:val="18"/>
                    </w:rPr>
                  </w:pPr>
                  <w:r>
                    <w:rPr>
                      <w:rFonts w:ascii="Arial" w:hAnsi="Arial" w:cs="Arial"/>
                      <w:sz w:val="16"/>
                      <w:szCs w:val="16"/>
                    </w:rPr>
                    <w:t>Broj izdanih građevinskih dozvola za projektiranje prometnica</w:t>
                  </w:r>
                </w:p>
              </w:tc>
              <w:tc>
                <w:tcPr>
                  <w:tcW w:w="1747" w:type="dxa"/>
                  <w:tcBorders>
                    <w:top w:val="single" w:sz="4" w:space="0" w:color="auto"/>
                    <w:left w:val="single" w:sz="4" w:space="0" w:color="auto"/>
                    <w:bottom w:val="single" w:sz="4" w:space="0" w:color="auto"/>
                    <w:right w:val="single" w:sz="4" w:space="0" w:color="auto"/>
                  </w:tcBorders>
                  <w:vAlign w:val="center"/>
                </w:tcPr>
                <w:p w14:paraId="5F35D417" w14:textId="77777777" w:rsidR="000E3219" w:rsidRPr="00476743" w:rsidRDefault="000E3219" w:rsidP="00857E9E">
                  <w:pPr>
                    <w:rPr>
                      <w:rFonts w:ascii="Calibri" w:hAnsi="Calibri" w:cs="Calibri"/>
                      <w:bCs/>
                      <w:iCs/>
                      <w:sz w:val="18"/>
                      <w:szCs w:val="18"/>
                    </w:rPr>
                  </w:pPr>
                  <w:r>
                    <w:rPr>
                      <w:rFonts w:ascii="Arial" w:hAnsi="Arial" w:cs="Arial"/>
                      <w:sz w:val="16"/>
                      <w:szCs w:val="16"/>
                    </w:rPr>
                    <w:t>Kako bi se investiralo u pojedinu prometnicu potrebno je izraditi projektnu dokumentaciju i ishoditi dozvolu sukladno važećim zakonima</w:t>
                  </w:r>
                </w:p>
              </w:tc>
              <w:tc>
                <w:tcPr>
                  <w:tcW w:w="1132" w:type="dxa"/>
                  <w:tcBorders>
                    <w:top w:val="single" w:sz="4" w:space="0" w:color="auto"/>
                    <w:left w:val="single" w:sz="4" w:space="0" w:color="auto"/>
                    <w:bottom w:val="single" w:sz="4" w:space="0" w:color="auto"/>
                    <w:right w:val="single" w:sz="4" w:space="0" w:color="auto"/>
                  </w:tcBorders>
                  <w:vAlign w:val="center"/>
                </w:tcPr>
                <w:p w14:paraId="2F165EE2" w14:textId="77777777" w:rsidR="000E3219" w:rsidRPr="00A351FA" w:rsidRDefault="000E3219" w:rsidP="00857E9E">
                  <w:pPr>
                    <w:rPr>
                      <w:rFonts w:ascii="Calibri" w:hAnsi="Calibri" w:cs="Calibri"/>
                      <w:bCs/>
                      <w:iCs/>
                      <w:sz w:val="18"/>
                      <w:szCs w:val="18"/>
                    </w:rPr>
                  </w:pPr>
                  <w:r>
                    <w:rPr>
                      <w:rFonts w:ascii="Calibri" w:hAnsi="Calibri" w:cs="Calibri"/>
                      <w:bCs/>
                      <w:iCs/>
                      <w:sz w:val="18"/>
                      <w:szCs w:val="18"/>
                    </w:rPr>
                    <w:t>Broj izdanih dozvola</w:t>
                  </w:r>
                </w:p>
              </w:tc>
              <w:tc>
                <w:tcPr>
                  <w:tcW w:w="1090" w:type="dxa"/>
                  <w:tcBorders>
                    <w:top w:val="single" w:sz="4" w:space="0" w:color="auto"/>
                    <w:left w:val="single" w:sz="4" w:space="0" w:color="auto"/>
                    <w:bottom w:val="single" w:sz="4" w:space="0" w:color="auto"/>
                    <w:right w:val="single" w:sz="4" w:space="0" w:color="auto"/>
                  </w:tcBorders>
                  <w:vAlign w:val="center"/>
                </w:tcPr>
                <w:p w14:paraId="0842C67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04C580B5"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27E74452"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E34C9D7"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14:paraId="7A3024F4" w14:textId="13D5F3F1" w:rsidR="000E3219" w:rsidRPr="00A351FA" w:rsidRDefault="007B3812" w:rsidP="00857E9E">
                  <w:pPr>
                    <w:jc w:val="center"/>
                    <w:rPr>
                      <w:rFonts w:ascii="Calibri" w:hAnsi="Calibri" w:cs="Calibri"/>
                      <w:bCs/>
                      <w:iCs/>
                      <w:sz w:val="18"/>
                      <w:szCs w:val="18"/>
                    </w:rPr>
                  </w:pPr>
                  <w:r>
                    <w:rPr>
                      <w:rFonts w:ascii="Calibri" w:hAnsi="Calibri" w:cs="Calibri"/>
                      <w:bCs/>
                      <w:iCs/>
                      <w:sz w:val="18"/>
                      <w:szCs w:val="18"/>
                    </w:rPr>
                    <w:t>4</w:t>
                  </w:r>
                </w:p>
              </w:tc>
              <w:tc>
                <w:tcPr>
                  <w:tcW w:w="1457" w:type="dxa"/>
                  <w:tcBorders>
                    <w:top w:val="single" w:sz="4" w:space="0" w:color="auto"/>
                    <w:left w:val="single" w:sz="4" w:space="0" w:color="auto"/>
                    <w:bottom w:val="single" w:sz="4" w:space="0" w:color="auto"/>
                    <w:right w:val="single" w:sz="4" w:space="0" w:color="auto"/>
                  </w:tcBorders>
                  <w:vAlign w:val="center"/>
                </w:tcPr>
                <w:p w14:paraId="24069B8E" w14:textId="1234F38F" w:rsidR="000E3219" w:rsidRPr="00A351FA" w:rsidRDefault="007B3812" w:rsidP="00857E9E">
                  <w:pPr>
                    <w:jc w:val="center"/>
                    <w:rPr>
                      <w:rFonts w:ascii="Calibri" w:hAnsi="Calibri" w:cs="Calibri"/>
                      <w:bCs/>
                      <w:iCs/>
                      <w:sz w:val="18"/>
                      <w:szCs w:val="18"/>
                    </w:rPr>
                  </w:pPr>
                  <w:r>
                    <w:rPr>
                      <w:rFonts w:ascii="Calibri" w:hAnsi="Calibri" w:cs="Calibri"/>
                      <w:bCs/>
                      <w:iCs/>
                      <w:sz w:val="18"/>
                      <w:szCs w:val="18"/>
                    </w:rPr>
                    <w:t>5</w:t>
                  </w:r>
                </w:p>
              </w:tc>
            </w:tr>
          </w:tbl>
          <w:p w14:paraId="51CF07E5"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31C9B1AC" w14:textId="77777777" w:rsidR="007B3812" w:rsidRDefault="007B3812"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04F9D11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70799FF1" w14:textId="77777777" w:rsidR="000E3219" w:rsidRPr="008E14CB" w:rsidRDefault="000E3219" w:rsidP="00857E9E">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t>Kapitalni projekt K420707 UREĐENJE PROMETNICA</w:t>
            </w:r>
          </w:p>
        </w:tc>
      </w:tr>
      <w:tr w:rsidR="000E3219" w:rsidRPr="00F72F50" w14:paraId="2A0139B8"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ED758F6" w14:textId="77777777"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267CCE01"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komunalnom gospodarstvu,</w:t>
            </w:r>
          </w:p>
          <w:p w14:paraId="1CF7C0ED"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prostornom uređenju,</w:t>
            </w:r>
          </w:p>
          <w:p w14:paraId="67B0FF4A"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gradnji,</w:t>
            </w:r>
          </w:p>
          <w:p w14:paraId="0C3EA6C2"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8E14CB">
              <w:rPr>
                <w:rFonts w:ascii="Arial" w:hAnsi="Arial" w:cs="Arial"/>
                <w:sz w:val="20"/>
                <w:szCs w:val="20"/>
              </w:rPr>
              <w:t>Zakon o cestama</w:t>
            </w:r>
          </w:p>
          <w:p w14:paraId="5A901107"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8E14CB">
              <w:rPr>
                <w:rFonts w:ascii="Arial" w:hAnsi="Arial" w:cs="Arial"/>
                <w:sz w:val="20"/>
                <w:szCs w:val="20"/>
              </w:rPr>
              <w:t>Zakon o javnoj nabavi</w:t>
            </w:r>
          </w:p>
          <w:p w14:paraId="63EA2E5B"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8E14CB">
              <w:rPr>
                <w:rFonts w:ascii="Arial" w:hAnsi="Arial" w:cs="Arial"/>
                <w:sz w:val="20"/>
                <w:szCs w:val="20"/>
              </w:rPr>
              <w:t>Pravilnik o jednostavnim građevinama i radovima</w:t>
            </w:r>
          </w:p>
        </w:tc>
      </w:tr>
      <w:tr w:rsidR="000E3219" w:rsidRPr="00F72F50" w14:paraId="7FA96C8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C100776" w14:textId="77777777" w:rsidR="000E3219" w:rsidRPr="008E14CB"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5DFAF582" w14:textId="2378093A" w:rsidR="000E3219" w:rsidRPr="00D609E2" w:rsidRDefault="000E3219" w:rsidP="00857E9E">
            <w:pPr>
              <w:jc w:val="both"/>
              <w:rPr>
                <w:rFonts w:ascii="Arial" w:hAnsi="Arial" w:cs="Arial"/>
                <w:sz w:val="24"/>
                <w:szCs w:val="24"/>
              </w:rPr>
            </w:pPr>
            <w:r w:rsidRPr="008E14CB">
              <w:rPr>
                <w:rFonts w:ascii="Arial" w:hAnsi="Arial" w:cs="Arial"/>
                <w:sz w:val="20"/>
                <w:szCs w:val="20"/>
              </w:rPr>
              <w:t>Predviđena sredstva</w:t>
            </w:r>
            <w:r w:rsidR="000902B3" w:rsidRPr="008E14CB">
              <w:rPr>
                <w:rFonts w:ascii="Arial" w:hAnsi="Arial" w:cs="Arial"/>
                <w:sz w:val="20"/>
                <w:szCs w:val="20"/>
              </w:rPr>
              <w:t xml:space="preserve"> predviđena su za</w:t>
            </w:r>
            <w:r w:rsidRPr="008E14CB">
              <w:rPr>
                <w:rFonts w:ascii="Arial" w:eastAsia="Calibri" w:hAnsi="Arial" w:cs="Arial"/>
                <w:sz w:val="20"/>
                <w:szCs w:val="20"/>
              </w:rPr>
              <w:t xml:space="preserve"> uređenje prometnica za kojima se pokaže potreba, u vidu sanacije ili rekonstrukcije, rješavanja problema oborinskih voda, postavljanje autobusnih stanica i </w:t>
            </w:r>
            <w:r w:rsidR="007B3812">
              <w:rPr>
                <w:rFonts w:ascii="Arial" w:eastAsia="Calibri" w:hAnsi="Arial" w:cs="Arial"/>
                <w:sz w:val="20"/>
                <w:szCs w:val="20"/>
              </w:rPr>
              <w:t>te zaštita opasnih mjesta na prometnicama</w:t>
            </w:r>
            <w:r w:rsidR="002B712D">
              <w:rPr>
                <w:rFonts w:ascii="Arial" w:eastAsia="Calibri" w:hAnsi="Arial" w:cs="Arial"/>
                <w:sz w:val="20"/>
                <w:szCs w:val="20"/>
              </w:rPr>
              <w:t>.</w:t>
            </w:r>
            <w:r w:rsidR="00D23D87">
              <w:rPr>
                <w:rFonts w:ascii="Arial" w:eastAsia="Calibri" w:hAnsi="Arial" w:cs="Arial"/>
                <w:sz w:val="20"/>
                <w:szCs w:val="20"/>
              </w:rPr>
              <w:t xml:space="preserve"> Iznosi su planirani u skladu sa planiranim aktivnostima.</w:t>
            </w:r>
          </w:p>
        </w:tc>
      </w:tr>
      <w:tr w:rsidR="000E3219" w:rsidRPr="00F72F50" w14:paraId="0A7EAF45" w14:textId="77777777" w:rsidTr="007B3812">
        <w:trPr>
          <w:trHeight w:val="1899"/>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7522715" w14:textId="77777777" w:rsidR="000E3219" w:rsidRPr="008E14CB" w:rsidRDefault="000E3219" w:rsidP="002B712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8E14CB">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2099"/>
              <w:gridCol w:w="992"/>
              <w:gridCol w:w="1134"/>
              <w:gridCol w:w="1134"/>
              <w:gridCol w:w="992"/>
              <w:gridCol w:w="992"/>
              <w:gridCol w:w="1034"/>
            </w:tblGrid>
            <w:tr w:rsidR="000E3219" w:rsidRPr="005F007E" w14:paraId="41532649" w14:textId="77777777" w:rsidTr="002B712D">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B21CF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2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D0EA68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1808C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156B72" w14:textId="44A0237B"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C7D43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265AF1" w14:textId="284C3F0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27B9229" w14:textId="01BD6AAF"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9A31B17" w14:textId="07F9B2D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7</w:t>
                  </w:r>
                  <w:r w:rsidRPr="00427116">
                    <w:rPr>
                      <w:rFonts w:ascii="Arial" w:hAnsi="Arial" w:cs="Arial"/>
                      <w:bCs/>
                      <w:sz w:val="20"/>
                      <w:szCs w:val="20"/>
                    </w:rPr>
                    <w:t>.</w:t>
                  </w:r>
                </w:p>
              </w:tc>
            </w:tr>
            <w:tr w:rsidR="000E3219" w:rsidRPr="005F007E" w14:paraId="649B8B4A" w14:textId="77777777" w:rsidTr="002B712D">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2DF08BB2" w14:textId="77777777" w:rsidR="000E3219" w:rsidRPr="00476743" w:rsidRDefault="000E3219" w:rsidP="00857E9E">
                  <w:pPr>
                    <w:rPr>
                      <w:rFonts w:ascii="Calibri" w:hAnsi="Calibri" w:cs="Calibri"/>
                      <w:bCs/>
                      <w:iCs/>
                      <w:sz w:val="18"/>
                      <w:szCs w:val="18"/>
                    </w:rPr>
                  </w:pPr>
                  <w:r>
                    <w:rPr>
                      <w:rFonts w:ascii="Arial" w:hAnsi="Arial" w:cs="Arial"/>
                      <w:sz w:val="16"/>
                      <w:szCs w:val="16"/>
                    </w:rPr>
                    <w:t xml:space="preserve">Broj priključenja domaćinstava </w:t>
                  </w:r>
                </w:p>
              </w:tc>
              <w:tc>
                <w:tcPr>
                  <w:tcW w:w="2099" w:type="dxa"/>
                  <w:tcBorders>
                    <w:top w:val="single" w:sz="4" w:space="0" w:color="auto"/>
                    <w:left w:val="single" w:sz="4" w:space="0" w:color="auto"/>
                    <w:bottom w:val="single" w:sz="4" w:space="0" w:color="auto"/>
                    <w:right w:val="single" w:sz="4" w:space="0" w:color="auto"/>
                  </w:tcBorders>
                  <w:vAlign w:val="center"/>
                </w:tcPr>
                <w:p w14:paraId="002C08F4" w14:textId="77777777" w:rsidR="000E3219" w:rsidRPr="00476743" w:rsidRDefault="000E3219" w:rsidP="00857E9E">
                  <w:pPr>
                    <w:rPr>
                      <w:rFonts w:ascii="Calibri" w:hAnsi="Calibri" w:cs="Calibri"/>
                      <w:bCs/>
                      <w:iCs/>
                      <w:sz w:val="18"/>
                      <w:szCs w:val="18"/>
                    </w:rPr>
                  </w:pPr>
                  <w:r>
                    <w:rPr>
                      <w:rFonts w:ascii="Arial" w:hAnsi="Arial" w:cs="Arial"/>
                      <w:sz w:val="16"/>
                      <w:szCs w:val="16"/>
                    </w:rPr>
                    <w:t>Izgradnjom kvalitetne oborinske odvodnje osigurava se priključenje svih domaćinstava na sustav</w:t>
                  </w:r>
                </w:p>
              </w:tc>
              <w:tc>
                <w:tcPr>
                  <w:tcW w:w="992" w:type="dxa"/>
                  <w:tcBorders>
                    <w:top w:val="single" w:sz="4" w:space="0" w:color="auto"/>
                    <w:left w:val="single" w:sz="4" w:space="0" w:color="auto"/>
                    <w:bottom w:val="single" w:sz="4" w:space="0" w:color="auto"/>
                    <w:right w:val="single" w:sz="4" w:space="0" w:color="auto"/>
                  </w:tcBorders>
                  <w:vAlign w:val="center"/>
                </w:tcPr>
                <w:p w14:paraId="3460319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95B2321"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70</w:t>
                  </w:r>
                </w:p>
              </w:tc>
              <w:tc>
                <w:tcPr>
                  <w:tcW w:w="1134" w:type="dxa"/>
                  <w:tcBorders>
                    <w:top w:val="single" w:sz="4" w:space="0" w:color="auto"/>
                    <w:left w:val="single" w:sz="4" w:space="0" w:color="auto"/>
                    <w:bottom w:val="single" w:sz="4" w:space="0" w:color="auto"/>
                    <w:right w:val="single" w:sz="4" w:space="0" w:color="auto"/>
                  </w:tcBorders>
                  <w:vAlign w:val="center"/>
                </w:tcPr>
                <w:p w14:paraId="6E629C29" w14:textId="77777777" w:rsidR="00D23D87" w:rsidRDefault="00D23D87" w:rsidP="00857E9E">
                  <w:pPr>
                    <w:jc w:val="center"/>
                    <w:rPr>
                      <w:rFonts w:ascii="Calibri" w:hAnsi="Calibri" w:cs="Calibri"/>
                      <w:bCs/>
                      <w:iCs/>
                      <w:sz w:val="18"/>
                      <w:szCs w:val="18"/>
                    </w:rPr>
                  </w:pPr>
                </w:p>
                <w:p w14:paraId="685F96D5" w14:textId="114DBD44"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362A4E29"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0053A23"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78</w:t>
                  </w:r>
                </w:p>
              </w:tc>
              <w:tc>
                <w:tcPr>
                  <w:tcW w:w="992" w:type="dxa"/>
                  <w:tcBorders>
                    <w:top w:val="single" w:sz="4" w:space="0" w:color="auto"/>
                    <w:left w:val="single" w:sz="4" w:space="0" w:color="auto"/>
                    <w:bottom w:val="single" w:sz="4" w:space="0" w:color="auto"/>
                    <w:right w:val="single" w:sz="4" w:space="0" w:color="auto"/>
                  </w:tcBorders>
                  <w:vAlign w:val="center"/>
                </w:tcPr>
                <w:p w14:paraId="33940FE1"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86</w:t>
                  </w:r>
                </w:p>
              </w:tc>
              <w:tc>
                <w:tcPr>
                  <w:tcW w:w="1034" w:type="dxa"/>
                  <w:tcBorders>
                    <w:top w:val="single" w:sz="4" w:space="0" w:color="auto"/>
                    <w:left w:val="single" w:sz="4" w:space="0" w:color="auto"/>
                    <w:bottom w:val="single" w:sz="4" w:space="0" w:color="auto"/>
                    <w:right w:val="single" w:sz="4" w:space="0" w:color="auto"/>
                  </w:tcBorders>
                  <w:vAlign w:val="center"/>
                </w:tcPr>
                <w:p w14:paraId="5232094C"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95</w:t>
                  </w:r>
                </w:p>
              </w:tc>
            </w:tr>
          </w:tbl>
          <w:p w14:paraId="3E3B7830"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3F9475B9" w14:textId="77777777" w:rsidR="007B3812" w:rsidRDefault="007B3812"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716D046D"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32C95921" w14:textId="77777777" w:rsidR="000E3219" w:rsidRPr="008E14CB" w:rsidRDefault="000E3219" w:rsidP="00857E9E">
            <w:pPr>
              <w:spacing w:after="0" w:line="240" w:lineRule="auto"/>
              <w:rPr>
                <w:rFonts w:ascii="Times New Roman" w:eastAsia="Times New Roman" w:hAnsi="Times New Roman" w:cs="Times New Roman"/>
                <w:b/>
                <w:bCs/>
                <w:sz w:val="20"/>
                <w:szCs w:val="20"/>
                <w:lang w:eastAsia="hr-HR"/>
              </w:rPr>
            </w:pPr>
            <w:r w:rsidRPr="008E14CB">
              <w:rPr>
                <w:rFonts w:ascii="Arial" w:eastAsia="Times New Roman" w:hAnsi="Arial" w:cs="Arial"/>
                <w:b/>
                <w:bCs/>
                <w:sz w:val="20"/>
                <w:szCs w:val="20"/>
                <w:lang w:eastAsia="hr-HR"/>
              </w:rPr>
              <w:t>Kapitalni projekt K420708 UREĐENJE ŠETNICE DUBRAČINA</w:t>
            </w:r>
          </w:p>
        </w:tc>
      </w:tr>
      <w:tr w:rsidR="000E3219" w:rsidRPr="00F72F50" w14:paraId="3A85E9B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E4FC7B3" w14:textId="77777777" w:rsidR="000E3219" w:rsidRPr="008E14CB" w:rsidRDefault="000E3219" w:rsidP="00857E9E">
            <w:pPr>
              <w:spacing w:after="0" w:line="240" w:lineRule="auto"/>
              <w:rPr>
                <w:rFonts w:ascii="Arial" w:eastAsia="Times New Roman" w:hAnsi="Arial" w:cs="Arial"/>
                <w:color w:val="000000"/>
                <w:sz w:val="20"/>
                <w:szCs w:val="20"/>
                <w:lang w:eastAsia="hr-HR"/>
              </w:rPr>
            </w:pPr>
            <w:r w:rsidRPr="008E14CB">
              <w:rPr>
                <w:rFonts w:ascii="Arial" w:eastAsia="Times New Roman" w:hAnsi="Arial" w:cs="Arial"/>
                <w:b/>
                <w:color w:val="000000"/>
                <w:sz w:val="20"/>
                <w:szCs w:val="20"/>
                <w:lang w:eastAsia="hr-HR"/>
              </w:rPr>
              <w:t>Zakonske i druge pravne osnove aktivnosti/projekta</w:t>
            </w:r>
            <w:r w:rsidRPr="008E14CB">
              <w:rPr>
                <w:rFonts w:ascii="Arial" w:eastAsia="Times New Roman" w:hAnsi="Arial" w:cs="Arial"/>
                <w:color w:val="000000"/>
                <w:sz w:val="20"/>
                <w:szCs w:val="20"/>
                <w:lang w:eastAsia="hr-HR"/>
              </w:rPr>
              <w:t>:</w:t>
            </w:r>
          </w:p>
          <w:p w14:paraId="55AD12D7"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komunalnom gospodarstvu,</w:t>
            </w:r>
          </w:p>
          <w:p w14:paraId="6BB8A2D6"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prostornom uređenju,</w:t>
            </w:r>
          </w:p>
          <w:p w14:paraId="254BD8B1"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8E14CB">
              <w:rPr>
                <w:rFonts w:ascii="Arial" w:eastAsia="Calibri" w:hAnsi="Arial" w:cs="Arial"/>
                <w:sz w:val="20"/>
                <w:szCs w:val="20"/>
              </w:rPr>
              <w:t>Zakon o gradnji,</w:t>
            </w:r>
          </w:p>
          <w:p w14:paraId="69C4B5F8" w14:textId="77777777" w:rsidR="000E3219" w:rsidRPr="008E14CB"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8E14CB">
              <w:rPr>
                <w:rFonts w:ascii="Arial" w:hAnsi="Arial" w:cs="Arial"/>
                <w:sz w:val="20"/>
                <w:szCs w:val="20"/>
              </w:rPr>
              <w:t>Pravilnik o jednostavnim građevinama i radovima</w:t>
            </w:r>
          </w:p>
        </w:tc>
      </w:tr>
      <w:tr w:rsidR="000E3219" w:rsidRPr="00F72F50" w14:paraId="54FF9FD3"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E6436FF" w14:textId="77777777" w:rsidR="000E3219" w:rsidRPr="008E14CB" w:rsidRDefault="000E3219" w:rsidP="00857E9E">
            <w:pPr>
              <w:spacing w:after="0" w:line="240" w:lineRule="auto"/>
              <w:rPr>
                <w:rFonts w:ascii="Arial" w:eastAsia="Times New Roman" w:hAnsi="Arial" w:cs="Arial"/>
                <w:b/>
                <w:bCs/>
                <w:color w:val="000000"/>
                <w:sz w:val="20"/>
                <w:szCs w:val="20"/>
                <w:lang w:eastAsia="hr-HR"/>
              </w:rPr>
            </w:pPr>
            <w:r w:rsidRPr="008E14CB">
              <w:rPr>
                <w:rFonts w:ascii="Arial" w:eastAsia="Times New Roman" w:hAnsi="Arial" w:cs="Arial"/>
                <w:b/>
                <w:bCs/>
                <w:color w:val="000000"/>
                <w:sz w:val="20"/>
                <w:szCs w:val="20"/>
                <w:lang w:eastAsia="hr-HR"/>
              </w:rPr>
              <w:t>Obrazloženje kapitalnog projekta</w:t>
            </w:r>
          </w:p>
          <w:p w14:paraId="259EB7D8" w14:textId="479FB4CE" w:rsidR="000E3219" w:rsidRPr="008E14CB" w:rsidRDefault="000E3219" w:rsidP="00857E9E">
            <w:pPr>
              <w:jc w:val="both"/>
              <w:rPr>
                <w:rFonts w:ascii="Arial" w:hAnsi="Arial" w:cs="Arial"/>
                <w:sz w:val="20"/>
                <w:szCs w:val="20"/>
              </w:rPr>
            </w:pPr>
            <w:r w:rsidRPr="008E14CB">
              <w:rPr>
                <w:rFonts w:ascii="Arial" w:hAnsi="Arial" w:cs="Arial"/>
                <w:sz w:val="20"/>
                <w:szCs w:val="20"/>
              </w:rPr>
              <w:t>Planiran je nastavak uređenja atraktivnih površina uz šetnicu Dubračina, koja je postala značajna lokacija za aktivnosti građana na otvorenom, a temeljem izrađenog idejnog projekta.</w:t>
            </w:r>
            <w:r w:rsidR="00B55B7C">
              <w:rPr>
                <w:rFonts w:ascii="Arial" w:hAnsi="Arial" w:cs="Arial"/>
                <w:sz w:val="20"/>
                <w:szCs w:val="20"/>
              </w:rPr>
              <w:t xml:space="preserve"> Dokumentacija je pripremljena za potrebe prijave na sufinanciranje po objavljenom natječaju.</w:t>
            </w:r>
            <w:r w:rsidR="00D23D87">
              <w:rPr>
                <w:rFonts w:ascii="Arial" w:hAnsi="Arial" w:cs="Arial"/>
                <w:sz w:val="20"/>
                <w:szCs w:val="20"/>
              </w:rPr>
              <w:t xml:space="preserve"> Planira se urediti dijelove šetnice u suradnji sa Vinodolskom općinom kao cjeloviti projekt, a sredstva su osigurana u skladu sa planiranim aktivnostima.</w:t>
            </w:r>
          </w:p>
        </w:tc>
      </w:tr>
      <w:tr w:rsidR="000E3219" w:rsidRPr="00F72F50" w14:paraId="77A5D511" w14:textId="77777777" w:rsidTr="00857E9E">
        <w:trPr>
          <w:trHeight w:val="227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ADF6F5C" w14:textId="77777777" w:rsidR="000E3219" w:rsidRPr="00B55B7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B55B7C">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133"/>
              <w:gridCol w:w="1133"/>
              <w:gridCol w:w="1133"/>
              <w:gridCol w:w="1133"/>
              <w:gridCol w:w="1133"/>
            </w:tblGrid>
            <w:tr w:rsidR="000E3219" w:rsidRPr="005F007E" w14:paraId="7B957A84" w14:textId="77777777" w:rsidTr="00857E9E">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8BFE301"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747B3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A9109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EDDECC" w14:textId="4E7DF1CF"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B891A9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5CCFA14" w14:textId="4B50472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3A29D19" w14:textId="419B1960"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7174AA" w14:textId="281A0335"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7</w:t>
                  </w:r>
                  <w:r w:rsidRPr="00427116">
                    <w:rPr>
                      <w:rFonts w:ascii="Arial" w:hAnsi="Arial" w:cs="Arial"/>
                      <w:bCs/>
                      <w:sz w:val="20"/>
                      <w:szCs w:val="20"/>
                    </w:rPr>
                    <w:t>.</w:t>
                  </w:r>
                </w:p>
              </w:tc>
            </w:tr>
            <w:tr w:rsidR="000E3219" w:rsidRPr="005F007E" w14:paraId="607F08A0" w14:textId="77777777" w:rsidTr="00857E9E">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308A1536" w14:textId="08E704E0" w:rsidR="000E3219" w:rsidRPr="00476743" w:rsidRDefault="007B3812" w:rsidP="00857E9E">
                  <w:pPr>
                    <w:rPr>
                      <w:rFonts w:ascii="Calibri" w:hAnsi="Calibri" w:cs="Calibri"/>
                      <w:bCs/>
                      <w:iCs/>
                      <w:sz w:val="18"/>
                      <w:szCs w:val="18"/>
                    </w:rPr>
                  </w:pPr>
                  <w:r>
                    <w:rPr>
                      <w:rFonts w:ascii="Arial" w:hAnsi="Arial" w:cs="Arial"/>
                      <w:sz w:val="16"/>
                      <w:szCs w:val="16"/>
                    </w:rPr>
                    <w:t>Zadovoljstvo korisnika i povećanje lokacija za aktivni odmor</w:t>
                  </w:r>
                </w:p>
              </w:tc>
              <w:tc>
                <w:tcPr>
                  <w:tcW w:w="1747" w:type="dxa"/>
                  <w:tcBorders>
                    <w:top w:val="single" w:sz="4" w:space="0" w:color="auto"/>
                    <w:left w:val="single" w:sz="4" w:space="0" w:color="auto"/>
                    <w:bottom w:val="single" w:sz="4" w:space="0" w:color="auto"/>
                    <w:right w:val="single" w:sz="4" w:space="0" w:color="auto"/>
                  </w:tcBorders>
                  <w:vAlign w:val="center"/>
                </w:tcPr>
                <w:p w14:paraId="3C5C8AD0" w14:textId="0C3E854D" w:rsidR="000E3219" w:rsidRPr="00476743" w:rsidRDefault="007B3812" w:rsidP="00857E9E">
                  <w:pPr>
                    <w:rPr>
                      <w:rFonts w:ascii="Calibri" w:hAnsi="Calibri" w:cs="Calibri"/>
                      <w:bCs/>
                      <w:iCs/>
                      <w:sz w:val="18"/>
                      <w:szCs w:val="18"/>
                    </w:rPr>
                  </w:pPr>
                  <w:r>
                    <w:rPr>
                      <w:rFonts w:ascii="Arial" w:hAnsi="Arial" w:cs="Arial"/>
                      <w:sz w:val="16"/>
                      <w:szCs w:val="16"/>
                    </w:rPr>
                    <w:t>Uređenjem šetnice sa novim sadržajima povećava se broj korisnika i njihovo zadovoljstvo</w:t>
                  </w:r>
                </w:p>
              </w:tc>
              <w:tc>
                <w:tcPr>
                  <w:tcW w:w="1132" w:type="dxa"/>
                  <w:tcBorders>
                    <w:top w:val="single" w:sz="4" w:space="0" w:color="auto"/>
                    <w:left w:val="single" w:sz="4" w:space="0" w:color="auto"/>
                    <w:bottom w:val="single" w:sz="4" w:space="0" w:color="auto"/>
                    <w:right w:val="single" w:sz="4" w:space="0" w:color="auto"/>
                  </w:tcBorders>
                  <w:vAlign w:val="center"/>
                </w:tcPr>
                <w:p w14:paraId="4546315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30E0BAE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85</w:t>
                  </w:r>
                </w:p>
              </w:tc>
              <w:tc>
                <w:tcPr>
                  <w:tcW w:w="1133" w:type="dxa"/>
                  <w:tcBorders>
                    <w:top w:val="single" w:sz="4" w:space="0" w:color="auto"/>
                    <w:left w:val="single" w:sz="4" w:space="0" w:color="auto"/>
                    <w:bottom w:val="single" w:sz="4" w:space="0" w:color="auto"/>
                    <w:right w:val="single" w:sz="4" w:space="0" w:color="auto"/>
                  </w:tcBorders>
                  <w:vAlign w:val="center"/>
                </w:tcPr>
                <w:p w14:paraId="386E8B34"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Izvješća</w:t>
                  </w:r>
                </w:p>
                <w:p w14:paraId="03DF2395"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264CED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90</w:t>
                  </w:r>
                </w:p>
              </w:tc>
              <w:tc>
                <w:tcPr>
                  <w:tcW w:w="1133" w:type="dxa"/>
                  <w:tcBorders>
                    <w:top w:val="single" w:sz="4" w:space="0" w:color="auto"/>
                    <w:left w:val="single" w:sz="4" w:space="0" w:color="auto"/>
                    <w:bottom w:val="single" w:sz="4" w:space="0" w:color="auto"/>
                    <w:right w:val="single" w:sz="4" w:space="0" w:color="auto"/>
                  </w:tcBorders>
                  <w:vAlign w:val="center"/>
                </w:tcPr>
                <w:p w14:paraId="1060D5EC"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90</w:t>
                  </w:r>
                </w:p>
              </w:tc>
              <w:tc>
                <w:tcPr>
                  <w:tcW w:w="1133" w:type="dxa"/>
                  <w:tcBorders>
                    <w:top w:val="single" w:sz="4" w:space="0" w:color="auto"/>
                    <w:left w:val="single" w:sz="4" w:space="0" w:color="auto"/>
                    <w:bottom w:val="single" w:sz="4" w:space="0" w:color="auto"/>
                    <w:right w:val="single" w:sz="4" w:space="0" w:color="auto"/>
                  </w:tcBorders>
                  <w:vAlign w:val="center"/>
                </w:tcPr>
                <w:p w14:paraId="6DFB65D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90</w:t>
                  </w:r>
                </w:p>
              </w:tc>
            </w:tr>
          </w:tbl>
          <w:p w14:paraId="047AD764"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F72F50" w14:paraId="071B89B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2FEBE0CB" w14:textId="77777777" w:rsidR="000E3219" w:rsidRPr="00B55B7C" w:rsidRDefault="000E3219" w:rsidP="00857E9E">
            <w:pPr>
              <w:spacing w:after="0" w:line="240" w:lineRule="auto"/>
              <w:rPr>
                <w:rFonts w:ascii="Times New Roman" w:eastAsia="Times New Roman" w:hAnsi="Times New Roman" w:cs="Times New Roman"/>
                <w:b/>
                <w:bCs/>
                <w:sz w:val="20"/>
                <w:szCs w:val="20"/>
                <w:lang w:eastAsia="hr-HR"/>
              </w:rPr>
            </w:pPr>
            <w:r w:rsidRPr="00B55B7C">
              <w:rPr>
                <w:rFonts w:ascii="Arial" w:eastAsia="Times New Roman" w:hAnsi="Arial" w:cs="Arial"/>
                <w:b/>
                <w:bCs/>
                <w:sz w:val="20"/>
                <w:szCs w:val="20"/>
                <w:lang w:eastAsia="hr-HR"/>
              </w:rPr>
              <w:t>Kapitalni projekt K420709 JAVNA RASVJETA</w:t>
            </w:r>
          </w:p>
        </w:tc>
      </w:tr>
      <w:tr w:rsidR="000E3219" w:rsidRPr="00F72F50" w14:paraId="08D6DA9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67EED46" w14:textId="77777777" w:rsidR="000E3219" w:rsidRPr="00B55B7C" w:rsidRDefault="000E3219" w:rsidP="00857E9E">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r w:rsidRPr="00B55B7C">
              <w:rPr>
                <w:rFonts w:ascii="Arial" w:eastAsia="Times New Roman" w:hAnsi="Arial" w:cs="Arial"/>
                <w:color w:val="000000"/>
                <w:sz w:val="20"/>
                <w:szCs w:val="20"/>
                <w:lang w:eastAsia="hr-HR"/>
              </w:rPr>
              <w:t>:</w:t>
            </w:r>
          </w:p>
          <w:p w14:paraId="0E616E53"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4AD21C1A"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798CE2E4"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2CE92FAD"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tc>
      </w:tr>
      <w:tr w:rsidR="000E3219" w:rsidRPr="00F72F50" w14:paraId="3014BE7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58C850F" w14:textId="77777777" w:rsidR="000E3219" w:rsidRPr="00B55B7C" w:rsidRDefault="000E3219" w:rsidP="00857E9E">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6AD95EBF" w14:textId="4DDF3088" w:rsidR="000E3219" w:rsidRPr="00B55B7C" w:rsidRDefault="000E3219" w:rsidP="00857E9E">
            <w:pPr>
              <w:jc w:val="both"/>
              <w:rPr>
                <w:rFonts w:ascii="Arial" w:hAnsi="Arial" w:cs="Arial"/>
                <w:sz w:val="20"/>
                <w:szCs w:val="20"/>
              </w:rPr>
            </w:pPr>
            <w:r w:rsidRPr="00B55B7C">
              <w:rPr>
                <w:rFonts w:ascii="Arial" w:eastAsia="Calibri" w:hAnsi="Arial" w:cs="Arial"/>
                <w:sz w:val="20"/>
                <w:szCs w:val="20"/>
              </w:rPr>
              <w:t>Kontinuirano ulaganje u proširenje javne rasvjete na svim područjima grada, koje prati novu izgradnju i potrebe stanovnika za kvalitetnije stanovanje i veću sigurnost, uz očuvanje ekoloških standarda.</w:t>
            </w:r>
            <w:r w:rsidR="00D23D87">
              <w:rPr>
                <w:rFonts w:ascii="Arial" w:eastAsia="Calibri" w:hAnsi="Arial" w:cs="Arial"/>
                <w:sz w:val="20"/>
                <w:szCs w:val="20"/>
              </w:rPr>
              <w:t xml:space="preserve"> Sredstva se planiraju kontinuirano kroz godine.</w:t>
            </w:r>
          </w:p>
        </w:tc>
      </w:tr>
      <w:tr w:rsidR="000E3219" w:rsidRPr="00F72F50" w14:paraId="66A83FAE" w14:textId="77777777" w:rsidTr="00B55B7C">
        <w:trPr>
          <w:trHeight w:val="1924"/>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760F1AF" w14:textId="77777777" w:rsidR="000E3219" w:rsidRPr="00B55B7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B55B7C">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133"/>
              <w:gridCol w:w="1133"/>
              <w:gridCol w:w="1133"/>
              <w:gridCol w:w="1133"/>
              <w:gridCol w:w="1133"/>
            </w:tblGrid>
            <w:tr w:rsidR="000E3219" w:rsidRPr="005F007E" w14:paraId="5B835109" w14:textId="77777777" w:rsidTr="00857E9E">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24B56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4FAFF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1E937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0CE673" w14:textId="6B0C6917"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F17A8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F77CF2" w14:textId="5FF6312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4810B81" w14:textId="694E7EB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5A30F01" w14:textId="226A685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7</w:t>
                  </w:r>
                  <w:r w:rsidRPr="00427116">
                    <w:rPr>
                      <w:rFonts w:ascii="Arial" w:hAnsi="Arial" w:cs="Arial"/>
                      <w:bCs/>
                      <w:sz w:val="20"/>
                      <w:szCs w:val="20"/>
                    </w:rPr>
                    <w:t>.</w:t>
                  </w:r>
                </w:p>
              </w:tc>
            </w:tr>
            <w:tr w:rsidR="000E3219" w:rsidRPr="005F007E" w14:paraId="6B515C5D" w14:textId="77777777" w:rsidTr="00857E9E">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57C89E89" w14:textId="77777777" w:rsidR="000E3219" w:rsidRPr="00476743" w:rsidRDefault="000E3219" w:rsidP="00857E9E">
                  <w:pPr>
                    <w:rPr>
                      <w:rFonts w:ascii="Calibri" w:hAnsi="Calibri" w:cs="Calibri"/>
                      <w:bCs/>
                      <w:iCs/>
                      <w:sz w:val="18"/>
                      <w:szCs w:val="18"/>
                    </w:rPr>
                  </w:pPr>
                  <w:r>
                    <w:rPr>
                      <w:rFonts w:ascii="Arial" w:hAnsi="Arial" w:cs="Arial"/>
                      <w:sz w:val="16"/>
                      <w:szCs w:val="16"/>
                    </w:rPr>
                    <w:t>Broj korisnika</w:t>
                  </w:r>
                </w:p>
              </w:tc>
              <w:tc>
                <w:tcPr>
                  <w:tcW w:w="1747" w:type="dxa"/>
                  <w:tcBorders>
                    <w:top w:val="single" w:sz="4" w:space="0" w:color="auto"/>
                    <w:left w:val="single" w:sz="4" w:space="0" w:color="auto"/>
                    <w:bottom w:val="single" w:sz="4" w:space="0" w:color="auto"/>
                    <w:right w:val="single" w:sz="4" w:space="0" w:color="auto"/>
                  </w:tcBorders>
                  <w:vAlign w:val="center"/>
                </w:tcPr>
                <w:p w14:paraId="4676C68F" w14:textId="77777777" w:rsidR="000E3219" w:rsidRPr="00476743" w:rsidRDefault="000E3219" w:rsidP="00857E9E">
                  <w:pPr>
                    <w:rPr>
                      <w:rFonts w:ascii="Calibri" w:hAnsi="Calibri" w:cs="Calibri"/>
                      <w:bCs/>
                      <w:iCs/>
                      <w:sz w:val="18"/>
                      <w:szCs w:val="18"/>
                    </w:rPr>
                  </w:pPr>
                  <w:r>
                    <w:rPr>
                      <w:rFonts w:ascii="Arial" w:hAnsi="Arial" w:cs="Arial"/>
                      <w:sz w:val="16"/>
                      <w:szCs w:val="16"/>
                    </w:rPr>
                    <w:t>Proširenjem područja sa osiguranom javnom rasvjetom obuhvaćen veći broj stanovnika</w:t>
                  </w:r>
                </w:p>
              </w:tc>
              <w:tc>
                <w:tcPr>
                  <w:tcW w:w="1132" w:type="dxa"/>
                  <w:tcBorders>
                    <w:top w:val="single" w:sz="4" w:space="0" w:color="auto"/>
                    <w:left w:val="single" w:sz="4" w:space="0" w:color="auto"/>
                    <w:bottom w:val="single" w:sz="4" w:space="0" w:color="auto"/>
                    <w:right w:val="single" w:sz="4" w:space="0" w:color="auto"/>
                  </w:tcBorders>
                  <w:vAlign w:val="center"/>
                </w:tcPr>
                <w:p w14:paraId="55AC3F27"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4BFFA7E3" w14:textId="09DBC548"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w:t>
                  </w:r>
                  <w:r w:rsidR="00A839E5">
                    <w:rPr>
                      <w:rFonts w:ascii="Calibri" w:hAnsi="Calibri" w:cs="Calibri"/>
                      <w:bCs/>
                      <w:iCs/>
                      <w:sz w:val="18"/>
                      <w:szCs w:val="18"/>
                    </w:rPr>
                    <w:t>9</w:t>
                  </w:r>
                </w:p>
              </w:tc>
              <w:tc>
                <w:tcPr>
                  <w:tcW w:w="1133" w:type="dxa"/>
                  <w:tcBorders>
                    <w:top w:val="single" w:sz="4" w:space="0" w:color="auto"/>
                    <w:left w:val="single" w:sz="4" w:space="0" w:color="auto"/>
                    <w:bottom w:val="single" w:sz="4" w:space="0" w:color="auto"/>
                    <w:right w:val="single" w:sz="4" w:space="0" w:color="auto"/>
                  </w:tcBorders>
                  <w:vAlign w:val="center"/>
                </w:tcPr>
                <w:p w14:paraId="29D89ECF"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765141E3"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659A7BD" w14:textId="5AAF7EE9" w:rsidR="000E3219" w:rsidRPr="00A351FA" w:rsidRDefault="00A839E5" w:rsidP="00857E9E">
                  <w:pPr>
                    <w:jc w:val="center"/>
                    <w:rPr>
                      <w:rFonts w:ascii="Calibri" w:hAnsi="Calibri" w:cs="Calibri"/>
                      <w:bCs/>
                      <w:iCs/>
                      <w:sz w:val="18"/>
                      <w:szCs w:val="18"/>
                    </w:rPr>
                  </w:pPr>
                  <w:r>
                    <w:rPr>
                      <w:rFonts w:ascii="Calibri" w:hAnsi="Calibri" w:cs="Calibri"/>
                      <w:bCs/>
                      <w:iCs/>
                      <w:sz w:val="18"/>
                      <w:szCs w:val="18"/>
                    </w:rPr>
                    <w:t>86</w:t>
                  </w:r>
                </w:p>
              </w:tc>
              <w:tc>
                <w:tcPr>
                  <w:tcW w:w="1133" w:type="dxa"/>
                  <w:tcBorders>
                    <w:top w:val="single" w:sz="4" w:space="0" w:color="auto"/>
                    <w:left w:val="single" w:sz="4" w:space="0" w:color="auto"/>
                    <w:bottom w:val="single" w:sz="4" w:space="0" w:color="auto"/>
                    <w:right w:val="single" w:sz="4" w:space="0" w:color="auto"/>
                  </w:tcBorders>
                  <w:vAlign w:val="center"/>
                </w:tcPr>
                <w:p w14:paraId="5884C451" w14:textId="6122BFE0"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w:t>
                  </w:r>
                  <w:r w:rsidR="00A839E5">
                    <w:rPr>
                      <w:rFonts w:ascii="Calibri" w:hAnsi="Calibri" w:cs="Calibri"/>
                      <w:bCs/>
                      <w:iCs/>
                      <w:sz w:val="18"/>
                      <w:szCs w:val="18"/>
                    </w:rPr>
                    <w:t>7</w:t>
                  </w:r>
                </w:p>
              </w:tc>
              <w:tc>
                <w:tcPr>
                  <w:tcW w:w="1133" w:type="dxa"/>
                  <w:tcBorders>
                    <w:top w:val="single" w:sz="4" w:space="0" w:color="auto"/>
                    <w:left w:val="single" w:sz="4" w:space="0" w:color="auto"/>
                    <w:bottom w:val="single" w:sz="4" w:space="0" w:color="auto"/>
                    <w:right w:val="single" w:sz="4" w:space="0" w:color="auto"/>
                  </w:tcBorders>
                  <w:vAlign w:val="center"/>
                </w:tcPr>
                <w:p w14:paraId="786C3C47" w14:textId="16F672CF" w:rsidR="000E3219" w:rsidRPr="00A351FA" w:rsidRDefault="00A839E5" w:rsidP="00857E9E">
                  <w:pPr>
                    <w:jc w:val="center"/>
                    <w:rPr>
                      <w:rFonts w:ascii="Calibri" w:hAnsi="Calibri" w:cs="Calibri"/>
                      <w:bCs/>
                      <w:iCs/>
                      <w:sz w:val="18"/>
                      <w:szCs w:val="18"/>
                    </w:rPr>
                  </w:pPr>
                  <w:r>
                    <w:rPr>
                      <w:rFonts w:ascii="Calibri" w:hAnsi="Calibri" w:cs="Calibri"/>
                      <w:bCs/>
                      <w:iCs/>
                      <w:sz w:val="18"/>
                      <w:szCs w:val="18"/>
                    </w:rPr>
                    <w:t>90</w:t>
                  </w:r>
                </w:p>
              </w:tc>
            </w:tr>
          </w:tbl>
          <w:p w14:paraId="2B513D45"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48CD26EE" w14:textId="77777777" w:rsidR="000E3219" w:rsidRDefault="000E3219"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294B704F"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015B5EAB" w14:textId="77777777" w:rsidR="000E3219" w:rsidRPr="00B55B7C" w:rsidRDefault="000E3219" w:rsidP="00857E9E">
            <w:pPr>
              <w:spacing w:after="0" w:line="240" w:lineRule="auto"/>
              <w:rPr>
                <w:rFonts w:ascii="Times New Roman" w:eastAsia="Times New Roman" w:hAnsi="Times New Roman" w:cs="Times New Roman"/>
                <w:b/>
                <w:bCs/>
                <w:sz w:val="20"/>
                <w:szCs w:val="20"/>
                <w:lang w:eastAsia="hr-HR"/>
              </w:rPr>
            </w:pPr>
            <w:r w:rsidRPr="00B55B7C">
              <w:rPr>
                <w:rFonts w:ascii="Arial" w:eastAsia="Times New Roman" w:hAnsi="Arial" w:cs="Arial"/>
                <w:b/>
                <w:bCs/>
                <w:sz w:val="20"/>
                <w:szCs w:val="20"/>
                <w:lang w:eastAsia="hr-HR"/>
              </w:rPr>
              <w:t>Kapitalni projekt K420719 PROJEKTIRANJE JAVNIH POVRŠINA</w:t>
            </w:r>
          </w:p>
        </w:tc>
      </w:tr>
      <w:tr w:rsidR="000E3219" w:rsidRPr="00F72F50" w14:paraId="3C85706D"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E20444A" w14:textId="77777777" w:rsidR="000E3219" w:rsidRPr="00B55B7C" w:rsidRDefault="000E3219" w:rsidP="00857E9E">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r w:rsidRPr="00B55B7C">
              <w:rPr>
                <w:rFonts w:ascii="Arial" w:eastAsia="Times New Roman" w:hAnsi="Arial" w:cs="Arial"/>
                <w:color w:val="000000"/>
                <w:sz w:val="20"/>
                <w:szCs w:val="20"/>
                <w:lang w:eastAsia="hr-HR"/>
              </w:rPr>
              <w:t>:</w:t>
            </w:r>
          </w:p>
          <w:p w14:paraId="46E8BC10"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698386A1"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75D0C000"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6462C752"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tc>
      </w:tr>
      <w:tr w:rsidR="000E3219" w:rsidRPr="00F72F50" w14:paraId="147A9800"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2FE33A8" w14:textId="77777777" w:rsidR="000E3219" w:rsidRPr="00B55B7C" w:rsidRDefault="000E3219" w:rsidP="00857E9E">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0AD567E8" w14:textId="77777777" w:rsidR="000E3219" w:rsidRDefault="000E3219" w:rsidP="00857E9E">
            <w:pPr>
              <w:jc w:val="both"/>
              <w:rPr>
                <w:rFonts w:ascii="Arial" w:eastAsia="Calibri" w:hAnsi="Arial" w:cs="Arial"/>
                <w:sz w:val="20"/>
                <w:szCs w:val="20"/>
              </w:rPr>
            </w:pPr>
            <w:r w:rsidRPr="00B55B7C">
              <w:rPr>
                <w:rFonts w:ascii="Arial" w:eastAsia="Calibri" w:hAnsi="Arial" w:cs="Arial"/>
                <w:sz w:val="20"/>
                <w:szCs w:val="20"/>
              </w:rPr>
              <w:t>Projektnu dokumentaciju potrebno je izraditi sukladno zakonskim propisima uvijek kao pripremu za prijavu na fondove financiranja EU, pa tako i za buduću realizaciju svih novih aktivnosti. Time se dobivaju podloge za izradu troškovnika i provedbu nabava za sve vrste radova na javnim površinama koje su predmet uređenja.</w:t>
            </w:r>
          </w:p>
          <w:p w14:paraId="4D10B19C" w14:textId="5DD36C79" w:rsidR="00D23D87" w:rsidRPr="00B55B7C" w:rsidRDefault="00D23D87" w:rsidP="00857E9E">
            <w:pPr>
              <w:jc w:val="both"/>
              <w:rPr>
                <w:rFonts w:ascii="Arial" w:hAnsi="Arial" w:cs="Arial"/>
                <w:sz w:val="20"/>
                <w:szCs w:val="20"/>
              </w:rPr>
            </w:pPr>
            <w:r>
              <w:rPr>
                <w:rFonts w:ascii="Arial" w:eastAsia="Calibri" w:hAnsi="Arial" w:cs="Arial"/>
                <w:sz w:val="20"/>
                <w:szCs w:val="20"/>
              </w:rPr>
              <w:t>Sredstva su planirana u skladu sa potrebama započetih projekata i planiranim aktivnostima.</w:t>
            </w:r>
          </w:p>
        </w:tc>
      </w:tr>
      <w:tr w:rsidR="000E3219" w:rsidRPr="00F72F50" w14:paraId="42828BAA" w14:textId="77777777" w:rsidTr="00857E9E">
        <w:trPr>
          <w:trHeight w:val="227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43B1CB2" w14:textId="77777777" w:rsidR="000E3219" w:rsidRPr="00B55B7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B55B7C">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16BA5BE0"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C8D60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C7533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AD1015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2D003B" w14:textId="50B28104"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C6EB5E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45D416" w14:textId="7D467504"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7E6100E" w14:textId="1CCD8FD2"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02CE8A" w14:textId="19483A1C"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D23D87">
                    <w:rPr>
                      <w:rFonts w:ascii="Arial" w:hAnsi="Arial" w:cs="Arial"/>
                      <w:bCs/>
                      <w:sz w:val="20"/>
                      <w:szCs w:val="20"/>
                    </w:rPr>
                    <w:t>7</w:t>
                  </w:r>
                  <w:r w:rsidRPr="00427116">
                    <w:rPr>
                      <w:rFonts w:ascii="Arial" w:hAnsi="Arial" w:cs="Arial"/>
                      <w:bCs/>
                      <w:sz w:val="20"/>
                      <w:szCs w:val="20"/>
                    </w:rPr>
                    <w:t>.</w:t>
                  </w:r>
                </w:p>
              </w:tc>
            </w:tr>
            <w:tr w:rsidR="000E3219" w:rsidRPr="005F007E" w14:paraId="1ACDC500"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06636EC1" w14:textId="77777777" w:rsidR="000E3219" w:rsidRPr="00476743" w:rsidRDefault="000E3219" w:rsidP="00857E9E">
                  <w:pPr>
                    <w:rPr>
                      <w:rFonts w:ascii="Calibri" w:hAnsi="Calibri" w:cs="Calibri"/>
                      <w:bCs/>
                      <w:iCs/>
                      <w:sz w:val="18"/>
                      <w:szCs w:val="18"/>
                    </w:rPr>
                  </w:pPr>
                  <w:r>
                    <w:rPr>
                      <w:rFonts w:ascii="Arial" w:hAnsi="Arial" w:cs="Arial"/>
                      <w:sz w:val="16"/>
                      <w:szCs w:val="16"/>
                    </w:rPr>
                    <w:t>Broj izdanih dozvola za realizaciju projekata i broj nabava</w:t>
                  </w:r>
                </w:p>
              </w:tc>
              <w:tc>
                <w:tcPr>
                  <w:tcW w:w="1580" w:type="dxa"/>
                  <w:tcBorders>
                    <w:top w:val="single" w:sz="4" w:space="0" w:color="auto"/>
                    <w:left w:val="single" w:sz="4" w:space="0" w:color="auto"/>
                    <w:bottom w:val="single" w:sz="4" w:space="0" w:color="auto"/>
                    <w:right w:val="single" w:sz="4" w:space="0" w:color="auto"/>
                  </w:tcBorders>
                  <w:vAlign w:val="center"/>
                </w:tcPr>
                <w:p w14:paraId="2F9C9571"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Sa realizacijom zahvata na uređenju javnih površina može se započeti nakon ishođenja potrebnih dozvola ili odobrenja, te pokrenuti nabavu</w:t>
                  </w:r>
                </w:p>
              </w:tc>
              <w:tc>
                <w:tcPr>
                  <w:tcW w:w="1132" w:type="dxa"/>
                  <w:tcBorders>
                    <w:top w:val="single" w:sz="4" w:space="0" w:color="auto"/>
                    <w:left w:val="single" w:sz="4" w:space="0" w:color="auto"/>
                    <w:bottom w:val="single" w:sz="4" w:space="0" w:color="auto"/>
                    <w:right w:val="single" w:sz="4" w:space="0" w:color="auto"/>
                  </w:tcBorders>
                  <w:vAlign w:val="center"/>
                </w:tcPr>
                <w:p w14:paraId="251DD3CA" w14:textId="77777777" w:rsidR="000E3219" w:rsidRPr="00A351FA" w:rsidRDefault="000E3219" w:rsidP="00857E9E">
                  <w:pPr>
                    <w:rPr>
                      <w:rFonts w:ascii="Calibri" w:hAnsi="Calibri" w:cs="Calibri"/>
                      <w:bCs/>
                      <w:iCs/>
                      <w:sz w:val="18"/>
                      <w:szCs w:val="18"/>
                    </w:rPr>
                  </w:pPr>
                  <w:r>
                    <w:rPr>
                      <w:rFonts w:ascii="Calibri" w:hAnsi="Calibri" w:cs="Calibri"/>
                      <w:bCs/>
                      <w:iCs/>
                      <w:sz w:val="18"/>
                      <w:szCs w:val="18"/>
                    </w:rPr>
                    <w:t>Broj nabava za radove</w:t>
                  </w:r>
                </w:p>
              </w:tc>
              <w:tc>
                <w:tcPr>
                  <w:tcW w:w="1133" w:type="dxa"/>
                  <w:tcBorders>
                    <w:top w:val="single" w:sz="4" w:space="0" w:color="auto"/>
                    <w:left w:val="single" w:sz="4" w:space="0" w:color="auto"/>
                    <w:bottom w:val="single" w:sz="4" w:space="0" w:color="auto"/>
                    <w:right w:val="single" w:sz="4" w:space="0" w:color="auto"/>
                  </w:tcBorders>
                  <w:vAlign w:val="center"/>
                </w:tcPr>
                <w:p w14:paraId="0452A7A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4</w:t>
                  </w:r>
                </w:p>
              </w:tc>
              <w:tc>
                <w:tcPr>
                  <w:tcW w:w="1133" w:type="dxa"/>
                  <w:tcBorders>
                    <w:top w:val="single" w:sz="4" w:space="0" w:color="auto"/>
                    <w:left w:val="single" w:sz="4" w:space="0" w:color="auto"/>
                    <w:bottom w:val="single" w:sz="4" w:space="0" w:color="auto"/>
                    <w:right w:val="single" w:sz="4" w:space="0" w:color="auto"/>
                  </w:tcBorders>
                  <w:vAlign w:val="center"/>
                </w:tcPr>
                <w:p w14:paraId="71F67F24"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1878813D"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odjela</w:t>
                  </w:r>
                </w:p>
              </w:tc>
              <w:tc>
                <w:tcPr>
                  <w:tcW w:w="1133" w:type="dxa"/>
                  <w:tcBorders>
                    <w:top w:val="single" w:sz="4" w:space="0" w:color="auto"/>
                    <w:left w:val="single" w:sz="4" w:space="0" w:color="auto"/>
                    <w:bottom w:val="single" w:sz="4" w:space="0" w:color="auto"/>
                    <w:right w:val="single" w:sz="4" w:space="0" w:color="auto"/>
                  </w:tcBorders>
                  <w:vAlign w:val="center"/>
                </w:tcPr>
                <w:p w14:paraId="6202D00F" w14:textId="385CB4AF" w:rsidR="000E3219" w:rsidRPr="00A351FA" w:rsidRDefault="00C5639A" w:rsidP="00857E9E">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20F4B38E" w14:textId="2B8EBCE2" w:rsidR="000E3219" w:rsidRPr="00A351FA" w:rsidRDefault="00B55B7C" w:rsidP="00857E9E">
                  <w:pPr>
                    <w:jc w:val="center"/>
                    <w:rPr>
                      <w:rFonts w:ascii="Calibri" w:hAnsi="Calibri" w:cs="Calibri"/>
                      <w:bCs/>
                      <w:iCs/>
                      <w:sz w:val="18"/>
                      <w:szCs w:val="18"/>
                    </w:rPr>
                  </w:pPr>
                  <w:r>
                    <w:rPr>
                      <w:rFonts w:ascii="Calibri" w:hAnsi="Calibri" w:cs="Calibri"/>
                      <w:bCs/>
                      <w:iCs/>
                      <w:sz w:val="18"/>
                      <w:szCs w:val="18"/>
                    </w:rPr>
                    <w:t>7</w:t>
                  </w:r>
                </w:p>
              </w:tc>
              <w:tc>
                <w:tcPr>
                  <w:tcW w:w="1133" w:type="dxa"/>
                  <w:tcBorders>
                    <w:top w:val="single" w:sz="4" w:space="0" w:color="auto"/>
                    <w:left w:val="single" w:sz="4" w:space="0" w:color="auto"/>
                    <w:bottom w:val="single" w:sz="4" w:space="0" w:color="auto"/>
                    <w:right w:val="single" w:sz="4" w:space="0" w:color="auto"/>
                  </w:tcBorders>
                  <w:vAlign w:val="center"/>
                </w:tcPr>
                <w:p w14:paraId="66991BD6" w14:textId="426D6382" w:rsidR="000E3219" w:rsidRPr="00A351FA" w:rsidRDefault="00B55B7C" w:rsidP="00857E9E">
                  <w:pPr>
                    <w:jc w:val="center"/>
                    <w:rPr>
                      <w:rFonts w:ascii="Calibri" w:hAnsi="Calibri" w:cs="Calibri"/>
                      <w:bCs/>
                      <w:iCs/>
                      <w:sz w:val="18"/>
                      <w:szCs w:val="18"/>
                    </w:rPr>
                  </w:pPr>
                  <w:r>
                    <w:rPr>
                      <w:rFonts w:ascii="Calibri" w:hAnsi="Calibri" w:cs="Calibri"/>
                      <w:bCs/>
                      <w:iCs/>
                      <w:sz w:val="18"/>
                      <w:szCs w:val="18"/>
                    </w:rPr>
                    <w:t>7</w:t>
                  </w:r>
                </w:p>
              </w:tc>
            </w:tr>
          </w:tbl>
          <w:p w14:paraId="630B45D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2534D4B2" w14:textId="77777777" w:rsidR="000E3219" w:rsidRDefault="000E3219"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CA5D3B" w:rsidRPr="00B55B7C" w14:paraId="383CFA5D"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0E4CED6C" w14:textId="68640BCE" w:rsidR="00CA5D3B" w:rsidRPr="00B55B7C" w:rsidRDefault="00CA5D3B" w:rsidP="00F74CA6">
            <w:pPr>
              <w:spacing w:after="0" w:line="240" w:lineRule="auto"/>
              <w:rPr>
                <w:rFonts w:ascii="Times New Roman" w:eastAsia="Times New Roman" w:hAnsi="Times New Roman" w:cs="Times New Roman"/>
                <w:b/>
                <w:bCs/>
                <w:sz w:val="20"/>
                <w:szCs w:val="20"/>
                <w:lang w:eastAsia="hr-HR"/>
              </w:rPr>
            </w:pPr>
            <w:r w:rsidRPr="00B55B7C">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25</w:t>
            </w:r>
            <w:r w:rsidRPr="00B55B7C">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UREĐENJE NOVOG GROBLJA</w:t>
            </w:r>
          </w:p>
        </w:tc>
      </w:tr>
      <w:tr w:rsidR="00CA5D3B" w:rsidRPr="00B55B7C" w14:paraId="5C63FA3D"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65D891F" w14:textId="77777777" w:rsidR="00CA5D3B" w:rsidRPr="00B55B7C" w:rsidRDefault="00CA5D3B" w:rsidP="00F74CA6">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r w:rsidRPr="00B55B7C">
              <w:rPr>
                <w:rFonts w:ascii="Arial" w:eastAsia="Times New Roman" w:hAnsi="Arial" w:cs="Arial"/>
                <w:color w:val="000000"/>
                <w:sz w:val="20"/>
                <w:szCs w:val="20"/>
                <w:lang w:eastAsia="hr-HR"/>
              </w:rPr>
              <w:t>:</w:t>
            </w:r>
          </w:p>
          <w:p w14:paraId="1D621ABE" w14:textId="77777777" w:rsidR="00CA5D3B" w:rsidRPr="00B55B7C" w:rsidRDefault="00CA5D3B"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57A8B281" w14:textId="77777777" w:rsidR="00CA5D3B" w:rsidRPr="00B55B7C" w:rsidRDefault="00CA5D3B"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7DD4E3A3" w14:textId="77777777" w:rsidR="00CA5D3B" w:rsidRPr="00B55B7C" w:rsidRDefault="00CA5D3B"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6B2DF02E" w14:textId="77777777" w:rsidR="00CA5D3B" w:rsidRPr="00B55B7C" w:rsidRDefault="00CA5D3B"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tc>
      </w:tr>
      <w:tr w:rsidR="00CA5D3B" w:rsidRPr="00B55B7C" w14:paraId="617D55E0"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283D4CC" w14:textId="77777777" w:rsidR="00CA5D3B" w:rsidRPr="00B55B7C" w:rsidRDefault="00CA5D3B" w:rsidP="00F74CA6">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16875966" w14:textId="58188477" w:rsidR="00CA5D3B" w:rsidRPr="00B55B7C" w:rsidRDefault="00CA5D3B" w:rsidP="00F74CA6">
            <w:pPr>
              <w:jc w:val="both"/>
              <w:rPr>
                <w:rFonts w:ascii="Arial" w:hAnsi="Arial" w:cs="Arial"/>
                <w:sz w:val="20"/>
                <w:szCs w:val="20"/>
              </w:rPr>
            </w:pPr>
            <w:r>
              <w:rPr>
                <w:rFonts w:ascii="Arial" w:eastAsia="Calibri" w:hAnsi="Arial" w:cs="Arial"/>
                <w:sz w:val="20"/>
                <w:szCs w:val="20"/>
              </w:rPr>
              <w:t>Planirani projekt se odnosi na kapitalnu donaciju komunalnom poduzeću kao upraviteljima novog groblja u Crikvenici, a u svrhu izgradnje novih grobnih mjesta prema postojećoj projektnoj dokumentaciji i ishođenim dozvolama i pripremljenim troškovnicima. Uređuje se nova faza područja groblja. Radi se o novoj aktivnosti.</w:t>
            </w:r>
          </w:p>
        </w:tc>
      </w:tr>
      <w:tr w:rsidR="00CA5D3B" w:rsidRPr="005F007E" w14:paraId="6BEB08CC" w14:textId="77777777" w:rsidTr="00F74CA6">
        <w:trPr>
          <w:trHeight w:val="1924"/>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0546F95" w14:textId="77777777" w:rsidR="00CA5D3B" w:rsidRPr="00B55B7C" w:rsidRDefault="00CA5D3B" w:rsidP="00F74CA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B55B7C">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133"/>
              <w:gridCol w:w="1133"/>
              <w:gridCol w:w="1133"/>
              <w:gridCol w:w="1133"/>
              <w:gridCol w:w="1133"/>
            </w:tblGrid>
            <w:tr w:rsidR="00CA5D3B" w:rsidRPr="005F007E" w14:paraId="45453E39" w14:textId="77777777" w:rsidTr="00F74CA6">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2496E9C" w14:textId="77777777" w:rsidR="00CA5D3B" w:rsidRPr="00427116" w:rsidRDefault="00CA5D3B" w:rsidP="00F74CA6">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6253B74" w14:textId="77777777" w:rsidR="00CA5D3B" w:rsidRPr="00427116" w:rsidRDefault="00CA5D3B" w:rsidP="00F74CA6">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669061" w14:textId="77777777" w:rsidR="00CA5D3B" w:rsidRPr="00427116" w:rsidRDefault="00CA5D3B" w:rsidP="00F74CA6">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BDBEC3" w14:textId="5628941C" w:rsidR="00CA5D3B" w:rsidRPr="00427116" w:rsidRDefault="00CA5D3B" w:rsidP="00F74CA6">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4C43C3" w14:textId="77777777" w:rsidR="00CA5D3B" w:rsidRPr="00427116" w:rsidRDefault="00CA5D3B" w:rsidP="00F74CA6">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CD072AC" w14:textId="77777777" w:rsidR="00CA5D3B" w:rsidRPr="00427116" w:rsidRDefault="00CA5D3B" w:rsidP="00F74CA6">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CBFA70" w14:textId="77777777" w:rsidR="00CA5D3B" w:rsidRPr="00427116" w:rsidRDefault="00CA5D3B" w:rsidP="00F74CA6">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537F3E" w14:textId="77777777" w:rsidR="00CA5D3B" w:rsidRPr="00427116" w:rsidRDefault="00CA5D3B" w:rsidP="00F74CA6">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CA5D3B" w:rsidRPr="005F007E" w14:paraId="7CF0AF36" w14:textId="77777777" w:rsidTr="00F74CA6">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0C70DC3D" w14:textId="77777777" w:rsidR="00CA5D3B" w:rsidRPr="00476743" w:rsidRDefault="00CA5D3B" w:rsidP="00F74CA6">
                  <w:pPr>
                    <w:rPr>
                      <w:rFonts w:ascii="Calibri" w:hAnsi="Calibri" w:cs="Calibri"/>
                      <w:bCs/>
                      <w:iCs/>
                      <w:sz w:val="18"/>
                      <w:szCs w:val="18"/>
                    </w:rPr>
                  </w:pPr>
                  <w:r>
                    <w:rPr>
                      <w:rFonts w:ascii="Arial" w:hAnsi="Arial" w:cs="Arial"/>
                      <w:sz w:val="16"/>
                      <w:szCs w:val="16"/>
                    </w:rPr>
                    <w:t>Broj korisnika</w:t>
                  </w:r>
                </w:p>
              </w:tc>
              <w:tc>
                <w:tcPr>
                  <w:tcW w:w="1747" w:type="dxa"/>
                  <w:tcBorders>
                    <w:top w:val="single" w:sz="4" w:space="0" w:color="auto"/>
                    <w:left w:val="single" w:sz="4" w:space="0" w:color="auto"/>
                    <w:bottom w:val="single" w:sz="4" w:space="0" w:color="auto"/>
                    <w:right w:val="single" w:sz="4" w:space="0" w:color="auto"/>
                  </w:tcBorders>
                  <w:vAlign w:val="center"/>
                </w:tcPr>
                <w:p w14:paraId="60BDC73B" w14:textId="697F20C2" w:rsidR="00CA5D3B" w:rsidRPr="00476743" w:rsidRDefault="00CA5D3B" w:rsidP="00F74CA6">
                  <w:pPr>
                    <w:rPr>
                      <w:rFonts w:ascii="Calibri" w:hAnsi="Calibri" w:cs="Calibri"/>
                      <w:bCs/>
                      <w:iCs/>
                      <w:sz w:val="18"/>
                      <w:szCs w:val="18"/>
                    </w:rPr>
                  </w:pPr>
                  <w:r>
                    <w:rPr>
                      <w:rFonts w:ascii="Arial" w:hAnsi="Arial" w:cs="Arial"/>
                      <w:sz w:val="16"/>
                      <w:szCs w:val="16"/>
                    </w:rPr>
                    <w:t>Povećan broj raspoloživih grobnih mjesta</w:t>
                  </w:r>
                </w:p>
              </w:tc>
              <w:tc>
                <w:tcPr>
                  <w:tcW w:w="1132" w:type="dxa"/>
                  <w:tcBorders>
                    <w:top w:val="single" w:sz="4" w:space="0" w:color="auto"/>
                    <w:left w:val="single" w:sz="4" w:space="0" w:color="auto"/>
                    <w:bottom w:val="single" w:sz="4" w:space="0" w:color="auto"/>
                    <w:right w:val="single" w:sz="4" w:space="0" w:color="auto"/>
                  </w:tcBorders>
                  <w:vAlign w:val="center"/>
                </w:tcPr>
                <w:p w14:paraId="6B910FAD" w14:textId="2C0ECFCB" w:rsidR="00CA5D3B" w:rsidRPr="00A351FA" w:rsidRDefault="00CA5D3B" w:rsidP="00F74CA6">
                  <w:pPr>
                    <w:jc w:val="center"/>
                    <w:rPr>
                      <w:rFonts w:ascii="Calibri" w:hAnsi="Calibri" w:cs="Calibri"/>
                      <w:bCs/>
                      <w:iCs/>
                      <w:sz w:val="18"/>
                      <w:szCs w:val="18"/>
                    </w:rPr>
                  </w:pPr>
                  <w:r>
                    <w:rPr>
                      <w:rFonts w:ascii="Calibri" w:hAnsi="Calibri" w:cs="Calibri"/>
                      <w:bCs/>
                      <w:iCs/>
                      <w:sz w:val="18"/>
                      <w:szCs w:val="18"/>
                    </w:rPr>
                    <w:t>količina</w:t>
                  </w:r>
                </w:p>
              </w:tc>
              <w:tc>
                <w:tcPr>
                  <w:tcW w:w="1133" w:type="dxa"/>
                  <w:tcBorders>
                    <w:top w:val="single" w:sz="4" w:space="0" w:color="auto"/>
                    <w:left w:val="single" w:sz="4" w:space="0" w:color="auto"/>
                    <w:bottom w:val="single" w:sz="4" w:space="0" w:color="auto"/>
                    <w:right w:val="single" w:sz="4" w:space="0" w:color="auto"/>
                  </w:tcBorders>
                  <w:vAlign w:val="center"/>
                </w:tcPr>
                <w:p w14:paraId="3713599B" w14:textId="41C94D7D" w:rsidR="00CA5D3B" w:rsidRPr="00A351FA" w:rsidRDefault="00CA5D3B" w:rsidP="00F74CA6">
                  <w:pPr>
                    <w:jc w:val="center"/>
                    <w:rPr>
                      <w:rFonts w:ascii="Calibri" w:hAnsi="Calibri" w:cs="Calibri"/>
                      <w:bCs/>
                      <w:iCs/>
                      <w:sz w:val="18"/>
                      <w:szCs w:val="18"/>
                    </w:rPr>
                  </w:pPr>
                  <w:r>
                    <w:rPr>
                      <w:rFonts w:ascii="Calibri" w:hAnsi="Calibri" w:cs="Calibri"/>
                      <w:bCs/>
                      <w:iCs/>
                      <w:sz w:val="18"/>
                      <w:szCs w:val="18"/>
                    </w:rPr>
                    <w:t>120</w:t>
                  </w:r>
                </w:p>
              </w:tc>
              <w:tc>
                <w:tcPr>
                  <w:tcW w:w="1133" w:type="dxa"/>
                  <w:tcBorders>
                    <w:top w:val="single" w:sz="4" w:space="0" w:color="auto"/>
                    <w:left w:val="single" w:sz="4" w:space="0" w:color="auto"/>
                    <w:bottom w:val="single" w:sz="4" w:space="0" w:color="auto"/>
                    <w:right w:val="single" w:sz="4" w:space="0" w:color="auto"/>
                  </w:tcBorders>
                  <w:vAlign w:val="center"/>
                </w:tcPr>
                <w:p w14:paraId="7C616F97" w14:textId="77777777" w:rsidR="00CA5D3B" w:rsidRDefault="00CA5D3B" w:rsidP="00F74CA6">
                  <w:pPr>
                    <w:jc w:val="center"/>
                    <w:rPr>
                      <w:rFonts w:ascii="Calibri" w:hAnsi="Calibri" w:cs="Calibri"/>
                      <w:bCs/>
                      <w:iCs/>
                      <w:sz w:val="18"/>
                      <w:szCs w:val="18"/>
                    </w:rPr>
                  </w:pPr>
                  <w:r>
                    <w:rPr>
                      <w:rFonts w:ascii="Calibri" w:hAnsi="Calibri" w:cs="Calibri"/>
                      <w:bCs/>
                      <w:iCs/>
                      <w:sz w:val="18"/>
                      <w:szCs w:val="18"/>
                    </w:rPr>
                    <w:t>Evidencije</w:t>
                  </w:r>
                </w:p>
                <w:p w14:paraId="4102DD5B" w14:textId="77777777" w:rsidR="00CA5D3B" w:rsidRPr="00A351FA" w:rsidRDefault="00CA5D3B" w:rsidP="00F74CA6">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5F2BC4F" w14:textId="1A298E35" w:rsidR="00CA5D3B" w:rsidRPr="00A351FA" w:rsidRDefault="00CA5D3B" w:rsidP="00F74CA6">
                  <w:pPr>
                    <w:jc w:val="center"/>
                    <w:rPr>
                      <w:rFonts w:ascii="Calibri" w:hAnsi="Calibri" w:cs="Calibri"/>
                      <w:bCs/>
                      <w:iCs/>
                      <w:sz w:val="18"/>
                      <w:szCs w:val="18"/>
                    </w:rPr>
                  </w:pPr>
                  <w:r>
                    <w:rPr>
                      <w:rFonts w:ascii="Calibri" w:hAnsi="Calibri" w:cs="Calibri"/>
                      <w:bCs/>
                      <w:iCs/>
                      <w:sz w:val="18"/>
                      <w:szCs w:val="18"/>
                    </w:rPr>
                    <w:t>240</w:t>
                  </w:r>
                </w:p>
              </w:tc>
              <w:tc>
                <w:tcPr>
                  <w:tcW w:w="1133" w:type="dxa"/>
                  <w:tcBorders>
                    <w:top w:val="single" w:sz="4" w:space="0" w:color="auto"/>
                    <w:left w:val="single" w:sz="4" w:space="0" w:color="auto"/>
                    <w:bottom w:val="single" w:sz="4" w:space="0" w:color="auto"/>
                    <w:right w:val="single" w:sz="4" w:space="0" w:color="auto"/>
                  </w:tcBorders>
                  <w:vAlign w:val="center"/>
                </w:tcPr>
                <w:p w14:paraId="6C2EEAC7" w14:textId="4E6A7F5A" w:rsidR="00CA5D3B" w:rsidRPr="00A351FA" w:rsidRDefault="00CA5D3B" w:rsidP="00F74CA6">
                  <w:pPr>
                    <w:jc w:val="center"/>
                    <w:rPr>
                      <w:rFonts w:ascii="Calibri" w:hAnsi="Calibri" w:cs="Calibri"/>
                      <w:bCs/>
                      <w:iCs/>
                      <w:sz w:val="18"/>
                      <w:szCs w:val="18"/>
                    </w:rPr>
                  </w:pPr>
                  <w:r>
                    <w:rPr>
                      <w:rFonts w:ascii="Calibri" w:hAnsi="Calibri" w:cs="Calibri"/>
                      <w:bCs/>
                      <w:iCs/>
                      <w:sz w:val="18"/>
                      <w:szCs w:val="18"/>
                    </w:rPr>
                    <w:t>240</w:t>
                  </w:r>
                </w:p>
              </w:tc>
              <w:tc>
                <w:tcPr>
                  <w:tcW w:w="1133" w:type="dxa"/>
                  <w:tcBorders>
                    <w:top w:val="single" w:sz="4" w:space="0" w:color="auto"/>
                    <w:left w:val="single" w:sz="4" w:space="0" w:color="auto"/>
                    <w:bottom w:val="single" w:sz="4" w:space="0" w:color="auto"/>
                    <w:right w:val="single" w:sz="4" w:space="0" w:color="auto"/>
                  </w:tcBorders>
                  <w:vAlign w:val="center"/>
                </w:tcPr>
                <w:p w14:paraId="5EF1CA74" w14:textId="357D51CA" w:rsidR="00CA5D3B" w:rsidRPr="00A351FA" w:rsidRDefault="00CA5D3B" w:rsidP="00F74CA6">
                  <w:pPr>
                    <w:jc w:val="center"/>
                    <w:rPr>
                      <w:rFonts w:ascii="Calibri" w:hAnsi="Calibri" w:cs="Calibri"/>
                      <w:bCs/>
                      <w:iCs/>
                      <w:sz w:val="18"/>
                      <w:szCs w:val="18"/>
                    </w:rPr>
                  </w:pPr>
                  <w:r>
                    <w:rPr>
                      <w:rFonts w:ascii="Calibri" w:hAnsi="Calibri" w:cs="Calibri"/>
                      <w:bCs/>
                      <w:iCs/>
                      <w:sz w:val="18"/>
                      <w:szCs w:val="18"/>
                    </w:rPr>
                    <w:t>240</w:t>
                  </w:r>
                </w:p>
              </w:tc>
            </w:tr>
          </w:tbl>
          <w:p w14:paraId="387E9A1C" w14:textId="77777777" w:rsidR="00CA5D3B" w:rsidRPr="005F007E" w:rsidRDefault="00CA5D3B" w:rsidP="00F74CA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F72F50" w14:paraId="1FE33A9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71F35A7C" w14:textId="77777777" w:rsidR="000E3219" w:rsidRPr="00B55B7C" w:rsidRDefault="000E3219" w:rsidP="00857E9E">
            <w:pPr>
              <w:spacing w:after="0" w:line="240" w:lineRule="auto"/>
              <w:rPr>
                <w:rFonts w:ascii="Times New Roman" w:eastAsia="Times New Roman" w:hAnsi="Times New Roman" w:cs="Times New Roman"/>
                <w:b/>
                <w:bCs/>
                <w:sz w:val="20"/>
                <w:szCs w:val="20"/>
                <w:lang w:eastAsia="hr-HR"/>
              </w:rPr>
            </w:pPr>
            <w:bookmarkStart w:id="0" w:name="_Hlk119154387"/>
            <w:r w:rsidRPr="00B55B7C">
              <w:rPr>
                <w:rFonts w:ascii="Arial" w:eastAsia="Times New Roman" w:hAnsi="Arial" w:cs="Arial"/>
                <w:b/>
                <w:bCs/>
                <w:sz w:val="20"/>
                <w:szCs w:val="20"/>
                <w:lang w:eastAsia="hr-HR"/>
              </w:rPr>
              <w:t>Kapitalni projekt K420732 UREĐENJE PARKOVA I DRUGIH POVRŠINA</w:t>
            </w:r>
          </w:p>
        </w:tc>
      </w:tr>
      <w:tr w:rsidR="000E3219" w:rsidRPr="00F72F50" w14:paraId="4DE1095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699C358" w14:textId="23B78016" w:rsidR="002B712D" w:rsidRPr="00B55B7C" w:rsidRDefault="000E3219" w:rsidP="00857E9E">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p>
          <w:p w14:paraId="472B9658"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6E338183"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48FC6CBC"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16E442BD" w14:textId="77777777" w:rsidR="000E3219" w:rsidRPr="00B55B7C"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tc>
      </w:tr>
      <w:tr w:rsidR="000E3219" w:rsidRPr="00F72F50" w14:paraId="76AEEF0C"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D895FE8" w14:textId="77777777" w:rsidR="000E3219" w:rsidRPr="00B55B7C" w:rsidRDefault="000E3219" w:rsidP="00857E9E">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493AFAA9" w14:textId="79C9B111" w:rsidR="002B712D" w:rsidRPr="00B55B7C" w:rsidRDefault="000E3219" w:rsidP="00857E9E">
            <w:pPr>
              <w:jc w:val="both"/>
              <w:rPr>
                <w:rFonts w:ascii="Arial" w:hAnsi="Arial" w:cs="Arial"/>
                <w:sz w:val="20"/>
                <w:szCs w:val="20"/>
              </w:rPr>
            </w:pPr>
            <w:r w:rsidRPr="00B55B7C">
              <w:rPr>
                <w:rFonts w:ascii="Arial" w:hAnsi="Arial" w:cs="Arial"/>
                <w:sz w:val="20"/>
                <w:szCs w:val="20"/>
              </w:rPr>
              <w:t>Sredstva su planirana za uređenje raznih parkovnih ili javnih površina na cijelom području grada, gdje se ukaže potreba za tim, a temeljem pripremljene projektne dokumentacije i troškovnika.</w:t>
            </w:r>
            <w:r w:rsidR="00CA5D3B">
              <w:rPr>
                <w:rFonts w:ascii="Arial" w:hAnsi="Arial" w:cs="Arial"/>
                <w:sz w:val="20"/>
                <w:szCs w:val="20"/>
              </w:rPr>
              <w:t xml:space="preserve"> </w:t>
            </w:r>
            <w:r w:rsidRPr="00B55B7C">
              <w:rPr>
                <w:rFonts w:ascii="Arial" w:hAnsi="Arial" w:cs="Arial"/>
                <w:sz w:val="20"/>
                <w:szCs w:val="20"/>
              </w:rPr>
              <w:t>To su površine parkova, dječjih igrališta i nabava nove urbane opreme na više lokacija u gradu kako bi se dodatno pridonijelo turističkoj promidžbi crikveničke rivijere.</w:t>
            </w:r>
            <w:r w:rsidR="00C5639A">
              <w:rPr>
                <w:rFonts w:ascii="Arial" w:hAnsi="Arial" w:cs="Arial"/>
                <w:sz w:val="20"/>
                <w:szCs w:val="20"/>
              </w:rPr>
              <w:t xml:space="preserve"> Jedna od aktivnosti je i sanacija tendi na terasama na Trgu Stjepana Radića u Crikvenici</w:t>
            </w:r>
            <w:r w:rsidR="006C1E9A">
              <w:rPr>
                <w:rFonts w:ascii="Arial" w:hAnsi="Arial" w:cs="Arial"/>
                <w:sz w:val="20"/>
                <w:szCs w:val="20"/>
              </w:rPr>
              <w:t>, te uređenje vanjskog igrališta u sklopu OŠ Vladimira Nazora.</w:t>
            </w:r>
            <w:r w:rsidR="00CA5D3B">
              <w:rPr>
                <w:rFonts w:ascii="Arial" w:hAnsi="Arial" w:cs="Arial"/>
                <w:sz w:val="20"/>
                <w:szCs w:val="20"/>
              </w:rPr>
              <w:t xml:space="preserve"> Sredstva su planirana u skladu sa aktivnostima.</w:t>
            </w:r>
          </w:p>
        </w:tc>
      </w:tr>
      <w:tr w:rsidR="000E3219" w:rsidRPr="00F72F50" w14:paraId="0861569E" w14:textId="77777777" w:rsidTr="00857E9E">
        <w:trPr>
          <w:trHeight w:val="227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7E67C2A" w14:textId="77777777" w:rsidR="000E3219" w:rsidRPr="00DC7750"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957"/>
              <w:gridCol w:w="992"/>
              <w:gridCol w:w="992"/>
              <w:gridCol w:w="1134"/>
              <w:gridCol w:w="1036"/>
              <w:gridCol w:w="1133"/>
              <w:gridCol w:w="1133"/>
            </w:tblGrid>
            <w:tr w:rsidR="000E3219" w:rsidRPr="005F007E" w14:paraId="066E0CA2" w14:textId="77777777" w:rsidTr="00DC7750">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36427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95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CA13FC1"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17852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5B6822" w14:textId="6DC6E0A4"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B6A0B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0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406773" w14:textId="43F35DF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CA5D3B">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CD4785" w14:textId="53314B7C"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CA5D3B">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B3DA19D" w14:textId="4C23021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CA5D3B">
                    <w:rPr>
                      <w:rFonts w:ascii="Arial" w:hAnsi="Arial" w:cs="Arial"/>
                      <w:bCs/>
                      <w:sz w:val="20"/>
                      <w:szCs w:val="20"/>
                    </w:rPr>
                    <w:t>7</w:t>
                  </w:r>
                  <w:r w:rsidRPr="00427116">
                    <w:rPr>
                      <w:rFonts w:ascii="Arial" w:hAnsi="Arial" w:cs="Arial"/>
                      <w:bCs/>
                      <w:sz w:val="20"/>
                      <w:szCs w:val="20"/>
                    </w:rPr>
                    <w:t>.</w:t>
                  </w:r>
                </w:p>
              </w:tc>
            </w:tr>
            <w:tr w:rsidR="000E3219" w:rsidRPr="005F007E" w14:paraId="618C49B5" w14:textId="77777777" w:rsidTr="00DC7750">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46E75B6C" w14:textId="77777777" w:rsidR="000E3219" w:rsidRPr="00476743" w:rsidRDefault="000E3219" w:rsidP="00857E9E">
                  <w:pPr>
                    <w:rPr>
                      <w:rFonts w:ascii="Calibri" w:hAnsi="Calibri" w:cs="Calibri"/>
                      <w:bCs/>
                      <w:iCs/>
                      <w:sz w:val="18"/>
                      <w:szCs w:val="18"/>
                    </w:rPr>
                  </w:pPr>
                  <w:r>
                    <w:rPr>
                      <w:rFonts w:ascii="Arial" w:hAnsi="Arial" w:cs="Arial"/>
                      <w:sz w:val="16"/>
                      <w:szCs w:val="16"/>
                    </w:rPr>
                    <w:t>Broj provedenih nabava</w:t>
                  </w:r>
                </w:p>
              </w:tc>
              <w:tc>
                <w:tcPr>
                  <w:tcW w:w="1957" w:type="dxa"/>
                  <w:tcBorders>
                    <w:top w:val="single" w:sz="4" w:space="0" w:color="auto"/>
                    <w:left w:val="single" w:sz="4" w:space="0" w:color="auto"/>
                    <w:bottom w:val="single" w:sz="4" w:space="0" w:color="auto"/>
                    <w:right w:val="single" w:sz="4" w:space="0" w:color="auto"/>
                  </w:tcBorders>
                  <w:vAlign w:val="center"/>
                </w:tcPr>
                <w:p w14:paraId="34AB1D65" w14:textId="77777777" w:rsidR="000E3219" w:rsidRPr="00476743" w:rsidRDefault="000E3219" w:rsidP="00857E9E">
                  <w:pPr>
                    <w:rPr>
                      <w:rFonts w:ascii="Calibri" w:hAnsi="Calibri" w:cs="Calibri"/>
                      <w:bCs/>
                      <w:iCs/>
                      <w:sz w:val="18"/>
                      <w:szCs w:val="18"/>
                    </w:rPr>
                  </w:pPr>
                  <w:r>
                    <w:rPr>
                      <w:rFonts w:ascii="Arial" w:hAnsi="Arial" w:cs="Arial"/>
                      <w:sz w:val="16"/>
                      <w:szCs w:val="16"/>
                    </w:rPr>
                    <w:t>Realizaciji nekog projekta može se pristupiti po okončanju nabave za radove, a temeljem izrađenih troškovnika i dokumentacije</w:t>
                  </w:r>
                </w:p>
              </w:tc>
              <w:tc>
                <w:tcPr>
                  <w:tcW w:w="992" w:type="dxa"/>
                  <w:tcBorders>
                    <w:top w:val="single" w:sz="4" w:space="0" w:color="auto"/>
                    <w:left w:val="single" w:sz="4" w:space="0" w:color="auto"/>
                    <w:bottom w:val="single" w:sz="4" w:space="0" w:color="auto"/>
                    <w:right w:val="single" w:sz="4" w:space="0" w:color="auto"/>
                  </w:tcBorders>
                  <w:vAlign w:val="center"/>
                </w:tcPr>
                <w:p w14:paraId="23937965"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Broj nabava</w:t>
                  </w:r>
                </w:p>
              </w:tc>
              <w:tc>
                <w:tcPr>
                  <w:tcW w:w="992" w:type="dxa"/>
                  <w:tcBorders>
                    <w:top w:val="single" w:sz="4" w:space="0" w:color="auto"/>
                    <w:left w:val="single" w:sz="4" w:space="0" w:color="auto"/>
                    <w:bottom w:val="single" w:sz="4" w:space="0" w:color="auto"/>
                    <w:right w:val="single" w:sz="4" w:space="0" w:color="auto"/>
                  </w:tcBorders>
                  <w:vAlign w:val="center"/>
                </w:tcPr>
                <w:p w14:paraId="6BA4D907"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14:paraId="2E26CA5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Plan nabave</w:t>
                  </w:r>
                </w:p>
              </w:tc>
              <w:tc>
                <w:tcPr>
                  <w:tcW w:w="1036" w:type="dxa"/>
                  <w:tcBorders>
                    <w:top w:val="single" w:sz="4" w:space="0" w:color="auto"/>
                    <w:left w:val="single" w:sz="4" w:space="0" w:color="auto"/>
                    <w:bottom w:val="single" w:sz="4" w:space="0" w:color="auto"/>
                    <w:right w:val="single" w:sz="4" w:space="0" w:color="auto"/>
                  </w:tcBorders>
                  <w:vAlign w:val="center"/>
                </w:tcPr>
                <w:p w14:paraId="212E567C"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4</w:t>
                  </w:r>
                </w:p>
              </w:tc>
              <w:tc>
                <w:tcPr>
                  <w:tcW w:w="1133" w:type="dxa"/>
                  <w:tcBorders>
                    <w:top w:val="single" w:sz="4" w:space="0" w:color="auto"/>
                    <w:left w:val="single" w:sz="4" w:space="0" w:color="auto"/>
                    <w:bottom w:val="single" w:sz="4" w:space="0" w:color="auto"/>
                    <w:right w:val="single" w:sz="4" w:space="0" w:color="auto"/>
                  </w:tcBorders>
                  <w:vAlign w:val="center"/>
                </w:tcPr>
                <w:p w14:paraId="09B8A0D3"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4</w:t>
                  </w:r>
                </w:p>
              </w:tc>
              <w:tc>
                <w:tcPr>
                  <w:tcW w:w="1133" w:type="dxa"/>
                  <w:tcBorders>
                    <w:top w:val="single" w:sz="4" w:space="0" w:color="auto"/>
                    <w:left w:val="single" w:sz="4" w:space="0" w:color="auto"/>
                    <w:bottom w:val="single" w:sz="4" w:space="0" w:color="auto"/>
                    <w:right w:val="single" w:sz="4" w:space="0" w:color="auto"/>
                  </w:tcBorders>
                  <w:vAlign w:val="center"/>
                </w:tcPr>
                <w:p w14:paraId="0AFE86F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4</w:t>
                  </w:r>
                </w:p>
              </w:tc>
            </w:tr>
          </w:tbl>
          <w:p w14:paraId="5DF4836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bookmarkEnd w:id="0"/>
    </w:tbl>
    <w:p w14:paraId="2F9E28B6" w14:textId="77777777" w:rsidR="00B02A9A" w:rsidRDefault="00B02A9A"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3B14A868"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7936818B" w14:textId="77777777" w:rsidR="000E3219" w:rsidRPr="00DC7750" w:rsidRDefault="000E3219" w:rsidP="00857E9E">
            <w:pPr>
              <w:spacing w:after="0" w:line="240" w:lineRule="auto"/>
              <w:rPr>
                <w:rFonts w:ascii="Times New Roman" w:eastAsia="Times New Roman" w:hAnsi="Times New Roman" w:cs="Times New Roman"/>
                <w:b/>
                <w:bCs/>
                <w:sz w:val="20"/>
                <w:szCs w:val="20"/>
                <w:lang w:eastAsia="hr-HR"/>
              </w:rPr>
            </w:pPr>
            <w:r w:rsidRPr="00DC7750">
              <w:rPr>
                <w:rFonts w:ascii="Arial" w:eastAsia="Times New Roman" w:hAnsi="Arial" w:cs="Arial"/>
                <w:b/>
                <w:bCs/>
                <w:sz w:val="20"/>
                <w:szCs w:val="20"/>
                <w:lang w:eastAsia="hr-HR"/>
              </w:rPr>
              <w:t>Kapitalni projekt K420739 KAPITALNO ULAGANJE U PAZDEHOVU</w:t>
            </w:r>
          </w:p>
        </w:tc>
      </w:tr>
      <w:tr w:rsidR="000E3219" w:rsidRPr="00F72F50" w14:paraId="6192027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28D81D0" w14:textId="77777777" w:rsidR="000E3219" w:rsidRPr="00DC7750" w:rsidRDefault="000E3219" w:rsidP="00857E9E">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29B9CED9"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58411CD8"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54FC6548"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1442A4A0" w14:textId="77777777" w:rsidR="000E3219"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DC7750">
              <w:rPr>
                <w:rFonts w:ascii="Arial" w:hAnsi="Arial" w:cs="Arial"/>
                <w:sz w:val="20"/>
                <w:szCs w:val="20"/>
              </w:rPr>
              <w:t>Zakon o pomorskom dobru i morskim lukama</w:t>
            </w:r>
          </w:p>
          <w:p w14:paraId="71C65AB0" w14:textId="77777777" w:rsidR="005179F6" w:rsidRPr="00DC7750" w:rsidRDefault="005179F6" w:rsidP="005179F6">
            <w:pPr>
              <w:pStyle w:val="Odlomakpopisa"/>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p>
        </w:tc>
      </w:tr>
      <w:tr w:rsidR="000E3219" w:rsidRPr="00F72F50" w14:paraId="2B1F0FB5"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975FBEE" w14:textId="77777777" w:rsidR="000E3219" w:rsidRPr="00DC7750" w:rsidRDefault="000E3219" w:rsidP="00857E9E">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7E4EABBB" w14:textId="6D83B288" w:rsidR="000E3219" w:rsidRPr="00DC7750" w:rsidRDefault="000E3219" w:rsidP="00857E9E">
            <w:pPr>
              <w:jc w:val="both"/>
              <w:rPr>
                <w:rFonts w:ascii="Arial" w:hAnsi="Arial" w:cs="Arial"/>
                <w:sz w:val="20"/>
                <w:szCs w:val="20"/>
              </w:rPr>
            </w:pPr>
            <w:r w:rsidRPr="00DC7750">
              <w:rPr>
                <w:rFonts w:ascii="Arial" w:hAnsi="Arial" w:cs="Arial"/>
                <w:sz w:val="20"/>
                <w:szCs w:val="20"/>
              </w:rPr>
              <w:t>Po dovršetku projektne dokumentacije, glavnog projekta, za potrebe ishođenja građevinske dozvole pristupit će se uređenju Pazdehove, proširenje obalnog dijela</w:t>
            </w:r>
            <w:r w:rsidR="00C5639A">
              <w:rPr>
                <w:rFonts w:ascii="Arial" w:hAnsi="Arial" w:cs="Arial"/>
                <w:sz w:val="20"/>
                <w:szCs w:val="20"/>
              </w:rPr>
              <w:t xml:space="preserve"> u svrhu uređenja ribarske luke</w:t>
            </w:r>
            <w:r w:rsidRPr="00DC7750">
              <w:rPr>
                <w:rFonts w:ascii="Arial" w:hAnsi="Arial" w:cs="Arial"/>
                <w:sz w:val="20"/>
                <w:szCs w:val="20"/>
              </w:rPr>
              <w:t xml:space="preserve"> i sadržaja koji će obogatiti kulturne sadržaje na tom prostoru. Planirano je i uređenje postojećih ribarskih kućica i dogradnja jedne zamjenske kućice. Radi se o povijesno i kulturno vrijednom prostoru pod zaštitom Konzervatorskog odjela, a predviđenim rješenjima obogaćuju se sadržaji i štiti prostor.</w:t>
            </w:r>
            <w:r w:rsidR="00CA5D3B">
              <w:rPr>
                <w:rFonts w:ascii="Arial" w:hAnsi="Arial" w:cs="Arial"/>
                <w:sz w:val="20"/>
                <w:szCs w:val="20"/>
              </w:rPr>
              <w:t xml:space="preserve"> Na razini kapitalnog projekta nema promjena radi rješavanja imovinsko pravnih odnosa,</w:t>
            </w:r>
          </w:p>
        </w:tc>
      </w:tr>
      <w:tr w:rsidR="000E3219" w:rsidRPr="00F72F50" w14:paraId="361AEFD8" w14:textId="77777777" w:rsidTr="00DC7750">
        <w:trPr>
          <w:trHeight w:val="2059"/>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DA32288" w14:textId="77777777" w:rsidR="000E3219" w:rsidRPr="00DC7750"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815"/>
              <w:gridCol w:w="1276"/>
              <w:gridCol w:w="992"/>
              <w:gridCol w:w="1276"/>
              <w:gridCol w:w="992"/>
              <w:gridCol w:w="992"/>
              <w:gridCol w:w="1034"/>
            </w:tblGrid>
            <w:tr w:rsidR="000E3219" w:rsidRPr="005F007E" w14:paraId="5EA0E013" w14:textId="77777777" w:rsidTr="00DC7750">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70BB03"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81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C3227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0D971A"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6AADEA" w14:textId="30CCE9F5" w:rsidR="000E3219" w:rsidRPr="00427116" w:rsidRDefault="000E3219" w:rsidP="00857E9E">
                  <w:pPr>
                    <w:jc w:val="center"/>
                    <w:rPr>
                      <w:rFonts w:ascii="Arial" w:hAnsi="Arial" w:cs="Arial"/>
                      <w:bCs/>
                      <w:sz w:val="20"/>
                      <w:szCs w:val="20"/>
                    </w:rPr>
                  </w:pPr>
                  <w:r w:rsidRPr="00427116">
                    <w:rPr>
                      <w:rFonts w:ascii="Arial" w:hAnsi="Arial" w:cs="Arial"/>
                      <w:bCs/>
                      <w:sz w:val="20"/>
                      <w:szCs w:val="20"/>
                    </w:rPr>
                    <w:t>Polazna vrijednost</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9ED25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F6F48C" w14:textId="1DDD3419"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w:t>
                  </w:r>
                  <w:r w:rsidR="00CA5D3B">
                    <w:rPr>
                      <w:rFonts w:ascii="Arial" w:hAnsi="Arial" w:cs="Arial"/>
                      <w:bCs/>
                      <w:sz w:val="20"/>
                      <w:szCs w:val="20"/>
                    </w:rPr>
                    <w:t>25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D105C27" w14:textId="203094F5"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w:t>
                  </w:r>
                  <w:r w:rsidR="00CA5D3B">
                    <w:rPr>
                      <w:rFonts w:ascii="Arial" w:hAnsi="Arial" w:cs="Arial"/>
                      <w:bCs/>
                      <w:sz w:val="20"/>
                      <w:szCs w:val="20"/>
                    </w:rPr>
                    <w:t>26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7AC0DF9" w14:textId="618772BC"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CA5D3B">
                    <w:rPr>
                      <w:rFonts w:ascii="Arial" w:hAnsi="Arial" w:cs="Arial"/>
                      <w:bCs/>
                      <w:sz w:val="20"/>
                      <w:szCs w:val="20"/>
                    </w:rPr>
                    <w:t>7</w:t>
                  </w:r>
                  <w:r w:rsidRPr="00427116">
                    <w:rPr>
                      <w:rFonts w:ascii="Arial" w:hAnsi="Arial" w:cs="Arial"/>
                      <w:bCs/>
                      <w:sz w:val="20"/>
                      <w:szCs w:val="20"/>
                    </w:rPr>
                    <w:t>.</w:t>
                  </w:r>
                </w:p>
              </w:tc>
            </w:tr>
            <w:tr w:rsidR="000E3219" w:rsidRPr="005F007E" w14:paraId="025C3F83" w14:textId="77777777" w:rsidTr="00DC7750">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5CC111D7" w14:textId="77777777" w:rsidR="000E3219" w:rsidRPr="00476743" w:rsidRDefault="000E3219" w:rsidP="00857E9E">
                  <w:pPr>
                    <w:rPr>
                      <w:rFonts w:ascii="Calibri" w:hAnsi="Calibri" w:cs="Calibri"/>
                      <w:bCs/>
                      <w:iCs/>
                      <w:sz w:val="18"/>
                      <w:szCs w:val="18"/>
                    </w:rPr>
                  </w:pPr>
                  <w:r>
                    <w:rPr>
                      <w:rFonts w:ascii="Arial" w:hAnsi="Arial" w:cs="Arial"/>
                      <w:sz w:val="16"/>
                      <w:szCs w:val="16"/>
                    </w:rPr>
                    <w:t>Broj korisnika u aktivnosti</w:t>
                  </w:r>
                </w:p>
              </w:tc>
              <w:tc>
                <w:tcPr>
                  <w:tcW w:w="1815" w:type="dxa"/>
                  <w:tcBorders>
                    <w:top w:val="single" w:sz="4" w:space="0" w:color="auto"/>
                    <w:left w:val="single" w:sz="4" w:space="0" w:color="auto"/>
                    <w:bottom w:val="single" w:sz="4" w:space="0" w:color="auto"/>
                    <w:right w:val="single" w:sz="4" w:space="0" w:color="auto"/>
                  </w:tcBorders>
                  <w:vAlign w:val="center"/>
                </w:tcPr>
                <w:p w14:paraId="75D6563F" w14:textId="77777777" w:rsidR="000E3219" w:rsidRPr="00476743" w:rsidRDefault="000E3219" w:rsidP="00857E9E">
                  <w:pPr>
                    <w:rPr>
                      <w:rFonts w:ascii="Calibri" w:hAnsi="Calibri" w:cs="Calibri"/>
                      <w:bCs/>
                      <w:iCs/>
                      <w:sz w:val="18"/>
                      <w:szCs w:val="18"/>
                    </w:rPr>
                  </w:pPr>
                  <w:r>
                    <w:rPr>
                      <w:rFonts w:ascii="Arial" w:hAnsi="Arial" w:cs="Arial"/>
                      <w:sz w:val="16"/>
                      <w:szCs w:val="16"/>
                    </w:rPr>
                    <w:t>Izgradnjom i uređenjem obale i novih sadržaja osigurati udrugama i građanima sudjelovanje u aktivnostima</w:t>
                  </w:r>
                </w:p>
              </w:tc>
              <w:tc>
                <w:tcPr>
                  <w:tcW w:w="1276" w:type="dxa"/>
                  <w:tcBorders>
                    <w:top w:val="single" w:sz="4" w:space="0" w:color="auto"/>
                    <w:left w:val="single" w:sz="4" w:space="0" w:color="auto"/>
                    <w:bottom w:val="single" w:sz="4" w:space="0" w:color="auto"/>
                    <w:right w:val="single" w:sz="4" w:space="0" w:color="auto"/>
                  </w:tcBorders>
                  <w:vAlign w:val="center"/>
                </w:tcPr>
                <w:p w14:paraId="3AB7935E"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Broj korisnika</w:t>
                  </w:r>
                </w:p>
                <w:p w14:paraId="2F9D46F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FB7D54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50</w:t>
                  </w:r>
                </w:p>
              </w:tc>
              <w:tc>
                <w:tcPr>
                  <w:tcW w:w="1276" w:type="dxa"/>
                  <w:tcBorders>
                    <w:top w:val="single" w:sz="4" w:space="0" w:color="auto"/>
                    <w:left w:val="single" w:sz="4" w:space="0" w:color="auto"/>
                    <w:bottom w:val="single" w:sz="4" w:space="0" w:color="auto"/>
                    <w:right w:val="single" w:sz="4" w:space="0" w:color="auto"/>
                  </w:tcBorders>
                  <w:vAlign w:val="center"/>
                </w:tcPr>
                <w:p w14:paraId="0A7D1DEC"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7CF18B25"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974154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60</w:t>
                  </w:r>
                </w:p>
              </w:tc>
              <w:tc>
                <w:tcPr>
                  <w:tcW w:w="992" w:type="dxa"/>
                  <w:tcBorders>
                    <w:top w:val="single" w:sz="4" w:space="0" w:color="auto"/>
                    <w:left w:val="single" w:sz="4" w:space="0" w:color="auto"/>
                    <w:bottom w:val="single" w:sz="4" w:space="0" w:color="auto"/>
                    <w:right w:val="single" w:sz="4" w:space="0" w:color="auto"/>
                  </w:tcBorders>
                  <w:vAlign w:val="center"/>
                </w:tcPr>
                <w:p w14:paraId="55615B53"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70</w:t>
                  </w:r>
                </w:p>
              </w:tc>
              <w:tc>
                <w:tcPr>
                  <w:tcW w:w="1034" w:type="dxa"/>
                  <w:tcBorders>
                    <w:top w:val="single" w:sz="4" w:space="0" w:color="auto"/>
                    <w:left w:val="single" w:sz="4" w:space="0" w:color="auto"/>
                    <w:bottom w:val="single" w:sz="4" w:space="0" w:color="auto"/>
                    <w:right w:val="single" w:sz="4" w:space="0" w:color="auto"/>
                  </w:tcBorders>
                  <w:vAlign w:val="center"/>
                </w:tcPr>
                <w:p w14:paraId="12F955C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80</w:t>
                  </w:r>
                </w:p>
              </w:tc>
            </w:tr>
          </w:tbl>
          <w:p w14:paraId="27FD2902"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F72F50" w14:paraId="60771B79" w14:textId="77777777" w:rsidTr="00DC7750">
        <w:trPr>
          <w:trHeight w:val="65"/>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2701234" w14:textId="77777777" w:rsidR="000E3219" w:rsidRPr="00C246B5" w:rsidRDefault="000E3219" w:rsidP="00857E9E">
            <w:pPr>
              <w:spacing w:after="0" w:line="240" w:lineRule="auto"/>
              <w:rPr>
                <w:rFonts w:ascii="Times New Roman" w:eastAsia="Times New Roman" w:hAnsi="Times New Roman" w:cs="Times New Roman"/>
                <w:color w:val="000000"/>
                <w:sz w:val="18"/>
                <w:szCs w:val="18"/>
                <w:lang w:eastAsia="hr-HR"/>
              </w:rPr>
            </w:pPr>
          </w:p>
        </w:tc>
      </w:tr>
    </w:tbl>
    <w:p w14:paraId="5465CED7" w14:textId="77777777" w:rsidR="000E3219" w:rsidRDefault="000E3219"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49994B3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4C1E8320" w14:textId="77777777" w:rsidR="000E3219" w:rsidRPr="00DC7750" w:rsidRDefault="000E3219" w:rsidP="00857E9E">
            <w:pPr>
              <w:spacing w:after="0" w:line="240" w:lineRule="auto"/>
              <w:rPr>
                <w:rFonts w:ascii="Times New Roman" w:eastAsia="Times New Roman" w:hAnsi="Times New Roman" w:cs="Times New Roman"/>
                <w:b/>
                <w:bCs/>
                <w:sz w:val="20"/>
                <w:szCs w:val="20"/>
                <w:lang w:eastAsia="hr-HR"/>
              </w:rPr>
            </w:pPr>
            <w:r w:rsidRPr="00DC7750">
              <w:rPr>
                <w:rFonts w:ascii="Arial" w:eastAsia="Times New Roman" w:hAnsi="Arial" w:cs="Arial"/>
                <w:b/>
                <w:bCs/>
                <w:sz w:val="20"/>
                <w:szCs w:val="20"/>
                <w:lang w:eastAsia="hr-HR"/>
              </w:rPr>
              <w:t>Kapitalni projekt K420751 KAPITALNO ULAGANJE U PLAŽE</w:t>
            </w:r>
          </w:p>
        </w:tc>
      </w:tr>
      <w:tr w:rsidR="000E3219" w:rsidRPr="00F72F50" w14:paraId="51B57E4B"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8E7B96E" w14:textId="77777777" w:rsidR="000E3219" w:rsidRPr="00DC7750" w:rsidRDefault="000E3219" w:rsidP="00857E9E">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0CC15DC6"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713719DE"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69E8488A"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3DDCBA91" w14:textId="77777777" w:rsidR="000E3219"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javnoj nabavi</w:t>
            </w:r>
          </w:p>
          <w:p w14:paraId="0F33CFBF" w14:textId="61E8DFC0" w:rsidR="002B712D" w:rsidRPr="00DC7750" w:rsidRDefault="002B712D" w:rsidP="002B712D">
            <w:pPr>
              <w:pStyle w:val="Odlomakpopisa"/>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p>
        </w:tc>
      </w:tr>
      <w:tr w:rsidR="000E3219" w:rsidRPr="00F72F50" w14:paraId="3BF1DB3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04A0970" w14:textId="77777777" w:rsidR="000E3219" w:rsidRPr="00DC7750" w:rsidRDefault="000E3219" w:rsidP="00857E9E">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2358DC70" w14:textId="304318AF" w:rsidR="000E3219" w:rsidRPr="00DC7750" w:rsidRDefault="000E3219" w:rsidP="00857E9E">
            <w:pPr>
              <w:spacing w:after="0" w:line="240" w:lineRule="auto"/>
              <w:rPr>
                <w:rFonts w:ascii="Arial" w:hAnsi="Arial" w:cs="Arial"/>
                <w:sz w:val="20"/>
                <w:szCs w:val="20"/>
              </w:rPr>
            </w:pPr>
            <w:r w:rsidRPr="00DC7750">
              <w:rPr>
                <w:rFonts w:ascii="Arial" w:eastAsia="Times New Roman" w:hAnsi="Arial" w:cs="Arial"/>
                <w:color w:val="000000"/>
                <w:sz w:val="20"/>
                <w:szCs w:val="20"/>
                <w:lang w:eastAsia="hr-HR"/>
              </w:rPr>
              <w:t xml:space="preserve">Uređenjem novih plažnih površina na više lokacija u gradu postiže se više ciljeva, </w:t>
            </w:r>
            <w:r w:rsidRPr="00DC7750">
              <w:rPr>
                <w:rFonts w:ascii="Arial" w:hAnsi="Arial" w:cs="Arial"/>
                <w:sz w:val="20"/>
                <w:szCs w:val="20"/>
              </w:rPr>
              <w:t>unaprjeđenje turističke kvalitete i sadržaja turističkog proizvoda Crikvenice, izgradnja pozitivnog i atraktivnog identiteta Grada, razvoj turističke infrastrukture i očuvanje turističke resursne osnove, povećanje zadovoljstva gostiju, uređenje postojećih plaža,</w:t>
            </w:r>
            <w:r w:rsidR="00CA5D3B">
              <w:rPr>
                <w:rFonts w:ascii="Arial" w:hAnsi="Arial" w:cs="Arial"/>
                <w:sz w:val="20"/>
                <w:szCs w:val="20"/>
              </w:rPr>
              <w:t xml:space="preserve"> </w:t>
            </w:r>
            <w:r w:rsidRPr="00DC7750">
              <w:rPr>
                <w:rFonts w:ascii="Arial" w:hAnsi="Arial" w:cs="Arial"/>
                <w:sz w:val="20"/>
                <w:szCs w:val="20"/>
              </w:rPr>
              <w:t>proširenje kupališnih prostora, obogaćivanje turističke ponude kroz sadržaje i opremu na plaži, smanjiti saturaciju, stvoriti novu atrakcijsku osnovu.</w:t>
            </w:r>
          </w:p>
          <w:p w14:paraId="5CFCABBA" w14:textId="215E4F67" w:rsidR="000E3219" w:rsidRDefault="00C5639A" w:rsidP="00DC7750">
            <w:pPr>
              <w:spacing w:after="0" w:line="240" w:lineRule="auto"/>
              <w:rPr>
                <w:rFonts w:ascii="Arial" w:eastAsia="Times New Roman" w:hAnsi="Arial" w:cs="Arial"/>
                <w:sz w:val="20"/>
                <w:szCs w:val="20"/>
              </w:rPr>
            </w:pPr>
            <w:r>
              <w:rPr>
                <w:rFonts w:ascii="Arial" w:eastAsia="Times New Roman" w:hAnsi="Arial" w:cs="Arial"/>
                <w:sz w:val="20"/>
                <w:szCs w:val="20"/>
              </w:rPr>
              <w:t>Temeljem</w:t>
            </w:r>
            <w:r w:rsidR="000E3219" w:rsidRPr="00DC7750">
              <w:rPr>
                <w:rFonts w:ascii="Arial" w:eastAsia="Times New Roman" w:hAnsi="Arial" w:cs="Arial"/>
                <w:sz w:val="20"/>
                <w:szCs w:val="20"/>
              </w:rPr>
              <w:t xml:space="preserve"> već izrađen</w:t>
            </w:r>
            <w:r>
              <w:rPr>
                <w:rFonts w:ascii="Arial" w:eastAsia="Times New Roman" w:hAnsi="Arial" w:cs="Arial"/>
                <w:sz w:val="20"/>
                <w:szCs w:val="20"/>
              </w:rPr>
              <w:t>e</w:t>
            </w:r>
            <w:r w:rsidR="000E3219" w:rsidRPr="00DC7750">
              <w:rPr>
                <w:rFonts w:ascii="Arial" w:eastAsia="Times New Roman" w:hAnsi="Arial" w:cs="Arial"/>
                <w:sz w:val="20"/>
                <w:szCs w:val="20"/>
              </w:rPr>
              <w:t xml:space="preserve"> projektn</w:t>
            </w:r>
            <w:r>
              <w:rPr>
                <w:rFonts w:ascii="Arial" w:eastAsia="Times New Roman" w:hAnsi="Arial" w:cs="Arial"/>
                <w:sz w:val="20"/>
                <w:szCs w:val="20"/>
              </w:rPr>
              <w:t>e</w:t>
            </w:r>
            <w:r w:rsidR="000E3219" w:rsidRPr="00DC7750">
              <w:rPr>
                <w:rFonts w:ascii="Arial" w:eastAsia="Times New Roman" w:hAnsi="Arial" w:cs="Arial"/>
                <w:sz w:val="20"/>
                <w:szCs w:val="20"/>
              </w:rPr>
              <w:t xml:space="preserve"> dokumentaciju, </w:t>
            </w:r>
            <w:r>
              <w:rPr>
                <w:rFonts w:ascii="Arial" w:eastAsia="Times New Roman" w:hAnsi="Arial" w:cs="Arial"/>
                <w:sz w:val="20"/>
                <w:szCs w:val="20"/>
              </w:rPr>
              <w:t>krenuti će se u pripremu i nabavu za radove na uređenju plažnih prostora</w:t>
            </w:r>
            <w:r w:rsidR="00DC7750">
              <w:rPr>
                <w:rFonts w:ascii="Arial" w:eastAsia="Times New Roman" w:hAnsi="Arial" w:cs="Arial"/>
                <w:sz w:val="20"/>
                <w:szCs w:val="20"/>
              </w:rPr>
              <w:t xml:space="preserve">, </w:t>
            </w:r>
            <w:r>
              <w:rPr>
                <w:rFonts w:ascii="Arial" w:eastAsia="Times New Roman" w:hAnsi="Arial" w:cs="Arial"/>
                <w:sz w:val="20"/>
                <w:szCs w:val="20"/>
              </w:rPr>
              <w:t xml:space="preserve">uz </w:t>
            </w:r>
            <w:r w:rsidR="00DC7750">
              <w:rPr>
                <w:rFonts w:ascii="Arial" w:eastAsia="Times New Roman" w:hAnsi="Arial" w:cs="Arial"/>
                <w:sz w:val="20"/>
                <w:szCs w:val="20"/>
              </w:rPr>
              <w:t>prijav</w:t>
            </w:r>
            <w:r>
              <w:rPr>
                <w:rFonts w:ascii="Arial" w:eastAsia="Times New Roman" w:hAnsi="Arial" w:cs="Arial"/>
                <w:sz w:val="20"/>
                <w:szCs w:val="20"/>
              </w:rPr>
              <w:t>u</w:t>
            </w:r>
            <w:r w:rsidR="00DC7750">
              <w:rPr>
                <w:rFonts w:ascii="Arial" w:eastAsia="Times New Roman" w:hAnsi="Arial" w:cs="Arial"/>
                <w:sz w:val="20"/>
                <w:szCs w:val="20"/>
              </w:rPr>
              <w:t xml:space="preserve"> projek</w:t>
            </w:r>
            <w:r>
              <w:rPr>
                <w:rFonts w:ascii="Arial" w:eastAsia="Times New Roman" w:hAnsi="Arial" w:cs="Arial"/>
                <w:sz w:val="20"/>
                <w:szCs w:val="20"/>
              </w:rPr>
              <w:t>a</w:t>
            </w:r>
            <w:r w:rsidR="00DC7750">
              <w:rPr>
                <w:rFonts w:ascii="Arial" w:eastAsia="Times New Roman" w:hAnsi="Arial" w:cs="Arial"/>
                <w:sz w:val="20"/>
                <w:szCs w:val="20"/>
              </w:rPr>
              <w:t>ta na sufinanciranje iz sredstava EU.</w:t>
            </w:r>
            <w:r w:rsidR="00CA5D3B">
              <w:rPr>
                <w:rFonts w:ascii="Arial" w:eastAsia="Times New Roman" w:hAnsi="Arial" w:cs="Arial"/>
                <w:sz w:val="20"/>
                <w:szCs w:val="20"/>
              </w:rPr>
              <w:t xml:space="preserve"> Sredstva su planirana u skladu sa aktivnostima</w:t>
            </w:r>
            <w:r w:rsidR="005179F6">
              <w:rPr>
                <w:rFonts w:ascii="Arial" w:eastAsia="Times New Roman" w:hAnsi="Arial" w:cs="Arial"/>
                <w:sz w:val="20"/>
                <w:szCs w:val="20"/>
              </w:rPr>
              <w:t>.</w:t>
            </w:r>
          </w:p>
          <w:p w14:paraId="5994C90D" w14:textId="0408B461" w:rsidR="00DC7750" w:rsidRPr="00DC7750" w:rsidRDefault="00DC7750" w:rsidP="00DC7750">
            <w:pPr>
              <w:spacing w:after="0" w:line="240" w:lineRule="auto"/>
              <w:rPr>
                <w:rFonts w:ascii="Arial" w:eastAsia="Times New Roman" w:hAnsi="Arial" w:cs="Arial"/>
                <w:sz w:val="20"/>
                <w:szCs w:val="20"/>
              </w:rPr>
            </w:pPr>
          </w:p>
        </w:tc>
      </w:tr>
      <w:tr w:rsidR="000E3219" w:rsidRPr="00F72F50" w14:paraId="4B846569" w14:textId="77777777" w:rsidTr="00DC7750">
        <w:trPr>
          <w:trHeight w:val="1812"/>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D886E3F" w14:textId="77777777" w:rsidR="000E3219" w:rsidRPr="00DC7750"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157B3B0E"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FA533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57F17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D69BA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1E0519" w14:textId="6E9DFD32"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B66919"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EAB5D4" w14:textId="0AD41A1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179F6">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4E665F" w14:textId="7586908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179F6">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ABA3B21" w14:textId="51ED48B7"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179F6">
                    <w:rPr>
                      <w:rFonts w:ascii="Arial" w:hAnsi="Arial" w:cs="Arial"/>
                      <w:bCs/>
                      <w:sz w:val="20"/>
                      <w:szCs w:val="20"/>
                    </w:rPr>
                    <w:t>7</w:t>
                  </w:r>
                  <w:r w:rsidRPr="00427116">
                    <w:rPr>
                      <w:rFonts w:ascii="Arial" w:hAnsi="Arial" w:cs="Arial"/>
                      <w:bCs/>
                      <w:sz w:val="20"/>
                      <w:szCs w:val="20"/>
                    </w:rPr>
                    <w:t>.</w:t>
                  </w:r>
                </w:p>
              </w:tc>
            </w:tr>
            <w:tr w:rsidR="000E3219" w:rsidRPr="005F007E" w14:paraId="28A4C9C5"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3395484D" w14:textId="77777777" w:rsidR="000E3219" w:rsidRPr="00476743" w:rsidRDefault="000E3219" w:rsidP="00857E9E">
                  <w:pPr>
                    <w:rPr>
                      <w:rFonts w:ascii="Calibri" w:hAnsi="Calibri" w:cs="Calibri"/>
                      <w:bCs/>
                      <w:iCs/>
                      <w:sz w:val="18"/>
                      <w:szCs w:val="18"/>
                    </w:rPr>
                  </w:pPr>
                  <w:r>
                    <w:rPr>
                      <w:rFonts w:ascii="Arial" w:hAnsi="Arial" w:cs="Arial"/>
                      <w:sz w:val="16"/>
                      <w:szCs w:val="16"/>
                    </w:rPr>
                    <w:t>Broj novih proširenih kupališnih površina</w:t>
                  </w:r>
                </w:p>
              </w:tc>
              <w:tc>
                <w:tcPr>
                  <w:tcW w:w="1580" w:type="dxa"/>
                  <w:tcBorders>
                    <w:top w:val="single" w:sz="4" w:space="0" w:color="auto"/>
                    <w:left w:val="single" w:sz="4" w:space="0" w:color="auto"/>
                    <w:bottom w:val="single" w:sz="4" w:space="0" w:color="auto"/>
                    <w:right w:val="single" w:sz="4" w:space="0" w:color="auto"/>
                  </w:tcBorders>
                  <w:vAlign w:val="center"/>
                </w:tcPr>
                <w:p w14:paraId="607D2343" w14:textId="77777777" w:rsidR="000E3219" w:rsidRDefault="000E3219" w:rsidP="00857E9E">
                  <w:pPr>
                    <w:rPr>
                      <w:rFonts w:ascii="Arial" w:hAnsi="Arial" w:cs="Arial"/>
                      <w:sz w:val="16"/>
                      <w:szCs w:val="16"/>
                    </w:rPr>
                  </w:pPr>
                  <w:r>
                    <w:rPr>
                      <w:rFonts w:ascii="Arial" w:hAnsi="Arial" w:cs="Arial"/>
                      <w:sz w:val="16"/>
                      <w:szCs w:val="16"/>
                    </w:rPr>
                    <w:t>Proširenjem plažnih površina smanjiti saturaciju plaža</w:t>
                  </w:r>
                </w:p>
                <w:p w14:paraId="01037F01" w14:textId="77777777" w:rsidR="005179F6" w:rsidRPr="00476743" w:rsidRDefault="005179F6" w:rsidP="00857E9E">
                  <w:pPr>
                    <w:rPr>
                      <w:rFonts w:ascii="Calibri" w:hAnsi="Calibri" w:cs="Calibri"/>
                      <w:bCs/>
                      <w:iCs/>
                      <w:sz w:val="18"/>
                      <w:szCs w:val="18"/>
                    </w:rPr>
                  </w:pPr>
                </w:p>
              </w:tc>
              <w:tc>
                <w:tcPr>
                  <w:tcW w:w="1132" w:type="dxa"/>
                  <w:tcBorders>
                    <w:top w:val="single" w:sz="4" w:space="0" w:color="auto"/>
                    <w:left w:val="single" w:sz="4" w:space="0" w:color="auto"/>
                    <w:bottom w:val="single" w:sz="4" w:space="0" w:color="auto"/>
                    <w:right w:val="single" w:sz="4" w:space="0" w:color="auto"/>
                  </w:tcBorders>
                  <w:vAlign w:val="center"/>
                </w:tcPr>
                <w:p w14:paraId="7E2BF25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76FD27E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68EFEF87"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Projektna dokumentacija</w:t>
                  </w:r>
                </w:p>
                <w:p w14:paraId="57C4F392"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39C10699" w14:textId="39E23C54" w:rsidR="000E3219" w:rsidRPr="00A351FA" w:rsidRDefault="005179F6"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3D26FE43" w14:textId="2CA8308F" w:rsidR="000E3219" w:rsidRPr="00A351FA" w:rsidRDefault="005179F6"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1BF532A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r>
          </w:tbl>
          <w:p w14:paraId="54DD5EA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6BBD8D76" w14:textId="77777777" w:rsidR="002B712D" w:rsidRDefault="002B712D" w:rsidP="000E3219">
      <w:pPr>
        <w:spacing w:after="0" w:line="240" w:lineRule="auto"/>
        <w:jc w:val="both"/>
        <w:rPr>
          <w:rFonts w:ascii="Arial" w:eastAsia="Times New Roman" w:hAnsi="Arial" w:cs="Arial"/>
          <w:b/>
          <w:color w:val="000000"/>
          <w:sz w:val="24"/>
          <w:szCs w:val="24"/>
        </w:rPr>
      </w:pPr>
    </w:p>
    <w:p w14:paraId="1D594299" w14:textId="77777777" w:rsidR="005179F6" w:rsidRDefault="005179F6" w:rsidP="000E3219">
      <w:pPr>
        <w:spacing w:after="0" w:line="240" w:lineRule="auto"/>
        <w:jc w:val="both"/>
        <w:rPr>
          <w:rFonts w:ascii="Arial" w:eastAsia="Times New Roman" w:hAnsi="Arial" w:cs="Arial"/>
          <w:b/>
          <w:color w:val="000000"/>
          <w:sz w:val="24"/>
          <w:szCs w:val="24"/>
        </w:rPr>
      </w:pPr>
    </w:p>
    <w:p w14:paraId="703C7A0A" w14:textId="77777777" w:rsidR="005179F6" w:rsidRDefault="005179F6" w:rsidP="000E3219">
      <w:pPr>
        <w:spacing w:after="0" w:line="240" w:lineRule="auto"/>
        <w:jc w:val="both"/>
        <w:rPr>
          <w:rFonts w:ascii="Arial" w:eastAsia="Times New Roman" w:hAnsi="Arial" w:cs="Arial"/>
          <w:b/>
          <w:color w:val="000000"/>
          <w:sz w:val="24"/>
          <w:szCs w:val="24"/>
        </w:rPr>
      </w:pPr>
    </w:p>
    <w:p w14:paraId="66EECE7E" w14:textId="77777777" w:rsidR="005179F6" w:rsidRDefault="005179F6"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7F185830"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18B55205" w14:textId="71D4CDF2" w:rsidR="000E3219" w:rsidRPr="00DC7750" w:rsidRDefault="000E3219" w:rsidP="00857E9E">
            <w:pPr>
              <w:spacing w:after="0" w:line="240" w:lineRule="auto"/>
              <w:rPr>
                <w:rFonts w:ascii="Times New Roman" w:eastAsia="Times New Roman" w:hAnsi="Times New Roman" w:cs="Times New Roman"/>
                <w:b/>
                <w:bCs/>
                <w:sz w:val="20"/>
                <w:szCs w:val="20"/>
                <w:lang w:eastAsia="hr-HR"/>
              </w:rPr>
            </w:pPr>
            <w:r w:rsidRPr="00DC7750">
              <w:rPr>
                <w:rFonts w:ascii="Arial" w:eastAsia="Times New Roman" w:hAnsi="Arial" w:cs="Arial"/>
                <w:b/>
                <w:bCs/>
                <w:sz w:val="20"/>
                <w:szCs w:val="20"/>
                <w:lang w:eastAsia="hr-HR"/>
              </w:rPr>
              <w:t>Kapitalni projekt K42075</w:t>
            </w:r>
            <w:r w:rsidR="005179F6">
              <w:rPr>
                <w:rFonts w:ascii="Arial" w:eastAsia="Times New Roman" w:hAnsi="Arial" w:cs="Arial"/>
                <w:b/>
                <w:bCs/>
                <w:sz w:val="20"/>
                <w:szCs w:val="20"/>
                <w:lang w:eastAsia="hr-HR"/>
              </w:rPr>
              <w:t>4</w:t>
            </w:r>
            <w:r w:rsidRPr="00DC7750">
              <w:rPr>
                <w:rFonts w:ascii="Arial" w:eastAsia="Times New Roman" w:hAnsi="Arial" w:cs="Arial"/>
                <w:b/>
                <w:bCs/>
                <w:sz w:val="20"/>
                <w:szCs w:val="20"/>
                <w:lang w:eastAsia="hr-HR"/>
              </w:rPr>
              <w:t xml:space="preserve"> KAPITALNO ULAGANJE U </w:t>
            </w:r>
            <w:r w:rsidR="005179F6">
              <w:rPr>
                <w:rFonts w:ascii="Arial" w:eastAsia="Times New Roman" w:hAnsi="Arial" w:cs="Arial"/>
                <w:b/>
                <w:bCs/>
                <w:sz w:val="20"/>
                <w:szCs w:val="20"/>
                <w:lang w:eastAsia="hr-HR"/>
              </w:rPr>
              <w:t>STROSSMAYEROVO ŠETALIŠTE</w:t>
            </w:r>
          </w:p>
        </w:tc>
      </w:tr>
      <w:tr w:rsidR="000E3219" w:rsidRPr="00F72F50" w14:paraId="03AF4365"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0118457" w14:textId="0BEDC344" w:rsidR="00C5639A" w:rsidRDefault="000E3219" w:rsidP="00857E9E">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7D4B85B7" w14:textId="77777777" w:rsidR="00EA5D4A" w:rsidRPr="00DC7750" w:rsidRDefault="00EA5D4A" w:rsidP="00857E9E">
            <w:pPr>
              <w:spacing w:after="0" w:line="240" w:lineRule="auto"/>
              <w:rPr>
                <w:rFonts w:ascii="Arial" w:eastAsia="Times New Roman" w:hAnsi="Arial" w:cs="Arial"/>
                <w:color w:val="000000"/>
                <w:sz w:val="20"/>
                <w:szCs w:val="20"/>
                <w:lang w:eastAsia="hr-HR"/>
              </w:rPr>
            </w:pPr>
          </w:p>
          <w:p w14:paraId="5BD08A95"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6A615EBA"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347BF54A" w14:textId="77777777" w:rsidR="000E3219" w:rsidRPr="00DC7750"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127DEB0E" w14:textId="14E716B8" w:rsidR="00C5639A" w:rsidRPr="005179F6" w:rsidRDefault="000E3219" w:rsidP="00C5639A">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DC7750">
              <w:rPr>
                <w:rFonts w:ascii="Arial" w:hAnsi="Arial" w:cs="Arial"/>
                <w:sz w:val="20"/>
                <w:szCs w:val="20"/>
              </w:rPr>
              <w:t>Pravilnik o jednostavnim građevinama i radovima</w:t>
            </w:r>
          </w:p>
        </w:tc>
      </w:tr>
      <w:tr w:rsidR="000E3219" w:rsidRPr="00F72F50" w14:paraId="031D35F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665FB7E" w14:textId="77777777" w:rsidR="00EA5D4A" w:rsidRDefault="00EA5D4A" w:rsidP="00857E9E">
            <w:pPr>
              <w:spacing w:after="0" w:line="240" w:lineRule="auto"/>
              <w:rPr>
                <w:rFonts w:ascii="Arial" w:eastAsia="Times New Roman" w:hAnsi="Arial" w:cs="Arial"/>
                <w:b/>
                <w:bCs/>
                <w:color w:val="000000"/>
                <w:sz w:val="20"/>
                <w:szCs w:val="20"/>
                <w:lang w:eastAsia="hr-HR"/>
              </w:rPr>
            </w:pPr>
          </w:p>
          <w:p w14:paraId="75B91BDB" w14:textId="223E9850" w:rsidR="000E3219" w:rsidRPr="00DC7750" w:rsidRDefault="000E3219" w:rsidP="00857E9E">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596E9A2A" w14:textId="0D543C13" w:rsidR="000E3219" w:rsidRPr="00DC7750" w:rsidRDefault="000E3219" w:rsidP="00857E9E">
            <w:pPr>
              <w:jc w:val="both"/>
              <w:rPr>
                <w:rFonts w:ascii="Arial" w:hAnsi="Arial" w:cs="Arial"/>
                <w:sz w:val="20"/>
                <w:szCs w:val="20"/>
              </w:rPr>
            </w:pPr>
            <w:r w:rsidRPr="00DC7750">
              <w:rPr>
                <w:rFonts w:ascii="Arial" w:hAnsi="Arial" w:cs="Arial"/>
                <w:sz w:val="20"/>
                <w:szCs w:val="20"/>
              </w:rPr>
              <w:t xml:space="preserve">Sredstva su planirana za </w:t>
            </w:r>
            <w:r w:rsidR="005179F6">
              <w:rPr>
                <w:rFonts w:ascii="Arial" w:hAnsi="Arial" w:cs="Arial"/>
                <w:sz w:val="20"/>
                <w:szCs w:val="20"/>
              </w:rPr>
              <w:t>pripremu projektne dokumentacije, ishođenje potrebnih potvrda i dozvola za gradnju i uređenje Strossmayerovog šetališta u Crikvenici, koje bi se odvijalo u fazama. Projekt se izrađuje u skladu sa provedenim arhitektonsko-urbanističkim natječajem, a predviđa uređenje partera šetališta kao nastavak uređenja javnih površina na području grada. Sredstva su planirana u skladu sa aktivnostima.</w:t>
            </w:r>
          </w:p>
        </w:tc>
      </w:tr>
      <w:tr w:rsidR="000E3219" w:rsidRPr="00F72F50" w14:paraId="34C35359" w14:textId="77777777" w:rsidTr="00792131">
        <w:trPr>
          <w:trHeight w:val="2005"/>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54C4D81" w14:textId="77777777" w:rsidR="000E3219" w:rsidRPr="0079213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9213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36"/>
              <w:gridCol w:w="2541"/>
              <w:gridCol w:w="993"/>
              <w:gridCol w:w="992"/>
              <w:gridCol w:w="1134"/>
              <w:gridCol w:w="992"/>
              <w:gridCol w:w="992"/>
              <w:gridCol w:w="1034"/>
            </w:tblGrid>
            <w:tr w:rsidR="000E3219" w:rsidRPr="005F007E" w14:paraId="102ADCC5" w14:textId="77777777" w:rsidTr="00792131">
              <w:trPr>
                <w:trHeight w:val="705"/>
              </w:trPr>
              <w:tc>
                <w:tcPr>
                  <w:tcW w:w="17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463CE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25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9B717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5CAC5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C4C2B60" w14:textId="46B02591" w:rsidR="000E3219" w:rsidRPr="00427116" w:rsidRDefault="000E3219" w:rsidP="00857E9E">
                  <w:pPr>
                    <w:jc w:val="center"/>
                    <w:rPr>
                      <w:rFonts w:ascii="Arial" w:hAnsi="Arial" w:cs="Arial"/>
                      <w:bCs/>
                      <w:sz w:val="20"/>
                      <w:szCs w:val="20"/>
                    </w:rPr>
                  </w:pPr>
                  <w:r w:rsidRPr="00427116">
                    <w:rPr>
                      <w:rFonts w:ascii="Arial" w:hAnsi="Arial" w:cs="Arial"/>
                      <w:bCs/>
                      <w:sz w:val="20"/>
                      <w:szCs w:val="20"/>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28AF6E"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0DEF995" w14:textId="71B98A6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179F6">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519B52D" w14:textId="0F8A10FA"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179F6">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648567D" w14:textId="7E76964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179F6">
                    <w:rPr>
                      <w:rFonts w:ascii="Arial" w:hAnsi="Arial" w:cs="Arial"/>
                      <w:bCs/>
                      <w:sz w:val="20"/>
                      <w:szCs w:val="20"/>
                    </w:rPr>
                    <w:t>7</w:t>
                  </w:r>
                  <w:r w:rsidRPr="00427116">
                    <w:rPr>
                      <w:rFonts w:ascii="Arial" w:hAnsi="Arial" w:cs="Arial"/>
                      <w:bCs/>
                      <w:sz w:val="20"/>
                      <w:szCs w:val="20"/>
                    </w:rPr>
                    <w:t>.</w:t>
                  </w:r>
                </w:p>
              </w:tc>
            </w:tr>
            <w:tr w:rsidR="000E3219" w:rsidRPr="005F007E" w14:paraId="4532E35E" w14:textId="77777777" w:rsidTr="00792131">
              <w:trPr>
                <w:trHeight w:val="659"/>
              </w:trPr>
              <w:tc>
                <w:tcPr>
                  <w:tcW w:w="1736" w:type="dxa"/>
                  <w:tcBorders>
                    <w:top w:val="single" w:sz="4" w:space="0" w:color="auto"/>
                    <w:left w:val="single" w:sz="4" w:space="0" w:color="auto"/>
                    <w:bottom w:val="single" w:sz="4" w:space="0" w:color="auto"/>
                    <w:right w:val="single" w:sz="4" w:space="0" w:color="auto"/>
                  </w:tcBorders>
                  <w:vAlign w:val="center"/>
                </w:tcPr>
                <w:p w14:paraId="57641F7F" w14:textId="254EB03F" w:rsidR="000E3219" w:rsidRPr="00476743" w:rsidRDefault="005179F6" w:rsidP="00857E9E">
                  <w:pPr>
                    <w:rPr>
                      <w:rFonts w:ascii="Calibri" w:hAnsi="Calibri" w:cs="Calibri"/>
                      <w:bCs/>
                      <w:iCs/>
                      <w:sz w:val="18"/>
                      <w:szCs w:val="18"/>
                    </w:rPr>
                  </w:pPr>
                  <w:r>
                    <w:rPr>
                      <w:rFonts w:ascii="Arial" w:hAnsi="Arial" w:cs="Arial"/>
                      <w:sz w:val="16"/>
                      <w:szCs w:val="16"/>
                    </w:rPr>
                    <w:t>Zadovoljstvo građana</w:t>
                  </w:r>
                </w:p>
              </w:tc>
              <w:tc>
                <w:tcPr>
                  <w:tcW w:w="2541" w:type="dxa"/>
                  <w:tcBorders>
                    <w:top w:val="single" w:sz="4" w:space="0" w:color="auto"/>
                    <w:left w:val="single" w:sz="4" w:space="0" w:color="auto"/>
                    <w:bottom w:val="single" w:sz="4" w:space="0" w:color="auto"/>
                    <w:right w:val="single" w:sz="4" w:space="0" w:color="auto"/>
                  </w:tcBorders>
                  <w:vAlign w:val="center"/>
                </w:tcPr>
                <w:p w14:paraId="3719323D" w14:textId="3BD4C819" w:rsidR="000E3219" w:rsidRPr="00476743" w:rsidRDefault="005179F6" w:rsidP="00857E9E">
                  <w:pPr>
                    <w:rPr>
                      <w:rFonts w:ascii="Calibri" w:hAnsi="Calibri" w:cs="Calibri"/>
                      <w:bCs/>
                      <w:iCs/>
                      <w:sz w:val="18"/>
                      <w:szCs w:val="18"/>
                    </w:rPr>
                  </w:pPr>
                  <w:r>
                    <w:rPr>
                      <w:rFonts w:ascii="Calibri" w:hAnsi="Calibri" w:cs="Calibri"/>
                      <w:bCs/>
                      <w:iCs/>
                      <w:sz w:val="18"/>
                      <w:szCs w:val="18"/>
                    </w:rPr>
                    <w:t>Uređenjem površina poboljšava se zadovoljstvo građana, turista i korisnika prostora</w:t>
                  </w:r>
                </w:p>
              </w:tc>
              <w:tc>
                <w:tcPr>
                  <w:tcW w:w="993" w:type="dxa"/>
                  <w:tcBorders>
                    <w:top w:val="single" w:sz="4" w:space="0" w:color="auto"/>
                    <w:left w:val="single" w:sz="4" w:space="0" w:color="auto"/>
                    <w:bottom w:val="single" w:sz="4" w:space="0" w:color="auto"/>
                    <w:right w:val="single" w:sz="4" w:space="0" w:color="auto"/>
                  </w:tcBorders>
                  <w:vAlign w:val="center"/>
                </w:tcPr>
                <w:p w14:paraId="5CA9259A" w14:textId="2E21EAB2" w:rsidR="000E3219" w:rsidRPr="00A351FA" w:rsidRDefault="005179F6" w:rsidP="00857E9E">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0145DCF" w14:textId="1319F155"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14:paraId="085FB860"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5B30FD1C"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16B0AE5" w14:textId="5AA3AE09"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30</w:t>
                  </w:r>
                </w:p>
              </w:tc>
              <w:tc>
                <w:tcPr>
                  <w:tcW w:w="992" w:type="dxa"/>
                  <w:tcBorders>
                    <w:top w:val="single" w:sz="4" w:space="0" w:color="auto"/>
                    <w:left w:val="single" w:sz="4" w:space="0" w:color="auto"/>
                    <w:bottom w:val="single" w:sz="4" w:space="0" w:color="auto"/>
                    <w:right w:val="single" w:sz="4" w:space="0" w:color="auto"/>
                  </w:tcBorders>
                  <w:vAlign w:val="center"/>
                </w:tcPr>
                <w:p w14:paraId="028DA001" w14:textId="257BCB84"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60</w:t>
                  </w:r>
                </w:p>
              </w:tc>
              <w:tc>
                <w:tcPr>
                  <w:tcW w:w="1034" w:type="dxa"/>
                  <w:tcBorders>
                    <w:top w:val="single" w:sz="4" w:space="0" w:color="auto"/>
                    <w:left w:val="single" w:sz="4" w:space="0" w:color="auto"/>
                    <w:bottom w:val="single" w:sz="4" w:space="0" w:color="auto"/>
                    <w:right w:val="single" w:sz="4" w:space="0" w:color="auto"/>
                  </w:tcBorders>
                  <w:vAlign w:val="center"/>
                </w:tcPr>
                <w:p w14:paraId="0E3FEB4F" w14:textId="2177887A"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90</w:t>
                  </w:r>
                </w:p>
              </w:tc>
            </w:tr>
          </w:tbl>
          <w:p w14:paraId="4C49580A"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40CD0E24" w14:textId="77777777" w:rsidR="00B02A9A" w:rsidRDefault="00B02A9A" w:rsidP="000E3219">
      <w:pPr>
        <w:spacing w:after="0" w:line="240" w:lineRule="auto"/>
        <w:jc w:val="both"/>
        <w:rPr>
          <w:rFonts w:ascii="Arial" w:eastAsia="Times New Roman" w:hAnsi="Arial" w:cs="Arial"/>
          <w:b/>
          <w:color w:val="000000"/>
          <w:sz w:val="24"/>
          <w:szCs w:val="24"/>
        </w:rPr>
      </w:pPr>
    </w:p>
    <w:tbl>
      <w:tblPr>
        <w:tblW w:w="10632" w:type="dxa"/>
        <w:tblInd w:w="-431" w:type="dxa"/>
        <w:tblLayout w:type="fixed"/>
        <w:tblLook w:val="04A0" w:firstRow="1" w:lastRow="0" w:firstColumn="1" w:lastColumn="0" w:noHBand="0" w:noVBand="1"/>
      </w:tblPr>
      <w:tblGrid>
        <w:gridCol w:w="10632"/>
      </w:tblGrid>
      <w:tr w:rsidR="000E3219" w:rsidRPr="00F72F50" w14:paraId="7688E5F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53EAC4E0" w14:textId="77777777" w:rsidR="000E3219" w:rsidRDefault="000E3219" w:rsidP="00857E9E">
            <w:pPr>
              <w:spacing w:after="0" w:line="240" w:lineRule="auto"/>
              <w:rPr>
                <w:rFonts w:ascii="Arial" w:eastAsia="Times New Roman" w:hAnsi="Arial" w:cs="Arial"/>
                <w:b/>
                <w:bCs/>
                <w:sz w:val="20"/>
                <w:szCs w:val="20"/>
                <w:lang w:eastAsia="hr-HR"/>
              </w:rPr>
            </w:pPr>
            <w:r w:rsidRPr="00792131">
              <w:rPr>
                <w:rFonts w:ascii="Arial" w:eastAsia="Times New Roman" w:hAnsi="Arial" w:cs="Arial"/>
                <w:b/>
                <w:bCs/>
                <w:sz w:val="20"/>
                <w:szCs w:val="20"/>
                <w:lang w:eastAsia="hr-HR"/>
              </w:rPr>
              <w:t>Kapitalni projekt K420764 KAPITALNO ULAGANJE U TRŽNICU U CRIKVENICI</w:t>
            </w:r>
          </w:p>
          <w:p w14:paraId="16B345C9" w14:textId="77777777" w:rsidR="00EA5D4A" w:rsidRPr="00792131" w:rsidRDefault="00EA5D4A" w:rsidP="00857E9E">
            <w:pPr>
              <w:spacing w:after="0" w:line="240" w:lineRule="auto"/>
              <w:rPr>
                <w:rFonts w:ascii="Times New Roman" w:eastAsia="Times New Roman" w:hAnsi="Times New Roman" w:cs="Times New Roman"/>
                <w:b/>
                <w:bCs/>
                <w:sz w:val="20"/>
                <w:szCs w:val="20"/>
                <w:lang w:eastAsia="hr-HR"/>
              </w:rPr>
            </w:pPr>
          </w:p>
        </w:tc>
      </w:tr>
      <w:tr w:rsidR="000E3219" w:rsidRPr="00F72F50" w14:paraId="44A31C0F"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CEB2C8A" w14:textId="77777777" w:rsidR="000E3219" w:rsidRPr="00792131" w:rsidRDefault="000E3219" w:rsidP="00857E9E">
            <w:pPr>
              <w:spacing w:after="0" w:line="240" w:lineRule="auto"/>
              <w:rPr>
                <w:rFonts w:ascii="Arial" w:eastAsia="Times New Roman" w:hAnsi="Arial" w:cs="Arial"/>
                <w:color w:val="000000"/>
                <w:sz w:val="20"/>
                <w:szCs w:val="20"/>
                <w:lang w:eastAsia="hr-HR"/>
              </w:rPr>
            </w:pPr>
            <w:r w:rsidRPr="00792131">
              <w:rPr>
                <w:rFonts w:ascii="Arial" w:eastAsia="Times New Roman" w:hAnsi="Arial" w:cs="Arial"/>
                <w:b/>
                <w:color w:val="000000"/>
                <w:sz w:val="20"/>
                <w:szCs w:val="20"/>
                <w:lang w:eastAsia="hr-HR"/>
              </w:rPr>
              <w:t>Zakonske i druge pravne osnove aktivnosti/projekta</w:t>
            </w:r>
            <w:r w:rsidRPr="00792131">
              <w:rPr>
                <w:rFonts w:ascii="Arial" w:eastAsia="Times New Roman" w:hAnsi="Arial" w:cs="Arial"/>
                <w:color w:val="000000"/>
                <w:sz w:val="20"/>
                <w:szCs w:val="20"/>
                <w:lang w:eastAsia="hr-HR"/>
              </w:rPr>
              <w:t>:</w:t>
            </w:r>
          </w:p>
          <w:p w14:paraId="6518950E" w14:textId="77777777" w:rsidR="000E3219" w:rsidRPr="00792131"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792131">
              <w:rPr>
                <w:rFonts w:ascii="Arial" w:eastAsia="Calibri" w:hAnsi="Arial" w:cs="Arial"/>
                <w:sz w:val="20"/>
                <w:szCs w:val="20"/>
              </w:rPr>
              <w:t>Zakon o komunalnom gospodarstvu,</w:t>
            </w:r>
          </w:p>
          <w:p w14:paraId="7B1B1BB7" w14:textId="77777777" w:rsidR="000E3219" w:rsidRPr="00792131"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792131">
              <w:rPr>
                <w:rFonts w:ascii="Arial" w:eastAsia="Calibri" w:hAnsi="Arial" w:cs="Arial"/>
                <w:sz w:val="20"/>
                <w:szCs w:val="20"/>
              </w:rPr>
              <w:t>Zakon o prostornom uređenju,</w:t>
            </w:r>
          </w:p>
          <w:p w14:paraId="5CCF92C6" w14:textId="77777777" w:rsidR="000E3219" w:rsidRDefault="000E3219"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792131">
              <w:rPr>
                <w:rFonts w:ascii="Arial" w:eastAsia="Calibri" w:hAnsi="Arial" w:cs="Arial"/>
                <w:sz w:val="20"/>
                <w:szCs w:val="20"/>
              </w:rPr>
              <w:t>Zakon o gradnji</w:t>
            </w:r>
          </w:p>
          <w:p w14:paraId="473B2FBC" w14:textId="3A0D76F4" w:rsidR="00EA5D4A" w:rsidRPr="005920DF" w:rsidRDefault="00EA5D4A" w:rsidP="00EA5D4A">
            <w:pPr>
              <w:pStyle w:val="Odlomakpopisa"/>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p>
        </w:tc>
      </w:tr>
      <w:tr w:rsidR="000E3219" w:rsidRPr="00F72F50" w14:paraId="4883360F"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0494217" w14:textId="77777777" w:rsidR="000E3219" w:rsidRPr="00792131" w:rsidRDefault="000E3219" w:rsidP="00857E9E">
            <w:pPr>
              <w:spacing w:after="0" w:line="240" w:lineRule="auto"/>
              <w:rPr>
                <w:rFonts w:ascii="Arial" w:eastAsia="Times New Roman" w:hAnsi="Arial" w:cs="Arial"/>
                <w:b/>
                <w:bCs/>
                <w:color w:val="000000"/>
                <w:sz w:val="20"/>
                <w:szCs w:val="20"/>
                <w:lang w:eastAsia="hr-HR"/>
              </w:rPr>
            </w:pPr>
            <w:r w:rsidRPr="00792131">
              <w:rPr>
                <w:rFonts w:ascii="Arial" w:eastAsia="Times New Roman" w:hAnsi="Arial" w:cs="Arial"/>
                <w:b/>
                <w:bCs/>
                <w:color w:val="000000"/>
                <w:sz w:val="20"/>
                <w:szCs w:val="20"/>
                <w:lang w:eastAsia="hr-HR"/>
              </w:rPr>
              <w:t>Obrazloženje kapitalnog projekta</w:t>
            </w:r>
          </w:p>
          <w:p w14:paraId="2F2E1FE9" w14:textId="474558E4" w:rsidR="000E3219" w:rsidRPr="00792131" w:rsidRDefault="005920DF" w:rsidP="00857E9E">
            <w:pPr>
              <w:pStyle w:val="Style17"/>
              <w:spacing w:line="300" w:lineRule="exact"/>
              <w:ind w:right="1"/>
              <w:rPr>
                <w:rStyle w:val="FontStyle97"/>
                <w:bCs/>
                <w:sz w:val="20"/>
                <w:szCs w:val="20"/>
                <w:lang w:eastAsia="hr-HR"/>
              </w:rPr>
            </w:pPr>
            <w:r>
              <w:rPr>
                <w:rStyle w:val="FontStyle97"/>
                <w:bCs/>
                <w:sz w:val="20"/>
                <w:szCs w:val="20"/>
                <w:lang w:eastAsia="hr-HR"/>
              </w:rPr>
              <w:t xml:space="preserve">U tijeku je </w:t>
            </w:r>
            <w:r w:rsidR="00EA5D4A">
              <w:rPr>
                <w:rStyle w:val="FontStyle97"/>
                <w:bCs/>
                <w:sz w:val="20"/>
                <w:szCs w:val="20"/>
                <w:lang w:eastAsia="hr-HR"/>
              </w:rPr>
              <w:t>izrada</w:t>
            </w:r>
            <w:r w:rsidR="000E3219" w:rsidRPr="00792131">
              <w:rPr>
                <w:rStyle w:val="FontStyle97"/>
                <w:bCs/>
                <w:sz w:val="20"/>
                <w:szCs w:val="20"/>
                <w:lang w:eastAsia="hr-HR"/>
              </w:rPr>
              <w:t xml:space="preserve"> projektne dokumentacije uređenja tržnice</w:t>
            </w:r>
            <w:r>
              <w:rPr>
                <w:rStyle w:val="FontStyle97"/>
                <w:bCs/>
                <w:sz w:val="20"/>
                <w:szCs w:val="20"/>
                <w:lang w:eastAsia="hr-HR"/>
              </w:rPr>
              <w:t>, U ovoj fazi planiran je</w:t>
            </w:r>
            <w:r w:rsidR="00EA5D4A">
              <w:rPr>
                <w:rStyle w:val="FontStyle97"/>
                <w:bCs/>
                <w:sz w:val="20"/>
                <w:szCs w:val="20"/>
                <w:lang w:eastAsia="hr-HR"/>
              </w:rPr>
              <w:t xml:space="preserve"> dovršetak</w:t>
            </w:r>
            <w:r>
              <w:rPr>
                <w:rStyle w:val="FontStyle97"/>
                <w:bCs/>
                <w:sz w:val="20"/>
                <w:szCs w:val="20"/>
                <w:lang w:eastAsia="hr-HR"/>
              </w:rPr>
              <w:t xml:space="preserve"> izrad</w:t>
            </w:r>
            <w:r w:rsidR="00EA5D4A">
              <w:rPr>
                <w:rStyle w:val="FontStyle97"/>
                <w:bCs/>
                <w:sz w:val="20"/>
                <w:szCs w:val="20"/>
                <w:lang w:eastAsia="hr-HR"/>
              </w:rPr>
              <w:t>e</w:t>
            </w:r>
            <w:r>
              <w:rPr>
                <w:rStyle w:val="FontStyle97"/>
                <w:bCs/>
                <w:sz w:val="20"/>
                <w:szCs w:val="20"/>
                <w:lang w:eastAsia="hr-HR"/>
              </w:rPr>
              <w:t xml:space="preserve"> projektne dokumentacije, ishođenje dozvola za gradnju i uređenje cjelokupnog prostora </w:t>
            </w:r>
            <w:proofErr w:type="gramStart"/>
            <w:r>
              <w:rPr>
                <w:rStyle w:val="FontStyle97"/>
                <w:bCs/>
                <w:sz w:val="20"/>
                <w:szCs w:val="20"/>
                <w:lang w:eastAsia="hr-HR"/>
              </w:rPr>
              <w:t>ul.Braće</w:t>
            </w:r>
            <w:proofErr w:type="gramEnd"/>
            <w:r>
              <w:rPr>
                <w:rStyle w:val="FontStyle97"/>
                <w:bCs/>
                <w:sz w:val="20"/>
                <w:szCs w:val="20"/>
                <w:lang w:eastAsia="hr-HR"/>
              </w:rPr>
              <w:t xml:space="preserve"> Br</w:t>
            </w:r>
            <w:r w:rsidR="00EA5D4A">
              <w:rPr>
                <w:rStyle w:val="FontStyle97"/>
                <w:bCs/>
                <w:sz w:val="20"/>
                <w:szCs w:val="20"/>
                <w:lang w:eastAsia="hr-HR"/>
              </w:rPr>
              <w:t>o</w:t>
            </w:r>
            <w:r>
              <w:rPr>
                <w:rStyle w:val="FontStyle97"/>
                <w:bCs/>
                <w:sz w:val="20"/>
                <w:szCs w:val="20"/>
                <w:lang w:eastAsia="hr-HR"/>
              </w:rPr>
              <w:t>zičević u Crikvenici sa suvenir tržnicom, te natkrivanje zelene tržnice kako bi se omogućilo bolje poslovanje tijekom cijele godine.</w:t>
            </w:r>
            <w:r w:rsidR="00EA5D4A">
              <w:rPr>
                <w:rStyle w:val="FontStyle97"/>
                <w:bCs/>
                <w:sz w:val="20"/>
                <w:szCs w:val="20"/>
                <w:lang w:eastAsia="hr-HR"/>
              </w:rPr>
              <w:t xml:space="preserve"> </w:t>
            </w:r>
            <w:r w:rsidR="00EA5D4A">
              <w:rPr>
                <w:rFonts w:ascii="Arial" w:hAnsi="Arial" w:cs="Arial"/>
                <w:bCs/>
                <w:sz w:val="20"/>
                <w:szCs w:val="20"/>
              </w:rPr>
              <w:t>Sredstva za radove planirana su u skladu sa pripremljenom procjenom vrijednosti radova, te u projekcijama Proračuna.</w:t>
            </w:r>
          </w:p>
          <w:p w14:paraId="178AF26E" w14:textId="77777777" w:rsidR="000E3219" w:rsidRPr="001F19DA" w:rsidRDefault="000E3219" w:rsidP="00857E9E">
            <w:pPr>
              <w:pStyle w:val="Style17"/>
              <w:spacing w:line="300" w:lineRule="exact"/>
              <w:ind w:right="1"/>
              <w:rPr>
                <w:rFonts w:ascii="Arial" w:hAnsi="Arial" w:cs="Arial"/>
                <w:bCs/>
                <w:lang w:eastAsia="hr-HR"/>
              </w:rPr>
            </w:pPr>
          </w:p>
        </w:tc>
      </w:tr>
      <w:tr w:rsidR="000E3219" w:rsidRPr="00F72F50" w14:paraId="11B34197" w14:textId="77777777" w:rsidTr="0098754B">
        <w:trPr>
          <w:trHeight w:val="2551"/>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66701D7" w14:textId="23871E25" w:rsidR="000E3219" w:rsidRPr="00B02A9A" w:rsidRDefault="0098754B" w:rsidP="0098754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Pr>
                <w:rFonts w:ascii="Arial" w:hAnsi="Arial" w:cs="Arial"/>
                <w:bCs/>
                <w:sz w:val="20"/>
                <w:szCs w:val="20"/>
              </w:rPr>
              <w:t>P</w:t>
            </w:r>
            <w:r w:rsidR="000E3219" w:rsidRPr="00B02A9A">
              <w:rPr>
                <w:rFonts w:ascii="Arial" w:hAnsi="Arial" w:cs="Arial"/>
                <w:bCs/>
                <w:sz w:val="20"/>
                <w:szCs w:val="20"/>
              </w:rPr>
              <w:t>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0FC058C9"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BE8F63"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8FB39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E96D8A"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1C1E47" w14:textId="3E0758FB"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C246C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B226150" w14:textId="12AC2B7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EA5D4A">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FC213D" w14:textId="3508C7C7"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EA5D4A">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393FF91" w14:textId="63578E26"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EA5D4A">
                    <w:rPr>
                      <w:rFonts w:ascii="Arial" w:hAnsi="Arial" w:cs="Arial"/>
                      <w:bCs/>
                      <w:sz w:val="20"/>
                      <w:szCs w:val="20"/>
                    </w:rPr>
                    <w:t>7</w:t>
                  </w:r>
                  <w:r w:rsidRPr="00427116">
                    <w:rPr>
                      <w:rFonts w:ascii="Arial" w:hAnsi="Arial" w:cs="Arial"/>
                      <w:bCs/>
                      <w:sz w:val="20"/>
                      <w:szCs w:val="20"/>
                    </w:rPr>
                    <w:t>.</w:t>
                  </w:r>
                </w:p>
              </w:tc>
            </w:tr>
            <w:tr w:rsidR="000E3219" w:rsidRPr="005F007E" w14:paraId="410F2796"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611ADB47" w14:textId="77777777" w:rsidR="000E3219" w:rsidRPr="00476743" w:rsidRDefault="000E3219" w:rsidP="00857E9E">
                  <w:pPr>
                    <w:rPr>
                      <w:rFonts w:ascii="Calibri" w:hAnsi="Calibri" w:cs="Calibri"/>
                      <w:bCs/>
                      <w:iCs/>
                      <w:sz w:val="18"/>
                      <w:szCs w:val="18"/>
                    </w:rPr>
                  </w:pPr>
                  <w:r>
                    <w:rPr>
                      <w:rFonts w:ascii="Arial" w:hAnsi="Arial" w:cs="Arial"/>
                      <w:sz w:val="16"/>
                      <w:szCs w:val="16"/>
                    </w:rPr>
                    <w:t>Uređenje javnog prostora</w:t>
                  </w:r>
                </w:p>
              </w:tc>
              <w:tc>
                <w:tcPr>
                  <w:tcW w:w="1580" w:type="dxa"/>
                  <w:tcBorders>
                    <w:top w:val="single" w:sz="4" w:space="0" w:color="auto"/>
                    <w:left w:val="single" w:sz="4" w:space="0" w:color="auto"/>
                    <w:bottom w:val="single" w:sz="4" w:space="0" w:color="auto"/>
                    <w:right w:val="single" w:sz="4" w:space="0" w:color="auto"/>
                  </w:tcBorders>
                  <w:vAlign w:val="center"/>
                </w:tcPr>
                <w:p w14:paraId="5E5B1ED7" w14:textId="77777777" w:rsidR="000E3219" w:rsidRPr="00476743" w:rsidRDefault="000E3219" w:rsidP="00857E9E">
                  <w:pPr>
                    <w:rPr>
                      <w:rFonts w:ascii="Calibri" w:hAnsi="Calibri" w:cs="Calibri"/>
                      <w:bCs/>
                      <w:iCs/>
                      <w:sz w:val="18"/>
                      <w:szCs w:val="18"/>
                    </w:rPr>
                  </w:pPr>
                  <w:r>
                    <w:rPr>
                      <w:rFonts w:ascii="Arial" w:hAnsi="Arial" w:cs="Arial"/>
                      <w:sz w:val="16"/>
                      <w:szCs w:val="16"/>
                    </w:rPr>
                    <w:t>Uređenjem dijela cjeline javnog prostora povećava se zadovoljstvo i mogućnosti korisnika</w:t>
                  </w:r>
                </w:p>
              </w:tc>
              <w:tc>
                <w:tcPr>
                  <w:tcW w:w="1132" w:type="dxa"/>
                  <w:tcBorders>
                    <w:top w:val="single" w:sz="4" w:space="0" w:color="auto"/>
                    <w:left w:val="single" w:sz="4" w:space="0" w:color="auto"/>
                    <w:bottom w:val="single" w:sz="4" w:space="0" w:color="auto"/>
                    <w:right w:val="single" w:sz="4" w:space="0" w:color="auto"/>
                  </w:tcBorders>
                  <w:vAlign w:val="center"/>
                </w:tcPr>
                <w:p w14:paraId="68BAF51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67599580" w14:textId="5025381D"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40</w:t>
                  </w:r>
                </w:p>
              </w:tc>
              <w:tc>
                <w:tcPr>
                  <w:tcW w:w="1133" w:type="dxa"/>
                  <w:tcBorders>
                    <w:top w:val="single" w:sz="4" w:space="0" w:color="auto"/>
                    <w:left w:val="single" w:sz="4" w:space="0" w:color="auto"/>
                    <w:bottom w:val="single" w:sz="4" w:space="0" w:color="auto"/>
                    <w:right w:val="single" w:sz="4" w:space="0" w:color="auto"/>
                  </w:tcBorders>
                  <w:vAlign w:val="center"/>
                </w:tcPr>
                <w:p w14:paraId="72C92C09"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Dokumentacija</w:t>
                  </w:r>
                </w:p>
                <w:p w14:paraId="2AAB3BA0"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61B2166" w14:textId="768323A5"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70</w:t>
                  </w:r>
                </w:p>
              </w:tc>
              <w:tc>
                <w:tcPr>
                  <w:tcW w:w="1133" w:type="dxa"/>
                  <w:tcBorders>
                    <w:top w:val="single" w:sz="4" w:space="0" w:color="auto"/>
                    <w:left w:val="single" w:sz="4" w:space="0" w:color="auto"/>
                    <w:bottom w:val="single" w:sz="4" w:space="0" w:color="auto"/>
                    <w:right w:val="single" w:sz="4" w:space="0" w:color="auto"/>
                  </w:tcBorders>
                  <w:vAlign w:val="center"/>
                </w:tcPr>
                <w:p w14:paraId="59DD0957" w14:textId="758C3DB2"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85</w:t>
                  </w:r>
                </w:p>
              </w:tc>
              <w:tc>
                <w:tcPr>
                  <w:tcW w:w="1133" w:type="dxa"/>
                  <w:tcBorders>
                    <w:top w:val="single" w:sz="4" w:space="0" w:color="auto"/>
                    <w:left w:val="single" w:sz="4" w:space="0" w:color="auto"/>
                    <w:bottom w:val="single" w:sz="4" w:space="0" w:color="auto"/>
                    <w:right w:val="single" w:sz="4" w:space="0" w:color="auto"/>
                  </w:tcBorders>
                  <w:vAlign w:val="center"/>
                </w:tcPr>
                <w:p w14:paraId="0FBC2CCB" w14:textId="1BD44951" w:rsidR="000E3219" w:rsidRPr="00A351FA" w:rsidRDefault="00EA5D4A" w:rsidP="00857E9E">
                  <w:pPr>
                    <w:jc w:val="center"/>
                    <w:rPr>
                      <w:rFonts w:ascii="Calibri" w:hAnsi="Calibri" w:cs="Calibri"/>
                      <w:bCs/>
                      <w:iCs/>
                      <w:sz w:val="18"/>
                      <w:szCs w:val="18"/>
                    </w:rPr>
                  </w:pPr>
                  <w:r>
                    <w:rPr>
                      <w:rFonts w:ascii="Calibri" w:hAnsi="Calibri" w:cs="Calibri"/>
                      <w:bCs/>
                      <w:iCs/>
                      <w:sz w:val="18"/>
                      <w:szCs w:val="18"/>
                    </w:rPr>
                    <w:t>100</w:t>
                  </w:r>
                </w:p>
              </w:tc>
            </w:tr>
          </w:tbl>
          <w:tbl>
            <w:tblPr>
              <w:tblW w:w="10406" w:type="dxa"/>
              <w:tblLayout w:type="fixed"/>
              <w:tblLook w:val="04A0" w:firstRow="1" w:lastRow="0" w:firstColumn="1" w:lastColumn="0" w:noHBand="0" w:noVBand="1"/>
            </w:tblPr>
            <w:tblGrid>
              <w:gridCol w:w="10406"/>
            </w:tblGrid>
            <w:tr w:rsidR="00B02A9A" w:rsidRPr="00B55B7C" w14:paraId="721337AA" w14:textId="77777777" w:rsidTr="00EA5D4A">
              <w:trPr>
                <w:trHeight w:val="300"/>
              </w:trPr>
              <w:tc>
                <w:tcPr>
                  <w:tcW w:w="10406" w:type="dxa"/>
                  <w:tcBorders>
                    <w:top w:val="single" w:sz="4" w:space="0" w:color="auto"/>
                    <w:left w:val="single" w:sz="4" w:space="0" w:color="auto"/>
                    <w:bottom w:val="single" w:sz="4" w:space="0" w:color="auto"/>
                    <w:right w:val="single" w:sz="4" w:space="0" w:color="auto"/>
                  </w:tcBorders>
                  <w:shd w:val="clear" w:color="auto" w:fill="auto"/>
                  <w:hideMark/>
                </w:tcPr>
                <w:p w14:paraId="46DFBE95" w14:textId="77777777" w:rsidR="00B02A9A" w:rsidRDefault="00B02A9A" w:rsidP="00A97332">
                  <w:pPr>
                    <w:spacing w:after="0" w:line="240" w:lineRule="auto"/>
                    <w:rPr>
                      <w:rFonts w:ascii="Arial" w:eastAsia="Times New Roman" w:hAnsi="Arial" w:cs="Arial"/>
                      <w:b/>
                      <w:bCs/>
                      <w:sz w:val="20"/>
                      <w:szCs w:val="20"/>
                      <w:lang w:eastAsia="hr-HR"/>
                    </w:rPr>
                  </w:pPr>
                  <w:bookmarkStart w:id="1" w:name="_Hlk119154668"/>
                </w:p>
                <w:p w14:paraId="3DAEB2EE" w14:textId="2DFD6396" w:rsidR="00B02A9A" w:rsidRPr="00B55B7C" w:rsidRDefault="00B02A9A" w:rsidP="00A97332">
                  <w:pPr>
                    <w:spacing w:after="0" w:line="240" w:lineRule="auto"/>
                    <w:rPr>
                      <w:rFonts w:ascii="Times New Roman" w:eastAsia="Times New Roman" w:hAnsi="Times New Roman" w:cs="Times New Roman"/>
                      <w:b/>
                      <w:bCs/>
                      <w:sz w:val="20"/>
                      <w:szCs w:val="20"/>
                      <w:lang w:eastAsia="hr-HR"/>
                    </w:rPr>
                  </w:pPr>
                  <w:r w:rsidRPr="00B55B7C">
                    <w:rPr>
                      <w:rFonts w:ascii="Arial" w:eastAsia="Times New Roman" w:hAnsi="Arial" w:cs="Arial"/>
                      <w:b/>
                      <w:bCs/>
                      <w:sz w:val="20"/>
                      <w:szCs w:val="20"/>
                      <w:lang w:eastAsia="hr-HR"/>
                    </w:rPr>
                    <w:t>Kapitalni projekt K4207</w:t>
                  </w:r>
                  <w:r w:rsidR="00B3582B">
                    <w:rPr>
                      <w:rFonts w:ascii="Arial" w:eastAsia="Times New Roman" w:hAnsi="Arial" w:cs="Arial"/>
                      <w:b/>
                      <w:bCs/>
                      <w:sz w:val="20"/>
                      <w:szCs w:val="20"/>
                      <w:lang w:eastAsia="hr-HR"/>
                    </w:rPr>
                    <w:t>67</w:t>
                  </w:r>
                  <w:r w:rsidRPr="00B55B7C">
                    <w:rPr>
                      <w:rFonts w:ascii="Arial" w:eastAsia="Times New Roman" w:hAnsi="Arial" w:cs="Arial"/>
                      <w:b/>
                      <w:bCs/>
                      <w:sz w:val="20"/>
                      <w:szCs w:val="20"/>
                      <w:lang w:eastAsia="hr-HR"/>
                    </w:rPr>
                    <w:t xml:space="preserve"> UREĐENJE PARKA </w:t>
                  </w:r>
                  <w:r w:rsidR="0098754B">
                    <w:rPr>
                      <w:rFonts w:ascii="Arial" w:eastAsia="Times New Roman" w:hAnsi="Arial" w:cs="Arial"/>
                      <w:b/>
                      <w:bCs/>
                      <w:sz w:val="20"/>
                      <w:szCs w:val="20"/>
                      <w:lang w:eastAsia="hr-HR"/>
                    </w:rPr>
                    <w:t>OBALA U SELCU</w:t>
                  </w:r>
                </w:p>
              </w:tc>
            </w:tr>
            <w:tr w:rsidR="00B02A9A" w:rsidRPr="00B55B7C" w14:paraId="4BA47C18" w14:textId="77777777" w:rsidTr="00EA5D4A">
              <w:trPr>
                <w:trHeight w:val="300"/>
              </w:trPr>
              <w:tc>
                <w:tcPr>
                  <w:tcW w:w="10406" w:type="dxa"/>
                  <w:tcBorders>
                    <w:top w:val="single" w:sz="4" w:space="0" w:color="auto"/>
                    <w:left w:val="single" w:sz="4" w:space="0" w:color="auto"/>
                    <w:bottom w:val="single" w:sz="4" w:space="0" w:color="auto"/>
                    <w:right w:val="single" w:sz="4" w:space="0" w:color="auto"/>
                  </w:tcBorders>
                  <w:shd w:val="clear" w:color="auto" w:fill="auto"/>
                </w:tcPr>
                <w:p w14:paraId="0DC223FF" w14:textId="77777777" w:rsidR="00EA5D4A" w:rsidRDefault="00EA5D4A" w:rsidP="00A97332">
                  <w:pPr>
                    <w:spacing w:after="0" w:line="240" w:lineRule="auto"/>
                    <w:rPr>
                      <w:rFonts w:ascii="Arial" w:eastAsia="Times New Roman" w:hAnsi="Arial" w:cs="Arial"/>
                      <w:b/>
                      <w:color w:val="000000"/>
                      <w:sz w:val="20"/>
                      <w:szCs w:val="20"/>
                      <w:lang w:eastAsia="hr-HR"/>
                    </w:rPr>
                  </w:pPr>
                </w:p>
                <w:p w14:paraId="664B617A" w14:textId="6F3635FD" w:rsidR="00B02A9A" w:rsidRPr="00B55B7C" w:rsidRDefault="00B02A9A" w:rsidP="00A97332">
                  <w:pPr>
                    <w:spacing w:after="0" w:line="240" w:lineRule="auto"/>
                    <w:rPr>
                      <w:rFonts w:ascii="Arial" w:eastAsia="Times New Roman" w:hAnsi="Arial" w:cs="Arial"/>
                      <w:color w:val="000000"/>
                      <w:sz w:val="20"/>
                      <w:szCs w:val="20"/>
                      <w:lang w:eastAsia="hr-HR"/>
                    </w:rPr>
                  </w:pPr>
                  <w:r w:rsidRPr="00B55B7C">
                    <w:rPr>
                      <w:rFonts w:ascii="Arial" w:eastAsia="Times New Roman" w:hAnsi="Arial" w:cs="Arial"/>
                      <w:b/>
                      <w:color w:val="000000"/>
                      <w:sz w:val="20"/>
                      <w:szCs w:val="20"/>
                      <w:lang w:eastAsia="hr-HR"/>
                    </w:rPr>
                    <w:t>Zakonske i druge pravne osnove aktivnosti/projekta</w:t>
                  </w:r>
                  <w:r w:rsidRPr="00B55B7C">
                    <w:rPr>
                      <w:rFonts w:ascii="Arial" w:eastAsia="Times New Roman" w:hAnsi="Arial" w:cs="Arial"/>
                      <w:color w:val="000000"/>
                      <w:sz w:val="20"/>
                      <w:szCs w:val="20"/>
                      <w:lang w:eastAsia="hr-HR"/>
                    </w:rPr>
                    <w:t>:</w:t>
                  </w:r>
                </w:p>
                <w:p w14:paraId="74E774BC" w14:textId="77777777" w:rsidR="00B02A9A" w:rsidRPr="00B55B7C" w:rsidRDefault="00B02A9A"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komunalnom gospodarstvu,</w:t>
                  </w:r>
                </w:p>
                <w:p w14:paraId="6E765451" w14:textId="77777777" w:rsidR="00B02A9A" w:rsidRPr="00B55B7C" w:rsidRDefault="00B02A9A"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prostornom uređenju,</w:t>
                  </w:r>
                </w:p>
                <w:p w14:paraId="4C8DA9BA" w14:textId="77777777" w:rsidR="00B02A9A" w:rsidRPr="00B55B7C" w:rsidRDefault="00B02A9A"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B55B7C">
                    <w:rPr>
                      <w:rFonts w:ascii="Arial" w:eastAsia="Calibri" w:hAnsi="Arial" w:cs="Arial"/>
                      <w:sz w:val="20"/>
                      <w:szCs w:val="20"/>
                    </w:rPr>
                    <w:t>Zakon o gradnji,</w:t>
                  </w:r>
                </w:p>
                <w:p w14:paraId="71B5199C" w14:textId="77777777" w:rsidR="00B02A9A" w:rsidRPr="00B55B7C" w:rsidRDefault="00B02A9A"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B55B7C">
                    <w:rPr>
                      <w:rFonts w:ascii="Arial" w:hAnsi="Arial" w:cs="Arial"/>
                      <w:sz w:val="20"/>
                      <w:szCs w:val="20"/>
                    </w:rPr>
                    <w:t>Pravilnik o jednostavnim građevinama i radovima</w:t>
                  </w:r>
                </w:p>
              </w:tc>
            </w:tr>
            <w:tr w:rsidR="00B02A9A" w:rsidRPr="00B55B7C" w14:paraId="31FEDC86" w14:textId="77777777" w:rsidTr="00EA5D4A">
              <w:trPr>
                <w:trHeight w:val="300"/>
              </w:trPr>
              <w:tc>
                <w:tcPr>
                  <w:tcW w:w="10406" w:type="dxa"/>
                  <w:tcBorders>
                    <w:top w:val="single" w:sz="4" w:space="0" w:color="auto"/>
                    <w:left w:val="single" w:sz="4" w:space="0" w:color="auto"/>
                    <w:bottom w:val="single" w:sz="4" w:space="0" w:color="auto"/>
                    <w:right w:val="single" w:sz="4" w:space="0" w:color="auto"/>
                  </w:tcBorders>
                  <w:shd w:val="clear" w:color="auto" w:fill="auto"/>
                </w:tcPr>
                <w:p w14:paraId="37F58E6B" w14:textId="77777777" w:rsidR="00B02A9A" w:rsidRPr="00B55B7C" w:rsidRDefault="00B02A9A" w:rsidP="00A97332">
                  <w:pPr>
                    <w:spacing w:after="0" w:line="240" w:lineRule="auto"/>
                    <w:rPr>
                      <w:rFonts w:ascii="Arial" w:eastAsia="Times New Roman" w:hAnsi="Arial" w:cs="Arial"/>
                      <w:b/>
                      <w:bCs/>
                      <w:color w:val="000000"/>
                      <w:sz w:val="20"/>
                      <w:szCs w:val="20"/>
                      <w:lang w:eastAsia="hr-HR"/>
                    </w:rPr>
                  </w:pPr>
                  <w:r w:rsidRPr="00B55B7C">
                    <w:rPr>
                      <w:rFonts w:ascii="Arial" w:eastAsia="Times New Roman" w:hAnsi="Arial" w:cs="Arial"/>
                      <w:b/>
                      <w:bCs/>
                      <w:color w:val="000000"/>
                      <w:sz w:val="20"/>
                      <w:szCs w:val="20"/>
                      <w:lang w:eastAsia="hr-HR"/>
                    </w:rPr>
                    <w:t>Obrazloženje kapitalnog projekta</w:t>
                  </w:r>
                </w:p>
                <w:p w14:paraId="65C42CFD" w14:textId="162354FF" w:rsidR="00B02A9A" w:rsidRPr="00B55B7C" w:rsidRDefault="00B02A9A" w:rsidP="00865A00">
                  <w:pPr>
                    <w:pStyle w:val="xmsonormal"/>
                    <w:rPr>
                      <w:rFonts w:ascii="Arial" w:hAnsi="Arial" w:cs="Arial"/>
                      <w:sz w:val="20"/>
                      <w:szCs w:val="20"/>
                    </w:rPr>
                  </w:pPr>
                  <w:r w:rsidRPr="00B55B7C">
                    <w:rPr>
                      <w:rFonts w:ascii="Arial" w:hAnsi="Arial" w:cs="Arial"/>
                      <w:sz w:val="20"/>
                      <w:szCs w:val="20"/>
                    </w:rPr>
                    <w:t xml:space="preserve">Sredstva su planirana za uređenje </w:t>
                  </w:r>
                  <w:r w:rsidR="0098754B">
                    <w:rPr>
                      <w:rFonts w:ascii="Arial" w:hAnsi="Arial" w:cs="Arial"/>
                      <w:sz w:val="20"/>
                      <w:szCs w:val="20"/>
                    </w:rPr>
                    <w:t>parka Obala u Selcu, kao dijela javnog prostora u samom centru naselja, produžetku novouređenog trga i luke.</w:t>
                  </w:r>
                  <w:r w:rsidR="002B712D">
                    <w:rPr>
                      <w:rFonts w:ascii="Arial" w:hAnsi="Arial" w:cs="Arial"/>
                      <w:sz w:val="20"/>
                      <w:szCs w:val="20"/>
                    </w:rPr>
                    <w:t xml:space="preserve"> </w:t>
                  </w:r>
                  <w:r w:rsidR="005920DF">
                    <w:rPr>
                      <w:rFonts w:ascii="Arial" w:hAnsi="Arial" w:cs="Arial"/>
                      <w:sz w:val="20"/>
                      <w:szCs w:val="20"/>
                    </w:rPr>
                    <w:t>P</w:t>
                  </w:r>
                  <w:r w:rsidR="0098754B">
                    <w:rPr>
                      <w:rFonts w:ascii="Arial" w:hAnsi="Arial" w:cs="Arial"/>
                      <w:sz w:val="20"/>
                      <w:szCs w:val="20"/>
                    </w:rPr>
                    <w:t>rojekt</w:t>
                  </w:r>
                  <w:r w:rsidR="005920DF">
                    <w:rPr>
                      <w:rFonts w:ascii="Arial" w:hAnsi="Arial" w:cs="Arial"/>
                      <w:sz w:val="20"/>
                      <w:szCs w:val="20"/>
                    </w:rPr>
                    <w:t xml:space="preserve"> je prijavljen </w:t>
                  </w:r>
                  <w:r w:rsidR="0098754B">
                    <w:rPr>
                      <w:rFonts w:ascii="Arial" w:hAnsi="Arial" w:cs="Arial"/>
                      <w:sz w:val="20"/>
                      <w:szCs w:val="20"/>
                    </w:rPr>
                    <w:t xml:space="preserve">na sufinanciranje </w:t>
                  </w:r>
                  <w:r w:rsidR="00865A00">
                    <w:t>LAG-a, kroz Natječaj za provedbu Mjere 3.1.1.</w:t>
                  </w:r>
                  <w:r w:rsidR="0098754B">
                    <w:rPr>
                      <w:rFonts w:ascii="Arial" w:hAnsi="Arial" w:cs="Arial"/>
                      <w:sz w:val="20"/>
                      <w:szCs w:val="20"/>
                    </w:rPr>
                    <w:t>.</w:t>
                  </w:r>
                  <w:r w:rsidR="00EA5D4A">
                    <w:rPr>
                      <w:rFonts w:ascii="Arial" w:hAnsi="Arial" w:cs="Arial"/>
                      <w:sz w:val="20"/>
                      <w:szCs w:val="20"/>
                    </w:rPr>
                    <w:t xml:space="preserve"> i odobrena. Radovi su započeli u skladu sa troškovnikom i projektom, a planiran je završetak radova početkom 2025.godine, te su u skladu s tim planirana sredstva.</w:t>
                  </w:r>
                </w:p>
              </w:tc>
            </w:tr>
            <w:tr w:rsidR="00B02A9A" w:rsidRPr="005F007E" w14:paraId="5B79553F" w14:textId="77777777" w:rsidTr="00EA5D4A">
              <w:trPr>
                <w:trHeight w:val="2270"/>
              </w:trPr>
              <w:tc>
                <w:tcPr>
                  <w:tcW w:w="10406" w:type="dxa"/>
                  <w:tcBorders>
                    <w:top w:val="single" w:sz="4" w:space="0" w:color="auto"/>
                    <w:left w:val="single" w:sz="4" w:space="0" w:color="auto"/>
                    <w:bottom w:val="single" w:sz="4" w:space="0" w:color="auto"/>
                    <w:right w:val="single" w:sz="4" w:space="0" w:color="auto"/>
                  </w:tcBorders>
                  <w:shd w:val="clear" w:color="auto" w:fill="auto"/>
                </w:tcPr>
                <w:p w14:paraId="68E8D5D3" w14:textId="77777777" w:rsidR="00B02A9A" w:rsidRPr="00DC7750" w:rsidRDefault="00B02A9A"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957"/>
                    <w:gridCol w:w="992"/>
                    <w:gridCol w:w="992"/>
                    <w:gridCol w:w="1134"/>
                    <w:gridCol w:w="1036"/>
                    <w:gridCol w:w="1133"/>
                    <w:gridCol w:w="1133"/>
                  </w:tblGrid>
                  <w:tr w:rsidR="00B02A9A" w:rsidRPr="005F007E" w14:paraId="1064403C" w14:textId="77777777" w:rsidTr="00A97332">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5FFD4F" w14:textId="77777777" w:rsidR="00B02A9A" w:rsidRPr="00427116" w:rsidRDefault="00B02A9A" w:rsidP="00A97332">
                        <w:pPr>
                          <w:jc w:val="center"/>
                          <w:rPr>
                            <w:rFonts w:ascii="Arial" w:hAnsi="Arial" w:cs="Arial"/>
                            <w:bCs/>
                            <w:sz w:val="20"/>
                            <w:szCs w:val="20"/>
                          </w:rPr>
                        </w:pPr>
                        <w:r w:rsidRPr="00427116">
                          <w:rPr>
                            <w:rFonts w:ascii="Arial" w:hAnsi="Arial" w:cs="Arial"/>
                            <w:bCs/>
                            <w:sz w:val="20"/>
                            <w:szCs w:val="20"/>
                          </w:rPr>
                          <w:t>Pokazatelj rezultata</w:t>
                        </w:r>
                      </w:p>
                    </w:tc>
                    <w:tc>
                      <w:tcPr>
                        <w:tcW w:w="195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858AA1" w14:textId="77777777" w:rsidR="00B02A9A" w:rsidRPr="00427116" w:rsidRDefault="00B02A9A" w:rsidP="00A97332">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240E8A" w14:textId="77777777" w:rsidR="00B02A9A" w:rsidRPr="00427116" w:rsidRDefault="00B02A9A" w:rsidP="00A97332">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04EABFB" w14:textId="414A908B" w:rsidR="00B02A9A" w:rsidRPr="00427116" w:rsidRDefault="00B02A9A" w:rsidP="00A97332">
                        <w:pPr>
                          <w:jc w:val="center"/>
                          <w:rPr>
                            <w:rFonts w:ascii="Arial" w:hAnsi="Arial" w:cs="Arial"/>
                            <w:bCs/>
                            <w:sz w:val="20"/>
                            <w:szCs w:val="20"/>
                          </w:rPr>
                        </w:pPr>
                        <w:r w:rsidRPr="00427116">
                          <w:rPr>
                            <w:rFonts w:ascii="Arial" w:hAnsi="Arial" w:cs="Arial"/>
                            <w:bCs/>
                            <w:sz w:val="20"/>
                            <w:szCs w:val="20"/>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28B2F3" w14:textId="77777777" w:rsidR="00B02A9A" w:rsidRPr="00427116" w:rsidRDefault="00B02A9A" w:rsidP="00A97332">
                        <w:pPr>
                          <w:jc w:val="center"/>
                          <w:rPr>
                            <w:rFonts w:ascii="Arial" w:hAnsi="Arial" w:cs="Arial"/>
                            <w:bCs/>
                            <w:sz w:val="20"/>
                            <w:szCs w:val="20"/>
                          </w:rPr>
                        </w:pPr>
                        <w:r w:rsidRPr="00427116">
                          <w:rPr>
                            <w:rFonts w:ascii="Arial" w:hAnsi="Arial" w:cs="Arial"/>
                            <w:bCs/>
                            <w:sz w:val="20"/>
                            <w:szCs w:val="20"/>
                          </w:rPr>
                          <w:t>Izvor podataka</w:t>
                        </w:r>
                      </w:p>
                    </w:tc>
                    <w:tc>
                      <w:tcPr>
                        <w:tcW w:w="10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565C401" w14:textId="62926F51" w:rsidR="00B02A9A" w:rsidRPr="00427116" w:rsidRDefault="00B02A9A" w:rsidP="00A97332">
                        <w:pPr>
                          <w:jc w:val="center"/>
                          <w:rPr>
                            <w:rFonts w:ascii="Arial" w:hAnsi="Arial" w:cs="Arial"/>
                            <w:bCs/>
                            <w:sz w:val="20"/>
                            <w:szCs w:val="20"/>
                          </w:rPr>
                        </w:pPr>
                        <w:r w:rsidRPr="00427116">
                          <w:rPr>
                            <w:rFonts w:ascii="Arial" w:hAnsi="Arial" w:cs="Arial"/>
                            <w:bCs/>
                            <w:sz w:val="20"/>
                            <w:szCs w:val="20"/>
                          </w:rPr>
                          <w:t>Ciljana vrijednost za 202</w:t>
                        </w:r>
                        <w:r w:rsidR="00EA5D4A">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C1D4F41" w14:textId="7F0EBF8C" w:rsidR="00B02A9A" w:rsidRPr="00427116" w:rsidRDefault="00B02A9A" w:rsidP="00A97332">
                        <w:pPr>
                          <w:jc w:val="center"/>
                          <w:rPr>
                            <w:rFonts w:ascii="Arial" w:hAnsi="Arial" w:cs="Arial"/>
                            <w:bCs/>
                            <w:sz w:val="20"/>
                            <w:szCs w:val="20"/>
                          </w:rPr>
                        </w:pPr>
                        <w:r w:rsidRPr="00427116">
                          <w:rPr>
                            <w:rFonts w:ascii="Arial" w:hAnsi="Arial" w:cs="Arial"/>
                            <w:bCs/>
                            <w:sz w:val="20"/>
                            <w:szCs w:val="20"/>
                          </w:rPr>
                          <w:t>Ciljana vrijednost za 202</w:t>
                        </w:r>
                        <w:r w:rsidR="00EA5D4A">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B7631E0" w14:textId="26F00CC4" w:rsidR="00B02A9A" w:rsidRPr="00427116" w:rsidRDefault="00B02A9A" w:rsidP="00A97332">
                        <w:pPr>
                          <w:jc w:val="center"/>
                          <w:rPr>
                            <w:rFonts w:ascii="Arial" w:hAnsi="Arial" w:cs="Arial"/>
                            <w:bCs/>
                            <w:sz w:val="20"/>
                            <w:szCs w:val="20"/>
                          </w:rPr>
                        </w:pPr>
                        <w:r w:rsidRPr="00427116">
                          <w:rPr>
                            <w:rFonts w:ascii="Arial" w:hAnsi="Arial" w:cs="Arial"/>
                            <w:bCs/>
                            <w:sz w:val="20"/>
                            <w:szCs w:val="20"/>
                          </w:rPr>
                          <w:t>Ciljana vrijednost za 202</w:t>
                        </w:r>
                        <w:r w:rsidR="00EA5D4A">
                          <w:rPr>
                            <w:rFonts w:ascii="Arial" w:hAnsi="Arial" w:cs="Arial"/>
                            <w:bCs/>
                            <w:sz w:val="20"/>
                            <w:szCs w:val="20"/>
                          </w:rPr>
                          <w:t>7</w:t>
                        </w:r>
                        <w:r w:rsidRPr="00427116">
                          <w:rPr>
                            <w:rFonts w:ascii="Arial" w:hAnsi="Arial" w:cs="Arial"/>
                            <w:bCs/>
                            <w:sz w:val="20"/>
                            <w:szCs w:val="20"/>
                          </w:rPr>
                          <w:t>.</w:t>
                        </w:r>
                      </w:p>
                    </w:tc>
                  </w:tr>
                  <w:tr w:rsidR="00B02A9A" w:rsidRPr="005F007E" w14:paraId="7FE9E666" w14:textId="77777777" w:rsidTr="00A97332">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7100F9D0" w14:textId="77777777" w:rsidR="00B02A9A" w:rsidRPr="00476743" w:rsidRDefault="00B02A9A" w:rsidP="00A97332">
                        <w:pPr>
                          <w:rPr>
                            <w:rFonts w:ascii="Calibri" w:hAnsi="Calibri" w:cs="Calibri"/>
                            <w:bCs/>
                            <w:iCs/>
                            <w:sz w:val="18"/>
                            <w:szCs w:val="18"/>
                          </w:rPr>
                        </w:pPr>
                        <w:r>
                          <w:rPr>
                            <w:rFonts w:ascii="Arial" w:hAnsi="Arial" w:cs="Arial"/>
                            <w:sz w:val="16"/>
                            <w:szCs w:val="16"/>
                          </w:rPr>
                          <w:t>Broj provedenih nabava</w:t>
                        </w:r>
                      </w:p>
                    </w:tc>
                    <w:tc>
                      <w:tcPr>
                        <w:tcW w:w="1957" w:type="dxa"/>
                        <w:tcBorders>
                          <w:top w:val="single" w:sz="4" w:space="0" w:color="auto"/>
                          <w:left w:val="single" w:sz="4" w:space="0" w:color="auto"/>
                          <w:bottom w:val="single" w:sz="4" w:space="0" w:color="auto"/>
                          <w:right w:val="single" w:sz="4" w:space="0" w:color="auto"/>
                        </w:tcBorders>
                        <w:vAlign w:val="center"/>
                      </w:tcPr>
                      <w:p w14:paraId="4D7C8D5C" w14:textId="77777777" w:rsidR="00B02A9A" w:rsidRPr="00476743" w:rsidRDefault="00B02A9A" w:rsidP="00A97332">
                        <w:pPr>
                          <w:rPr>
                            <w:rFonts w:ascii="Calibri" w:hAnsi="Calibri" w:cs="Calibri"/>
                            <w:bCs/>
                            <w:iCs/>
                            <w:sz w:val="18"/>
                            <w:szCs w:val="18"/>
                          </w:rPr>
                        </w:pPr>
                        <w:r>
                          <w:rPr>
                            <w:rFonts w:ascii="Arial" w:hAnsi="Arial" w:cs="Arial"/>
                            <w:sz w:val="16"/>
                            <w:szCs w:val="16"/>
                          </w:rPr>
                          <w:t>Realizaciji nekog projekta može se pristupiti po okončanju nabave za radove, a temeljem izrađenih troškovnika i dokumentacije</w:t>
                        </w:r>
                      </w:p>
                    </w:tc>
                    <w:tc>
                      <w:tcPr>
                        <w:tcW w:w="992" w:type="dxa"/>
                        <w:tcBorders>
                          <w:top w:val="single" w:sz="4" w:space="0" w:color="auto"/>
                          <w:left w:val="single" w:sz="4" w:space="0" w:color="auto"/>
                          <w:bottom w:val="single" w:sz="4" w:space="0" w:color="auto"/>
                          <w:right w:val="single" w:sz="4" w:space="0" w:color="auto"/>
                        </w:tcBorders>
                        <w:vAlign w:val="center"/>
                      </w:tcPr>
                      <w:p w14:paraId="3E47D25F" w14:textId="77777777" w:rsidR="00B02A9A" w:rsidRPr="00A351FA" w:rsidRDefault="00B02A9A" w:rsidP="00A97332">
                        <w:pPr>
                          <w:jc w:val="center"/>
                          <w:rPr>
                            <w:rFonts w:ascii="Calibri" w:hAnsi="Calibri" w:cs="Calibri"/>
                            <w:bCs/>
                            <w:iCs/>
                            <w:sz w:val="18"/>
                            <w:szCs w:val="18"/>
                          </w:rPr>
                        </w:pPr>
                        <w:r>
                          <w:rPr>
                            <w:rFonts w:ascii="Calibri" w:hAnsi="Calibri" w:cs="Calibri"/>
                            <w:bCs/>
                            <w:iCs/>
                            <w:sz w:val="18"/>
                            <w:szCs w:val="18"/>
                          </w:rPr>
                          <w:t>Broj nabava</w:t>
                        </w:r>
                      </w:p>
                    </w:tc>
                    <w:tc>
                      <w:tcPr>
                        <w:tcW w:w="992" w:type="dxa"/>
                        <w:tcBorders>
                          <w:top w:val="single" w:sz="4" w:space="0" w:color="auto"/>
                          <w:left w:val="single" w:sz="4" w:space="0" w:color="auto"/>
                          <w:bottom w:val="single" w:sz="4" w:space="0" w:color="auto"/>
                          <w:right w:val="single" w:sz="4" w:space="0" w:color="auto"/>
                        </w:tcBorders>
                        <w:vAlign w:val="center"/>
                      </w:tcPr>
                      <w:p w14:paraId="645E5915" w14:textId="7CBD9DD6" w:rsidR="00B02A9A" w:rsidRPr="00A351FA" w:rsidRDefault="00EA5D4A" w:rsidP="00A97332">
                        <w:pPr>
                          <w:jc w:val="center"/>
                          <w:rPr>
                            <w:rFonts w:ascii="Calibri" w:hAnsi="Calibri" w:cs="Calibri"/>
                            <w:bCs/>
                            <w:iCs/>
                            <w:sz w:val="18"/>
                            <w:szCs w:val="18"/>
                          </w:rPr>
                        </w:pPr>
                        <w:r>
                          <w:rPr>
                            <w:rFonts w:ascii="Calibri" w:hAnsi="Calibri" w:cs="Calibri"/>
                            <w:bCs/>
                            <w:iCs/>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28C5AEA" w14:textId="77777777" w:rsidR="00B02A9A" w:rsidRPr="00A351FA" w:rsidRDefault="00B02A9A" w:rsidP="00A97332">
                        <w:pPr>
                          <w:jc w:val="center"/>
                          <w:rPr>
                            <w:rFonts w:ascii="Calibri" w:hAnsi="Calibri" w:cs="Calibri"/>
                            <w:bCs/>
                            <w:iCs/>
                            <w:sz w:val="18"/>
                            <w:szCs w:val="18"/>
                          </w:rPr>
                        </w:pPr>
                        <w:r>
                          <w:rPr>
                            <w:rFonts w:ascii="Calibri" w:hAnsi="Calibri" w:cs="Calibri"/>
                            <w:bCs/>
                            <w:iCs/>
                            <w:sz w:val="18"/>
                            <w:szCs w:val="18"/>
                          </w:rPr>
                          <w:t>Plan nabave</w:t>
                        </w:r>
                      </w:p>
                    </w:tc>
                    <w:tc>
                      <w:tcPr>
                        <w:tcW w:w="1036" w:type="dxa"/>
                        <w:tcBorders>
                          <w:top w:val="single" w:sz="4" w:space="0" w:color="auto"/>
                          <w:left w:val="single" w:sz="4" w:space="0" w:color="auto"/>
                          <w:bottom w:val="single" w:sz="4" w:space="0" w:color="auto"/>
                          <w:right w:val="single" w:sz="4" w:space="0" w:color="auto"/>
                        </w:tcBorders>
                        <w:vAlign w:val="center"/>
                      </w:tcPr>
                      <w:p w14:paraId="2D888625" w14:textId="3EBFF0B1" w:rsidR="00B02A9A" w:rsidRPr="00A351FA" w:rsidRDefault="0098754B" w:rsidP="00A97332">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698F09B0" w14:textId="34DA5363" w:rsidR="00B02A9A" w:rsidRPr="00A351FA" w:rsidRDefault="00865A00" w:rsidP="00A97332">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2F739362" w14:textId="297C6A51" w:rsidR="00B02A9A" w:rsidRPr="00A351FA" w:rsidRDefault="00865A00" w:rsidP="00A97332">
                        <w:pPr>
                          <w:jc w:val="center"/>
                          <w:rPr>
                            <w:rFonts w:ascii="Calibri" w:hAnsi="Calibri" w:cs="Calibri"/>
                            <w:bCs/>
                            <w:iCs/>
                            <w:sz w:val="18"/>
                            <w:szCs w:val="18"/>
                          </w:rPr>
                        </w:pPr>
                        <w:r>
                          <w:rPr>
                            <w:rFonts w:ascii="Calibri" w:hAnsi="Calibri" w:cs="Calibri"/>
                            <w:bCs/>
                            <w:iCs/>
                            <w:sz w:val="18"/>
                            <w:szCs w:val="18"/>
                          </w:rPr>
                          <w:t>-</w:t>
                        </w:r>
                      </w:p>
                    </w:tc>
                  </w:tr>
                </w:tbl>
                <w:p w14:paraId="4B38C20D" w14:textId="77777777" w:rsidR="00B02A9A" w:rsidRPr="005F007E" w:rsidRDefault="00B02A9A"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bookmarkEnd w:id="1"/>
          </w:tbl>
          <w:p w14:paraId="7D6E7609" w14:textId="58C83AA3" w:rsidR="00B02A9A" w:rsidRPr="005F007E" w:rsidRDefault="00B02A9A"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865A00" w:rsidRPr="00F72F50" w14:paraId="30744E3D" w14:textId="77777777" w:rsidTr="0098754B">
        <w:trPr>
          <w:trHeight w:val="154"/>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AEC2B8D" w14:textId="77777777" w:rsidR="00865A00" w:rsidRDefault="00865A00" w:rsidP="00865A0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eastAsia="Times New Roman" w:hAnsi="Arial" w:cs="Arial"/>
                <w:b/>
                <w:bCs/>
                <w:sz w:val="20"/>
                <w:szCs w:val="20"/>
                <w:lang w:eastAsia="hr-HR"/>
              </w:rPr>
            </w:pPr>
          </w:p>
          <w:p w14:paraId="6D38A08E" w14:textId="08698C01" w:rsidR="00865A00" w:rsidRPr="00B02A9A" w:rsidRDefault="00865A00" w:rsidP="00865A0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69</w:t>
            </w:r>
            <w:r w:rsidRPr="00DC7750">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UREĐENJE PLAŽE U UVALI HAVIŠĆE</w:t>
            </w:r>
          </w:p>
        </w:tc>
      </w:tr>
      <w:tr w:rsidR="00865A00" w:rsidRPr="0007776F" w14:paraId="73A3AD36" w14:textId="77777777" w:rsidTr="00857E9E">
        <w:trPr>
          <w:trHeight w:val="26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567E6702" w14:textId="77777777" w:rsidR="00865A00" w:rsidRPr="00DC7750" w:rsidRDefault="00865A00" w:rsidP="00865A00">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4A42AB1E" w14:textId="77777777" w:rsidR="00865A00" w:rsidRPr="00DC7750" w:rsidRDefault="00865A00"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7AAB6D3F" w14:textId="77777777" w:rsidR="00865A00" w:rsidRPr="00DC7750" w:rsidRDefault="00865A00"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1D8AF171" w14:textId="77777777" w:rsidR="00865A00" w:rsidRPr="00DC7750" w:rsidRDefault="00865A00"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765D30B9" w14:textId="542CC4D3" w:rsidR="00865A00" w:rsidRDefault="00865A00"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javnoj nabavi</w:t>
            </w:r>
            <w:r>
              <w:rPr>
                <w:rFonts w:ascii="Arial" w:eastAsia="Calibri" w:hAnsi="Arial" w:cs="Arial"/>
                <w:sz w:val="20"/>
                <w:szCs w:val="20"/>
              </w:rPr>
              <w:t>,</w:t>
            </w:r>
          </w:p>
          <w:p w14:paraId="780CE419" w14:textId="45D9D42C" w:rsidR="00865A00" w:rsidRDefault="00865A00"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Pr>
                <w:rFonts w:ascii="Arial" w:eastAsia="Calibri" w:hAnsi="Arial" w:cs="Arial"/>
                <w:sz w:val="20"/>
                <w:szCs w:val="20"/>
              </w:rPr>
              <w:t>Zakon o pomorskom dobru i morskim lukama</w:t>
            </w:r>
          </w:p>
          <w:p w14:paraId="7BF7FCA1" w14:textId="77777777" w:rsidR="00865A00" w:rsidRPr="00503962" w:rsidRDefault="00865A00" w:rsidP="00865A00">
            <w:pPr>
              <w:spacing w:after="0" w:line="240" w:lineRule="auto"/>
              <w:rPr>
                <w:rFonts w:ascii="Arial" w:eastAsia="Times New Roman" w:hAnsi="Arial" w:cs="Arial"/>
                <w:b/>
                <w:bCs/>
                <w:i/>
                <w:iCs/>
                <w:sz w:val="20"/>
                <w:szCs w:val="20"/>
                <w:lang w:eastAsia="hr-HR"/>
              </w:rPr>
            </w:pPr>
          </w:p>
        </w:tc>
      </w:tr>
      <w:tr w:rsidR="00865A00" w:rsidRPr="003E2D5C" w14:paraId="7B5CA427" w14:textId="77777777" w:rsidTr="00857E9E">
        <w:trPr>
          <w:trHeight w:val="57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70231DA5" w14:textId="77777777" w:rsidR="00865A00" w:rsidRPr="00DC7750" w:rsidRDefault="00865A00" w:rsidP="00865A00">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0E352746" w14:textId="30548280" w:rsidR="00865A00" w:rsidRPr="00DC7750" w:rsidRDefault="00865A00" w:rsidP="00865A00">
            <w:pPr>
              <w:spacing w:after="0" w:line="240" w:lineRule="auto"/>
              <w:rPr>
                <w:rFonts w:ascii="Arial" w:hAnsi="Arial" w:cs="Arial"/>
                <w:sz w:val="20"/>
                <w:szCs w:val="20"/>
              </w:rPr>
            </w:pPr>
            <w:r w:rsidRPr="00DC7750">
              <w:rPr>
                <w:rFonts w:ascii="Arial" w:eastAsia="Times New Roman" w:hAnsi="Arial" w:cs="Arial"/>
                <w:color w:val="000000"/>
                <w:sz w:val="20"/>
                <w:szCs w:val="20"/>
                <w:lang w:eastAsia="hr-HR"/>
              </w:rPr>
              <w:t xml:space="preserve">Uređenjem </w:t>
            </w:r>
            <w:r w:rsidR="007704CE">
              <w:rPr>
                <w:rFonts w:ascii="Arial" w:eastAsia="Times New Roman" w:hAnsi="Arial" w:cs="Arial"/>
                <w:color w:val="000000"/>
                <w:sz w:val="20"/>
                <w:szCs w:val="20"/>
                <w:lang w:eastAsia="hr-HR"/>
              </w:rPr>
              <w:t>plaže Havišće osigurava se stabilnost ovog prostora, te onemogućavanje utjecaja vremenskih nepogoda na ovu plažu. Time se nastavlja kontinuirano poboljšanje plažnih prostora u svrhu postizanja</w:t>
            </w:r>
            <w:r w:rsidRPr="00DC7750">
              <w:rPr>
                <w:rFonts w:ascii="Arial" w:eastAsia="Times New Roman" w:hAnsi="Arial" w:cs="Arial"/>
                <w:color w:val="000000"/>
                <w:sz w:val="20"/>
                <w:szCs w:val="20"/>
                <w:lang w:eastAsia="hr-HR"/>
              </w:rPr>
              <w:t xml:space="preserve"> više ciljeva</w:t>
            </w:r>
            <w:r w:rsidR="007704CE">
              <w:rPr>
                <w:rFonts w:ascii="Arial" w:eastAsia="Times New Roman" w:hAnsi="Arial" w:cs="Arial"/>
                <w:color w:val="000000"/>
                <w:sz w:val="20"/>
                <w:szCs w:val="20"/>
                <w:lang w:eastAsia="hr-HR"/>
              </w:rPr>
              <w:t>, navedenih u strategijama koje donosi Grad, a to su:</w:t>
            </w:r>
            <w:r w:rsidRPr="00DC7750">
              <w:rPr>
                <w:rFonts w:ascii="Arial" w:eastAsia="Times New Roman" w:hAnsi="Arial" w:cs="Arial"/>
                <w:color w:val="000000"/>
                <w:sz w:val="20"/>
                <w:szCs w:val="20"/>
                <w:lang w:eastAsia="hr-HR"/>
              </w:rPr>
              <w:t xml:space="preserve"> </w:t>
            </w:r>
            <w:r w:rsidRPr="00DC7750">
              <w:rPr>
                <w:rFonts w:ascii="Arial" w:hAnsi="Arial" w:cs="Arial"/>
                <w:sz w:val="20"/>
                <w:szCs w:val="20"/>
              </w:rPr>
              <w:t>unaprjeđenje turističke kvalitete i sadržaja turističkog proizvoda Crikvenice, izgradnja pozitivnog i atraktivnog identiteta Grada, razvoj turističke infrastrukture i očuvanje turističke resursne osnove, povećanje zadovoljstva gostiju, uređenje postojećih plaža ,proširenje kupališnih prostora, obogaćivanje turističke ponude kroz sadržaje i opremu na plaži, smanjiti saturaciju, stvoriti novu atrakcijsku osnovu.</w:t>
            </w:r>
          </w:p>
          <w:p w14:paraId="1575D06C" w14:textId="77777777" w:rsidR="00865A00" w:rsidRDefault="00865A00" w:rsidP="007704CE">
            <w:pPr>
              <w:spacing w:after="0" w:line="240" w:lineRule="auto"/>
              <w:rPr>
                <w:rFonts w:ascii="Arial" w:eastAsia="Times New Roman" w:hAnsi="Arial" w:cs="Arial"/>
                <w:sz w:val="20"/>
                <w:szCs w:val="20"/>
              </w:rPr>
            </w:pPr>
            <w:r>
              <w:rPr>
                <w:rFonts w:ascii="Arial" w:eastAsia="Times New Roman" w:hAnsi="Arial" w:cs="Arial"/>
                <w:sz w:val="20"/>
                <w:szCs w:val="20"/>
              </w:rPr>
              <w:t>Temeljem</w:t>
            </w:r>
            <w:r w:rsidRPr="00DC7750">
              <w:rPr>
                <w:rFonts w:ascii="Arial" w:eastAsia="Times New Roman" w:hAnsi="Arial" w:cs="Arial"/>
                <w:sz w:val="20"/>
                <w:szCs w:val="20"/>
              </w:rPr>
              <w:t xml:space="preserve"> izrađen</w:t>
            </w:r>
            <w:r>
              <w:rPr>
                <w:rFonts w:ascii="Arial" w:eastAsia="Times New Roman" w:hAnsi="Arial" w:cs="Arial"/>
                <w:sz w:val="20"/>
                <w:szCs w:val="20"/>
              </w:rPr>
              <w:t>e</w:t>
            </w:r>
            <w:r w:rsidRPr="00DC7750">
              <w:rPr>
                <w:rFonts w:ascii="Arial" w:eastAsia="Times New Roman" w:hAnsi="Arial" w:cs="Arial"/>
                <w:sz w:val="20"/>
                <w:szCs w:val="20"/>
              </w:rPr>
              <w:t xml:space="preserve"> projektn</w:t>
            </w:r>
            <w:r>
              <w:rPr>
                <w:rFonts w:ascii="Arial" w:eastAsia="Times New Roman" w:hAnsi="Arial" w:cs="Arial"/>
                <w:sz w:val="20"/>
                <w:szCs w:val="20"/>
              </w:rPr>
              <w:t>e</w:t>
            </w:r>
            <w:r w:rsidRPr="00DC7750">
              <w:rPr>
                <w:rFonts w:ascii="Arial" w:eastAsia="Times New Roman" w:hAnsi="Arial" w:cs="Arial"/>
                <w:sz w:val="20"/>
                <w:szCs w:val="20"/>
              </w:rPr>
              <w:t xml:space="preserve"> dokumentacij</w:t>
            </w:r>
            <w:r w:rsidR="007704CE">
              <w:rPr>
                <w:rFonts w:ascii="Arial" w:eastAsia="Times New Roman" w:hAnsi="Arial" w:cs="Arial"/>
                <w:sz w:val="20"/>
                <w:szCs w:val="20"/>
              </w:rPr>
              <w:t>e za plažu Havišće koja je dijelom sufinancirana sredstvima PGŽ</w:t>
            </w:r>
            <w:r w:rsidRPr="00DC7750">
              <w:rPr>
                <w:rFonts w:ascii="Arial" w:eastAsia="Times New Roman" w:hAnsi="Arial" w:cs="Arial"/>
                <w:sz w:val="20"/>
                <w:szCs w:val="20"/>
              </w:rPr>
              <w:t xml:space="preserve">, </w:t>
            </w:r>
            <w:r>
              <w:rPr>
                <w:rFonts w:ascii="Arial" w:eastAsia="Times New Roman" w:hAnsi="Arial" w:cs="Arial"/>
                <w:sz w:val="20"/>
                <w:szCs w:val="20"/>
              </w:rPr>
              <w:t>krenuti će se u</w:t>
            </w:r>
            <w:r w:rsidR="007704CE">
              <w:rPr>
                <w:rFonts w:ascii="Arial" w:eastAsia="Times New Roman" w:hAnsi="Arial" w:cs="Arial"/>
                <w:sz w:val="20"/>
                <w:szCs w:val="20"/>
              </w:rPr>
              <w:t xml:space="preserve"> ishođenje potrebne dokumentacije, te</w:t>
            </w:r>
            <w:r>
              <w:rPr>
                <w:rFonts w:ascii="Arial" w:eastAsia="Times New Roman" w:hAnsi="Arial" w:cs="Arial"/>
                <w:sz w:val="20"/>
                <w:szCs w:val="20"/>
              </w:rPr>
              <w:t xml:space="preserve"> pripremu i nabavu za radove na uređenju </w:t>
            </w:r>
            <w:r w:rsidR="007704CE">
              <w:rPr>
                <w:rFonts w:ascii="Arial" w:eastAsia="Times New Roman" w:hAnsi="Arial" w:cs="Arial"/>
                <w:sz w:val="20"/>
                <w:szCs w:val="20"/>
              </w:rPr>
              <w:t>plaže Havišće.</w:t>
            </w:r>
          </w:p>
          <w:p w14:paraId="0D547016" w14:textId="4D5AE5B9" w:rsidR="00EA5D4A" w:rsidRPr="00503962" w:rsidRDefault="00EA5D4A" w:rsidP="007704CE">
            <w:pPr>
              <w:spacing w:after="0" w:line="240" w:lineRule="auto"/>
              <w:rPr>
                <w:rFonts w:ascii="Arial" w:eastAsia="Calibri" w:hAnsi="Arial" w:cs="Arial"/>
                <w:sz w:val="20"/>
                <w:szCs w:val="20"/>
              </w:rPr>
            </w:pPr>
            <w:r>
              <w:rPr>
                <w:rFonts w:ascii="Arial" w:eastAsia="Times New Roman" w:hAnsi="Arial" w:cs="Arial"/>
                <w:sz w:val="20"/>
                <w:szCs w:val="20"/>
              </w:rPr>
              <w:t>Do sada je izveden potporni zid kao neophodan element, a sredstva se u narednom periodu povećavaju u skladu sa aktivnostima.</w:t>
            </w:r>
          </w:p>
        </w:tc>
      </w:tr>
      <w:tr w:rsidR="00865A00" w:rsidRPr="003E2D5C" w14:paraId="220CB062" w14:textId="77777777" w:rsidTr="00857E9E">
        <w:trPr>
          <w:trHeight w:val="584"/>
        </w:trPr>
        <w:tc>
          <w:tcPr>
            <w:tcW w:w="10632" w:type="dxa"/>
            <w:tcBorders>
              <w:top w:val="single" w:sz="4" w:space="0" w:color="auto"/>
              <w:left w:val="single" w:sz="4" w:space="0" w:color="auto"/>
              <w:bottom w:val="single" w:sz="4" w:space="0" w:color="auto"/>
              <w:right w:val="single" w:sz="4" w:space="0" w:color="000000"/>
            </w:tcBorders>
            <w:shd w:val="clear" w:color="auto" w:fill="auto"/>
          </w:tcPr>
          <w:p w14:paraId="5BD77325" w14:textId="77777777" w:rsidR="00865A00" w:rsidRPr="00DC7750" w:rsidRDefault="00865A00" w:rsidP="00865A0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865A00" w:rsidRPr="005F007E" w14:paraId="230340F2" w14:textId="77777777" w:rsidTr="00BF5803">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694095" w14:textId="77777777" w:rsidR="00865A00" w:rsidRPr="00427116" w:rsidRDefault="00865A00" w:rsidP="00865A00">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DF94C8" w14:textId="77777777" w:rsidR="00865A00" w:rsidRPr="00427116" w:rsidRDefault="00865A00" w:rsidP="00865A00">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75B91D9" w14:textId="77777777" w:rsidR="00865A00" w:rsidRPr="00427116" w:rsidRDefault="00865A00" w:rsidP="00865A00">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F71FD4" w14:textId="34614DCC" w:rsidR="00865A00" w:rsidRPr="00427116" w:rsidRDefault="00865A00" w:rsidP="00865A00">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8CD45F" w14:textId="77777777" w:rsidR="00865A00" w:rsidRPr="00427116" w:rsidRDefault="00865A00" w:rsidP="00865A00">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BBF781" w14:textId="4983D1D8" w:rsidR="00865A00" w:rsidRPr="00427116" w:rsidRDefault="00865A00" w:rsidP="00865A00">
                  <w:pPr>
                    <w:jc w:val="center"/>
                    <w:rPr>
                      <w:rFonts w:ascii="Arial" w:hAnsi="Arial" w:cs="Arial"/>
                      <w:bCs/>
                      <w:sz w:val="20"/>
                      <w:szCs w:val="20"/>
                    </w:rPr>
                  </w:pPr>
                  <w:r w:rsidRPr="00427116">
                    <w:rPr>
                      <w:rFonts w:ascii="Arial" w:hAnsi="Arial" w:cs="Arial"/>
                      <w:bCs/>
                      <w:sz w:val="20"/>
                      <w:szCs w:val="20"/>
                    </w:rPr>
                    <w:t>Ciljana vrijednost za 202</w:t>
                  </w:r>
                  <w:r w:rsidR="00EA5D4A">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8131C82" w14:textId="29713B92" w:rsidR="00865A00" w:rsidRPr="00427116" w:rsidRDefault="00865A00" w:rsidP="00865A00">
                  <w:pPr>
                    <w:jc w:val="center"/>
                    <w:rPr>
                      <w:rFonts w:ascii="Arial" w:hAnsi="Arial" w:cs="Arial"/>
                      <w:bCs/>
                      <w:sz w:val="20"/>
                      <w:szCs w:val="20"/>
                    </w:rPr>
                  </w:pPr>
                  <w:r w:rsidRPr="00427116">
                    <w:rPr>
                      <w:rFonts w:ascii="Arial" w:hAnsi="Arial" w:cs="Arial"/>
                      <w:bCs/>
                      <w:sz w:val="20"/>
                      <w:szCs w:val="20"/>
                    </w:rPr>
                    <w:t>Ciljana vrijednost za 202</w:t>
                  </w:r>
                  <w:r w:rsidR="00EA5D4A">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0395875" w14:textId="44CD5AB2" w:rsidR="00865A00" w:rsidRPr="00427116" w:rsidRDefault="00865A00" w:rsidP="00865A00">
                  <w:pPr>
                    <w:jc w:val="center"/>
                    <w:rPr>
                      <w:rFonts w:ascii="Arial" w:hAnsi="Arial" w:cs="Arial"/>
                      <w:bCs/>
                      <w:sz w:val="20"/>
                      <w:szCs w:val="20"/>
                    </w:rPr>
                  </w:pPr>
                  <w:r w:rsidRPr="00427116">
                    <w:rPr>
                      <w:rFonts w:ascii="Arial" w:hAnsi="Arial" w:cs="Arial"/>
                      <w:bCs/>
                      <w:sz w:val="20"/>
                      <w:szCs w:val="20"/>
                    </w:rPr>
                    <w:t>Ciljana vrijednost za 202</w:t>
                  </w:r>
                  <w:r w:rsidR="00EA5D4A">
                    <w:rPr>
                      <w:rFonts w:ascii="Arial" w:hAnsi="Arial" w:cs="Arial"/>
                      <w:bCs/>
                      <w:sz w:val="20"/>
                      <w:szCs w:val="20"/>
                    </w:rPr>
                    <w:t>7</w:t>
                  </w:r>
                  <w:r w:rsidRPr="00427116">
                    <w:rPr>
                      <w:rFonts w:ascii="Arial" w:hAnsi="Arial" w:cs="Arial"/>
                      <w:bCs/>
                      <w:sz w:val="20"/>
                      <w:szCs w:val="20"/>
                    </w:rPr>
                    <w:t>.</w:t>
                  </w:r>
                </w:p>
              </w:tc>
            </w:tr>
            <w:tr w:rsidR="00865A00" w:rsidRPr="005F007E" w14:paraId="11A6DB39" w14:textId="77777777" w:rsidTr="00BF5803">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4EDF3F7B" w14:textId="77777777" w:rsidR="00865A00" w:rsidRPr="00476743" w:rsidRDefault="00865A00" w:rsidP="00865A00">
                  <w:pPr>
                    <w:rPr>
                      <w:rFonts w:ascii="Calibri" w:hAnsi="Calibri" w:cs="Calibri"/>
                      <w:bCs/>
                      <w:iCs/>
                      <w:sz w:val="18"/>
                      <w:szCs w:val="18"/>
                    </w:rPr>
                  </w:pPr>
                  <w:r>
                    <w:rPr>
                      <w:rFonts w:ascii="Arial" w:hAnsi="Arial" w:cs="Arial"/>
                      <w:sz w:val="16"/>
                      <w:szCs w:val="16"/>
                    </w:rPr>
                    <w:t>Broj novih proširenih kupališnih površina</w:t>
                  </w:r>
                </w:p>
              </w:tc>
              <w:tc>
                <w:tcPr>
                  <w:tcW w:w="1580" w:type="dxa"/>
                  <w:tcBorders>
                    <w:top w:val="single" w:sz="4" w:space="0" w:color="auto"/>
                    <w:left w:val="single" w:sz="4" w:space="0" w:color="auto"/>
                    <w:bottom w:val="single" w:sz="4" w:space="0" w:color="auto"/>
                    <w:right w:val="single" w:sz="4" w:space="0" w:color="auto"/>
                  </w:tcBorders>
                  <w:vAlign w:val="center"/>
                </w:tcPr>
                <w:p w14:paraId="65933B08" w14:textId="59755E7D" w:rsidR="00865A00" w:rsidRPr="00476743" w:rsidRDefault="004C3A2A" w:rsidP="00865A00">
                  <w:pPr>
                    <w:rPr>
                      <w:rFonts w:ascii="Calibri" w:hAnsi="Calibri" w:cs="Calibri"/>
                      <w:bCs/>
                      <w:iCs/>
                      <w:sz w:val="18"/>
                      <w:szCs w:val="18"/>
                    </w:rPr>
                  </w:pPr>
                  <w:r>
                    <w:rPr>
                      <w:rFonts w:ascii="Arial" w:hAnsi="Arial" w:cs="Arial"/>
                      <w:sz w:val="16"/>
                      <w:szCs w:val="16"/>
                    </w:rPr>
                    <w:t>Proširenjem plažnih površina smanjiti utjecaj klimatskih promjena</w:t>
                  </w:r>
                </w:p>
              </w:tc>
              <w:tc>
                <w:tcPr>
                  <w:tcW w:w="1132" w:type="dxa"/>
                  <w:tcBorders>
                    <w:top w:val="single" w:sz="4" w:space="0" w:color="auto"/>
                    <w:left w:val="single" w:sz="4" w:space="0" w:color="auto"/>
                    <w:bottom w:val="single" w:sz="4" w:space="0" w:color="auto"/>
                    <w:right w:val="single" w:sz="4" w:space="0" w:color="auto"/>
                  </w:tcBorders>
                  <w:vAlign w:val="center"/>
                </w:tcPr>
                <w:p w14:paraId="5C4C8A94"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7F6D4673"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1E349F31" w14:textId="77777777" w:rsidR="00865A00" w:rsidRDefault="00865A00" w:rsidP="00865A00">
                  <w:pPr>
                    <w:jc w:val="center"/>
                    <w:rPr>
                      <w:rFonts w:ascii="Calibri" w:hAnsi="Calibri" w:cs="Calibri"/>
                      <w:bCs/>
                      <w:iCs/>
                      <w:sz w:val="18"/>
                      <w:szCs w:val="18"/>
                    </w:rPr>
                  </w:pPr>
                  <w:r>
                    <w:rPr>
                      <w:rFonts w:ascii="Calibri" w:hAnsi="Calibri" w:cs="Calibri"/>
                      <w:bCs/>
                      <w:iCs/>
                      <w:sz w:val="18"/>
                      <w:szCs w:val="18"/>
                    </w:rPr>
                    <w:t>Projektna dokumentacija</w:t>
                  </w:r>
                </w:p>
                <w:p w14:paraId="63CBE68D" w14:textId="77777777" w:rsidR="00865A00" w:rsidRPr="00A351FA" w:rsidRDefault="00865A00" w:rsidP="00865A00">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058A191"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033AF233"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076A3CB0" w14:textId="77777777" w:rsidR="00865A00" w:rsidRPr="00A351FA" w:rsidRDefault="00865A00" w:rsidP="00865A00">
                  <w:pPr>
                    <w:jc w:val="center"/>
                    <w:rPr>
                      <w:rFonts w:ascii="Calibri" w:hAnsi="Calibri" w:cs="Calibri"/>
                      <w:bCs/>
                      <w:iCs/>
                      <w:sz w:val="18"/>
                      <w:szCs w:val="18"/>
                    </w:rPr>
                  </w:pPr>
                  <w:r>
                    <w:rPr>
                      <w:rFonts w:ascii="Calibri" w:hAnsi="Calibri" w:cs="Calibri"/>
                      <w:bCs/>
                      <w:iCs/>
                      <w:sz w:val="18"/>
                      <w:szCs w:val="18"/>
                    </w:rPr>
                    <w:t>2</w:t>
                  </w:r>
                </w:p>
              </w:tc>
            </w:tr>
          </w:tbl>
          <w:p w14:paraId="7C27E86E" w14:textId="77777777" w:rsidR="00865A00" w:rsidRPr="00DC7750" w:rsidRDefault="00865A00" w:rsidP="00865A00">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p>
        </w:tc>
      </w:tr>
    </w:tbl>
    <w:p w14:paraId="561B393E" w14:textId="77777777" w:rsidR="000E3219" w:rsidRDefault="000E3219" w:rsidP="000E3219">
      <w:pPr>
        <w:spacing w:after="0" w:line="240" w:lineRule="auto"/>
        <w:rPr>
          <w:rFonts w:ascii="Times New Roman" w:eastAsia="Times New Roman" w:hAnsi="Times New Roman" w:cs="Times New Roman"/>
          <w:color w:val="000000"/>
          <w:sz w:val="20"/>
          <w:szCs w:val="20"/>
          <w:lang w:eastAsia="hr-HR"/>
        </w:rPr>
      </w:pPr>
    </w:p>
    <w:tbl>
      <w:tblPr>
        <w:tblW w:w="10632" w:type="dxa"/>
        <w:tblInd w:w="-431" w:type="dxa"/>
        <w:tblLayout w:type="fixed"/>
        <w:tblLook w:val="04A0" w:firstRow="1" w:lastRow="0" w:firstColumn="1" w:lastColumn="0" w:noHBand="0" w:noVBand="1"/>
      </w:tblPr>
      <w:tblGrid>
        <w:gridCol w:w="10632"/>
      </w:tblGrid>
      <w:tr w:rsidR="007704CE" w:rsidRPr="00B02A9A" w14:paraId="26224A60" w14:textId="77777777" w:rsidTr="00BF5803">
        <w:trPr>
          <w:trHeight w:val="154"/>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6F45309" w14:textId="2AC580D5" w:rsidR="007704CE" w:rsidRPr="00B02A9A" w:rsidRDefault="007704CE"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70</w:t>
            </w:r>
            <w:r w:rsidRPr="00DC7750">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KAPITALNO ULAGANJE U PLAŽU KAČJAK</w:t>
            </w:r>
          </w:p>
        </w:tc>
      </w:tr>
      <w:tr w:rsidR="007704CE" w:rsidRPr="00503962" w14:paraId="2E763D3B" w14:textId="77777777" w:rsidTr="00BF5803">
        <w:trPr>
          <w:trHeight w:val="26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0C8C1101" w14:textId="77777777" w:rsidR="007704CE" w:rsidRPr="00DC7750" w:rsidRDefault="007704CE" w:rsidP="00BF5803">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74751BD1" w14:textId="77777777" w:rsidR="007704CE" w:rsidRPr="00DC7750" w:rsidRDefault="007704CE"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4BB91391" w14:textId="77777777" w:rsidR="007704CE" w:rsidRPr="00DC7750" w:rsidRDefault="007704CE"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16307839" w14:textId="77777777" w:rsidR="007704CE" w:rsidRPr="00DC7750" w:rsidRDefault="007704CE"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5C80CE50" w14:textId="77777777" w:rsidR="007704CE" w:rsidRDefault="007704CE"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javnoj nabavi</w:t>
            </w:r>
            <w:r>
              <w:rPr>
                <w:rFonts w:ascii="Arial" w:eastAsia="Calibri" w:hAnsi="Arial" w:cs="Arial"/>
                <w:sz w:val="20"/>
                <w:szCs w:val="20"/>
              </w:rPr>
              <w:t>,</w:t>
            </w:r>
          </w:p>
          <w:p w14:paraId="5477C853" w14:textId="77777777" w:rsidR="007704CE" w:rsidRDefault="007704CE"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Pr>
                <w:rFonts w:ascii="Arial" w:eastAsia="Calibri" w:hAnsi="Arial" w:cs="Arial"/>
                <w:sz w:val="20"/>
                <w:szCs w:val="20"/>
              </w:rPr>
              <w:t>Zakon o pomorskom dobru i morskim lukama</w:t>
            </w:r>
          </w:p>
          <w:p w14:paraId="124CFC42" w14:textId="77777777" w:rsidR="007704CE" w:rsidRPr="00503962" w:rsidRDefault="007704CE" w:rsidP="00BF5803">
            <w:pPr>
              <w:spacing w:after="0" w:line="240" w:lineRule="auto"/>
              <w:rPr>
                <w:rFonts w:ascii="Arial" w:eastAsia="Times New Roman" w:hAnsi="Arial" w:cs="Arial"/>
                <w:b/>
                <w:bCs/>
                <w:i/>
                <w:iCs/>
                <w:sz w:val="20"/>
                <w:szCs w:val="20"/>
                <w:lang w:eastAsia="hr-HR"/>
              </w:rPr>
            </w:pPr>
          </w:p>
        </w:tc>
      </w:tr>
      <w:tr w:rsidR="007704CE" w:rsidRPr="00503962" w14:paraId="07AC5357" w14:textId="77777777" w:rsidTr="00BF5803">
        <w:trPr>
          <w:trHeight w:val="57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0917BE54" w14:textId="77777777" w:rsidR="007704CE" w:rsidRDefault="007704CE" w:rsidP="00BF5803">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1B9540D8" w14:textId="77777777" w:rsidR="008734B8" w:rsidRPr="00DC7750" w:rsidRDefault="008734B8" w:rsidP="00BF5803">
            <w:pPr>
              <w:spacing w:after="0" w:line="240" w:lineRule="auto"/>
              <w:rPr>
                <w:rFonts w:ascii="Arial" w:eastAsia="Times New Roman" w:hAnsi="Arial" w:cs="Arial"/>
                <w:b/>
                <w:bCs/>
                <w:color w:val="000000"/>
                <w:sz w:val="20"/>
                <w:szCs w:val="20"/>
                <w:lang w:eastAsia="hr-HR"/>
              </w:rPr>
            </w:pPr>
          </w:p>
          <w:p w14:paraId="6EED5156" w14:textId="30A76039" w:rsidR="007704CE" w:rsidRPr="00DC7750" w:rsidRDefault="007704CE" w:rsidP="00BF5803">
            <w:pPr>
              <w:spacing w:after="0" w:line="240" w:lineRule="auto"/>
              <w:rPr>
                <w:rFonts w:ascii="Arial" w:hAnsi="Arial" w:cs="Arial"/>
                <w:sz w:val="20"/>
                <w:szCs w:val="20"/>
              </w:rPr>
            </w:pPr>
            <w:r w:rsidRPr="00DC7750">
              <w:rPr>
                <w:rFonts w:ascii="Arial" w:eastAsia="Times New Roman" w:hAnsi="Arial" w:cs="Arial"/>
                <w:color w:val="000000"/>
                <w:sz w:val="20"/>
                <w:szCs w:val="20"/>
                <w:lang w:eastAsia="hr-HR"/>
              </w:rPr>
              <w:t xml:space="preserve">Uređenjem </w:t>
            </w:r>
            <w:r>
              <w:rPr>
                <w:rFonts w:ascii="Arial" w:eastAsia="Times New Roman" w:hAnsi="Arial" w:cs="Arial"/>
                <w:color w:val="000000"/>
                <w:sz w:val="20"/>
                <w:szCs w:val="20"/>
                <w:lang w:eastAsia="hr-HR"/>
              </w:rPr>
              <w:t>plaže Kačjak i šetnice na poluotoku Kačjak namjerava se umanjiti i popraviti šteta koja je nastala utjecajem vremenskih nepogoda na ovu plažu. Time se nastavlja kontinuirano poboljšanje plažnih prostora u svrhu postizanja</w:t>
            </w:r>
            <w:r w:rsidRPr="00DC7750">
              <w:rPr>
                <w:rFonts w:ascii="Arial" w:eastAsia="Times New Roman" w:hAnsi="Arial" w:cs="Arial"/>
                <w:color w:val="000000"/>
                <w:sz w:val="20"/>
                <w:szCs w:val="20"/>
                <w:lang w:eastAsia="hr-HR"/>
              </w:rPr>
              <w:t xml:space="preserve"> više ciljeva</w:t>
            </w:r>
            <w:r>
              <w:rPr>
                <w:rFonts w:ascii="Arial" w:eastAsia="Times New Roman" w:hAnsi="Arial" w:cs="Arial"/>
                <w:color w:val="000000"/>
                <w:sz w:val="20"/>
                <w:szCs w:val="20"/>
                <w:lang w:eastAsia="hr-HR"/>
              </w:rPr>
              <w:t>, navedenih u strategijama koje donosi Grad, a to su:</w:t>
            </w:r>
            <w:r w:rsidRPr="00DC7750">
              <w:rPr>
                <w:rFonts w:ascii="Arial" w:eastAsia="Times New Roman" w:hAnsi="Arial" w:cs="Arial"/>
                <w:color w:val="000000"/>
                <w:sz w:val="20"/>
                <w:szCs w:val="20"/>
                <w:lang w:eastAsia="hr-HR"/>
              </w:rPr>
              <w:t xml:space="preserve"> </w:t>
            </w:r>
            <w:r w:rsidRPr="00DC7750">
              <w:rPr>
                <w:rFonts w:ascii="Arial" w:hAnsi="Arial" w:cs="Arial"/>
                <w:sz w:val="20"/>
                <w:szCs w:val="20"/>
              </w:rPr>
              <w:t>unaprjeđenje turističke kvalitete i sadržaja turističkog proizvoda Crikvenice, izgradnja pozitivnog i atraktivnog identiteta Grada, razvoj turističke infrastrukture i očuvanje turističke resursne osnove, povećanje zadovoljstva gostiju, uređenje postojećih plaža ,proširenje kupališnih prostora, obogaćivanje turističke ponude kroz sadržaje i opremu na plaži, smanjiti saturaciju, stvoriti novu atrakcijsku osnovu.</w:t>
            </w:r>
          </w:p>
          <w:p w14:paraId="2156529F" w14:textId="59C6B1F5" w:rsidR="007704CE" w:rsidRPr="00503962" w:rsidRDefault="007704CE" w:rsidP="00BF5803">
            <w:pPr>
              <w:spacing w:after="0" w:line="240" w:lineRule="auto"/>
              <w:rPr>
                <w:rFonts w:ascii="Arial" w:eastAsia="Calibri" w:hAnsi="Arial" w:cs="Arial"/>
                <w:sz w:val="20"/>
                <w:szCs w:val="20"/>
              </w:rPr>
            </w:pPr>
            <w:r>
              <w:rPr>
                <w:rFonts w:ascii="Arial" w:eastAsia="Times New Roman" w:hAnsi="Arial" w:cs="Arial"/>
                <w:sz w:val="20"/>
                <w:szCs w:val="20"/>
              </w:rPr>
              <w:t>Temeljem</w:t>
            </w:r>
            <w:r w:rsidRPr="00DC7750">
              <w:rPr>
                <w:rFonts w:ascii="Arial" w:eastAsia="Times New Roman" w:hAnsi="Arial" w:cs="Arial"/>
                <w:sz w:val="20"/>
                <w:szCs w:val="20"/>
              </w:rPr>
              <w:t xml:space="preserve"> izrađen</w:t>
            </w:r>
            <w:r>
              <w:rPr>
                <w:rFonts w:ascii="Arial" w:eastAsia="Times New Roman" w:hAnsi="Arial" w:cs="Arial"/>
                <w:sz w:val="20"/>
                <w:szCs w:val="20"/>
              </w:rPr>
              <w:t>e</w:t>
            </w:r>
            <w:r w:rsidRPr="00DC7750">
              <w:rPr>
                <w:rFonts w:ascii="Arial" w:eastAsia="Times New Roman" w:hAnsi="Arial" w:cs="Arial"/>
                <w:sz w:val="20"/>
                <w:szCs w:val="20"/>
              </w:rPr>
              <w:t xml:space="preserve"> projektn</w:t>
            </w:r>
            <w:r>
              <w:rPr>
                <w:rFonts w:ascii="Arial" w:eastAsia="Times New Roman" w:hAnsi="Arial" w:cs="Arial"/>
                <w:sz w:val="20"/>
                <w:szCs w:val="20"/>
              </w:rPr>
              <w:t>e</w:t>
            </w:r>
            <w:r w:rsidRPr="00DC7750">
              <w:rPr>
                <w:rFonts w:ascii="Arial" w:eastAsia="Times New Roman" w:hAnsi="Arial" w:cs="Arial"/>
                <w:sz w:val="20"/>
                <w:szCs w:val="20"/>
              </w:rPr>
              <w:t xml:space="preserve"> dokumentacij</w:t>
            </w:r>
            <w:r>
              <w:rPr>
                <w:rFonts w:ascii="Arial" w:eastAsia="Times New Roman" w:hAnsi="Arial" w:cs="Arial"/>
                <w:sz w:val="20"/>
                <w:szCs w:val="20"/>
              </w:rPr>
              <w:t xml:space="preserve">e za uređenje plaže i šetnice Kačjak, u više faza definiranih projektom, kroz godine će se urediti taj prostor. </w:t>
            </w:r>
            <w:r w:rsidR="008734B8">
              <w:rPr>
                <w:rFonts w:ascii="Arial" w:eastAsia="Times New Roman" w:hAnsi="Arial" w:cs="Arial"/>
                <w:sz w:val="20"/>
                <w:szCs w:val="20"/>
              </w:rPr>
              <w:t>Izvedena je prva faza radova</w:t>
            </w:r>
            <w:r>
              <w:rPr>
                <w:rFonts w:ascii="Arial" w:eastAsia="Times New Roman" w:hAnsi="Arial" w:cs="Arial"/>
                <w:sz w:val="20"/>
                <w:szCs w:val="20"/>
              </w:rPr>
              <w:t>, sufinanciran</w:t>
            </w:r>
            <w:r w:rsidR="008734B8">
              <w:rPr>
                <w:rFonts w:ascii="Arial" w:eastAsia="Times New Roman" w:hAnsi="Arial" w:cs="Arial"/>
                <w:sz w:val="20"/>
                <w:szCs w:val="20"/>
              </w:rPr>
              <w:t>a</w:t>
            </w:r>
            <w:r>
              <w:rPr>
                <w:rFonts w:ascii="Arial" w:eastAsia="Times New Roman" w:hAnsi="Arial" w:cs="Arial"/>
                <w:sz w:val="20"/>
                <w:szCs w:val="20"/>
              </w:rPr>
              <w:t xml:space="preserve"> su sredstvima Ministarstva mora, prometa i infrastrukture</w:t>
            </w:r>
            <w:r w:rsidR="008734B8">
              <w:rPr>
                <w:rFonts w:ascii="Arial" w:eastAsia="Times New Roman" w:hAnsi="Arial" w:cs="Arial"/>
                <w:sz w:val="20"/>
                <w:szCs w:val="20"/>
              </w:rPr>
              <w:t>, a u narednom periodu izvodit će se radovi narednih faza u skladu sa projektom, te su na taj način planirana sredstva.</w:t>
            </w:r>
            <w:r w:rsidRPr="00DC7750">
              <w:rPr>
                <w:rFonts w:ascii="Arial" w:eastAsia="Times New Roman" w:hAnsi="Arial" w:cs="Arial"/>
                <w:sz w:val="20"/>
                <w:szCs w:val="20"/>
              </w:rPr>
              <w:t xml:space="preserve"> </w:t>
            </w:r>
          </w:p>
        </w:tc>
      </w:tr>
      <w:tr w:rsidR="007704CE" w:rsidRPr="00DC7750" w14:paraId="0E4EF9A4" w14:textId="77777777" w:rsidTr="00BF5803">
        <w:trPr>
          <w:trHeight w:val="584"/>
        </w:trPr>
        <w:tc>
          <w:tcPr>
            <w:tcW w:w="10632" w:type="dxa"/>
            <w:tcBorders>
              <w:top w:val="single" w:sz="4" w:space="0" w:color="auto"/>
              <w:left w:val="single" w:sz="4" w:space="0" w:color="auto"/>
              <w:bottom w:val="single" w:sz="4" w:space="0" w:color="auto"/>
              <w:right w:val="single" w:sz="4" w:space="0" w:color="000000"/>
            </w:tcBorders>
            <w:shd w:val="clear" w:color="auto" w:fill="auto"/>
          </w:tcPr>
          <w:p w14:paraId="117A919F" w14:textId="77777777" w:rsidR="007704CE" w:rsidRPr="00DC7750" w:rsidRDefault="007704CE"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DC7750">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7704CE" w:rsidRPr="005F007E" w14:paraId="090AF1DA" w14:textId="77777777" w:rsidTr="00BF5803">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31459F" w14:textId="77777777" w:rsidR="007704CE" w:rsidRPr="00427116" w:rsidRDefault="007704CE" w:rsidP="00BF5803">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B48BBD4" w14:textId="77777777" w:rsidR="007704CE" w:rsidRPr="00427116" w:rsidRDefault="007704CE" w:rsidP="00BF5803">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5A9067" w14:textId="77777777" w:rsidR="007704CE" w:rsidRPr="00427116" w:rsidRDefault="007704CE" w:rsidP="00BF5803">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6297D5" w14:textId="6497F365" w:rsidR="007704CE" w:rsidRPr="00427116" w:rsidRDefault="007704CE" w:rsidP="00BF5803">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67AD1A" w14:textId="77777777" w:rsidR="007704CE" w:rsidRPr="00427116" w:rsidRDefault="007704CE" w:rsidP="00BF5803">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668BFD8" w14:textId="2C68FBCA" w:rsidR="007704CE" w:rsidRPr="00427116" w:rsidRDefault="007704CE" w:rsidP="00BF5803">
                  <w:pPr>
                    <w:jc w:val="center"/>
                    <w:rPr>
                      <w:rFonts w:ascii="Arial" w:hAnsi="Arial" w:cs="Arial"/>
                      <w:bCs/>
                      <w:sz w:val="20"/>
                      <w:szCs w:val="20"/>
                    </w:rPr>
                  </w:pPr>
                  <w:r w:rsidRPr="00427116">
                    <w:rPr>
                      <w:rFonts w:ascii="Arial" w:hAnsi="Arial" w:cs="Arial"/>
                      <w:bCs/>
                      <w:sz w:val="20"/>
                      <w:szCs w:val="20"/>
                    </w:rPr>
                    <w:t>Ciljana vrijednost za 202</w:t>
                  </w:r>
                  <w:r w:rsidR="008734B8">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B94B5FC" w14:textId="01C5B889" w:rsidR="007704CE" w:rsidRPr="00427116" w:rsidRDefault="007704CE" w:rsidP="00BF5803">
                  <w:pPr>
                    <w:jc w:val="center"/>
                    <w:rPr>
                      <w:rFonts w:ascii="Arial" w:hAnsi="Arial" w:cs="Arial"/>
                      <w:bCs/>
                      <w:sz w:val="20"/>
                      <w:szCs w:val="20"/>
                    </w:rPr>
                  </w:pPr>
                  <w:r w:rsidRPr="00427116">
                    <w:rPr>
                      <w:rFonts w:ascii="Arial" w:hAnsi="Arial" w:cs="Arial"/>
                      <w:bCs/>
                      <w:sz w:val="20"/>
                      <w:szCs w:val="20"/>
                    </w:rPr>
                    <w:t>Ciljana vrijednost za 202</w:t>
                  </w:r>
                  <w:r w:rsidR="008734B8">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3164969" w14:textId="0825DEE7" w:rsidR="007704CE" w:rsidRPr="00427116" w:rsidRDefault="007704CE" w:rsidP="00BF5803">
                  <w:pPr>
                    <w:jc w:val="center"/>
                    <w:rPr>
                      <w:rFonts w:ascii="Arial" w:hAnsi="Arial" w:cs="Arial"/>
                      <w:bCs/>
                      <w:sz w:val="20"/>
                      <w:szCs w:val="20"/>
                    </w:rPr>
                  </w:pPr>
                  <w:r w:rsidRPr="00427116">
                    <w:rPr>
                      <w:rFonts w:ascii="Arial" w:hAnsi="Arial" w:cs="Arial"/>
                      <w:bCs/>
                      <w:sz w:val="20"/>
                      <w:szCs w:val="20"/>
                    </w:rPr>
                    <w:t>Ciljana vrijednost za 202</w:t>
                  </w:r>
                  <w:r w:rsidR="008734B8">
                    <w:rPr>
                      <w:rFonts w:ascii="Arial" w:hAnsi="Arial" w:cs="Arial"/>
                      <w:bCs/>
                      <w:sz w:val="20"/>
                      <w:szCs w:val="20"/>
                    </w:rPr>
                    <w:t>7</w:t>
                  </w:r>
                  <w:r w:rsidRPr="00427116">
                    <w:rPr>
                      <w:rFonts w:ascii="Arial" w:hAnsi="Arial" w:cs="Arial"/>
                      <w:bCs/>
                      <w:sz w:val="20"/>
                      <w:szCs w:val="20"/>
                    </w:rPr>
                    <w:t>.</w:t>
                  </w:r>
                </w:p>
              </w:tc>
            </w:tr>
            <w:tr w:rsidR="007704CE" w:rsidRPr="005F007E" w14:paraId="1FB0166C" w14:textId="77777777" w:rsidTr="00BF5803">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03ECEE3A" w14:textId="0BEA5DEB" w:rsidR="007704CE" w:rsidRPr="00476743" w:rsidRDefault="007704CE" w:rsidP="00BF5803">
                  <w:pPr>
                    <w:rPr>
                      <w:rFonts w:ascii="Calibri" w:hAnsi="Calibri" w:cs="Calibri"/>
                      <w:bCs/>
                      <w:iCs/>
                      <w:sz w:val="18"/>
                      <w:szCs w:val="18"/>
                    </w:rPr>
                  </w:pPr>
                  <w:r>
                    <w:rPr>
                      <w:rFonts w:ascii="Arial" w:hAnsi="Arial" w:cs="Arial"/>
                      <w:sz w:val="16"/>
                      <w:szCs w:val="16"/>
                    </w:rPr>
                    <w:t>Broj novih proširenih kupališnih površina</w:t>
                  </w:r>
                  <w:r w:rsidR="004C3A2A">
                    <w:rPr>
                      <w:rFonts w:ascii="Arial" w:hAnsi="Arial" w:cs="Arial"/>
                      <w:sz w:val="16"/>
                      <w:szCs w:val="16"/>
                    </w:rPr>
                    <w:t xml:space="preserve"> u skladu sa projektom</w:t>
                  </w:r>
                </w:p>
              </w:tc>
              <w:tc>
                <w:tcPr>
                  <w:tcW w:w="1580" w:type="dxa"/>
                  <w:tcBorders>
                    <w:top w:val="single" w:sz="4" w:space="0" w:color="auto"/>
                    <w:left w:val="single" w:sz="4" w:space="0" w:color="auto"/>
                    <w:bottom w:val="single" w:sz="4" w:space="0" w:color="auto"/>
                    <w:right w:val="single" w:sz="4" w:space="0" w:color="auto"/>
                  </w:tcBorders>
                  <w:vAlign w:val="center"/>
                </w:tcPr>
                <w:p w14:paraId="337BC9C1" w14:textId="7D64C76F" w:rsidR="007704CE" w:rsidRPr="00476743" w:rsidRDefault="004C3A2A" w:rsidP="00BF5803">
                  <w:pPr>
                    <w:rPr>
                      <w:rFonts w:ascii="Calibri" w:hAnsi="Calibri" w:cs="Calibri"/>
                      <w:bCs/>
                      <w:iCs/>
                      <w:sz w:val="18"/>
                      <w:szCs w:val="18"/>
                    </w:rPr>
                  </w:pPr>
                  <w:r>
                    <w:rPr>
                      <w:rFonts w:ascii="Arial" w:hAnsi="Arial" w:cs="Arial"/>
                      <w:sz w:val="16"/>
                      <w:szCs w:val="16"/>
                    </w:rPr>
                    <w:t>Uređenjem</w:t>
                  </w:r>
                  <w:r w:rsidR="007704CE">
                    <w:rPr>
                      <w:rFonts w:ascii="Arial" w:hAnsi="Arial" w:cs="Arial"/>
                      <w:sz w:val="16"/>
                      <w:szCs w:val="16"/>
                    </w:rPr>
                    <w:t xml:space="preserve"> plažn</w:t>
                  </w:r>
                  <w:r>
                    <w:rPr>
                      <w:rFonts w:ascii="Arial" w:hAnsi="Arial" w:cs="Arial"/>
                      <w:sz w:val="16"/>
                      <w:szCs w:val="16"/>
                    </w:rPr>
                    <w:t>og</w:t>
                  </w:r>
                  <w:r w:rsidR="007704CE">
                    <w:rPr>
                      <w:rFonts w:ascii="Arial" w:hAnsi="Arial" w:cs="Arial"/>
                      <w:sz w:val="16"/>
                      <w:szCs w:val="16"/>
                    </w:rPr>
                    <w:t xml:space="preserve"> površina smanjiti </w:t>
                  </w:r>
                  <w:r>
                    <w:rPr>
                      <w:rFonts w:ascii="Arial" w:hAnsi="Arial" w:cs="Arial"/>
                      <w:sz w:val="16"/>
                      <w:szCs w:val="16"/>
                    </w:rPr>
                    <w:t>saturaciju i poboljšati sigurnost kupača</w:t>
                  </w:r>
                </w:p>
              </w:tc>
              <w:tc>
                <w:tcPr>
                  <w:tcW w:w="1132" w:type="dxa"/>
                  <w:tcBorders>
                    <w:top w:val="single" w:sz="4" w:space="0" w:color="auto"/>
                    <w:left w:val="single" w:sz="4" w:space="0" w:color="auto"/>
                    <w:bottom w:val="single" w:sz="4" w:space="0" w:color="auto"/>
                    <w:right w:val="single" w:sz="4" w:space="0" w:color="auto"/>
                  </w:tcBorders>
                  <w:vAlign w:val="center"/>
                </w:tcPr>
                <w:p w14:paraId="2EF7BF85" w14:textId="77777777" w:rsidR="007704CE" w:rsidRPr="00A351FA" w:rsidRDefault="007704CE" w:rsidP="00BF5803">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717B0C0F" w14:textId="77777777" w:rsidR="007704CE" w:rsidRPr="00A351FA" w:rsidRDefault="007704CE" w:rsidP="00BF5803">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188A84E0" w14:textId="77777777" w:rsidR="007704CE" w:rsidRDefault="007704CE" w:rsidP="00BF5803">
                  <w:pPr>
                    <w:jc w:val="center"/>
                    <w:rPr>
                      <w:rFonts w:ascii="Calibri" w:hAnsi="Calibri" w:cs="Calibri"/>
                      <w:bCs/>
                      <w:iCs/>
                      <w:sz w:val="18"/>
                      <w:szCs w:val="18"/>
                    </w:rPr>
                  </w:pPr>
                  <w:r>
                    <w:rPr>
                      <w:rFonts w:ascii="Calibri" w:hAnsi="Calibri" w:cs="Calibri"/>
                      <w:bCs/>
                      <w:iCs/>
                      <w:sz w:val="18"/>
                      <w:szCs w:val="18"/>
                    </w:rPr>
                    <w:t>Projektna dokumentacija</w:t>
                  </w:r>
                </w:p>
                <w:p w14:paraId="15184EBC" w14:textId="77777777" w:rsidR="007704CE" w:rsidRPr="00A351FA" w:rsidRDefault="007704CE" w:rsidP="00BF5803">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60912F1A" w14:textId="7978B2FC" w:rsidR="007704CE" w:rsidRPr="00A351FA" w:rsidRDefault="004C3A2A" w:rsidP="00BF5803">
                  <w:pPr>
                    <w:jc w:val="center"/>
                    <w:rPr>
                      <w:rFonts w:ascii="Calibri" w:hAnsi="Calibri" w:cs="Calibri"/>
                      <w:bCs/>
                      <w:iCs/>
                      <w:sz w:val="18"/>
                      <w:szCs w:val="18"/>
                    </w:rPr>
                  </w:pPr>
                  <w:r>
                    <w:rPr>
                      <w:rFonts w:ascii="Calibri" w:hAnsi="Calibri" w:cs="Calibri"/>
                      <w:bCs/>
                      <w:iCs/>
                      <w:sz w:val="18"/>
                      <w:szCs w:val="18"/>
                    </w:rPr>
                    <w:t>3</w:t>
                  </w:r>
                </w:p>
              </w:tc>
              <w:tc>
                <w:tcPr>
                  <w:tcW w:w="1133" w:type="dxa"/>
                  <w:tcBorders>
                    <w:top w:val="single" w:sz="4" w:space="0" w:color="auto"/>
                    <w:left w:val="single" w:sz="4" w:space="0" w:color="auto"/>
                    <w:bottom w:val="single" w:sz="4" w:space="0" w:color="auto"/>
                    <w:right w:val="single" w:sz="4" w:space="0" w:color="auto"/>
                  </w:tcBorders>
                  <w:vAlign w:val="center"/>
                </w:tcPr>
                <w:p w14:paraId="3CC8EA1D" w14:textId="4CE2C5B5" w:rsidR="007704CE" w:rsidRPr="00A351FA" w:rsidRDefault="004C3A2A" w:rsidP="00BF5803">
                  <w:pPr>
                    <w:jc w:val="center"/>
                    <w:rPr>
                      <w:rFonts w:ascii="Calibri" w:hAnsi="Calibri" w:cs="Calibri"/>
                      <w:bCs/>
                      <w:iCs/>
                      <w:sz w:val="18"/>
                      <w:szCs w:val="18"/>
                    </w:rPr>
                  </w:pPr>
                  <w:r>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02CA2312" w14:textId="2AE368FD" w:rsidR="007704CE" w:rsidRPr="00A351FA" w:rsidRDefault="004C3A2A" w:rsidP="00BF5803">
                  <w:pPr>
                    <w:jc w:val="center"/>
                    <w:rPr>
                      <w:rFonts w:ascii="Calibri" w:hAnsi="Calibri" w:cs="Calibri"/>
                      <w:bCs/>
                      <w:iCs/>
                      <w:sz w:val="18"/>
                      <w:szCs w:val="18"/>
                    </w:rPr>
                  </w:pPr>
                  <w:r>
                    <w:rPr>
                      <w:rFonts w:ascii="Calibri" w:hAnsi="Calibri" w:cs="Calibri"/>
                      <w:bCs/>
                      <w:iCs/>
                      <w:sz w:val="18"/>
                      <w:szCs w:val="18"/>
                    </w:rPr>
                    <w:t>7</w:t>
                  </w:r>
                </w:p>
              </w:tc>
            </w:tr>
          </w:tbl>
          <w:p w14:paraId="4158FF82" w14:textId="77777777" w:rsidR="007704CE" w:rsidRPr="00DC7750" w:rsidRDefault="007704CE"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Arial" w:hAnsi="Arial" w:cs="Arial"/>
                <w:b/>
                <w:sz w:val="20"/>
                <w:szCs w:val="20"/>
              </w:rPr>
            </w:pPr>
          </w:p>
        </w:tc>
      </w:tr>
      <w:tr w:rsidR="004C3A2A" w:rsidRPr="00F72F50" w14:paraId="48160D83" w14:textId="77777777" w:rsidTr="004C3A2A">
        <w:trPr>
          <w:trHeight w:val="202"/>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3FA6589" w14:textId="77777777" w:rsidR="004C3A2A" w:rsidRPr="00B02A9A" w:rsidRDefault="004C3A2A"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p>
        </w:tc>
      </w:tr>
      <w:tr w:rsidR="008734B8" w:rsidRPr="00F72F50" w14:paraId="3ABFDBE6" w14:textId="77777777" w:rsidTr="004C3A2A">
        <w:trPr>
          <w:trHeight w:val="202"/>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CE79159" w14:textId="76B0807A" w:rsidR="008734B8" w:rsidRPr="00B02A9A" w:rsidRDefault="008734B8" w:rsidP="008734B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Arial" w:hAnsi="Arial" w:cs="Arial"/>
                <w:bCs/>
                <w:sz w:val="20"/>
                <w:szCs w:val="20"/>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75</w:t>
            </w:r>
            <w:r w:rsidRPr="00DC7750">
              <w:rPr>
                <w:rFonts w:ascii="Arial" w:eastAsia="Times New Roman" w:hAnsi="Arial" w:cs="Arial"/>
                <w:b/>
                <w:bCs/>
                <w:sz w:val="20"/>
                <w:szCs w:val="20"/>
                <w:lang w:eastAsia="hr-HR"/>
              </w:rPr>
              <w:t xml:space="preserve"> KAPITALNO ULAGANJE U </w:t>
            </w:r>
            <w:r>
              <w:rPr>
                <w:rFonts w:ascii="Arial" w:eastAsia="Times New Roman" w:hAnsi="Arial" w:cs="Arial"/>
                <w:b/>
                <w:bCs/>
                <w:sz w:val="20"/>
                <w:szCs w:val="20"/>
                <w:lang w:eastAsia="hr-HR"/>
              </w:rPr>
              <w:t>TRG U DRAMLJU</w:t>
            </w:r>
          </w:p>
        </w:tc>
      </w:tr>
      <w:tr w:rsidR="008734B8" w:rsidRPr="0007776F" w14:paraId="5A9D0EF7" w14:textId="77777777" w:rsidTr="00BF5803">
        <w:trPr>
          <w:trHeight w:val="26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5D72BA88" w14:textId="6C3DB8C9" w:rsidR="008734B8" w:rsidRPr="00DC7750" w:rsidRDefault="008734B8" w:rsidP="008734B8">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156ADF15" w14:textId="77777777" w:rsidR="008734B8" w:rsidRPr="00DC7750" w:rsidRDefault="008734B8" w:rsidP="008734B8">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3FFCDCC8" w14:textId="77777777" w:rsidR="008734B8" w:rsidRPr="00DC7750" w:rsidRDefault="008734B8" w:rsidP="008734B8">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62AEA851" w14:textId="77777777" w:rsidR="008734B8" w:rsidRPr="00DC7750" w:rsidRDefault="008734B8" w:rsidP="008734B8">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43742ADC" w14:textId="002C5567" w:rsidR="008734B8" w:rsidRPr="008734B8" w:rsidRDefault="008734B8" w:rsidP="008734B8">
            <w:pPr>
              <w:pStyle w:val="Odlomakpopisa"/>
              <w:numPr>
                <w:ilvl w:val="0"/>
                <w:numId w:val="5"/>
              </w:numPr>
              <w:spacing w:after="0" w:line="240" w:lineRule="auto"/>
              <w:rPr>
                <w:rFonts w:ascii="Arial" w:eastAsia="Times New Roman" w:hAnsi="Arial" w:cs="Arial"/>
                <w:b/>
                <w:bCs/>
                <w:i/>
                <w:iCs/>
                <w:sz w:val="20"/>
                <w:szCs w:val="20"/>
                <w:lang w:eastAsia="hr-HR"/>
              </w:rPr>
            </w:pPr>
            <w:r w:rsidRPr="008734B8">
              <w:rPr>
                <w:rFonts w:ascii="Arial" w:hAnsi="Arial" w:cs="Arial"/>
                <w:sz w:val="20"/>
                <w:szCs w:val="20"/>
              </w:rPr>
              <w:t>Pravilnik o jednostavnim građevinama i radovima</w:t>
            </w:r>
          </w:p>
        </w:tc>
      </w:tr>
      <w:tr w:rsidR="008734B8" w:rsidRPr="003E2D5C" w14:paraId="7343BA98" w14:textId="77777777" w:rsidTr="00BF5803">
        <w:trPr>
          <w:trHeight w:val="57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6E0271F3" w14:textId="77777777" w:rsidR="008734B8" w:rsidRDefault="008734B8" w:rsidP="008734B8">
            <w:pPr>
              <w:spacing w:after="0" w:line="240" w:lineRule="auto"/>
              <w:rPr>
                <w:rFonts w:ascii="Arial" w:eastAsia="Times New Roman" w:hAnsi="Arial" w:cs="Arial"/>
                <w:b/>
                <w:bCs/>
                <w:color w:val="000000"/>
                <w:sz w:val="20"/>
                <w:szCs w:val="20"/>
                <w:lang w:eastAsia="hr-HR"/>
              </w:rPr>
            </w:pPr>
          </w:p>
          <w:p w14:paraId="6EDA700F" w14:textId="77777777" w:rsidR="008734B8" w:rsidRPr="00DC7750" w:rsidRDefault="008734B8" w:rsidP="008734B8">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472F0E48" w14:textId="422846DA" w:rsidR="008734B8" w:rsidRPr="00503962" w:rsidRDefault="008734B8" w:rsidP="008734B8">
            <w:pPr>
              <w:spacing w:after="0" w:line="240" w:lineRule="auto"/>
              <w:jc w:val="both"/>
              <w:rPr>
                <w:rFonts w:ascii="Arial" w:eastAsia="Calibri" w:hAnsi="Arial" w:cs="Arial"/>
                <w:sz w:val="20"/>
                <w:szCs w:val="20"/>
              </w:rPr>
            </w:pPr>
            <w:r w:rsidRPr="00DC7750">
              <w:rPr>
                <w:rFonts w:ascii="Arial" w:hAnsi="Arial" w:cs="Arial"/>
                <w:sz w:val="20"/>
                <w:szCs w:val="20"/>
              </w:rPr>
              <w:t xml:space="preserve">Sredstva su planirana za </w:t>
            </w:r>
            <w:r>
              <w:rPr>
                <w:rFonts w:ascii="Arial" w:hAnsi="Arial" w:cs="Arial"/>
                <w:sz w:val="20"/>
                <w:szCs w:val="20"/>
              </w:rPr>
              <w:t>pripremu projektne dokumentacije, ishođenje potrebnih potvrda i dozvola za gradnju i uređenje zone tzv. Place u Dramlju, prostora koji obuhvaća dio ispred crkve i Doma kulture te okolne površine u svrhu uređenja javnih i parkirališnih površina. U narednom periodu bi se krenulo sa izvođenjem radova, koje bi se odvijalo u fazama. Sredstva su planirana u skladu sa aktivnostima.</w:t>
            </w:r>
          </w:p>
        </w:tc>
      </w:tr>
      <w:tr w:rsidR="008734B8" w:rsidRPr="003E2D5C" w14:paraId="2C2CC1BD" w14:textId="77777777" w:rsidTr="00BF5803">
        <w:trPr>
          <w:trHeight w:val="584"/>
        </w:trPr>
        <w:tc>
          <w:tcPr>
            <w:tcW w:w="10632" w:type="dxa"/>
            <w:tcBorders>
              <w:top w:val="single" w:sz="4" w:space="0" w:color="auto"/>
              <w:left w:val="single" w:sz="4" w:space="0" w:color="auto"/>
              <w:bottom w:val="single" w:sz="4" w:space="0" w:color="auto"/>
              <w:right w:val="single" w:sz="4" w:space="0" w:color="000000"/>
            </w:tcBorders>
            <w:shd w:val="clear" w:color="auto" w:fill="auto"/>
            <w:hideMark/>
          </w:tcPr>
          <w:p w14:paraId="101C385A" w14:textId="77777777" w:rsidR="008734B8" w:rsidRPr="00792131" w:rsidRDefault="008734B8" w:rsidP="008734B8">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9213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36"/>
              <w:gridCol w:w="2541"/>
              <w:gridCol w:w="993"/>
              <w:gridCol w:w="992"/>
              <w:gridCol w:w="1134"/>
              <w:gridCol w:w="992"/>
              <w:gridCol w:w="992"/>
              <w:gridCol w:w="1034"/>
            </w:tblGrid>
            <w:tr w:rsidR="008734B8" w:rsidRPr="005F007E" w14:paraId="64272331" w14:textId="77777777" w:rsidTr="00F74CA6">
              <w:trPr>
                <w:trHeight w:val="705"/>
              </w:trPr>
              <w:tc>
                <w:tcPr>
                  <w:tcW w:w="17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AA84CD" w14:textId="77777777" w:rsidR="008734B8" w:rsidRPr="00427116" w:rsidRDefault="008734B8" w:rsidP="008734B8">
                  <w:pPr>
                    <w:jc w:val="center"/>
                    <w:rPr>
                      <w:rFonts w:ascii="Arial" w:hAnsi="Arial" w:cs="Arial"/>
                      <w:bCs/>
                      <w:sz w:val="20"/>
                      <w:szCs w:val="20"/>
                    </w:rPr>
                  </w:pPr>
                  <w:r w:rsidRPr="00427116">
                    <w:rPr>
                      <w:rFonts w:ascii="Arial" w:hAnsi="Arial" w:cs="Arial"/>
                      <w:bCs/>
                      <w:sz w:val="20"/>
                      <w:szCs w:val="20"/>
                    </w:rPr>
                    <w:t>Pokazatelj rezultata</w:t>
                  </w:r>
                </w:p>
              </w:tc>
              <w:tc>
                <w:tcPr>
                  <w:tcW w:w="25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9B5777B" w14:textId="77777777" w:rsidR="008734B8" w:rsidRPr="00427116" w:rsidRDefault="008734B8" w:rsidP="008734B8">
                  <w:pPr>
                    <w:jc w:val="center"/>
                    <w:rPr>
                      <w:rFonts w:ascii="Arial" w:hAnsi="Arial" w:cs="Arial"/>
                      <w:bCs/>
                      <w:sz w:val="20"/>
                      <w:szCs w:val="20"/>
                    </w:rPr>
                  </w:pPr>
                  <w:r w:rsidRPr="00427116">
                    <w:rPr>
                      <w:rFonts w:ascii="Arial" w:hAnsi="Arial" w:cs="Arial"/>
                      <w:bCs/>
                      <w:sz w:val="20"/>
                      <w:szCs w:val="20"/>
                    </w:rPr>
                    <w:t>Definicija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B55657" w14:textId="77777777" w:rsidR="008734B8" w:rsidRPr="00427116" w:rsidRDefault="008734B8" w:rsidP="008734B8">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BE2B57" w14:textId="13F2585D" w:rsidR="008734B8" w:rsidRPr="00427116" w:rsidRDefault="008734B8" w:rsidP="008734B8">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E915305" w14:textId="77777777" w:rsidR="008734B8" w:rsidRPr="00427116" w:rsidRDefault="008734B8" w:rsidP="008734B8">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82A92F2" w14:textId="77777777" w:rsidR="008734B8" w:rsidRPr="00427116" w:rsidRDefault="008734B8" w:rsidP="008734B8">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544D98" w14:textId="77777777" w:rsidR="008734B8" w:rsidRPr="00427116" w:rsidRDefault="008734B8" w:rsidP="008734B8">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31877B" w14:textId="77777777" w:rsidR="008734B8" w:rsidRPr="00427116" w:rsidRDefault="008734B8" w:rsidP="008734B8">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8734B8" w:rsidRPr="005F007E" w14:paraId="71C2D4E7" w14:textId="77777777" w:rsidTr="00F74CA6">
              <w:trPr>
                <w:trHeight w:val="659"/>
              </w:trPr>
              <w:tc>
                <w:tcPr>
                  <w:tcW w:w="1736" w:type="dxa"/>
                  <w:tcBorders>
                    <w:top w:val="single" w:sz="4" w:space="0" w:color="auto"/>
                    <w:left w:val="single" w:sz="4" w:space="0" w:color="auto"/>
                    <w:bottom w:val="single" w:sz="4" w:space="0" w:color="auto"/>
                    <w:right w:val="single" w:sz="4" w:space="0" w:color="auto"/>
                  </w:tcBorders>
                  <w:vAlign w:val="center"/>
                </w:tcPr>
                <w:p w14:paraId="4C7E00C4" w14:textId="77777777" w:rsidR="008734B8" w:rsidRPr="00476743" w:rsidRDefault="008734B8" w:rsidP="008734B8">
                  <w:pPr>
                    <w:rPr>
                      <w:rFonts w:ascii="Calibri" w:hAnsi="Calibri" w:cs="Calibri"/>
                      <w:bCs/>
                      <w:iCs/>
                      <w:sz w:val="18"/>
                      <w:szCs w:val="18"/>
                    </w:rPr>
                  </w:pPr>
                  <w:r>
                    <w:rPr>
                      <w:rFonts w:ascii="Arial" w:hAnsi="Arial" w:cs="Arial"/>
                      <w:sz w:val="16"/>
                      <w:szCs w:val="16"/>
                    </w:rPr>
                    <w:t>Zadovoljstvo građana</w:t>
                  </w:r>
                </w:p>
              </w:tc>
              <w:tc>
                <w:tcPr>
                  <w:tcW w:w="2541" w:type="dxa"/>
                  <w:tcBorders>
                    <w:top w:val="single" w:sz="4" w:space="0" w:color="auto"/>
                    <w:left w:val="single" w:sz="4" w:space="0" w:color="auto"/>
                    <w:bottom w:val="single" w:sz="4" w:space="0" w:color="auto"/>
                    <w:right w:val="single" w:sz="4" w:space="0" w:color="auto"/>
                  </w:tcBorders>
                  <w:vAlign w:val="center"/>
                </w:tcPr>
                <w:p w14:paraId="18F04F13" w14:textId="77777777" w:rsidR="008734B8" w:rsidRPr="00476743" w:rsidRDefault="008734B8" w:rsidP="008734B8">
                  <w:pPr>
                    <w:rPr>
                      <w:rFonts w:ascii="Calibri" w:hAnsi="Calibri" w:cs="Calibri"/>
                      <w:bCs/>
                      <w:iCs/>
                      <w:sz w:val="18"/>
                      <w:szCs w:val="18"/>
                    </w:rPr>
                  </w:pPr>
                  <w:r>
                    <w:rPr>
                      <w:rFonts w:ascii="Calibri" w:hAnsi="Calibri" w:cs="Calibri"/>
                      <w:bCs/>
                      <w:iCs/>
                      <w:sz w:val="18"/>
                      <w:szCs w:val="18"/>
                    </w:rPr>
                    <w:t>Uređenjem površina poboljšava se zadovoljstvo građana, turista i korisnika prostora</w:t>
                  </w:r>
                </w:p>
              </w:tc>
              <w:tc>
                <w:tcPr>
                  <w:tcW w:w="993" w:type="dxa"/>
                  <w:tcBorders>
                    <w:top w:val="single" w:sz="4" w:space="0" w:color="auto"/>
                    <w:left w:val="single" w:sz="4" w:space="0" w:color="auto"/>
                    <w:bottom w:val="single" w:sz="4" w:space="0" w:color="auto"/>
                    <w:right w:val="single" w:sz="4" w:space="0" w:color="auto"/>
                  </w:tcBorders>
                  <w:vAlign w:val="center"/>
                </w:tcPr>
                <w:p w14:paraId="561646A5" w14:textId="77777777" w:rsidR="008734B8" w:rsidRPr="00A351FA" w:rsidRDefault="008734B8" w:rsidP="008734B8">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FA1115E" w14:textId="77777777" w:rsidR="008734B8" w:rsidRPr="00A351FA" w:rsidRDefault="008734B8" w:rsidP="008734B8">
                  <w:pPr>
                    <w:jc w:val="center"/>
                    <w:rPr>
                      <w:rFonts w:ascii="Calibri" w:hAnsi="Calibri" w:cs="Calibri"/>
                      <w:bCs/>
                      <w:iCs/>
                      <w:sz w:val="18"/>
                      <w:szCs w:val="18"/>
                    </w:rPr>
                  </w:pPr>
                  <w:r>
                    <w:rPr>
                      <w:rFonts w:ascii="Calibri" w:hAnsi="Calibri" w:cs="Calibri"/>
                      <w:bCs/>
                      <w:iCs/>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14:paraId="51240C6D" w14:textId="77777777" w:rsidR="008734B8" w:rsidRDefault="008734B8" w:rsidP="008734B8">
                  <w:pPr>
                    <w:jc w:val="center"/>
                    <w:rPr>
                      <w:rFonts w:ascii="Calibri" w:hAnsi="Calibri" w:cs="Calibri"/>
                      <w:bCs/>
                      <w:iCs/>
                      <w:sz w:val="18"/>
                      <w:szCs w:val="18"/>
                    </w:rPr>
                  </w:pPr>
                  <w:r>
                    <w:rPr>
                      <w:rFonts w:ascii="Calibri" w:hAnsi="Calibri" w:cs="Calibri"/>
                      <w:bCs/>
                      <w:iCs/>
                      <w:sz w:val="18"/>
                      <w:szCs w:val="18"/>
                    </w:rPr>
                    <w:t>evidencije</w:t>
                  </w:r>
                </w:p>
                <w:p w14:paraId="6EFDA429" w14:textId="77777777" w:rsidR="008734B8" w:rsidRPr="00A351FA" w:rsidRDefault="008734B8" w:rsidP="008734B8">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38FAEAF" w14:textId="24EA2333" w:rsidR="008734B8" w:rsidRPr="00A351FA" w:rsidRDefault="008734B8" w:rsidP="008734B8">
                  <w:pPr>
                    <w:jc w:val="center"/>
                    <w:rPr>
                      <w:rFonts w:ascii="Calibri" w:hAnsi="Calibri" w:cs="Calibri"/>
                      <w:bCs/>
                      <w:iCs/>
                      <w:sz w:val="18"/>
                      <w:szCs w:val="18"/>
                    </w:rPr>
                  </w:pPr>
                  <w:r>
                    <w:rPr>
                      <w:rFonts w:ascii="Calibri" w:hAnsi="Calibri" w:cs="Calibri"/>
                      <w:bCs/>
                      <w:iCs/>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tcPr>
                <w:p w14:paraId="0A2D37BC" w14:textId="6F71B9E4" w:rsidR="008734B8" w:rsidRPr="00A351FA" w:rsidRDefault="008734B8" w:rsidP="008734B8">
                  <w:pPr>
                    <w:jc w:val="center"/>
                    <w:rPr>
                      <w:rFonts w:ascii="Calibri" w:hAnsi="Calibri" w:cs="Calibri"/>
                      <w:bCs/>
                      <w:iCs/>
                      <w:sz w:val="18"/>
                      <w:szCs w:val="18"/>
                    </w:rPr>
                  </w:pPr>
                  <w:r>
                    <w:rPr>
                      <w:rFonts w:ascii="Calibri" w:hAnsi="Calibri" w:cs="Calibri"/>
                      <w:bCs/>
                      <w:iCs/>
                      <w:sz w:val="18"/>
                      <w:szCs w:val="18"/>
                    </w:rPr>
                    <w:t>40</w:t>
                  </w:r>
                </w:p>
              </w:tc>
              <w:tc>
                <w:tcPr>
                  <w:tcW w:w="1034" w:type="dxa"/>
                  <w:tcBorders>
                    <w:top w:val="single" w:sz="4" w:space="0" w:color="auto"/>
                    <w:left w:val="single" w:sz="4" w:space="0" w:color="auto"/>
                    <w:bottom w:val="single" w:sz="4" w:space="0" w:color="auto"/>
                    <w:right w:val="single" w:sz="4" w:space="0" w:color="auto"/>
                  </w:tcBorders>
                  <w:vAlign w:val="center"/>
                </w:tcPr>
                <w:p w14:paraId="03BFD7B4" w14:textId="73A95BBE" w:rsidR="008734B8" w:rsidRPr="00A351FA" w:rsidRDefault="008734B8" w:rsidP="008734B8">
                  <w:pPr>
                    <w:jc w:val="center"/>
                    <w:rPr>
                      <w:rFonts w:ascii="Calibri" w:hAnsi="Calibri" w:cs="Calibri"/>
                      <w:bCs/>
                      <w:iCs/>
                      <w:sz w:val="18"/>
                      <w:szCs w:val="18"/>
                    </w:rPr>
                  </w:pPr>
                  <w:r>
                    <w:rPr>
                      <w:rFonts w:ascii="Calibri" w:hAnsi="Calibri" w:cs="Calibri"/>
                      <w:bCs/>
                      <w:iCs/>
                      <w:sz w:val="18"/>
                      <w:szCs w:val="18"/>
                    </w:rPr>
                    <w:t>70</w:t>
                  </w:r>
                </w:p>
              </w:tc>
            </w:tr>
          </w:tbl>
          <w:p w14:paraId="671F05C2" w14:textId="77777777" w:rsidR="008734B8" w:rsidRPr="00C3245B" w:rsidRDefault="008734B8" w:rsidP="008734B8">
            <w:pPr>
              <w:jc w:val="both"/>
              <w:rPr>
                <w:rFonts w:ascii="Times New Roman" w:eastAsia="Times New Roman" w:hAnsi="Times New Roman" w:cs="Times New Roman"/>
                <w:i/>
                <w:color w:val="000000"/>
                <w:sz w:val="20"/>
                <w:szCs w:val="20"/>
                <w:lang w:eastAsia="hr-HR"/>
              </w:rPr>
            </w:pPr>
          </w:p>
        </w:tc>
      </w:tr>
    </w:tbl>
    <w:p w14:paraId="4C113678" w14:textId="77777777" w:rsidR="004C3A2A" w:rsidRDefault="004C3A2A" w:rsidP="004C3A2A">
      <w:pPr>
        <w:spacing w:after="0" w:line="240" w:lineRule="auto"/>
        <w:rPr>
          <w:rFonts w:ascii="Times New Roman" w:eastAsia="Times New Roman" w:hAnsi="Times New Roman" w:cs="Times New Roman"/>
          <w:color w:val="000000"/>
          <w:sz w:val="20"/>
          <w:szCs w:val="20"/>
          <w:lang w:eastAsia="hr-HR"/>
        </w:rPr>
      </w:pPr>
    </w:p>
    <w:tbl>
      <w:tblPr>
        <w:tblW w:w="10632" w:type="dxa"/>
        <w:tblInd w:w="-431" w:type="dxa"/>
        <w:tblLayout w:type="fixed"/>
        <w:tblLook w:val="04A0" w:firstRow="1" w:lastRow="0" w:firstColumn="1" w:lastColumn="0" w:noHBand="0" w:noVBand="1"/>
      </w:tblPr>
      <w:tblGrid>
        <w:gridCol w:w="10632"/>
      </w:tblGrid>
      <w:tr w:rsidR="008734B8" w:rsidRPr="00DC7750" w14:paraId="100A08F0"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681F3390" w14:textId="05DC5D98" w:rsidR="008734B8" w:rsidRPr="00DC7750" w:rsidRDefault="008734B8" w:rsidP="00F74CA6">
            <w:pPr>
              <w:spacing w:after="0" w:line="240" w:lineRule="auto"/>
              <w:rPr>
                <w:rFonts w:ascii="Times New Roman" w:eastAsia="Times New Roman" w:hAnsi="Times New Roman" w:cs="Times New Roman"/>
                <w:b/>
                <w:bCs/>
                <w:sz w:val="20"/>
                <w:szCs w:val="20"/>
                <w:lang w:eastAsia="hr-HR"/>
              </w:rPr>
            </w:pPr>
            <w:r w:rsidRPr="00DC7750">
              <w:rPr>
                <w:rFonts w:ascii="Arial" w:eastAsia="Times New Roman" w:hAnsi="Arial" w:cs="Arial"/>
                <w:b/>
                <w:bCs/>
                <w:sz w:val="20"/>
                <w:szCs w:val="20"/>
                <w:lang w:eastAsia="hr-HR"/>
              </w:rPr>
              <w:t>Kapitalni projekt K4207</w:t>
            </w:r>
            <w:r>
              <w:rPr>
                <w:rFonts w:ascii="Arial" w:eastAsia="Times New Roman" w:hAnsi="Arial" w:cs="Arial"/>
                <w:b/>
                <w:bCs/>
                <w:sz w:val="20"/>
                <w:szCs w:val="20"/>
                <w:lang w:eastAsia="hr-HR"/>
              </w:rPr>
              <w:t>77</w:t>
            </w:r>
            <w:r w:rsidRPr="00DC7750">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UREĐENJE PARKA PALIH ZA DOMOVINU</w:t>
            </w:r>
          </w:p>
        </w:tc>
      </w:tr>
      <w:tr w:rsidR="008734B8" w:rsidRPr="005179F6" w14:paraId="7EB65D8A"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C0588B2" w14:textId="77777777" w:rsidR="008734B8" w:rsidRDefault="008734B8" w:rsidP="00F74CA6">
            <w:pPr>
              <w:spacing w:after="0" w:line="240" w:lineRule="auto"/>
              <w:rPr>
                <w:rFonts w:ascii="Arial" w:eastAsia="Times New Roman" w:hAnsi="Arial" w:cs="Arial"/>
                <w:color w:val="000000"/>
                <w:sz w:val="20"/>
                <w:szCs w:val="20"/>
                <w:lang w:eastAsia="hr-HR"/>
              </w:rPr>
            </w:pPr>
            <w:r w:rsidRPr="00DC7750">
              <w:rPr>
                <w:rFonts w:ascii="Arial" w:eastAsia="Times New Roman" w:hAnsi="Arial" w:cs="Arial"/>
                <w:b/>
                <w:color w:val="000000"/>
                <w:sz w:val="20"/>
                <w:szCs w:val="20"/>
                <w:lang w:eastAsia="hr-HR"/>
              </w:rPr>
              <w:t>Zakonske i druge pravne osnove aktivnosti/projekta</w:t>
            </w:r>
            <w:r w:rsidRPr="00DC7750">
              <w:rPr>
                <w:rFonts w:ascii="Arial" w:eastAsia="Times New Roman" w:hAnsi="Arial" w:cs="Arial"/>
                <w:color w:val="000000"/>
                <w:sz w:val="20"/>
                <w:szCs w:val="20"/>
                <w:lang w:eastAsia="hr-HR"/>
              </w:rPr>
              <w:t>:</w:t>
            </w:r>
          </w:p>
          <w:p w14:paraId="2B5A06A2" w14:textId="77777777" w:rsidR="008734B8" w:rsidRPr="00DC7750" w:rsidRDefault="008734B8" w:rsidP="00F74CA6">
            <w:pPr>
              <w:spacing w:after="0" w:line="240" w:lineRule="auto"/>
              <w:rPr>
                <w:rFonts w:ascii="Arial" w:eastAsia="Times New Roman" w:hAnsi="Arial" w:cs="Arial"/>
                <w:color w:val="000000"/>
                <w:sz w:val="20"/>
                <w:szCs w:val="20"/>
                <w:lang w:eastAsia="hr-HR"/>
              </w:rPr>
            </w:pPr>
          </w:p>
          <w:p w14:paraId="37BD32F8" w14:textId="77777777" w:rsidR="008734B8" w:rsidRPr="00DC7750" w:rsidRDefault="008734B8"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komunalnom gospodarstvu,</w:t>
            </w:r>
          </w:p>
          <w:p w14:paraId="70591DD2" w14:textId="77777777" w:rsidR="008734B8" w:rsidRPr="00DC7750" w:rsidRDefault="008734B8"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prostornom uređenju,</w:t>
            </w:r>
          </w:p>
          <w:p w14:paraId="25D9F74E" w14:textId="77777777" w:rsidR="008734B8" w:rsidRPr="00DC7750" w:rsidRDefault="008734B8"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DC7750">
              <w:rPr>
                <w:rFonts w:ascii="Arial" w:eastAsia="Calibri" w:hAnsi="Arial" w:cs="Arial"/>
                <w:sz w:val="20"/>
                <w:szCs w:val="20"/>
              </w:rPr>
              <w:t>Zakon o gradnji,</w:t>
            </w:r>
          </w:p>
          <w:p w14:paraId="35F1221C" w14:textId="77777777" w:rsidR="008734B8" w:rsidRPr="005179F6" w:rsidRDefault="008734B8" w:rsidP="00F74CA6">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hAnsi="Arial" w:cs="Arial"/>
                <w:sz w:val="20"/>
                <w:szCs w:val="20"/>
              </w:rPr>
            </w:pPr>
            <w:r w:rsidRPr="00DC7750">
              <w:rPr>
                <w:rFonts w:ascii="Arial" w:hAnsi="Arial" w:cs="Arial"/>
                <w:sz w:val="20"/>
                <w:szCs w:val="20"/>
              </w:rPr>
              <w:t>Pravilnik o jednostavnim građevinama i radovima</w:t>
            </w:r>
          </w:p>
        </w:tc>
      </w:tr>
      <w:tr w:rsidR="008734B8" w:rsidRPr="00DC7750" w14:paraId="01702558"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52F8160" w14:textId="77777777" w:rsidR="008734B8" w:rsidRDefault="008734B8" w:rsidP="00F74CA6">
            <w:pPr>
              <w:spacing w:after="0" w:line="240" w:lineRule="auto"/>
              <w:rPr>
                <w:rFonts w:ascii="Arial" w:eastAsia="Times New Roman" w:hAnsi="Arial" w:cs="Arial"/>
                <w:b/>
                <w:bCs/>
                <w:color w:val="000000"/>
                <w:sz w:val="20"/>
                <w:szCs w:val="20"/>
                <w:lang w:eastAsia="hr-HR"/>
              </w:rPr>
            </w:pPr>
          </w:p>
          <w:p w14:paraId="7A831EA8" w14:textId="77777777" w:rsidR="008734B8" w:rsidRPr="00DC7750" w:rsidRDefault="008734B8" w:rsidP="00F74CA6">
            <w:pPr>
              <w:spacing w:after="0" w:line="240" w:lineRule="auto"/>
              <w:rPr>
                <w:rFonts w:ascii="Arial" w:eastAsia="Times New Roman" w:hAnsi="Arial" w:cs="Arial"/>
                <w:b/>
                <w:bCs/>
                <w:color w:val="000000"/>
                <w:sz w:val="20"/>
                <w:szCs w:val="20"/>
                <w:lang w:eastAsia="hr-HR"/>
              </w:rPr>
            </w:pPr>
            <w:r w:rsidRPr="00DC7750">
              <w:rPr>
                <w:rFonts w:ascii="Arial" w:eastAsia="Times New Roman" w:hAnsi="Arial" w:cs="Arial"/>
                <w:b/>
                <w:bCs/>
                <w:color w:val="000000"/>
                <w:sz w:val="20"/>
                <w:szCs w:val="20"/>
                <w:lang w:eastAsia="hr-HR"/>
              </w:rPr>
              <w:t>Obrazloženje kapitalnog projekta</w:t>
            </w:r>
          </w:p>
          <w:p w14:paraId="28FF4B27" w14:textId="4D9ABCFC" w:rsidR="008734B8" w:rsidRDefault="008734B8" w:rsidP="00F74CA6">
            <w:pPr>
              <w:jc w:val="both"/>
              <w:rPr>
                <w:rFonts w:ascii="Arial" w:hAnsi="Arial" w:cs="Arial"/>
                <w:sz w:val="20"/>
                <w:szCs w:val="20"/>
              </w:rPr>
            </w:pPr>
            <w:r w:rsidRPr="00B55B7C">
              <w:rPr>
                <w:rFonts w:ascii="Arial" w:hAnsi="Arial" w:cs="Arial"/>
                <w:sz w:val="20"/>
                <w:szCs w:val="20"/>
              </w:rPr>
              <w:t xml:space="preserve">Sredstva su planirana za uređenje </w:t>
            </w:r>
            <w:r>
              <w:rPr>
                <w:rFonts w:ascii="Arial" w:hAnsi="Arial" w:cs="Arial"/>
                <w:sz w:val="20"/>
                <w:szCs w:val="20"/>
              </w:rPr>
              <w:t xml:space="preserve">parka </w:t>
            </w:r>
            <w:r w:rsidR="00E51E88">
              <w:rPr>
                <w:rFonts w:ascii="Arial" w:hAnsi="Arial" w:cs="Arial"/>
                <w:sz w:val="20"/>
                <w:szCs w:val="20"/>
              </w:rPr>
              <w:t>P</w:t>
            </w:r>
            <w:r>
              <w:rPr>
                <w:rFonts w:ascii="Arial" w:hAnsi="Arial" w:cs="Arial"/>
                <w:sz w:val="20"/>
                <w:szCs w:val="20"/>
              </w:rPr>
              <w:t>alih za domovinu u Crikvenici, kao dijela javnog prostora u samom centru grada Crikvenice, te kao nastavak aktivnosti uređenja javnih prostora na području grada i obnove zelenila javnih površina u skladu sa izrađenim strategijama.</w:t>
            </w:r>
          </w:p>
          <w:p w14:paraId="133C0A9F" w14:textId="05AE9185" w:rsidR="008734B8" w:rsidRPr="00DC7750" w:rsidRDefault="008734B8" w:rsidP="00F74CA6">
            <w:pPr>
              <w:jc w:val="both"/>
              <w:rPr>
                <w:rFonts w:ascii="Arial" w:hAnsi="Arial" w:cs="Arial"/>
                <w:sz w:val="20"/>
                <w:szCs w:val="20"/>
              </w:rPr>
            </w:pPr>
            <w:r w:rsidRPr="00DC7750">
              <w:rPr>
                <w:rFonts w:ascii="Arial" w:hAnsi="Arial" w:cs="Arial"/>
                <w:sz w:val="20"/>
                <w:szCs w:val="20"/>
              </w:rPr>
              <w:t xml:space="preserve">Sredstva su planirana za </w:t>
            </w:r>
            <w:r>
              <w:rPr>
                <w:rFonts w:ascii="Arial" w:hAnsi="Arial" w:cs="Arial"/>
                <w:sz w:val="20"/>
                <w:szCs w:val="20"/>
              </w:rPr>
              <w:t>pripremu projektne dokumentacije, ishođenje potrebnih potvrda</w:t>
            </w:r>
            <w:r w:rsidR="00E51E88">
              <w:rPr>
                <w:rFonts w:ascii="Arial" w:hAnsi="Arial" w:cs="Arial"/>
                <w:sz w:val="20"/>
                <w:szCs w:val="20"/>
              </w:rPr>
              <w:t xml:space="preserve"> i izvođenje radova na uređenju parka.</w:t>
            </w:r>
          </w:p>
        </w:tc>
      </w:tr>
      <w:tr w:rsidR="008734B8" w:rsidRPr="005F007E" w14:paraId="1AB9C873" w14:textId="77777777" w:rsidTr="00F74CA6">
        <w:trPr>
          <w:trHeight w:val="2005"/>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655618F" w14:textId="77777777" w:rsidR="008734B8" w:rsidRPr="00792131" w:rsidRDefault="008734B8" w:rsidP="00F74CA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9213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36"/>
              <w:gridCol w:w="2541"/>
              <w:gridCol w:w="993"/>
              <w:gridCol w:w="992"/>
              <w:gridCol w:w="1134"/>
              <w:gridCol w:w="992"/>
              <w:gridCol w:w="992"/>
              <w:gridCol w:w="1034"/>
            </w:tblGrid>
            <w:tr w:rsidR="008734B8" w:rsidRPr="005F007E" w14:paraId="5637CAA9" w14:textId="77777777" w:rsidTr="00F74CA6">
              <w:trPr>
                <w:trHeight w:val="705"/>
              </w:trPr>
              <w:tc>
                <w:tcPr>
                  <w:tcW w:w="17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8C7474" w14:textId="77777777" w:rsidR="008734B8" w:rsidRPr="00427116" w:rsidRDefault="008734B8" w:rsidP="00F74CA6">
                  <w:pPr>
                    <w:jc w:val="center"/>
                    <w:rPr>
                      <w:rFonts w:ascii="Arial" w:hAnsi="Arial" w:cs="Arial"/>
                      <w:bCs/>
                      <w:sz w:val="20"/>
                      <w:szCs w:val="20"/>
                    </w:rPr>
                  </w:pPr>
                  <w:r w:rsidRPr="00427116">
                    <w:rPr>
                      <w:rFonts w:ascii="Arial" w:hAnsi="Arial" w:cs="Arial"/>
                      <w:bCs/>
                      <w:sz w:val="20"/>
                      <w:szCs w:val="20"/>
                    </w:rPr>
                    <w:t>Pokazatelj rezultata</w:t>
                  </w:r>
                </w:p>
              </w:tc>
              <w:tc>
                <w:tcPr>
                  <w:tcW w:w="25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B5C72B7" w14:textId="77777777" w:rsidR="008734B8" w:rsidRPr="00427116" w:rsidRDefault="008734B8" w:rsidP="00F74CA6">
                  <w:pPr>
                    <w:jc w:val="center"/>
                    <w:rPr>
                      <w:rFonts w:ascii="Arial" w:hAnsi="Arial" w:cs="Arial"/>
                      <w:bCs/>
                      <w:sz w:val="20"/>
                      <w:szCs w:val="20"/>
                    </w:rPr>
                  </w:pPr>
                  <w:r w:rsidRPr="00427116">
                    <w:rPr>
                      <w:rFonts w:ascii="Arial" w:hAnsi="Arial" w:cs="Arial"/>
                      <w:bCs/>
                      <w:sz w:val="20"/>
                      <w:szCs w:val="20"/>
                    </w:rPr>
                    <w:t>Definicija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A99187" w14:textId="77777777" w:rsidR="008734B8" w:rsidRPr="00427116" w:rsidRDefault="008734B8" w:rsidP="00F74CA6">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40A09D" w14:textId="5334A5AD" w:rsidR="008734B8" w:rsidRPr="00427116" w:rsidRDefault="008734B8" w:rsidP="00F74CA6">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5E8631" w14:textId="77777777" w:rsidR="008734B8" w:rsidRPr="00427116" w:rsidRDefault="008734B8" w:rsidP="00F74CA6">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F4EF9DE" w14:textId="77777777" w:rsidR="008734B8" w:rsidRPr="00427116" w:rsidRDefault="008734B8" w:rsidP="00F74CA6">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3D47B11" w14:textId="77777777" w:rsidR="008734B8" w:rsidRPr="00427116" w:rsidRDefault="008734B8" w:rsidP="00F74CA6">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981DE3F" w14:textId="77777777" w:rsidR="008734B8" w:rsidRPr="00427116" w:rsidRDefault="008734B8" w:rsidP="00F74CA6">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8734B8" w:rsidRPr="005F007E" w14:paraId="70ED4635" w14:textId="77777777" w:rsidTr="00F74CA6">
              <w:trPr>
                <w:trHeight w:val="659"/>
              </w:trPr>
              <w:tc>
                <w:tcPr>
                  <w:tcW w:w="1736" w:type="dxa"/>
                  <w:tcBorders>
                    <w:top w:val="single" w:sz="4" w:space="0" w:color="auto"/>
                    <w:left w:val="single" w:sz="4" w:space="0" w:color="auto"/>
                    <w:bottom w:val="single" w:sz="4" w:space="0" w:color="auto"/>
                    <w:right w:val="single" w:sz="4" w:space="0" w:color="auto"/>
                  </w:tcBorders>
                  <w:vAlign w:val="center"/>
                </w:tcPr>
                <w:p w14:paraId="3566A2F1" w14:textId="77777777" w:rsidR="008734B8" w:rsidRPr="00476743" w:rsidRDefault="008734B8" w:rsidP="00F74CA6">
                  <w:pPr>
                    <w:rPr>
                      <w:rFonts w:ascii="Calibri" w:hAnsi="Calibri" w:cs="Calibri"/>
                      <w:bCs/>
                      <w:iCs/>
                      <w:sz w:val="18"/>
                      <w:szCs w:val="18"/>
                    </w:rPr>
                  </w:pPr>
                  <w:r>
                    <w:rPr>
                      <w:rFonts w:ascii="Arial" w:hAnsi="Arial" w:cs="Arial"/>
                      <w:sz w:val="16"/>
                      <w:szCs w:val="16"/>
                    </w:rPr>
                    <w:t>Zadovoljstvo građana</w:t>
                  </w:r>
                </w:p>
              </w:tc>
              <w:tc>
                <w:tcPr>
                  <w:tcW w:w="2541" w:type="dxa"/>
                  <w:tcBorders>
                    <w:top w:val="single" w:sz="4" w:space="0" w:color="auto"/>
                    <w:left w:val="single" w:sz="4" w:space="0" w:color="auto"/>
                    <w:bottom w:val="single" w:sz="4" w:space="0" w:color="auto"/>
                    <w:right w:val="single" w:sz="4" w:space="0" w:color="auto"/>
                  </w:tcBorders>
                  <w:vAlign w:val="center"/>
                </w:tcPr>
                <w:p w14:paraId="3D85C075" w14:textId="77777777" w:rsidR="008734B8" w:rsidRPr="00476743" w:rsidRDefault="008734B8" w:rsidP="00F74CA6">
                  <w:pPr>
                    <w:rPr>
                      <w:rFonts w:ascii="Calibri" w:hAnsi="Calibri" w:cs="Calibri"/>
                      <w:bCs/>
                      <w:iCs/>
                      <w:sz w:val="18"/>
                      <w:szCs w:val="18"/>
                    </w:rPr>
                  </w:pPr>
                  <w:r>
                    <w:rPr>
                      <w:rFonts w:ascii="Calibri" w:hAnsi="Calibri" w:cs="Calibri"/>
                      <w:bCs/>
                      <w:iCs/>
                      <w:sz w:val="18"/>
                      <w:szCs w:val="18"/>
                    </w:rPr>
                    <w:t>Uređenjem površina poboljšava se zadovoljstvo građana, turista i korisnika prostora</w:t>
                  </w:r>
                </w:p>
              </w:tc>
              <w:tc>
                <w:tcPr>
                  <w:tcW w:w="993" w:type="dxa"/>
                  <w:tcBorders>
                    <w:top w:val="single" w:sz="4" w:space="0" w:color="auto"/>
                    <w:left w:val="single" w:sz="4" w:space="0" w:color="auto"/>
                    <w:bottom w:val="single" w:sz="4" w:space="0" w:color="auto"/>
                    <w:right w:val="single" w:sz="4" w:space="0" w:color="auto"/>
                  </w:tcBorders>
                  <w:vAlign w:val="center"/>
                </w:tcPr>
                <w:p w14:paraId="4F35183A" w14:textId="77777777" w:rsidR="008734B8" w:rsidRPr="00A351FA" w:rsidRDefault="008734B8" w:rsidP="00F74CA6">
                  <w:pPr>
                    <w:jc w:val="center"/>
                    <w:rPr>
                      <w:rFonts w:ascii="Calibri" w:hAnsi="Calibri" w:cs="Calibri"/>
                      <w:bCs/>
                      <w:iCs/>
                      <w:sz w:val="18"/>
                      <w:szCs w:val="18"/>
                    </w:rPr>
                  </w:pPr>
                  <w:r>
                    <w:rPr>
                      <w:rFonts w:ascii="Calibri" w:hAnsi="Calibri" w:cs="Calibri"/>
                      <w:bCs/>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42EF4D1A" w14:textId="564D394B" w:rsidR="008734B8" w:rsidRPr="00A351FA" w:rsidRDefault="00E51E88" w:rsidP="00F74CA6">
                  <w:pPr>
                    <w:jc w:val="center"/>
                    <w:rPr>
                      <w:rFonts w:ascii="Calibri" w:hAnsi="Calibri" w:cs="Calibri"/>
                      <w:bCs/>
                      <w:iCs/>
                      <w:sz w:val="18"/>
                      <w:szCs w:val="18"/>
                    </w:rPr>
                  </w:pPr>
                  <w:r>
                    <w:rPr>
                      <w:rFonts w:ascii="Calibri" w:hAnsi="Calibri" w:cs="Calibri"/>
                      <w:bCs/>
                      <w:iCs/>
                      <w:sz w:val="18"/>
                      <w:szCs w:val="18"/>
                    </w:rPr>
                    <w:t>4</w:t>
                  </w:r>
                  <w:r w:rsidR="008734B8">
                    <w:rPr>
                      <w:rFonts w:ascii="Calibri" w:hAnsi="Calibri" w:cs="Calibri"/>
                      <w:bCs/>
                      <w:iCs/>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716DA4BA" w14:textId="77777777" w:rsidR="008734B8" w:rsidRDefault="008734B8" w:rsidP="00F74CA6">
                  <w:pPr>
                    <w:jc w:val="center"/>
                    <w:rPr>
                      <w:rFonts w:ascii="Calibri" w:hAnsi="Calibri" w:cs="Calibri"/>
                      <w:bCs/>
                      <w:iCs/>
                      <w:sz w:val="18"/>
                      <w:szCs w:val="18"/>
                    </w:rPr>
                  </w:pPr>
                  <w:r>
                    <w:rPr>
                      <w:rFonts w:ascii="Calibri" w:hAnsi="Calibri" w:cs="Calibri"/>
                      <w:bCs/>
                      <w:iCs/>
                      <w:sz w:val="18"/>
                      <w:szCs w:val="18"/>
                    </w:rPr>
                    <w:t>evidencije</w:t>
                  </w:r>
                </w:p>
                <w:p w14:paraId="16555BF3" w14:textId="77777777" w:rsidR="008734B8" w:rsidRPr="00A351FA" w:rsidRDefault="008734B8" w:rsidP="00F74CA6">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3B52DCD" w14:textId="4DEF85C8" w:rsidR="008734B8" w:rsidRPr="00A351FA" w:rsidRDefault="00E51E88" w:rsidP="00F74CA6">
                  <w:pPr>
                    <w:jc w:val="center"/>
                    <w:rPr>
                      <w:rFonts w:ascii="Calibri" w:hAnsi="Calibri" w:cs="Calibri"/>
                      <w:bCs/>
                      <w:iCs/>
                      <w:sz w:val="18"/>
                      <w:szCs w:val="18"/>
                    </w:rPr>
                  </w:pPr>
                  <w:r>
                    <w:rPr>
                      <w:rFonts w:ascii="Calibri" w:hAnsi="Calibri" w:cs="Calibri"/>
                      <w:bCs/>
                      <w:iCs/>
                      <w:sz w:val="18"/>
                      <w:szCs w:val="18"/>
                    </w:rPr>
                    <w:t>95</w:t>
                  </w:r>
                </w:p>
              </w:tc>
              <w:tc>
                <w:tcPr>
                  <w:tcW w:w="992" w:type="dxa"/>
                  <w:tcBorders>
                    <w:top w:val="single" w:sz="4" w:space="0" w:color="auto"/>
                    <w:left w:val="single" w:sz="4" w:space="0" w:color="auto"/>
                    <w:bottom w:val="single" w:sz="4" w:space="0" w:color="auto"/>
                    <w:right w:val="single" w:sz="4" w:space="0" w:color="auto"/>
                  </w:tcBorders>
                  <w:vAlign w:val="center"/>
                </w:tcPr>
                <w:p w14:paraId="38AAF7FA" w14:textId="488F33A4" w:rsidR="008734B8" w:rsidRPr="00A351FA" w:rsidRDefault="00E51E88" w:rsidP="00F74CA6">
                  <w:pPr>
                    <w:jc w:val="center"/>
                    <w:rPr>
                      <w:rFonts w:ascii="Calibri" w:hAnsi="Calibri" w:cs="Calibri"/>
                      <w:bCs/>
                      <w:iCs/>
                      <w:sz w:val="18"/>
                      <w:szCs w:val="18"/>
                    </w:rPr>
                  </w:pPr>
                  <w:r>
                    <w:rPr>
                      <w:rFonts w:ascii="Calibri" w:hAnsi="Calibri" w:cs="Calibri"/>
                      <w:bCs/>
                      <w:iCs/>
                      <w:sz w:val="18"/>
                      <w:szCs w:val="18"/>
                    </w:rPr>
                    <w:t>100</w:t>
                  </w:r>
                </w:p>
              </w:tc>
              <w:tc>
                <w:tcPr>
                  <w:tcW w:w="1034" w:type="dxa"/>
                  <w:tcBorders>
                    <w:top w:val="single" w:sz="4" w:space="0" w:color="auto"/>
                    <w:left w:val="single" w:sz="4" w:space="0" w:color="auto"/>
                    <w:bottom w:val="single" w:sz="4" w:space="0" w:color="auto"/>
                    <w:right w:val="single" w:sz="4" w:space="0" w:color="auto"/>
                  </w:tcBorders>
                  <w:vAlign w:val="center"/>
                </w:tcPr>
                <w:p w14:paraId="11F7F7E2" w14:textId="23BC225E" w:rsidR="008734B8" w:rsidRPr="00A351FA" w:rsidRDefault="00E51E88" w:rsidP="00F74CA6">
                  <w:pPr>
                    <w:jc w:val="center"/>
                    <w:rPr>
                      <w:rFonts w:ascii="Calibri" w:hAnsi="Calibri" w:cs="Calibri"/>
                      <w:bCs/>
                      <w:iCs/>
                      <w:sz w:val="18"/>
                      <w:szCs w:val="18"/>
                    </w:rPr>
                  </w:pPr>
                  <w:r>
                    <w:rPr>
                      <w:rFonts w:ascii="Calibri" w:hAnsi="Calibri" w:cs="Calibri"/>
                      <w:bCs/>
                      <w:iCs/>
                      <w:sz w:val="18"/>
                      <w:szCs w:val="18"/>
                    </w:rPr>
                    <w:t>10</w:t>
                  </w:r>
                  <w:r w:rsidR="008734B8">
                    <w:rPr>
                      <w:rFonts w:ascii="Calibri" w:hAnsi="Calibri" w:cs="Calibri"/>
                      <w:bCs/>
                      <w:iCs/>
                      <w:sz w:val="18"/>
                      <w:szCs w:val="18"/>
                    </w:rPr>
                    <w:t>0</w:t>
                  </w:r>
                </w:p>
              </w:tc>
            </w:tr>
          </w:tbl>
          <w:p w14:paraId="59AB466E" w14:textId="77777777" w:rsidR="008734B8" w:rsidRPr="005F007E" w:rsidRDefault="008734B8" w:rsidP="00F74CA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5DE22F36" w14:textId="77777777" w:rsidR="008734B8" w:rsidRDefault="008734B8" w:rsidP="004C3A2A">
      <w:pPr>
        <w:spacing w:after="0" w:line="240" w:lineRule="auto"/>
        <w:rPr>
          <w:rFonts w:ascii="Times New Roman" w:eastAsia="Times New Roman" w:hAnsi="Times New Roman" w:cs="Times New Roman"/>
          <w:color w:val="000000"/>
          <w:sz w:val="20"/>
          <w:szCs w:val="20"/>
          <w:lang w:eastAsia="hr-HR"/>
        </w:rPr>
      </w:pPr>
    </w:p>
    <w:tbl>
      <w:tblPr>
        <w:tblW w:w="10632" w:type="dxa"/>
        <w:tblInd w:w="-431" w:type="dxa"/>
        <w:tblLayout w:type="fixed"/>
        <w:tblLook w:val="04A0" w:firstRow="1" w:lastRow="0" w:firstColumn="1" w:lastColumn="0" w:noHBand="0" w:noVBand="1"/>
      </w:tblPr>
      <w:tblGrid>
        <w:gridCol w:w="10632"/>
      </w:tblGrid>
      <w:tr w:rsidR="00683A41" w:rsidRPr="00503962" w14:paraId="6BB5EBCD" w14:textId="77777777" w:rsidTr="00F74CA6">
        <w:trPr>
          <w:trHeight w:val="26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261D80B5" w14:textId="77777777" w:rsidR="00683A41" w:rsidRDefault="00683A41" w:rsidP="00F74CA6">
            <w:pPr>
              <w:spacing w:after="0" w:line="240" w:lineRule="auto"/>
              <w:rPr>
                <w:rFonts w:ascii="Arial" w:eastAsia="Times New Roman" w:hAnsi="Arial" w:cs="Arial"/>
                <w:b/>
                <w:bCs/>
                <w:i/>
                <w:iCs/>
                <w:sz w:val="20"/>
                <w:szCs w:val="20"/>
                <w:lang w:eastAsia="hr-HR"/>
              </w:rPr>
            </w:pPr>
            <w:r w:rsidRPr="00503962">
              <w:rPr>
                <w:rFonts w:ascii="Arial" w:eastAsia="Times New Roman" w:hAnsi="Arial" w:cs="Arial"/>
                <w:b/>
                <w:bCs/>
                <w:i/>
                <w:iCs/>
                <w:sz w:val="20"/>
                <w:szCs w:val="20"/>
                <w:lang w:eastAsia="hr-HR"/>
              </w:rPr>
              <w:t>PROGRAM 4301 – KAPITALNA ULAGANJA MJESNIH ODBORA</w:t>
            </w:r>
          </w:p>
          <w:p w14:paraId="54DF6CDB" w14:textId="77777777" w:rsidR="00683A41" w:rsidRPr="00503962" w:rsidRDefault="00683A41" w:rsidP="00F74CA6">
            <w:pPr>
              <w:spacing w:after="0" w:line="240" w:lineRule="auto"/>
              <w:rPr>
                <w:rFonts w:ascii="Arial" w:eastAsia="Times New Roman" w:hAnsi="Arial" w:cs="Arial"/>
                <w:b/>
                <w:bCs/>
                <w:i/>
                <w:iCs/>
                <w:sz w:val="20"/>
                <w:szCs w:val="20"/>
                <w:lang w:eastAsia="hr-HR"/>
              </w:rPr>
            </w:pPr>
          </w:p>
          <w:p w14:paraId="1A5FE3E1" w14:textId="77777777" w:rsidR="00683A41" w:rsidRPr="00503962" w:rsidRDefault="00683A41" w:rsidP="00F74CA6">
            <w:pPr>
              <w:spacing w:after="0" w:line="240" w:lineRule="auto"/>
              <w:rPr>
                <w:rFonts w:ascii="Arial" w:eastAsia="Times New Roman" w:hAnsi="Arial" w:cs="Arial"/>
                <w:b/>
                <w:bCs/>
                <w:i/>
                <w:iCs/>
                <w:sz w:val="20"/>
                <w:szCs w:val="20"/>
                <w:lang w:eastAsia="hr-HR"/>
              </w:rPr>
            </w:pPr>
          </w:p>
        </w:tc>
      </w:tr>
      <w:tr w:rsidR="00683A41" w:rsidRPr="00503962" w14:paraId="752EA19C" w14:textId="77777777" w:rsidTr="00F74CA6">
        <w:trPr>
          <w:trHeight w:val="57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3D241919" w14:textId="77777777" w:rsidR="00683A41" w:rsidRPr="00503962" w:rsidRDefault="00683A41" w:rsidP="00F74CA6">
            <w:pPr>
              <w:spacing w:after="0" w:line="240" w:lineRule="auto"/>
              <w:rPr>
                <w:rFonts w:ascii="Arial" w:eastAsia="Times New Roman" w:hAnsi="Arial" w:cs="Arial"/>
                <w:color w:val="000000"/>
                <w:sz w:val="20"/>
                <w:szCs w:val="20"/>
                <w:lang w:eastAsia="hr-HR"/>
              </w:rPr>
            </w:pPr>
            <w:r w:rsidRPr="00503962">
              <w:rPr>
                <w:rFonts w:ascii="Arial" w:eastAsia="Times New Roman" w:hAnsi="Arial" w:cs="Arial"/>
                <w:b/>
                <w:color w:val="000000"/>
                <w:sz w:val="20"/>
                <w:szCs w:val="20"/>
                <w:lang w:eastAsia="hr-HR"/>
              </w:rPr>
              <w:t>Opis programa, svrha programa</w:t>
            </w:r>
            <w:r w:rsidRPr="00503962">
              <w:rPr>
                <w:rFonts w:ascii="Arial" w:eastAsia="Times New Roman" w:hAnsi="Arial" w:cs="Arial"/>
                <w:color w:val="000000"/>
                <w:sz w:val="20"/>
                <w:szCs w:val="20"/>
                <w:lang w:eastAsia="hr-HR"/>
              </w:rPr>
              <w:t>:</w:t>
            </w:r>
          </w:p>
          <w:p w14:paraId="2CE3B737" w14:textId="77777777" w:rsidR="00683A41" w:rsidRPr="00503962" w:rsidRDefault="00683A41" w:rsidP="00F74CA6">
            <w:pPr>
              <w:spacing w:after="0"/>
              <w:jc w:val="both"/>
              <w:rPr>
                <w:rFonts w:ascii="Arial" w:eastAsia="Calibri" w:hAnsi="Arial" w:cs="Arial"/>
                <w:sz w:val="20"/>
                <w:szCs w:val="20"/>
              </w:rPr>
            </w:pPr>
            <w:r w:rsidRPr="00503962">
              <w:rPr>
                <w:rFonts w:ascii="Arial" w:eastAsia="Calibri" w:hAnsi="Arial" w:cs="Arial"/>
                <w:sz w:val="20"/>
                <w:szCs w:val="20"/>
              </w:rPr>
              <w:t>Program je sačinjen temeljem prijedloga Vijeća mjesnih odbora na području Grada Crikvenice a odnosi se na proširenje javne rasvjete.</w:t>
            </w:r>
          </w:p>
          <w:p w14:paraId="36F8785F" w14:textId="77777777" w:rsidR="00683A41" w:rsidRPr="00503962" w:rsidRDefault="00683A41" w:rsidP="00F74CA6">
            <w:pPr>
              <w:spacing w:after="0" w:line="240" w:lineRule="auto"/>
              <w:jc w:val="both"/>
              <w:rPr>
                <w:rFonts w:ascii="Arial" w:eastAsia="Calibri" w:hAnsi="Arial" w:cs="Arial"/>
                <w:sz w:val="20"/>
                <w:szCs w:val="20"/>
              </w:rPr>
            </w:pPr>
          </w:p>
        </w:tc>
      </w:tr>
      <w:tr w:rsidR="00683A41" w:rsidRPr="00C3245B" w14:paraId="6DFB680E" w14:textId="77777777" w:rsidTr="00F74CA6">
        <w:trPr>
          <w:trHeight w:val="584"/>
        </w:trPr>
        <w:tc>
          <w:tcPr>
            <w:tcW w:w="10632" w:type="dxa"/>
            <w:tcBorders>
              <w:top w:val="single" w:sz="4" w:space="0" w:color="auto"/>
              <w:left w:val="single" w:sz="4" w:space="0" w:color="auto"/>
              <w:bottom w:val="single" w:sz="4" w:space="0" w:color="auto"/>
              <w:right w:val="single" w:sz="4" w:space="0" w:color="000000"/>
            </w:tcBorders>
            <w:shd w:val="clear" w:color="auto" w:fill="auto"/>
            <w:hideMark/>
          </w:tcPr>
          <w:p w14:paraId="18FADA5B" w14:textId="048AE02B" w:rsidR="00683A41" w:rsidRPr="00503962" w:rsidRDefault="00683A41" w:rsidP="00F74CA6">
            <w:pPr>
              <w:spacing w:after="0" w:line="240" w:lineRule="auto"/>
              <w:rPr>
                <w:rFonts w:ascii="Arial" w:eastAsia="Times New Roman" w:hAnsi="Arial" w:cs="Arial"/>
                <w:b/>
                <w:color w:val="000000"/>
                <w:sz w:val="20"/>
                <w:szCs w:val="20"/>
                <w:lang w:eastAsia="hr-HR"/>
              </w:rPr>
            </w:pPr>
            <w:r w:rsidRPr="00503962">
              <w:rPr>
                <w:rFonts w:ascii="Arial" w:eastAsia="Times New Roman" w:hAnsi="Arial" w:cs="Arial"/>
                <w:b/>
                <w:color w:val="000000"/>
                <w:sz w:val="20"/>
                <w:szCs w:val="20"/>
                <w:lang w:eastAsia="hr-HR"/>
              </w:rPr>
              <w:t>Ciljevi provedbe programa u razdoblju 202</w:t>
            </w:r>
            <w:r>
              <w:rPr>
                <w:rFonts w:ascii="Arial" w:eastAsia="Times New Roman" w:hAnsi="Arial" w:cs="Arial"/>
                <w:b/>
                <w:color w:val="000000"/>
                <w:sz w:val="20"/>
                <w:szCs w:val="20"/>
                <w:lang w:eastAsia="hr-HR"/>
              </w:rPr>
              <w:t>5</w:t>
            </w:r>
            <w:r w:rsidRPr="00503962">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7</w:t>
            </w:r>
            <w:r w:rsidRPr="00503962">
              <w:rPr>
                <w:rFonts w:ascii="Arial" w:eastAsia="Times New Roman" w:hAnsi="Arial" w:cs="Arial"/>
                <w:b/>
                <w:color w:val="000000"/>
                <w:sz w:val="20"/>
                <w:szCs w:val="20"/>
                <w:lang w:eastAsia="hr-HR"/>
              </w:rPr>
              <w:t>.</w:t>
            </w:r>
          </w:p>
          <w:p w14:paraId="6A97921F" w14:textId="77777777" w:rsidR="00683A41" w:rsidRPr="00503962" w:rsidRDefault="00683A41" w:rsidP="00F74CA6">
            <w:pPr>
              <w:spacing w:after="0" w:line="240" w:lineRule="auto"/>
              <w:rPr>
                <w:rFonts w:ascii="Arial" w:eastAsia="Calibri" w:hAnsi="Arial" w:cs="Arial"/>
                <w:sz w:val="20"/>
                <w:szCs w:val="20"/>
              </w:rPr>
            </w:pPr>
            <w:r w:rsidRPr="00503962">
              <w:rPr>
                <w:rFonts w:ascii="Arial" w:eastAsia="Calibri" w:hAnsi="Arial" w:cs="Arial"/>
                <w:sz w:val="20"/>
                <w:szCs w:val="20"/>
              </w:rPr>
              <w:t>Kao i kod kapitalnog ulaganja koje se odnosi na proširenje javne rasvjete na području grada, tako se i u ovom programu radi o kontinuiranom ulaganje u proširenje javne rasvjete na svim područjima grada, odnosno pojedinih mjesnih odbora, koje prati novu izgradnju i potrebe stanovnika za kvalitetnije stanovanje i veću sigurnost, uz očuvanje ekoloških standarda.</w:t>
            </w:r>
          </w:p>
          <w:p w14:paraId="53CDB0E3" w14:textId="77777777" w:rsidR="00683A41" w:rsidRDefault="00683A41" w:rsidP="00F74CA6">
            <w:pPr>
              <w:spacing w:after="0" w:line="240" w:lineRule="auto"/>
              <w:rPr>
                <w:rFonts w:ascii="Arial" w:eastAsia="Calibri" w:hAnsi="Arial" w:cs="Arial"/>
                <w:sz w:val="24"/>
                <w:szCs w:val="24"/>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683A41" w:rsidRPr="00211FFD" w14:paraId="2205D2C4" w14:textId="77777777" w:rsidTr="00F74CA6">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07D773" w14:textId="77777777" w:rsidR="00683A41" w:rsidRPr="00427116" w:rsidRDefault="00683A41" w:rsidP="00F74CA6">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E1083A" w14:textId="77777777" w:rsidR="00683A41" w:rsidRPr="00427116" w:rsidRDefault="00683A41" w:rsidP="00F74CA6">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0594C8" w14:textId="77777777" w:rsidR="00683A41" w:rsidRPr="00427116" w:rsidRDefault="00683A41" w:rsidP="00F74CA6">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D296BDD" w14:textId="06FB6A49" w:rsidR="00683A41" w:rsidRPr="00427116" w:rsidRDefault="00683A41" w:rsidP="00F74CA6">
                  <w:pPr>
                    <w:jc w:val="center"/>
                    <w:rPr>
                      <w:rFonts w:ascii="Arial" w:hAnsi="Arial" w:cs="Arial"/>
                      <w:sz w:val="20"/>
                      <w:szCs w:val="20"/>
                    </w:rPr>
                  </w:pPr>
                  <w:r w:rsidRPr="00427116">
                    <w:rPr>
                      <w:rFonts w:ascii="Arial" w:hAnsi="Arial" w:cs="Arial"/>
                      <w:sz w:val="20"/>
                      <w:szCs w:val="20"/>
                    </w:rPr>
                    <w:t>Polazna vrijednost</w:t>
                  </w:r>
                  <w:r>
                    <w:rPr>
                      <w:rFonts w:ascii="Arial" w:hAnsi="Arial" w:cs="Arial"/>
                      <w:sz w:val="20"/>
                      <w:szCs w:val="20"/>
                    </w:rPr>
                    <w:t xml:space="preserve"> </w:t>
                  </w:r>
                </w:p>
                <w:p w14:paraId="591BC165" w14:textId="77777777" w:rsidR="00683A41" w:rsidRPr="00427116" w:rsidRDefault="00683A41" w:rsidP="00F74CA6">
                  <w:pP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8D71DCE" w14:textId="77777777" w:rsidR="00683A41" w:rsidRPr="00427116" w:rsidRDefault="00683A41" w:rsidP="00F74CA6">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9F20B6" w14:textId="58519F8F" w:rsidR="00683A41" w:rsidRPr="00427116" w:rsidRDefault="00683A41" w:rsidP="00F74CA6">
                  <w:pPr>
                    <w:jc w:val="center"/>
                    <w:rPr>
                      <w:rFonts w:ascii="Arial" w:hAnsi="Arial" w:cs="Arial"/>
                      <w:sz w:val="20"/>
                      <w:szCs w:val="20"/>
                    </w:rPr>
                  </w:pPr>
                  <w:r w:rsidRPr="00427116">
                    <w:rPr>
                      <w:rFonts w:ascii="Arial" w:hAnsi="Arial" w:cs="Arial"/>
                      <w:sz w:val="20"/>
                      <w:szCs w:val="20"/>
                    </w:rPr>
                    <w:t>Ciljana vrijednost za 202</w:t>
                  </w:r>
                  <w:r>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6B6946C" w14:textId="4C3C6F8A" w:rsidR="00683A41" w:rsidRPr="00427116" w:rsidRDefault="00683A41" w:rsidP="00F74CA6">
                  <w:pPr>
                    <w:jc w:val="center"/>
                    <w:rPr>
                      <w:rFonts w:ascii="Arial" w:hAnsi="Arial" w:cs="Arial"/>
                      <w:sz w:val="20"/>
                      <w:szCs w:val="20"/>
                    </w:rPr>
                  </w:pPr>
                  <w:r w:rsidRPr="00427116">
                    <w:rPr>
                      <w:rFonts w:ascii="Arial" w:hAnsi="Arial" w:cs="Arial"/>
                      <w:sz w:val="20"/>
                      <w:szCs w:val="20"/>
                    </w:rPr>
                    <w:t>Ciljana vrijednost za 202</w:t>
                  </w:r>
                  <w:r>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568D6D1" w14:textId="3DB8D2A2" w:rsidR="00683A41" w:rsidRPr="00427116" w:rsidRDefault="00683A41" w:rsidP="00F74CA6">
                  <w:pPr>
                    <w:jc w:val="center"/>
                    <w:rPr>
                      <w:rFonts w:ascii="Arial" w:hAnsi="Arial" w:cs="Arial"/>
                      <w:sz w:val="20"/>
                      <w:szCs w:val="20"/>
                    </w:rPr>
                  </w:pPr>
                  <w:r w:rsidRPr="00427116">
                    <w:rPr>
                      <w:rFonts w:ascii="Arial" w:hAnsi="Arial" w:cs="Arial"/>
                      <w:sz w:val="20"/>
                      <w:szCs w:val="20"/>
                    </w:rPr>
                    <w:t>Ciljana vrijednost za 202</w:t>
                  </w:r>
                  <w:r>
                    <w:rPr>
                      <w:rFonts w:ascii="Arial" w:hAnsi="Arial" w:cs="Arial"/>
                      <w:sz w:val="20"/>
                      <w:szCs w:val="20"/>
                    </w:rPr>
                    <w:t>7</w:t>
                  </w:r>
                  <w:r w:rsidRPr="00427116">
                    <w:rPr>
                      <w:rFonts w:ascii="Arial" w:hAnsi="Arial" w:cs="Arial"/>
                      <w:sz w:val="20"/>
                      <w:szCs w:val="20"/>
                    </w:rPr>
                    <w:t>.</w:t>
                  </w:r>
                </w:p>
              </w:tc>
            </w:tr>
            <w:tr w:rsidR="00683A41" w:rsidRPr="00427116" w14:paraId="53C17B57" w14:textId="77777777" w:rsidTr="00F74CA6">
              <w:tc>
                <w:tcPr>
                  <w:tcW w:w="1943" w:type="dxa"/>
                  <w:tcBorders>
                    <w:top w:val="single" w:sz="4" w:space="0" w:color="auto"/>
                    <w:left w:val="single" w:sz="4" w:space="0" w:color="auto"/>
                    <w:bottom w:val="single" w:sz="4" w:space="0" w:color="auto"/>
                    <w:right w:val="single" w:sz="4" w:space="0" w:color="auto"/>
                  </w:tcBorders>
                  <w:vAlign w:val="center"/>
                </w:tcPr>
                <w:p w14:paraId="54735D94" w14:textId="77777777" w:rsidR="00683A41" w:rsidRPr="00427116" w:rsidRDefault="00683A41" w:rsidP="00F74CA6">
                  <w:pPr>
                    <w:jc w:val="center"/>
                    <w:rPr>
                      <w:rFonts w:ascii="Arial" w:hAnsi="Arial" w:cs="Arial"/>
                      <w:iCs/>
                      <w:sz w:val="18"/>
                      <w:szCs w:val="18"/>
                    </w:rPr>
                  </w:pPr>
                  <w:r>
                    <w:rPr>
                      <w:rFonts w:ascii="Arial" w:hAnsi="Arial" w:cs="Arial"/>
                      <w:iCs/>
                      <w:sz w:val="18"/>
                      <w:szCs w:val="18"/>
                    </w:rPr>
                    <w:t xml:space="preserve">Broj korisnika </w:t>
                  </w:r>
                </w:p>
              </w:tc>
              <w:tc>
                <w:tcPr>
                  <w:tcW w:w="1843" w:type="dxa"/>
                  <w:tcBorders>
                    <w:top w:val="single" w:sz="4" w:space="0" w:color="auto"/>
                    <w:left w:val="single" w:sz="4" w:space="0" w:color="auto"/>
                    <w:bottom w:val="single" w:sz="4" w:space="0" w:color="auto"/>
                    <w:right w:val="single" w:sz="4" w:space="0" w:color="auto"/>
                  </w:tcBorders>
                  <w:vAlign w:val="center"/>
                </w:tcPr>
                <w:p w14:paraId="68D9CF54" w14:textId="77777777" w:rsidR="00683A41" w:rsidRPr="00427116" w:rsidRDefault="00683A41" w:rsidP="00F74CA6">
                  <w:pPr>
                    <w:rPr>
                      <w:rFonts w:ascii="Arial" w:hAnsi="Arial" w:cs="Arial"/>
                      <w:iCs/>
                      <w:sz w:val="18"/>
                      <w:szCs w:val="18"/>
                    </w:rPr>
                  </w:pPr>
                  <w:r>
                    <w:rPr>
                      <w:rFonts w:ascii="Arial" w:hAnsi="Arial" w:cs="Arial"/>
                      <w:sz w:val="16"/>
                      <w:szCs w:val="16"/>
                    </w:rPr>
                    <w:t>Proširenjem područja sa osiguranom javnom rasvjetom obuhvaćen veći broj stanovnika</w:t>
                  </w:r>
                </w:p>
              </w:tc>
              <w:tc>
                <w:tcPr>
                  <w:tcW w:w="850" w:type="dxa"/>
                  <w:tcBorders>
                    <w:top w:val="single" w:sz="4" w:space="0" w:color="auto"/>
                    <w:left w:val="single" w:sz="4" w:space="0" w:color="auto"/>
                    <w:bottom w:val="single" w:sz="4" w:space="0" w:color="auto"/>
                    <w:right w:val="single" w:sz="4" w:space="0" w:color="auto"/>
                  </w:tcBorders>
                  <w:vAlign w:val="center"/>
                </w:tcPr>
                <w:p w14:paraId="06F3BE2F" w14:textId="77777777" w:rsidR="00683A41" w:rsidRPr="00427116" w:rsidRDefault="00683A41" w:rsidP="00F74CA6">
                  <w:pPr>
                    <w:jc w:val="center"/>
                    <w:rPr>
                      <w:rFonts w:ascii="Arial" w:hAnsi="Arial" w:cs="Arial"/>
                      <w:iCs/>
                      <w:sz w:val="18"/>
                      <w:szCs w:val="18"/>
                    </w:rPr>
                  </w:pPr>
                  <w:r>
                    <w:rPr>
                      <w:rFonts w:ascii="Arial" w:hAnsi="Arial" w:cs="Arial"/>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4FD3BD6E" w14:textId="343A27A1" w:rsidR="00683A41" w:rsidRPr="00427116" w:rsidRDefault="00683A41" w:rsidP="00F74CA6">
                  <w:pPr>
                    <w:jc w:val="center"/>
                    <w:rPr>
                      <w:rFonts w:ascii="Arial" w:hAnsi="Arial" w:cs="Arial"/>
                      <w:iCs/>
                      <w:sz w:val="18"/>
                      <w:szCs w:val="18"/>
                    </w:rPr>
                  </w:pPr>
                  <w:r>
                    <w:rPr>
                      <w:rFonts w:ascii="Arial" w:hAnsi="Arial" w:cs="Arial"/>
                      <w:iCs/>
                      <w:sz w:val="18"/>
                      <w:szCs w:val="18"/>
                    </w:rPr>
                    <w:t>90</w:t>
                  </w:r>
                </w:p>
              </w:tc>
              <w:tc>
                <w:tcPr>
                  <w:tcW w:w="1040" w:type="dxa"/>
                  <w:tcBorders>
                    <w:top w:val="single" w:sz="4" w:space="0" w:color="auto"/>
                    <w:left w:val="single" w:sz="4" w:space="0" w:color="auto"/>
                    <w:bottom w:val="single" w:sz="4" w:space="0" w:color="auto"/>
                    <w:right w:val="single" w:sz="4" w:space="0" w:color="auto"/>
                  </w:tcBorders>
                  <w:vAlign w:val="center"/>
                </w:tcPr>
                <w:p w14:paraId="0917132F" w14:textId="77777777" w:rsidR="00683A41" w:rsidRDefault="00683A41" w:rsidP="00F74CA6">
                  <w:pPr>
                    <w:jc w:val="center"/>
                    <w:rPr>
                      <w:rFonts w:ascii="Arial" w:hAnsi="Arial" w:cs="Arial"/>
                      <w:iCs/>
                      <w:sz w:val="18"/>
                      <w:szCs w:val="18"/>
                    </w:rPr>
                  </w:pPr>
                  <w:r>
                    <w:rPr>
                      <w:rFonts w:ascii="Arial" w:hAnsi="Arial" w:cs="Arial"/>
                      <w:iCs/>
                      <w:sz w:val="18"/>
                      <w:szCs w:val="18"/>
                    </w:rPr>
                    <w:t>Evidencija</w:t>
                  </w:r>
                </w:p>
                <w:p w14:paraId="5547ACF8" w14:textId="77777777" w:rsidR="00683A41" w:rsidRPr="00427116" w:rsidRDefault="00683A41" w:rsidP="00F74CA6">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39C37718" w14:textId="7C6B8C74" w:rsidR="00683A41" w:rsidRPr="00427116" w:rsidRDefault="00683A41" w:rsidP="00F74CA6">
                  <w:pPr>
                    <w:jc w:val="center"/>
                    <w:rPr>
                      <w:rFonts w:ascii="Arial" w:hAnsi="Arial" w:cs="Arial"/>
                      <w:iCs/>
                      <w:sz w:val="18"/>
                      <w:szCs w:val="18"/>
                    </w:rPr>
                  </w:pPr>
                  <w:r>
                    <w:rPr>
                      <w:rFonts w:ascii="Arial" w:hAnsi="Arial" w:cs="Arial"/>
                      <w:iCs/>
                      <w:sz w:val="18"/>
                      <w:szCs w:val="18"/>
                    </w:rPr>
                    <w:t>91</w:t>
                  </w:r>
                </w:p>
              </w:tc>
              <w:tc>
                <w:tcPr>
                  <w:tcW w:w="1175" w:type="dxa"/>
                  <w:tcBorders>
                    <w:top w:val="single" w:sz="4" w:space="0" w:color="auto"/>
                    <w:left w:val="single" w:sz="4" w:space="0" w:color="auto"/>
                    <w:bottom w:val="single" w:sz="4" w:space="0" w:color="auto"/>
                    <w:right w:val="single" w:sz="4" w:space="0" w:color="auto"/>
                  </w:tcBorders>
                  <w:vAlign w:val="center"/>
                </w:tcPr>
                <w:p w14:paraId="1ABC94C2" w14:textId="185E42B7" w:rsidR="00683A41" w:rsidRPr="00427116" w:rsidRDefault="00683A41" w:rsidP="00F74CA6">
                  <w:pPr>
                    <w:jc w:val="center"/>
                    <w:rPr>
                      <w:rFonts w:ascii="Arial" w:hAnsi="Arial" w:cs="Arial"/>
                      <w:iCs/>
                      <w:sz w:val="18"/>
                      <w:szCs w:val="18"/>
                    </w:rPr>
                  </w:pPr>
                  <w:r>
                    <w:rPr>
                      <w:rFonts w:ascii="Arial" w:hAnsi="Arial" w:cs="Arial"/>
                      <w:iCs/>
                      <w:sz w:val="18"/>
                      <w:szCs w:val="18"/>
                    </w:rPr>
                    <w:t>93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4FA3A36D" w14:textId="6705FC0D" w:rsidR="00683A41" w:rsidRPr="00427116" w:rsidRDefault="00683A41" w:rsidP="00F74CA6">
                  <w:pPr>
                    <w:jc w:val="center"/>
                    <w:rPr>
                      <w:rFonts w:ascii="Arial" w:hAnsi="Arial" w:cs="Arial"/>
                      <w:iCs/>
                      <w:sz w:val="18"/>
                      <w:szCs w:val="18"/>
                    </w:rPr>
                  </w:pPr>
                  <w:r>
                    <w:rPr>
                      <w:rFonts w:ascii="Arial" w:hAnsi="Arial" w:cs="Arial"/>
                      <w:iCs/>
                      <w:sz w:val="18"/>
                      <w:szCs w:val="18"/>
                    </w:rPr>
                    <w:t>94</w:t>
                  </w:r>
                </w:p>
              </w:tc>
            </w:tr>
            <w:tr w:rsidR="00683A41" w:rsidRPr="00427116" w14:paraId="27BBB201" w14:textId="77777777" w:rsidTr="00F74CA6">
              <w:tc>
                <w:tcPr>
                  <w:tcW w:w="1943" w:type="dxa"/>
                  <w:tcBorders>
                    <w:top w:val="single" w:sz="4" w:space="0" w:color="auto"/>
                    <w:left w:val="single" w:sz="4" w:space="0" w:color="auto"/>
                    <w:bottom w:val="single" w:sz="4" w:space="0" w:color="auto"/>
                    <w:right w:val="single" w:sz="4" w:space="0" w:color="auto"/>
                  </w:tcBorders>
                  <w:vAlign w:val="center"/>
                </w:tcPr>
                <w:p w14:paraId="40A5A447" w14:textId="77777777" w:rsidR="00683A41" w:rsidRDefault="00683A41" w:rsidP="00F74CA6">
                  <w:pPr>
                    <w:jc w:val="center"/>
                    <w:rPr>
                      <w:rFonts w:ascii="Arial" w:hAnsi="Arial" w:cs="Arial"/>
                      <w:iCs/>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D9C124F" w14:textId="77777777" w:rsidR="00683A41" w:rsidRDefault="00683A41" w:rsidP="00F74CA6">
                  <w:pP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777245C" w14:textId="77777777" w:rsidR="00683A41" w:rsidRDefault="00683A41" w:rsidP="00F74CA6">
                  <w:pPr>
                    <w:jc w:val="center"/>
                    <w:rPr>
                      <w:rFonts w:ascii="Arial" w:hAnsi="Arial" w:cs="Arial"/>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0BAB817" w14:textId="77777777" w:rsidR="00683A41" w:rsidRDefault="00683A41" w:rsidP="00F74CA6">
                  <w:pPr>
                    <w:jc w:val="center"/>
                    <w:rPr>
                      <w:rFonts w:ascii="Arial" w:hAnsi="Arial" w:cs="Arial"/>
                      <w:iCs/>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14:paraId="6634F596" w14:textId="77777777" w:rsidR="00683A41" w:rsidRDefault="00683A41" w:rsidP="00F74CA6">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18BE7448" w14:textId="77777777" w:rsidR="00683A41" w:rsidRDefault="00683A41" w:rsidP="00F74CA6">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5D7F9A23" w14:textId="77777777" w:rsidR="00683A41" w:rsidRDefault="00683A41" w:rsidP="00F74CA6">
                  <w:pPr>
                    <w:jc w:val="center"/>
                    <w:rPr>
                      <w:rFonts w:ascii="Arial" w:hAnsi="Arial" w:cs="Arial"/>
                      <w:iCs/>
                      <w:sz w:val="18"/>
                      <w:szCs w:val="18"/>
                    </w:rPr>
                  </w:pPr>
                </w:p>
              </w:tc>
              <w:tc>
                <w:tcPr>
                  <w:tcW w:w="1176" w:type="dxa"/>
                  <w:tcBorders>
                    <w:top w:val="single" w:sz="4" w:space="0" w:color="auto"/>
                    <w:left w:val="single" w:sz="4" w:space="0" w:color="auto"/>
                    <w:bottom w:val="single" w:sz="4" w:space="0" w:color="auto"/>
                    <w:right w:val="single" w:sz="4" w:space="0" w:color="auto"/>
                  </w:tcBorders>
                  <w:vAlign w:val="center"/>
                </w:tcPr>
                <w:p w14:paraId="03492276" w14:textId="77777777" w:rsidR="00683A41" w:rsidRDefault="00683A41" w:rsidP="00F74CA6">
                  <w:pPr>
                    <w:jc w:val="center"/>
                    <w:rPr>
                      <w:rFonts w:ascii="Arial" w:hAnsi="Arial" w:cs="Arial"/>
                      <w:iCs/>
                      <w:sz w:val="18"/>
                      <w:szCs w:val="18"/>
                    </w:rPr>
                  </w:pPr>
                </w:p>
              </w:tc>
            </w:tr>
          </w:tbl>
          <w:p w14:paraId="66A89F7D" w14:textId="77777777" w:rsidR="00683A41" w:rsidRPr="00C3245B" w:rsidRDefault="00683A41" w:rsidP="00F74CA6">
            <w:pPr>
              <w:jc w:val="both"/>
              <w:rPr>
                <w:rFonts w:ascii="Times New Roman" w:eastAsia="Times New Roman" w:hAnsi="Times New Roman" w:cs="Times New Roman"/>
                <w:i/>
                <w:color w:val="000000"/>
                <w:sz w:val="20"/>
                <w:szCs w:val="20"/>
                <w:lang w:eastAsia="hr-HR"/>
              </w:rPr>
            </w:pPr>
          </w:p>
        </w:tc>
      </w:tr>
    </w:tbl>
    <w:p w14:paraId="5683F7BA" w14:textId="77777777" w:rsidR="008734B8" w:rsidRDefault="008734B8" w:rsidP="004C3A2A">
      <w:pPr>
        <w:spacing w:after="0" w:line="240" w:lineRule="auto"/>
        <w:rPr>
          <w:rFonts w:ascii="Times New Roman" w:eastAsia="Times New Roman" w:hAnsi="Times New Roman" w:cs="Times New Roman"/>
          <w:color w:val="000000"/>
          <w:sz w:val="20"/>
          <w:szCs w:val="20"/>
          <w:lang w:eastAsia="hr-HR"/>
        </w:rPr>
      </w:pPr>
    </w:p>
    <w:p w14:paraId="2CB99F40" w14:textId="77777777" w:rsidR="008734B8" w:rsidRDefault="008734B8" w:rsidP="004C3A2A">
      <w:pPr>
        <w:spacing w:after="0" w:line="240" w:lineRule="auto"/>
        <w:rPr>
          <w:rFonts w:ascii="Times New Roman" w:eastAsia="Times New Roman" w:hAnsi="Times New Roman" w:cs="Times New Roman"/>
          <w:color w:val="000000"/>
          <w:sz w:val="20"/>
          <w:szCs w:val="20"/>
          <w:lang w:eastAsia="hr-HR"/>
        </w:rPr>
      </w:pPr>
    </w:p>
    <w:p w14:paraId="6D6FEB31" w14:textId="77777777" w:rsidR="000E3219" w:rsidRPr="00503962" w:rsidRDefault="000E3219" w:rsidP="00427089">
      <w:pPr>
        <w:pStyle w:val="Odlomakpopisa"/>
        <w:numPr>
          <w:ilvl w:val="0"/>
          <w:numId w:val="2"/>
        </w:numPr>
        <w:spacing w:after="0"/>
        <w:rPr>
          <w:rFonts w:ascii="Arial" w:hAnsi="Arial" w:cs="Arial"/>
          <w:b/>
          <w:sz w:val="20"/>
          <w:szCs w:val="20"/>
        </w:rPr>
      </w:pPr>
      <w:r w:rsidRPr="00503962">
        <w:rPr>
          <w:rFonts w:ascii="Arial" w:hAnsi="Arial" w:cs="Arial"/>
          <w:b/>
          <w:sz w:val="20"/>
          <w:szCs w:val="20"/>
        </w:rPr>
        <w:t>Procjena i ishodište potrebnih sredstava za aktivnosti/projekte unutar programa</w:t>
      </w:r>
    </w:p>
    <w:p w14:paraId="799EB7AD" w14:textId="77777777" w:rsidR="000E3219" w:rsidRPr="00593936" w:rsidRDefault="000E3219" w:rsidP="000E3219">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150"/>
        <w:gridCol w:w="1417"/>
        <w:gridCol w:w="1418"/>
        <w:gridCol w:w="1417"/>
        <w:gridCol w:w="1418"/>
        <w:gridCol w:w="1276"/>
        <w:gridCol w:w="1276"/>
      </w:tblGrid>
      <w:tr w:rsidR="000E3219" w:rsidRPr="00593936" w14:paraId="355ED48F" w14:textId="77777777" w:rsidTr="00857E9E">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8F951DF"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FC6B2BF" w14:textId="74E559D8"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683A41">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34C44851" w14:textId="77777777" w:rsidR="000E3219" w:rsidRPr="00593936" w:rsidRDefault="000E3219" w:rsidP="00857E9E">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691719E0" w14:textId="3C26199F"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683A41">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6488709" w14:textId="680DDBF0"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683A41">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177123E3"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6A7A771B" w14:textId="1053BC35"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683A41">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7383720"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42A7AB2E" w14:textId="53760C15"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683A41">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683A41">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0E3219" w:rsidRPr="00593936" w14:paraId="13A92E25" w14:textId="77777777" w:rsidTr="00857E9E">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120D4B6B"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312F6B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298F1F06" w14:textId="35CE3CB8"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683A41">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72A5F587"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3C93FC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3AA028A1"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D438DF1"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2906DCF2" w14:textId="77777777" w:rsidTr="00857E9E">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5C5C01E1" w14:textId="77777777" w:rsidR="000E3219" w:rsidRDefault="000E3219" w:rsidP="00857E9E">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PROGRAM 4301 KAPITALNA ULAGANJA</w:t>
            </w:r>
          </w:p>
          <w:p w14:paraId="50C0F6AB" w14:textId="7777777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MJESNIH ODBORA</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C835A64" w14:textId="477880FC" w:rsidR="000E3219" w:rsidRPr="005C753F" w:rsidRDefault="005C753F" w:rsidP="004C3A2A">
            <w:pPr>
              <w:spacing w:after="0" w:line="240" w:lineRule="auto"/>
              <w:jc w:val="right"/>
              <w:rPr>
                <w:rFonts w:ascii="Arial" w:eastAsia="Times New Roman" w:hAnsi="Arial" w:cs="Arial"/>
                <w:sz w:val="18"/>
                <w:szCs w:val="18"/>
                <w:lang w:eastAsia="hr-HR"/>
              </w:rPr>
            </w:pPr>
            <w:r w:rsidRPr="005C753F">
              <w:rPr>
                <w:rFonts w:ascii="Arial" w:eastAsia="Times New Roman" w:hAnsi="Arial" w:cs="Arial"/>
                <w:color w:val="000000"/>
                <w:sz w:val="18"/>
                <w:szCs w:val="18"/>
                <w:lang w:eastAsia="hr-HR"/>
              </w:rPr>
              <w:t>41.120,50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62F7D60" w14:textId="19DE192B" w:rsidR="000E3219"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44.335,16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6E9BDEB" w14:textId="1FB09CFA" w:rsidR="000E3219"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w:t>
            </w:r>
            <w:r w:rsidR="00503962">
              <w:rPr>
                <w:rFonts w:ascii="Arial" w:eastAsia="Times New Roman" w:hAnsi="Arial" w:cs="Arial"/>
                <w:sz w:val="18"/>
                <w:szCs w:val="18"/>
                <w:lang w:eastAsia="hr-HR"/>
              </w:rPr>
              <w:t>,</w:t>
            </w:r>
            <w:r w:rsidR="004C3A2A">
              <w:rPr>
                <w:rFonts w:ascii="Arial" w:eastAsia="Times New Roman" w:hAnsi="Arial" w:cs="Arial"/>
                <w:sz w:val="18"/>
                <w:szCs w:val="18"/>
                <w:lang w:eastAsia="hr-HR"/>
              </w:rPr>
              <w:t>16</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027A588" w14:textId="74DFCBE8" w:rsidR="000E3219"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w:t>
            </w:r>
            <w:r w:rsidR="004C3A2A">
              <w:rPr>
                <w:rFonts w:ascii="Arial" w:eastAsia="Times New Roman" w:hAnsi="Arial" w:cs="Arial"/>
                <w:sz w:val="18"/>
                <w:szCs w:val="18"/>
                <w:lang w:eastAsia="hr-HR"/>
              </w:rPr>
              <w:t>,16</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B961294" w14:textId="77777777" w:rsidR="004C3A2A" w:rsidRDefault="004C3A2A" w:rsidP="004C3A2A">
            <w:pPr>
              <w:spacing w:after="0" w:line="240" w:lineRule="auto"/>
              <w:jc w:val="right"/>
              <w:rPr>
                <w:rFonts w:ascii="Arial" w:eastAsia="Times New Roman" w:hAnsi="Arial" w:cs="Arial"/>
                <w:sz w:val="18"/>
                <w:szCs w:val="18"/>
                <w:lang w:eastAsia="hr-HR"/>
              </w:rPr>
            </w:pPr>
          </w:p>
          <w:p w14:paraId="01DF7574" w14:textId="327B89C0" w:rsidR="00503962"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w:t>
            </w:r>
            <w:r w:rsidR="004C3A2A">
              <w:rPr>
                <w:rFonts w:ascii="Arial" w:eastAsia="Times New Roman" w:hAnsi="Arial" w:cs="Arial"/>
                <w:sz w:val="18"/>
                <w:szCs w:val="18"/>
                <w:lang w:eastAsia="hr-HR"/>
              </w:rPr>
              <w:t>,16</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4A996B0" w14:textId="1297CD9D" w:rsidR="000E3219"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85,34</w:t>
            </w:r>
          </w:p>
        </w:tc>
      </w:tr>
      <w:tr w:rsidR="004C3A2A" w:rsidRPr="00593936" w14:paraId="5257A358" w14:textId="77777777" w:rsidTr="00857E9E">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756F5D3" w14:textId="77777777" w:rsidR="004C3A2A" w:rsidRPr="00B10B79" w:rsidRDefault="004C3A2A" w:rsidP="004C3A2A">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K430104</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PROŠIRENJE JAVNE RASVJETE MO</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233AB7E" w14:textId="15EBB97E" w:rsidR="004C3A2A" w:rsidRPr="005C753F" w:rsidRDefault="005C753F" w:rsidP="004C3A2A">
            <w:pPr>
              <w:spacing w:after="0" w:line="240" w:lineRule="auto"/>
              <w:jc w:val="right"/>
              <w:rPr>
                <w:rFonts w:ascii="Arial" w:eastAsia="Times New Roman" w:hAnsi="Arial" w:cs="Arial"/>
                <w:sz w:val="18"/>
                <w:szCs w:val="18"/>
                <w:lang w:eastAsia="hr-HR"/>
              </w:rPr>
            </w:pPr>
            <w:r w:rsidRPr="005C753F">
              <w:rPr>
                <w:rFonts w:ascii="Arial" w:eastAsia="Times New Roman" w:hAnsi="Arial" w:cs="Arial"/>
                <w:color w:val="000000"/>
                <w:sz w:val="18"/>
                <w:szCs w:val="18"/>
                <w:lang w:eastAsia="hr-HR"/>
              </w:rPr>
              <w:t>41.120,50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346DE70" w14:textId="73B4BB8E" w:rsidR="004C3A2A"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44.335,16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0D0241C" w14:textId="0BB8A4CE" w:rsidR="004C3A2A"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37.835,16</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C063390" w14:textId="509A7445" w:rsidR="004C3A2A"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37.835,16</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721C9F6" w14:textId="77777777" w:rsidR="004C3A2A" w:rsidRDefault="004C3A2A" w:rsidP="004C3A2A">
            <w:pPr>
              <w:spacing w:after="0" w:line="240" w:lineRule="auto"/>
              <w:jc w:val="right"/>
              <w:rPr>
                <w:rFonts w:ascii="Arial" w:eastAsia="Times New Roman" w:hAnsi="Arial" w:cs="Arial"/>
                <w:sz w:val="18"/>
                <w:szCs w:val="18"/>
                <w:lang w:eastAsia="hr-HR"/>
              </w:rPr>
            </w:pPr>
          </w:p>
          <w:p w14:paraId="1B4CDBC5" w14:textId="43BE7642" w:rsidR="004C3A2A"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37.835,16</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E97D873" w14:textId="1ADDEAF5" w:rsidR="004C3A2A" w:rsidRPr="00593936" w:rsidRDefault="00683A41" w:rsidP="004C3A2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85,34</w:t>
            </w:r>
          </w:p>
        </w:tc>
      </w:tr>
    </w:tbl>
    <w:p w14:paraId="62E836A0" w14:textId="77777777" w:rsidR="002B712D" w:rsidRDefault="002B712D" w:rsidP="000E3219">
      <w:pPr>
        <w:spacing w:after="0" w:line="240" w:lineRule="auto"/>
        <w:rPr>
          <w:rFonts w:ascii="Times New Roman" w:eastAsia="Times New Roman" w:hAnsi="Times New Roman" w:cs="Times New Roman"/>
          <w:sz w:val="20"/>
          <w:szCs w:val="20"/>
          <w:lang w:eastAsia="hr-HR"/>
        </w:rPr>
      </w:pPr>
    </w:p>
    <w:p w14:paraId="5D7D4C67" w14:textId="77777777" w:rsidR="004C3A2A" w:rsidRDefault="004C3A2A"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6C09C7E6"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2479B462" w14:textId="77777777" w:rsidR="000E3219" w:rsidRPr="00776C52" w:rsidRDefault="000E3219" w:rsidP="00857E9E">
            <w:pPr>
              <w:spacing w:after="0" w:line="240" w:lineRule="auto"/>
              <w:rPr>
                <w:rFonts w:ascii="Times New Roman" w:eastAsia="Times New Roman" w:hAnsi="Times New Roman" w:cs="Times New Roman"/>
                <w:b/>
                <w:bCs/>
                <w:sz w:val="20"/>
                <w:szCs w:val="20"/>
                <w:lang w:eastAsia="hr-HR"/>
              </w:rPr>
            </w:pPr>
            <w:r w:rsidRPr="00776C52">
              <w:rPr>
                <w:rFonts w:ascii="Arial" w:eastAsia="Times New Roman" w:hAnsi="Arial" w:cs="Arial"/>
                <w:b/>
                <w:bCs/>
                <w:sz w:val="20"/>
                <w:szCs w:val="20"/>
                <w:lang w:eastAsia="hr-HR"/>
              </w:rPr>
              <w:t>Kapitalni projekt K430104 PROŠIRENJE JAVNE RASVJETE MO</w:t>
            </w:r>
          </w:p>
        </w:tc>
      </w:tr>
      <w:tr w:rsidR="000E3219" w:rsidRPr="00F72F50" w14:paraId="47188CF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E46BA84" w14:textId="77777777" w:rsidR="000E3219" w:rsidRPr="00776C52" w:rsidRDefault="000E3219" w:rsidP="00857E9E">
            <w:pPr>
              <w:spacing w:after="0" w:line="240" w:lineRule="auto"/>
              <w:rPr>
                <w:rFonts w:ascii="Arial" w:eastAsia="Times New Roman" w:hAnsi="Arial" w:cs="Arial"/>
                <w:color w:val="000000"/>
                <w:sz w:val="20"/>
                <w:szCs w:val="20"/>
                <w:lang w:eastAsia="hr-HR"/>
              </w:rPr>
            </w:pPr>
            <w:r w:rsidRPr="00776C52">
              <w:rPr>
                <w:rFonts w:ascii="Arial" w:eastAsia="Times New Roman" w:hAnsi="Arial" w:cs="Arial"/>
                <w:b/>
                <w:color w:val="000000"/>
                <w:sz w:val="20"/>
                <w:szCs w:val="20"/>
                <w:lang w:eastAsia="hr-HR"/>
              </w:rPr>
              <w:t>Zakonske i druge pravne osnove aktivnosti/projekta</w:t>
            </w:r>
            <w:r w:rsidRPr="00776C52">
              <w:rPr>
                <w:rFonts w:ascii="Arial" w:eastAsia="Times New Roman" w:hAnsi="Arial" w:cs="Arial"/>
                <w:color w:val="000000"/>
                <w:sz w:val="20"/>
                <w:szCs w:val="20"/>
                <w:lang w:eastAsia="hr-HR"/>
              </w:rPr>
              <w:t>:</w:t>
            </w:r>
          </w:p>
          <w:p w14:paraId="0A6E2C74" w14:textId="77777777" w:rsidR="000E3219" w:rsidRPr="00776C52" w:rsidRDefault="000E3219" w:rsidP="00427089">
            <w:pPr>
              <w:pStyle w:val="Odlomakpopisa"/>
              <w:numPr>
                <w:ilvl w:val="0"/>
                <w:numId w:val="5"/>
              </w:numPr>
              <w:jc w:val="both"/>
              <w:rPr>
                <w:rFonts w:ascii="Arial" w:eastAsia="Calibri" w:hAnsi="Arial" w:cs="Arial"/>
                <w:sz w:val="20"/>
                <w:szCs w:val="20"/>
              </w:rPr>
            </w:pPr>
            <w:r w:rsidRPr="00776C52">
              <w:rPr>
                <w:rFonts w:ascii="Arial" w:eastAsia="Calibri" w:hAnsi="Arial" w:cs="Arial"/>
                <w:sz w:val="20"/>
                <w:szCs w:val="20"/>
              </w:rPr>
              <w:t xml:space="preserve">Statut Grada Crikvenice, </w:t>
            </w:r>
          </w:p>
          <w:p w14:paraId="3FAC1118" w14:textId="01557D87" w:rsidR="00776C52" w:rsidRPr="002B712D" w:rsidRDefault="000E3219" w:rsidP="00427089">
            <w:pPr>
              <w:pStyle w:val="Odlomakpopisa"/>
              <w:numPr>
                <w:ilvl w:val="0"/>
                <w:numId w:val="5"/>
              </w:numPr>
              <w:jc w:val="both"/>
              <w:rPr>
                <w:rFonts w:ascii="Arial" w:eastAsia="Calibri" w:hAnsi="Arial" w:cs="Arial"/>
                <w:sz w:val="20"/>
                <w:szCs w:val="20"/>
              </w:rPr>
            </w:pPr>
            <w:r w:rsidRPr="00776C52">
              <w:rPr>
                <w:rFonts w:ascii="Arial" w:eastAsia="Calibri" w:hAnsi="Arial" w:cs="Arial"/>
                <w:sz w:val="20"/>
                <w:szCs w:val="20"/>
              </w:rPr>
              <w:t>Odluka Gradskog vijeća Grada Crikvenice</w:t>
            </w:r>
          </w:p>
        </w:tc>
      </w:tr>
      <w:tr w:rsidR="000E3219" w:rsidRPr="00F72F50" w14:paraId="7B3F5F1B"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3E522B2" w14:textId="77777777" w:rsidR="000E3219" w:rsidRPr="00776C52" w:rsidRDefault="000E3219" w:rsidP="00857E9E">
            <w:pPr>
              <w:spacing w:after="0" w:line="240" w:lineRule="auto"/>
              <w:rPr>
                <w:rFonts w:ascii="Arial" w:eastAsia="Times New Roman" w:hAnsi="Arial" w:cs="Arial"/>
                <w:b/>
                <w:bCs/>
                <w:color w:val="000000"/>
                <w:sz w:val="20"/>
                <w:szCs w:val="20"/>
                <w:lang w:eastAsia="hr-HR"/>
              </w:rPr>
            </w:pPr>
            <w:r w:rsidRPr="00776C52">
              <w:rPr>
                <w:rFonts w:ascii="Arial" w:eastAsia="Times New Roman" w:hAnsi="Arial" w:cs="Arial"/>
                <w:b/>
                <w:bCs/>
                <w:color w:val="000000"/>
                <w:sz w:val="20"/>
                <w:szCs w:val="20"/>
                <w:lang w:eastAsia="hr-HR"/>
              </w:rPr>
              <w:t>Obrazloženje kapitalnog projekta</w:t>
            </w:r>
          </w:p>
          <w:p w14:paraId="5870D244" w14:textId="6B751C09" w:rsidR="000E3219" w:rsidRPr="005C753F" w:rsidRDefault="000E3219" w:rsidP="005C753F">
            <w:pPr>
              <w:spacing w:after="0" w:line="240" w:lineRule="auto"/>
              <w:rPr>
                <w:rFonts w:ascii="Arial" w:hAnsi="Arial" w:cs="Arial"/>
                <w:bCs/>
                <w:sz w:val="20"/>
                <w:szCs w:val="20"/>
              </w:rPr>
            </w:pPr>
            <w:r w:rsidRPr="00776C52">
              <w:rPr>
                <w:rFonts w:ascii="Arial" w:eastAsia="Calibri" w:hAnsi="Arial" w:cs="Arial"/>
                <w:sz w:val="20"/>
                <w:szCs w:val="20"/>
              </w:rPr>
              <w:t>Kontinuirano ulaganje u proširenje javne rasvjete na svim područjima grada, koje prati novu izgradnju i potrebe stanovnika za kvalitetnije stanovanje i veću sigurnost, uz očuvanje ekoloških standarda.</w:t>
            </w:r>
            <w:r w:rsidR="005C753F">
              <w:rPr>
                <w:rFonts w:ascii="Arial" w:eastAsia="Calibri" w:hAnsi="Arial" w:cs="Arial"/>
                <w:sz w:val="20"/>
                <w:szCs w:val="20"/>
              </w:rPr>
              <w:t xml:space="preserve"> </w:t>
            </w:r>
            <w:r w:rsidR="005C753F" w:rsidRPr="00776C52">
              <w:rPr>
                <w:rFonts w:ascii="Arial" w:hAnsi="Arial" w:cs="Arial"/>
                <w:bCs/>
                <w:sz w:val="20"/>
                <w:szCs w:val="20"/>
              </w:rPr>
              <w:t xml:space="preserve">Na razini programa i kapitalnog projekta </w:t>
            </w:r>
            <w:r w:rsidR="005C753F">
              <w:rPr>
                <w:rFonts w:ascii="Arial" w:hAnsi="Arial" w:cs="Arial"/>
                <w:bCs/>
                <w:sz w:val="20"/>
                <w:szCs w:val="20"/>
              </w:rPr>
              <w:t>sredstva su planirana u skladu sa zahtjevima pojedinih MO.</w:t>
            </w:r>
          </w:p>
        </w:tc>
      </w:tr>
      <w:tr w:rsidR="000E3219" w:rsidRPr="00F72F50" w14:paraId="4A49B556"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E2C77B4" w14:textId="77777777" w:rsidR="000E3219" w:rsidRPr="00776C52"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76C52">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555788AC"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AF8E6F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9C182E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C6897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957080" w14:textId="25C4B90A"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09D483"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22A82BB" w14:textId="2718F7C9"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C753F">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3E5EAF2" w14:textId="43BCFA09"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C753F">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73036F" w14:textId="43C3C018"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5C753F">
                    <w:rPr>
                      <w:rFonts w:ascii="Arial" w:hAnsi="Arial" w:cs="Arial"/>
                      <w:bCs/>
                      <w:sz w:val="20"/>
                      <w:szCs w:val="20"/>
                    </w:rPr>
                    <w:t>7</w:t>
                  </w:r>
                  <w:r w:rsidRPr="00427116">
                    <w:rPr>
                      <w:rFonts w:ascii="Arial" w:hAnsi="Arial" w:cs="Arial"/>
                      <w:bCs/>
                      <w:sz w:val="20"/>
                      <w:szCs w:val="20"/>
                    </w:rPr>
                    <w:t>.</w:t>
                  </w:r>
                </w:p>
              </w:tc>
            </w:tr>
            <w:tr w:rsidR="000E3219" w:rsidRPr="005F007E" w14:paraId="751AD85A"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1A23160A" w14:textId="77777777" w:rsidR="000E3219" w:rsidRPr="00476743" w:rsidRDefault="000E3219" w:rsidP="00857E9E">
                  <w:pPr>
                    <w:rPr>
                      <w:rFonts w:ascii="Calibri" w:hAnsi="Calibri" w:cs="Calibri"/>
                      <w:bCs/>
                      <w:iCs/>
                      <w:sz w:val="18"/>
                      <w:szCs w:val="18"/>
                    </w:rPr>
                  </w:pPr>
                  <w:r>
                    <w:rPr>
                      <w:rFonts w:ascii="Arial" w:hAnsi="Arial" w:cs="Arial"/>
                      <w:iCs/>
                      <w:sz w:val="18"/>
                      <w:szCs w:val="18"/>
                    </w:rPr>
                    <w:t>Povećanje sigurnosti stanovnika i veći standard</w:t>
                  </w:r>
                </w:p>
              </w:tc>
              <w:tc>
                <w:tcPr>
                  <w:tcW w:w="1580" w:type="dxa"/>
                  <w:tcBorders>
                    <w:top w:val="single" w:sz="4" w:space="0" w:color="auto"/>
                    <w:left w:val="single" w:sz="4" w:space="0" w:color="auto"/>
                    <w:bottom w:val="single" w:sz="4" w:space="0" w:color="auto"/>
                    <w:right w:val="single" w:sz="4" w:space="0" w:color="auto"/>
                  </w:tcBorders>
                  <w:vAlign w:val="center"/>
                </w:tcPr>
                <w:p w14:paraId="4F113228" w14:textId="77777777" w:rsidR="000E3219" w:rsidRPr="00476743" w:rsidRDefault="000E3219" w:rsidP="00857E9E">
                  <w:pPr>
                    <w:rPr>
                      <w:rFonts w:ascii="Calibri" w:hAnsi="Calibri" w:cs="Calibri"/>
                      <w:bCs/>
                      <w:iCs/>
                      <w:sz w:val="18"/>
                      <w:szCs w:val="18"/>
                    </w:rPr>
                  </w:pPr>
                  <w:r>
                    <w:rPr>
                      <w:rFonts w:ascii="Arial" w:hAnsi="Arial" w:cs="Arial"/>
                      <w:sz w:val="16"/>
                      <w:szCs w:val="16"/>
                    </w:rPr>
                    <w:t>Proširenjem područja sa osiguranom javnom rasvjetom obuhvaćen veći broj stanovnika</w:t>
                  </w:r>
                </w:p>
              </w:tc>
              <w:tc>
                <w:tcPr>
                  <w:tcW w:w="1132" w:type="dxa"/>
                  <w:tcBorders>
                    <w:top w:val="single" w:sz="4" w:space="0" w:color="auto"/>
                    <w:left w:val="single" w:sz="4" w:space="0" w:color="auto"/>
                    <w:bottom w:val="single" w:sz="4" w:space="0" w:color="auto"/>
                    <w:right w:val="single" w:sz="4" w:space="0" w:color="auto"/>
                  </w:tcBorders>
                  <w:vAlign w:val="center"/>
                </w:tcPr>
                <w:p w14:paraId="61BE0F0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53539254" w14:textId="27DE8D75" w:rsidR="000E3219" w:rsidRPr="00A351FA" w:rsidRDefault="005C753F" w:rsidP="00857E9E">
                  <w:pPr>
                    <w:jc w:val="center"/>
                    <w:rPr>
                      <w:rFonts w:ascii="Calibri" w:hAnsi="Calibri" w:cs="Calibri"/>
                      <w:bCs/>
                      <w:iCs/>
                      <w:sz w:val="18"/>
                      <w:szCs w:val="18"/>
                    </w:rPr>
                  </w:pPr>
                  <w:r>
                    <w:rPr>
                      <w:rFonts w:ascii="Calibri" w:hAnsi="Calibri" w:cs="Calibri"/>
                      <w:bCs/>
                      <w:iCs/>
                      <w:sz w:val="18"/>
                      <w:szCs w:val="18"/>
                    </w:rPr>
                    <w:t>90</w:t>
                  </w:r>
                </w:p>
              </w:tc>
              <w:tc>
                <w:tcPr>
                  <w:tcW w:w="1133" w:type="dxa"/>
                  <w:tcBorders>
                    <w:top w:val="single" w:sz="4" w:space="0" w:color="auto"/>
                    <w:left w:val="single" w:sz="4" w:space="0" w:color="auto"/>
                    <w:bottom w:val="single" w:sz="4" w:space="0" w:color="auto"/>
                    <w:right w:val="single" w:sz="4" w:space="0" w:color="auto"/>
                  </w:tcBorders>
                  <w:vAlign w:val="center"/>
                </w:tcPr>
                <w:p w14:paraId="482173FC"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466B71B9"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2F6A49E" w14:textId="42E1FA8B" w:rsidR="000E3219" w:rsidRPr="00A351FA" w:rsidRDefault="004C3A2A" w:rsidP="00857E9E">
                  <w:pPr>
                    <w:jc w:val="center"/>
                    <w:rPr>
                      <w:rFonts w:ascii="Calibri" w:hAnsi="Calibri" w:cs="Calibri"/>
                      <w:bCs/>
                      <w:iCs/>
                      <w:sz w:val="18"/>
                      <w:szCs w:val="18"/>
                    </w:rPr>
                  </w:pPr>
                  <w:r>
                    <w:rPr>
                      <w:rFonts w:ascii="Calibri" w:hAnsi="Calibri" w:cs="Calibri"/>
                      <w:bCs/>
                      <w:iCs/>
                      <w:sz w:val="18"/>
                      <w:szCs w:val="18"/>
                    </w:rPr>
                    <w:t>9</w:t>
                  </w:r>
                  <w:r w:rsidR="005C753F">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6B161624" w14:textId="4F64B7C9" w:rsidR="000E3219" w:rsidRPr="00A351FA" w:rsidRDefault="00776C52" w:rsidP="00857E9E">
                  <w:pPr>
                    <w:jc w:val="center"/>
                    <w:rPr>
                      <w:rFonts w:ascii="Calibri" w:hAnsi="Calibri" w:cs="Calibri"/>
                      <w:bCs/>
                      <w:iCs/>
                      <w:sz w:val="18"/>
                      <w:szCs w:val="18"/>
                    </w:rPr>
                  </w:pPr>
                  <w:r>
                    <w:rPr>
                      <w:rFonts w:ascii="Calibri" w:hAnsi="Calibri" w:cs="Calibri"/>
                      <w:bCs/>
                      <w:iCs/>
                      <w:sz w:val="18"/>
                      <w:szCs w:val="18"/>
                    </w:rPr>
                    <w:t>9</w:t>
                  </w:r>
                  <w:r w:rsidR="005C753F">
                    <w:rPr>
                      <w:rFonts w:ascii="Calibri" w:hAnsi="Calibri" w:cs="Calibri"/>
                      <w:bCs/>
                      <w:iCs/>
                      <w:sz w:val="18"/>
                      <w:szCs w:val="18"/>
                    </w:rPr>
                    <w:t>3</w:t>
                  </w:r>
                </w:p>
              </w:tc>
              <w:tc>
                <w:tcPr>
                  <w:tcW w:w="1133" w:type="dxa"/>
                  <w:tcBorders>
                    <w:top w:val="single" w:sz="4" w:space="0" w:color="auto"/>
                    <w:left w:val="single" w:sz="4" w:space="0" w:color="auto"/>
                    <w:bottom w:val="single" w:sz="4" w:space="0" w:color="auto"/>
                    <w:right w:val="single" w:sz="4" w:space="0" w:color="auto"/>
                  </w:tcBorders>
                  <w:vAlign w:val="center"/>
                </w:tcPr>
                <w:p w14:paraId="495C4DA0" w14:textId="16E4F849" w:rsidR="000E3219" w:rsidRPr="00A351FA" w:rsidRDefault="00776C52" w:rsidP="00857E9E">
                  <w:pPr>
                    <w:jc w:val="center"/>
                    <w:rPr>
                      <w:rFonts w:ascii="Calibri" w:hAnsi="Calibri" w:cs="Calibri"/>
                      <w:bCs/>
                      <w:iCs/>
                      <w:sz w:val="18"/>
                      <w:szCs w:val="18"/>
                    </w:rPr>
                  </w:pPr>
                  <w:r>
                    <w:rPr>
                      <w:rFonts w:ascii="Calibri" w:hAnsi="Calibri" w:cs="Calibri"/>
                      <w:bCs/>
                      <w:iCs/>
                      <w:sz w:val="18"/>
                      <w:szCs w:val="18"/>
                    </w:rPr>
                    <w:t>9</w:t>
                  </w:r>
                  <w:r w:rsidR="005C753F">
                    <w:rPr>
                      <w:rFonts w:ascii="Calibri" w:hAnsi="Calibri" w:cs="Calibri"/>
                      <w:bCs/>
                      <w:iCs/>
                      <w:sz w:val="18"/>
                      <w:szCs w:val="18"/>
                    </w:rPr>
                    <w:t>4</w:t>
                  </w:r>
                </w:p>
              </w:tc>
            </w:tr>
          </w:tbl>
          <w:p w14:paraId="21EADDBF"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r w:rsidR="000E3219" w:rsidRPr="0007776F" w14:paraId="1BAB3D48" w14:textId="77777777" w:rsidTr="00857E9E">
        <w:trPr>
          <w:trHeight w:val="26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7478E0EA" w14:textId="77777777" w:rsidR="004C3A2A" w:rsidRDefault="004C3A2A" w:rsidP="00857E9E">
            <w:pPr>
              <w:spacing w:after="0" w:line="240" w:lineRule="auto"/>
              <w:rPr>
                <w:rFonts w:ascii="Arial" w:eastAsia="Times New Roman" w:hAnsi="Arial" w:cs="Arial"/>
                <w:b/>
                <w:bCs/>
                <w:i/>
                <w:iCs/>
                <w:sz w:val="24"/>
                <w:szCs w:val="24"/>
                <w:lang w:eastAsia="hr-HR"/>
              </w:rPr>
            </w:pPr>
          </w:p>
          <w:p w14:paraId="66FE68DD" w14:textId="77777777" w:rsidR="000E3219" w:rsidRPr="00776C52" w:rsidRDefault="000E3219" w:rsidP="00857E9E">
            <w:pPr>
              <w:spacing w:after="0" w:line="240" w:lineRule="auto"/>
              <w:rPr>
                <w:rFonts w:ascii="Arial" w:eastAsia="Times New Roman" w:hAnsi="Arial" w:cs="Arial"/>
                <w:b/>
                <w:bCs/>
                <w:i/>
                <w:iCs/>
                <w:sz w:val="20"/>
                <w:szCs w:val="20"/>
                <w:lang w:eastAsia="hr-HR"/>
              </w:rPr>
            </w:pPr>
            <w:r w:rsidRPr="00776C52">
              <w:rPr>
                <w:rFonts w:ascii="Arial" w:eastAsia="Times New Roman" w:hAnsi="Arial" w:cs="Arial"/>
                <w:b/>
                <w:bCs/>
                <w:i/>
                <w:iCs/>
                <w:sz w:val="20"/>
                <w:szCs w:val="20"/>
                <w:lang w:eastAsia="hr-HR"/>
              </w:rPr>
              <w:t>PROGRAM 4401 – KAPITALNO ULAGANJE U PROSTORNO PLANSKU I PROJEKTNU DOKUMENTACIJU</w:t>
            </w:r>
          </w:p>
          <w:p w14:paraId="4909E537" w14:textId="77777777" w:rsidR="000E3219" w:rsidRPr="0007776F" w:rsidRDefault="000E3219" w:rsidP="00857E9E">
            <w:pPr>
              <w:spacing w:after="0" w:line="240" w:lineRule="auto"/>
              <w:rPr>
                <w:rFonts w:ascii="Arial" w:eastAsia="Times New Roman" w:hAnsi="Arial" w:cs="Arial"/>
                <w:b/>
                <w:bCs/>
                <w:i/>
                <w:iCs/>
                <w:sz w:val="24"/>
                <w:szCs w:val="24"/>
                <w:lang w:eastAsia="hr-HR"/>
              </w:rPr>
            </w:pPr>
          </w:p>
        </w:tc>
      </w:tr>
      <w:tr w:rsidR="000E3219" w:rsidRPr="003E2D5C" w14:paraId="57F5B151" w14:textId="77777777" w:rsidTr="00857E9E">
        <w:trPr>
          <w:trHeight w:val="57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6B2280CB" w14:textId="77777777" w:rsidR="00675BBE" w:rsidRDefault="00675BBE" w:rsidP="00857E9E">
            <w:pPr>
              <w:spacing w:after="0" w:line="240" w:lineRule="auto"/>
              <w:rPr>
                <w:rFonts w:ascii="Arial" w:eastAsia="Times New Roman" w:hAnsi="Arial" w:cs="Arial"/>
                <w:b/>
                <w:color w:val="000000"/>
                <w:sz w:val="20"/>
                <w:szCs w:val="20"/>
                <w:lang w:eastAsia="hr-HR"/>
              </w:rPr>
            </w:pPr>
          </w:p>
          <w:p w14:paraId="135AC5E1" w14:textId="72BA2B78" w:rsidR="000E3219" w:rsidRPr="00776C52" w:rsidRDefault="000E3219" w:rsidP="00857E9E">
            <w:pPr>
              <w:spacing w:after="0" w:line="240" w:lineRule="auto"/>
              <w:rPr>
                <w:rFonts w:ascii="Arial" w:eastAsia="Times New Roman" w:hAnsi="Arial" w:cs="Arial"/>
                <w:color w:val="000000"/>
                <w:sz w:val="20"/>
                <w:szCs w:val="20"/>
                <w:lang w:eastAsia="hr-HR"/>
              </w:rPr>
            </w:pPr>
            <w:r w:rsidRPr="00776C52">
              <w:rPr>
                <w:rFonts w:ascii="Arial" w:eastAsia="Times New Roman" w:hAnsi="Arial" w:cs="Arial"/>
                <w:b/>
                <w:color w:val="000000"/>
                <w:sz w:val="20"/>
                <w:szCs w:val="20"/>
                <w:lang w:eastAsia="hr-HR"/>
              </w:rPr>
              <w:t>Opis programa, svrha programa</w:t>
            </w:r>
            <w:r w:rsidRPr="00776C52">
              <w:rPr>
                <w:rFonts w:ascii="Arial" w:eastAsia="Times New Roman" w:hAnsi="Arial" w:cs="Arial"/>
                <w:color w:val="000000"/>
                <w:sz w:val="20"/>
                <w:szCs w:val="20"/>
                <w:lang w:eastAsia="hr-HR"/>
              </w:rPr>
              <w:t>:</w:t>
            </w:r>
          </w:p>
          <w:p w14:paraId="1C661099" w14:textId="0F13FAE9" w:rsidR="000E3219" w:rsidRDefault="000E3219" w:rsidP="00857E9E">
            <w:pPr>
              <w:spacing w:after="0"/>
              <w:jc w:val="both"/>
              <w:rPr>
                <w:rFonts w:ascii="Arial" w:eastAsia="Calibri" w:hAnsi="Arial" w:cs="Arial"/>
                <w:sz w:val="20"/>
                <w:szCs w:val="20"/>
              </w:rPr>
            </w:pPr>
            <w:r w:rsidRPr="00776C52">
              <w:rPr>
                <w:rFonts w:ascii="Arial" w:eastAsia="Calibri" w:hAnsi="Arial" w:cs="Arial"/>
                <w:sz w:val="20"/>
                <w:szCs w:val="20"/>
              </w:rPr>
              <w:t>Programom kapitalno ulaganje u prostorno planiranje  planira se izrada idejnih rješenja,  studija utjecaja na okoliš,  izrada svih vrsta prostorno-planskih dokumenata. Kao najznačajnije aktivnosti navode se radnje na izradi novih ili dovršenje više urbanističkih planova uređenja. Planira se izrada idejnih rješenja za dijelove grada uz morsku obalu, te više arhitektonsko-urbanističkih projekata i studija kao podloga za daljnje investicije i prijave za sufinanciranje tih investicija. Uz navedeno nastavljaju se radnje na katastarskoj  izmjeri Selaca i Jadranova. Planiraju se troškovi vezani za legalizaciju građevina u vlasništvu Grada Crikvenice (vodni doprinos, upis u zemljišne knjige i katastar).</w:t>
            </w:r>
          </w:p>
          <w:p w14:paraId="0C8D8627" w14:textId="617172F8" w:rsidR="00776C52" w:rsidRPr="00776C52" w:rsidRDefault="00776C52" w:rsidP="00857E9E">
            <w:pPr>
              <w:spacing w:after="0"/>
              <w:jc w:val="both"/>
              <w:rPr>
                <w:rFonts w:ascii="Arial" w:eastAsia="Calibri" w:hAnsi="Arial" w:cs="Arial"/>
                <w:sz w:val="20"/>
                <w:szCs w:val="20"/>
              </w:rPr>
            </w:pPr>
            <w:r>
              <w:rPr>
                <w:rFonts w:ascii="Arial" w:eastAsia="Calibri" w:hAnsi="Arial" w:cs="Arial"/>
                <w:sz w:val="20"/>
                <w:szCs w:val="20"/>
              </w:rPr>
              <w:t xml:space="preserve">Također su planirani projekti i strategije koji se izrađuju u svrhu </w:t>
            </w:r>
            <w:r w:rsidRPr="00776C52">
              <w:rPr>
                <w:rFonts w:ascii="Arial" w:hAnsi="Arial" w:cs="Arial"/>
                <w:color w:val="282828"/>
                <w:sz w:val="20"/>
                <w:szCs w:val="20"/>
              </w:rPr>
              <w:t>izrade akta strateškog planiranja koji se odnosi na ostvarenje ciljeva razvoja zelene infrastrukture, ostvarenje ciljeva energetske učinkovitosti, prilagodbe klimatskim promjenama i jačanje otpornosti na rizike</w:t>
            </w:r>
            <w:r>
              <w:rPr>
                <w:rFonts w:ascii="Arial" w:hAnsi="Arial" w:cs="Arial"/>
                <w:color w:val="282828"/>
                <w:sz w:val="20"/>
                <w:szCs w:val="20"/>
              </w:rPr>
              <w:t>.</w:t>
            </w:r>
          </w:p>
          <w:p w14:paraId="529403E8" w14:textId="58549139" w:rsidR="00776C52" w:rsidRDefault="00776C52" w:rsidP="00857E9E">
            <w:pPr>
              <w:spacing w:after="0"/>
              <w:jc w:val="both"/>
            </w:pPr>
            <w:r w:rsidRPr="00675BBE">
              <w:rPr>
                <w:rFonts w:ascii="Arial" w:hAnsi="Arial" w:cs="Arial"/>
                <w:sz w:val="20"/>
                <w:szCs w:val="20"/>
              </w:rPr>
              <w:t>U sklopu</w:t>
            </w:r>
            <w:r w:rsidR="00675BBE">
              <w:rPr>
                <w:rFonts w:ascii="Arial" w:hAnsi="Arial" w:cs="Arial"/>
                <w:sz w:val="20"/>
                <w:szCs w:val="20"/>
              </w:rPr>
              <w:t xml:space="preserve"> programa INTERREG MED</w:t>
            </w:r>
            <w:r w:rsidRPr="00675BBE">
              <w:rPr>
                <w:rFonts w:ascii="Arial" w:hAnsi="Arial" w:cs="Arial"/>
                <w:sz w:val="20"/>
                <w:szCs w:val="20"/>
              </w:rPr>
              <w:t xml:space="preserve"> biti</w:t>
            </w:r>
            <w:r w:rsidR="00675BBE">
              <w:rPr>
                <w:rFonts w:ascii="Arial" w:hAnsi="Arial" w:cs="Arial"/>
                <w:sz w:val="20"/>
                <w:szCs w:val="20"/>
              </w:rPr>
              <w:t xml:space="preserve"> će</w:t>
            </w:r>
            <w:r w:rsidRPr="00675BBE">
              <w:rPr>
                <w:rFonts w:ascii="Arial" w:hAnsi="Arial" w:cs="Arial"/>
                <w:sz w:val="20"/>
                <w:szCs w:val="20"/>
              </w:rPr>
              <w:t xml:space="preserve"> osmišljena ReMed online</w:t>
            </w:r>
            <w:r>
              <w:t xml:space="preserve"> </w:t>
            </w:r>
            <w:r w:rsidRPr="00675BBE">
              <w:rPr>
                <w:rFonts w:ascii="Arial" w:hAnsi="Arial" w:cs="Arial"/>
                <w:sz w:val="20"/>
                <w:szCs w:val="20"/>
              </w:rPr>
              <w:t>platforma koja će služiti za sustav procjene utjecaja klimatskih promjena i donošenje odluka u vezi s konkretnim mjerama za ublažavanje utjecaja klimatskih promjena</w:t>
            </w:r>
            <w:r>
              <w:t>.</w:t>
            </w:r>
          </w:p>
          <w:p w14:paraId="3F541E95" w14:textId="77777777" w:rsidR="00C83FD6" w:rsidRPr="00776C52" w:rsidRDefault="00C83FD6" w:rsidP="00857E9E">
            <w:pPr>
              <w:spacing w:after="0"/>
              <w:jc w:val="both"/>
              <w:rPr>
                <w:rFonts w:ascii="Arial" w:eastAsia="Calibri" w:hAnsi="Arial" w:cs="Arial"/>
                <w:sz w:val="20"/>
                <w:szCs w:val="20"/>
              </w:rPr>
            </w:pPr>
          </w:p>
          <w:p w14:paraId="1297787B" w14:textId="77777777" w:rsidR="000E3219" w:rsidRPr="00920274" w:rsidRDefault="000E3219" w:rsidP="00857E9E">
            <w:pPr>
              <w:spacing w:after="0" w:line="240" w:lineRule="auto"/>
              <w:jc w:val="both"/>
              <w:rPr>
                <w:rFonts w:ascii="Arial" w:eastAsia="Calibri" w:hAnsi="Arial" w:cs="Arial"/>
                <w:sz w:val="24"/>
                <w:szCs w:val="24"/>
              </w:rPr>
            </w:pPr>
          </w:p>
        </w:tc>
      </w:tr>
      <w:tr w:rsidR="000E3219" w:rsidRPr="003E2D5C" w14:paraId="491E2032" w14:textId="77777777" w:rsidTr="00857E9E">
        <w:trPr>
          <w:trHeight w:val="584"/>
        </w:trPr>
        <w:tc>
          <w:tcPr>
            <w:tcW w:w="10632" w:type="dxa"/>
            <w:tcBorders>
              <w:top w:val="single" w:sz="4" w:space="0" w:color="auto"/>
              <w:left w:val="single" w:sz="4" w:space="0" w:color="auto"/>
              <w:bottom w:val="single" w:sz="4" w:space="0" w:color="auto"/>
              <w:right w:val="single" w:sz="4" w:space="0" w:color="000000"/>
            </w:tcBorders>
            <w:shd w:val="clear" w:color="auto" w:fill="auto"/>
            <w:hideMark/>
          </w:tcPr>
          <w:p w14:paraId="07A057D5" w14:textId="680CEA16" w:rsidR="000E3219" w:rsidRPr="00C83FD6" w:rsidRDefault="000E3219" w:rsidP="00857E9E">
            <w:pPr>
              <w:spacing w:after="0" w:line="240" w:lineRule="auto"/>
              <w:rPr>
                <w:rFonts w:ascii="Arial" w:eastAsia="Times New Roman" w:hAnsi="Arial" w:cs="Arial"/>
                <w:b/>
                <w:color w:val="000000"/>
                <w:sz w:val="20"/>
                <w:szCs w:val="20"/>
                <w:lang w:eastAsia="hr-HR"/>
              </w:rPr>
            </w:pPr>
            <w:r w:rsidRPr="00C83FD6">
              <w:rPr>
                <w:rFonts w:ascii="Arial" w:eastAsia="Times New Roman" w:hAnsi="Arial" w:cs="Arial"/>
                <w:b/>
                <w:color w:val="000000"/>
                <w:sz w:val="20"/>
                <w:szCs w:val="20"/>
                <w:lang w:eastAsia="hr-HR"/>
              </w:rPr>
              <w:t>Ciljevi provedbe programa u razdoblju 202</w:t>
            </w:r>
            <w:r w:rsidR="005C753F">
              <w:rPr>
                <w:rFonts w:ascii="Arial" w:eastAsia="Times New Roman" w:hAnsi="Arial" w:cs="Arial"/>
                <w:b/>
                <w:color w:val="000000"/>
                <w:sz w:val="20"/>
                <w:szCs w:val="20"/>
                <w:lang w:eastAsia="hr-HR"/>
              </w:rPr>
              <w:t>5</w:t>
            </w:r>
            <w:r w:rsidRPr="00C83FD6">
              <w:rPr>
                <w:rFonts w:ascii="Arial" w:eastAsia="Times New Roman" w:hAnsi="Arial" w:cs="Arial"/>
                <w:b/>
                <w:color w:val="000000"/>
                <w:sz w:val="20"/>
                <w:szCs w:val="20"/>
                <w:lang w:eastAsia="hr-HR"/>
              </w:rPr>
              <w:t>.-202</w:t>
            </w:r>
            <w:r w:rsidR="005C753F">
              <w:rPr>
                <w:rFonts w:ascii="Arial" w:eastAsia="Times New Roman" w:hAnsi="Arial" w:cs="Arial"/>
                <w:b/>
                <w:color w:val="000000"/>
                <w:sz w:val="20"/>
                <w:szCs w:val="20"/>
                <w:lang w:eastAsia="hr-HR"/>
              </w:rPr>
              <w:t>7</w:t>
            </w:r>
            <w:r w:rsidRPr="00C83FD6">
              <w:rPr>
                <w:rFonts w:ascii="Arial" w:eastAsia="Times New Roman" w:hAnsi="Arial" w:cs="Arial"/>
                <w:b/>
                <w:color w:val="000000"/>
                <w:sz w:val="20"/>
                <w:szCs w:val="20"/>
                <w:lang w:eastAsia="hr-HR"/>
              </w:rPr>
              <w:t>.</w:t>
            </w:r>
          </w:p>
          <w:p w14:paraId="2D562CF8" w14:textId="77777777" w:rsidR="000E3219" w:rsidRPr="00C83FD6" w:rsidRDefault="000E3219" w:rsidP="00857E9E">
            <w:pPr>
              <w:spacing w:after="0" w:line="240" w:lineRule="auto"/>
              <w:rPr>
                <w:rFonts w:ascii="Arial" w:hAnsi="Arial" w:cs="Arial"/>
                <w:sz w:val="20"/>
                <w:szCs w:val="20"/>
              </w:rPr>
            </w:pPr>
          </w:p>
          <w:p w14:paraId="5E07EE79" w14:textId="77777777" w:rsidR="000E3219" w:rsidRPr="00776C52" w:rsidRDefault="000E3219" w:rsidP="00857E9E">
            <w:pPr>
              <w:spacing w:after="0" w:line="240" w:lineRule="auto"/>
              <w:rPr>
                <w:rFonts w:ascii="Arial" w:hAnsi="Arial" w:cs="Arial"/>
                <w:sz w:val="20"/>
                <w:szCs w:val="20"/>
              </w:rPr>
            </w:pPr>
            <w:r w:rsidRPr="00776C52">
              <w:rPr>
                <w:rFonts w:ascii="Arial" w:hAnsi="Arial" w:cs="Arial"/>
                <w:sz w:val="20"/>
                <w:szCs w:val="20"/>
              </w:rPr>
              <w:t>Cilj ovog programa je osigurati dobre podloge kroz izradu prostorno-planske dokumentacije, za izradu arhitektonskih rješenja, analiza i studija, kao podloga za izradu projektne dokumentacije za ishođenje građevinskih dozvola ili projekata za prijavu za sufinanciranje istih iz raznih izvora.</w:t>
            </w:r>
          </w:p>
          <w:p w14:paraId="715483A0" w14:textId="169CE9A4" w:rsidR="000E3219" w:rsidRDefault="000E3219" w:rsidP="00857E9E">
            <w:pPr>
              <w:spacing w:after="0" w:line="240" w:lineRule="auto"/>
              <w:rPr>
                <w:rFonts w:ascii="Arial" w:hAnsi="Arial" w:cs="Arial"/>
                <w:sz w:val="20"/>
                <w:szCs w:val="20"/>
              </w:rPr>
            </w:pPr>
            <w:r w:rsidRPr="00776C52">
              <w:rPr>
                <w:rFonts w:ascii="Arial" w:hAnsi="Arial" w:cs="Arial"/>
                <w:sz w:val="20"/>
                <w:szCs w:val="20"/>
              </w:rPr>
              <w:t>Također omogućavanje razvoja privatnih investicija, posebno u turizmu, za poboljšanje turističkih kapaciteta.</w:t>
            </w:r>
          </w:p>
          <w:p w14:paraId="1CBBFBDE" w14:textId="77777777" w:rsidR="00675BBE" w:rsidRPr="00776C52" w:rsidRDefault="00675BBE" w:rsidP="00857E9E">
            <w:pPr>
              <w:spacing w:after="0" w:line="240" w:lineRule="auto"/>
              <w:rPr>
                <w:rFonts w:ascii="Arial" w:eastAsia="Times New Roman" w:hAnsi="Arial" w:cs="Arial"/>
                <w:color w:val="000000"/>
                <w:sz w:val="20"/>
                <w:szCs w:val="20"/>
                <w:lang w:eastAsia="hr-HR"/>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0E3219" w:rsidRPr="00211FFD" w14:paraId="08813D99" w14:textId="77777777" w:rsidTr="00857E9E">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4A9200"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CFF407"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D164D7"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9168412" w14:textId="77777777" w:rsidR="000E3219" w:rsidRDefault="000E3219" w:rsidP="00857E9E">
                  <w:pPr>
                    <w:jc w:val="center"/>
                    <w:rPr>
                      <w:rFonts w:ascii="Arial" w:hAnsi="Arial" w:cs="Arial"/>
                      <w:sz w:val="20"/>
                      <w:szCs w:val="20"/>
                    </w:rPr>
                  </w:pPr>
                  <w:r w:rsidRPr="00427116">
                    <w:rPr>
                      <w:rFonts w:ascii="Arial" w:hAnsi="Arial" w:cs="Arial"/>
                      <w:sz w:val="20"/>
                      <w:szCs w:val="20"/>
                    </w:rPr>
                    <w:t>Polazna vrijednost</w:t>
                  </w:r>
                </w:p>
                <w:p w14:paraId="75D169CC" w14:textId="77777777" w:rsidR="000E3219" w:rsidRPr="00427116" w:rsidRDefault="000E3219" w:rsidP="000C030A">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D4A4BA"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C069E1" w14:textId="6BA6EFB3"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5C753F">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DAAD5C0" w14:textId="74111D75"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5C753F">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DD6E7A4" w14:textId="641A2091"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5C753F">
                    <w:rPr>
                      <w:rFonts w:ascii="Arial" w:hAnsi="Arial" w:cs="Arial"/>
                      <w:sz w:val="20"/>
                      <w:szCs w:val="20"/>
                    </w:rPr>
                    <w:t>7</w:t>
                  </w:r>
                  <w:r w:rsidRPr="00427116">
                    <w:rPr>
                      <w:rFonts w:ascii="Arial" w:hAnsi="Arial" w:cs="Arial"/>
                      <w:sz w:val="20"/>
                      <w:szCs w:val="20"/>
                    </w:rPr>
                    <w:t>.</w:t>
                  </w:r>
                </w:p>
              </w:tc>
            </w:tr>
            <w:tr w:rsidR="000E3219" w:rsidRPr="00427116" w14:paraId="20CCD7B5"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6124C0D7" w14:textId="77777777" w:rsidR="000E3219" w:rsidRPr="00427116" w:rsidRDefault="000E3219" w:rsidP="00857E9E">
                  <w:pPr>
                    <w:jc w:val="center"/>
                    <w:rPr>
                      <w:rFonts w:ascii="Arial" w:hAnsi="Arial" w:cs="Arial"/>
                      <w:iCs/>
                      <w:sz w:val="18"/>
                      <w:szCs w:val="18"/>
                    </w:rPr>
                  </w:pPr>
                  <w:r>
                    <w:rPr>
                      <w:rFonts w:ascii="Arial" w:hAnsi="Arial" w:cs="Arial"/>
                      <w:iCs/>
                      <w:sz w:val="18"/>
                      <w:szCs w:val="18"/>
                    </w:rPr>
                    <w:t xml:space="preserve">Broj izrađenih planova </w:t>
                  </w:r>
                </w:p>
              </w:tc>
              <w:tc>
                <w:tcPr>
                  <w:tcW w:w="1843" w:type="dxa"/>
                  <w:tcBorders>
                    <w:top w:val="single" w:sz="4" w:space="0" w:color="auto"/>
                    <w:left w:val="single" w:sz="4" w:space="0" w:color="auto"/>
                    <w:bottom w:val="single" w:sz="4" w:space="0" w:color="auto"/>
                    <w:right w:val="single" w:sz="4" w:space="0" w:color="auto"/>
                  </w:tcBorders>
                  <w:vAlign w:val="center"/>
                </w:tcPr>
                <w:p w14:paraId="5A06E307" w14:textId="77777777" w:rsidR="000E3219" w:rsidRDefault="000E3219" w:rsidP="00857E9E">
                  <w:pPr>
                    <w:rPr>
                      <w:rFonts w:ascii="Arial" w:hAnsi="Arial" w:cs="Arial"/>
                      <w:iCs/>
                      <w:sz w:val="18"/>
                      <w:szCs w:val="18"/>
                    </w:rPr>
                  </w:pPr>
                  <w:r>
                    <w:rPr>
                      <w:rFonts w:ascii="Arial" w:hAnsi="Arial" w:cs="Arial"/>
                      <w:iCs/>
                      <w:sz w:val="18"/>
                      <w:szCs w:val="18"/>
                    </w:rPr>
                    <w:t>Izradom i izmjenama planske dokumentacije</w:t>
                  </w:r>
                </w:p>
                <w:p w14:paraId="55406519" w14:textId="3380B2F8" w:rsidR="000E3219" w:rsidRPr="00427116" w:rsidRDefault="002C0EA1" w:rsidP="00857E9E">
                  <w:pPr>
                    <w:rPr>
                      <w:rFonts w:ascii="Arial" w:hAnsi="Arial" w:cs="Arial"/>
                      <w:iCs/>
                      <w:sz w:val="18"/>
                      <w:szCs w:val="18"/>
                    </w:rPr>
                  </w:pPr>
                  <w:r>
                    <w:rPr>
                      <w:rFonts w:ascii="Arial" w:hAnsi="Arial" w:cs="Arial"/>
                      <w:iCs/>
                      <w:sz w:val="18"/>
                      <w:szCs w:val="18"/>
                    </w:rPr>
                    <w:t>O</w:t>
                  </w:r>
                  <w:r w:rsidR="000E3219">
                    <w:rPr>
                      <w:rFonts w:ascii="Arial" w:hAnsi="Arial" w:cs="Arial"/>
                      <w:iCs/>
                      <w:sz w:val="18"/>
                      <w:szCs w:val="18"/>
                    </w:rPr>
                    <w:t>mogućen</w:t>
                  </w:r>
                  <w:r>
                    <w:rPr>
                      <w:rFonts w:ascii="Arial" w:hAnsi="Arial" w:cs="Arial"/>
                      <w:iCs/>
                      <w:sz w:val="18"/>
                      <w:szCs w:val="18"/>
                    </w:rPr>
                    <w:t>e su</w:t>
                  </w:r>
                  <w:r w:rsidR="000E3219">
                    <w:rPr>
                      <w:rFonts w:ascii="Arial" w:hAnsi="Arial" w:cs="Arial"/>
                      <w:iCs/>
                      <w:sz w:val="18"/>
                      <w:szCs w:val="18"/>
                    </w:rPr>
                    <w:t xml:space="preserve"> nov</w:t>
                  </w:r>
                  <w:r>
                    <w:rPr>
                      <w:rFonts w:ascii="Arial" w:hAnsi="Arial" w:cs="Arial"/>
                      <w:iCs/>
                      <w:sz w:val="18"/>
                      <w:szCs w:val="18"/>
                    </w:rPr>
                    <w:t>e investicije u</w:t>
                  </w:r>
                  <w:r w:rsidR="000E3219">
                    <w:rPr>
                      <w:rFonts w:ascii="Arial" w:hAnsi="Arial" w:cs="Arial"/>
                      <w:iCs/>
                      <w:sz w:val="18"/>
                      <w:szCs w:val="18"/>
                    </w:rPr>
                    <w:t xml:space="preserve"> turistički </w:t>
                  </w:r>
                  <w:r>
                    <w:rPr>
                      <w:rFonts w:ascii="Arial" w:hAnsi="Arial" w:cs="Arial"/>
                      <w:iCs/>
                      <w:sz w:val="18"/>
                      <w:szCs w:val="18"/>
                    </w:rPr>
                    <w:t xml:space="preserve">i drugi </w:t>
                  </w:r>
                  <w:r w:rsidR="000E3219">
                    <w:rPr>
                      <w:rFonts w:ascii="Arial" w:hAnsi="Arial" w:cs="Arial"/>
                      <w:iCs/>
                      <w:sz w:val="18"/>
                      <w:szCs w:val="18"/>
                    </w:rPr>
                    <w:t>razvoj</w:t>
                  </w:r>
                </w:p>
              </w:tc>
              <w:tc>
                <w:tcPr>
                  <w:tcW w:w="850" w:type="dxa"/>
                  <w:tcBorders>
                    <w:top w:val="single" w:sz="4" w:space="0" w:color="auto"/>
                    <w:left w:val="single" w:sz="4" w:space="0" w:color="auto"/>
                    <w:bottom w:val="single" w:sz="4" w:space="0" w:color="auto"/>
                    <w:right w:val="single" w:sz="4" w:space="0" w:color="auto"/>
                  </w:tcBorders>
                  <w:vAlign w:val="center"/>
                </w:tcPr>
                <w:p w14:paraId="22735CF4" w14:textId="6B5EA311" w:rsidR="000E3219" w:rsidRPr="00427116" w:rsidRDefault="000E3219" w:rsidP="00857E9E">
                  <w:pPr>
                    <w:jc w:val="center"/>
                    <w:rPr>
                      <w:rFonts w:ascii="Arial" w:hAnsi="Arial" w:cs="Arial"/>
                      <w:iCs/>
                      <w:sz w:val="18"/>
                      <w:szCs w:val="18"/>
                    </w:rPr>
                  </w:pPr>
                  <w:r>
                    <w:rPr>
                      <w:rFonts w:ascii="Arial" w:hAnsi="Arial" w:cs="Arial"/>
                      <w:iCs/>
                      <w:sz w:val="18"/>
                      <w:szCs w:val="18"/>
                    </w:rPr>
                    <w:t xml:space="preserve">Plan </w:t>
                  </w:r>
                </w:p>
              </w:tc>
              <w:tc>
                <w:tcPr>
                  <w:tcW w:w="992" w:type="dxa"/>
                  <w:tcBorders>
                    <w:top w:val="single" w:sz="4" w:space="0" w:color="auto"/>
                    <w:left w:val="single" w:sz="4" w:space="0" w:color="auto"/>
                    <w:bottom w:val="single" w:sz="4" w:space="0" w:color="auto"/>
                    <w:right w:val="single" w:sz="4" w:space="0" w:color="auto"/>
                  </w:tcBorders>
                  <w:vAlign w:val="center"/>
                </w:tcPr>
                <w:p w14:paraId="3EC1D38F" w14:textId="5FE762C8" w:rsidR="000E3219" w:rsidRPr="00427116" w:rsidRDefault="005C753F" w:rsidP="00857E9E">
                  <w:pPr>
                    <w:jc w:val="center"/>
                    <w:rPr>
                      <w:rFonts w:ascii="Arial" w:hAnsi="Arial" w:cs="Arial"/>
                      <w:iCs/>
                      <w:sz w:val="18"/>
                      <w:szCs w:val="18"/>
                    </w:rPr>
                  </w:pPr>
                  <w:r>
                    <w:rPr>
                      <w:rFonts w:ascii="Arial" w:hAnsi="Arial" w:cs="Arial"/>
                      <w:iCs/>
                      <w:sz w:val="18"/>
                      <w:szCs w:val="18"/>
                    </w:rPr>
                    <w:t>4</w:t>
                  </w:r>
                </w:p>
              </w:tc>
              <w:tc>
                <w:tcPr>
                  <w:tcW w:w="1040" w:type="dxa"/>
                  <w:tcBorders>
                    <w:top w:val="single" w:sz="4" w:space="0" w:color="auto"/>
                    <w:left w:val="single" w:sz="4" w:space="0" w:color="auto"/>
                    <w:bottom w:val="single" w:sz="4" w:space="0" w:color="auto"/>
                    <w:right w:val="single" w:sz="4" w:space="0" w:color="auto"/>
                  </w:tcBorders>
                  <w:vAlign w:val="center"/>
                </w:tcPr>
                <w:p w14:paraId="2CDDE367" w14:textId="77777777" w:rsidR="000E3219" w:rsidRDefault="000E3219" w:rsidP="00857E9E">
                  <w:pPr>
                    <w:jc w:val="center"/>
                    <w:rPr>
                      <w:rFonts w:ascii="Arial" w:hAnsi="Arial" w:cs="Arial"/>
                      <w:iCs/>
                      <w:sz w:val="18"/>
                      <w:szCs w:val="18"/>
                    </w:rPr>
                  </w:pPr>
                </w:p>
                <w:p w14:paraId="5769A0B6" w14:textId="77777777" w:rsidR="000E3219" w:rsidRDefault="000E3219" w:rsidP="00857E9E">
                  <w:pPr>
                    <w:jc w:val="center"/>
                    <w:rPr>
                      <w:rFonts w:ascii="Arial" w:hAnsi="Arial" w:cs="Arial"/>
                      <w:iCs/>
                      <w:sz w:val="18"/>
                      <w:szCs w:val="18"/>
                    </w:rPr>
                  </w:pPr>
                  <w:r>
                    <w:rPr>
                      <w:rFonts w:ascii="Arial" w:hAnsi="Arial" w:cs="Arial"/>
                      <w:iCs/>
                      <w:sz w:val="18"/>
                      <w:szCs w:val="18"/>
                    </w:rPr>
                    <w:t>Ugovori</w:t>
                  </w:r>
                </w:p>
                <w:p w14:paraId="0A474C19" w14:textId="77777777" w:rsidR="000E3219" w:rsidRDefault="000E3219" w:rsidP="00857E9E">
                  <w:pPr>
                    <w:jc w:val="center"/>
                    <w:rPr>
                      <w:rFonts w:ascii="Arial" w:hAnsi="Arial" w:cs="Arial"/>
                      <w:iCs/>
                      <w:sz w:val="18"/>
                      <w:szCs w:val="18"/>
                    </w:rPr>
                  </w:pPr>
                </w:p>
                <w:p w14:paraId="6C3F16B9" w14:textId="77777777" w:rsidR="000E3219" w:rsidRPr="00427116" w:rsidRDefault="000E3219" w:rsidP="00857E9E">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B57A786" w14:textId="05BCD2A5" w:rsidR="000E3219" w:rsidRPr="00427116" w:rsidRDefault="002C0EA1" w:rsidP="00857E9E">
                  <w:pPr>
                    <w:jc w:val="center"/>
                    <w:rPr>
                      <w:rFonts w:ascii="Arial" w:hAnsi="Arial" w:cs="Arial"/>
                      <w:iCs/>
                      <w:sz w:val="18"/>
                      <w:szCs w:val="18"/>
                    </w:rPr>
                  </w:pPr>
                  <w:r>
                    <w:rPr>
                      <w:rFonts w:ascii="Arial" w:hAnsi="Arial" w:cs="Arial"/>
                      <w:iCs/>
                      <w:sz w:val="18"/>
                      <w:szCs w:val="18"/>
                    </w:rPr>
                    <w:t>6</w:t>
                  </w:r>
                </w:p>
              </w:tc>
              <w:tc>
                <w:tcPr>
                  <w:tcW w:w="1175" w:type="dxa"/>
                  <w:tcBorders>
                    <w:top w:val="single" w:sz="4" w:space="0" w:color="auto"/>
                    <w:left w:val="single" w:sz="4" w:space="0" w:color="auto"/>
                    <w:bottom w:val="single" w:sz="4" w:space="0" w:color="auto"/>
                    <w:right w:val="single" w:sz="4" w:space="0" w:color="auto"/>
                  </w:tcBorders>
                  <w:vAlign w:val="center"/>
                </w:tcPr>
                <w:p w14:paraId="7CC2A44E" w14:textId="1C8D3147" w:rsidR="000E3219" w:rsidRPr="00427116" w:rsidRDefault="002C0EA1" w:rsidP="00857E9E">
                  <w:pPr>
                    <w:jc w:val="center"/>
                    <w:rPr>
                      <w:rFonts w:ascii="Arial" w:hAnsi="Arial" w:cs="Arial"/>
                      <w:iCs/>
                      <w:sz w:val="18"/>
                      <w:szCs w:val="18"/>
                    </w:rPr>
                  </w:pPr>
                  <w:r>
                    <w:rPr>
                      <w:rFonts w:ascii="Arial" w:hAnsi="Arial" w:cs="Arial"/>
                      <w:iCs/>
                      <w:sz w:val="18"/>
                      <w:szCs w:val="18"/>
                    </w:rPr>
                    <w:t>7</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226425D" w14:textId="2310BF62" w:rsidR="000E3219" w:rsidRPr="00427116" w:rsidRDefault="002C0EA1" w:rsidP="00857E9E">
                  <w:pPr>
                    <w:jc w:val="center"/>
                    <w:rPr>
                      <w:rFonts w:ascii="Arial" w:hAnsi="Arial" w:cs="Arial"/>
                      <w:iCs/>
                      <w:sz w:val="18"/>
                      <w:szCs w:val="18"/>
                    </w:rPr>
                  </w:pPr>
                  <w:r>
                    <w:rPr>
                      <w:rFonts w:ascii="Arial" w:hAnsi="Arial" w:cs="Arial"/>
                      <w:iCs/>
                      <w:sz w:val="18"/>
                      <w:szCs w:val="18"/>
                    </w:rPr>
                    <w:t>8</w:t>
                  </w:r>
                </w:p>
              </w:tc>
            </w:tr>
          </w:tbl>
          <w:p w14:paraId="6D7C0023" w14:textId="77777777" w:rsidR="000E3219" w:rsidRPr="00C3245B" w:rsidRDefault="000E3219" w:rsidP="00857E9E">
            <w:pPr>
              <w:jc w:val="both"/>
              <w:rPr>
                <w:rFonts w:ascii="Times New Roman" w:eastAsia="Times New Roman" w:hAnsi="Times New Roman" w:cs="Times New Roman"/>
                <w:i/>
                <w:color w:val="000000"/>
                <w:sz w:val="20"/>
                <w:szCs w:val="20"/>
                <w:lang w:eastAsia="hr-HR"/>
              </w:rPr>
            </w:pPr>
          </w:p>
        </w:tc>
      </w:tr>
    </w:tbl>
    <w:p w14:paraId="00EF6A9F" w14:textId="77777777" w:rsidR="004C3A2A" w:rsidRPr="004C3A2A" w:rsidRDefault="004C3A2A" w:rsidP="004C3A2A">
      <w:pPr>
        <w:pStyle w:val="Odlomakpopisa"/>
        <w:spacing w:after="0"/>
        <w:rPr>
          <w:rFonts w:ascii="Arial" w:hAnsi="Arial" w:cs="Arial"/>
          <w:b/>
          <w:sz w:val="20"/>
          <w:szCs w:val="20"/>
        </w:rPr>
      </w:pPr>
    </w:p>
    <w:p w14:paraId="7E99BB15" w14:textId="4A4E3E5E" w:rsidR="000E3219" w:rsidRPr="00776C52" w:rsidRDefault="000E3219" w:rsidP="00427089">
      <w:pPr>
        <w:pStyle w:val="Odlomakpopisa"/>
        <w:numPr>
          <w:ilvl w:val="0"/>
          <w:numId w:val="2"/>
        </w:numPr>
        <w:spacing w:after="0"/>
        <w:rPr>
          <w:rFonts w:ascii="Arial" w:hAnsi="Arial" w:cs="Arial"/>
          <w:b/>
          <w:sz w:val="20"/>
          <w:szCs w:val="20"/>
        </w:rPr>
      </w:pPr>
      <w:r w:rsidRPr="00776C52">
        <w:rPr>
          <w:rFonts w:ascii="Arial" w:hAnsi="Arial" w:cs="Arial"/>
          <w:b/>
          <w:sz w:val="20"/>
          <w:szCs w:val="20"/>
        </w:rPr>
        <w:t>Procjena i ishodište potrebnih sredstava za aktivnosti/projekte unutar programa</w:t>
      </w:r>
    </w:p>
    <w:p w14:paraId="3DE99C8B" w14:textId="77777777" w:rsidR="000E3219" w:rsidRPr="00776C52" w:rsidRDefault="000E3219" w:rsidP="00776C52">
      <w:pPr>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434"/>
        <w:gridCol w:w="1276"/>
        <w:gridCol w:w="1275"/>
        <w:gridCol w:w="1417"/>
        <w:gridCol w:w="1418"/>
        <w:gridCol w:w="1276"/>
        <w:gridCol w:w="1276"/>
      </w:tblGrid>
      <w:tr w:rsidR="000E3219" w:rsidRPr="00593936" w14:paraId="6D59A026" w14:textId="77777777" w:rsidTr="009C4599">
        <w:trPr>
          <w:trHeight w:val="360"/>
        </w:trPr>
        <w:tc>
          <w:tcPr>
            <w:tcW w:w="24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627582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E6E0AA9" w14:textId="359AC571"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5C753F">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275" w:type="dxa"/>
            <w:tcBorders>
              <w:top w:val="single" w:sz="8" w:space="0" w:color="auto"/>
              <w:left w:val="nil"/>
              <w:bottom w:val="nil"/>
              <w:right w:val="single" w:sz="8" w:space="0" w:color="auto"/>
            </w:tcBorders>
            <w:shd w:val="clear" w:color="000000" w:fill="F2F2F2"/>
            <w:hideMark/>
          </w:tcPr>
          <w:p w14:paraId="0E9BF992" w14:textId="77777777" w:rsidR="000E3219" w:rsidRPr="00593936" w:rsidRDefault="000E3219" w:rsidP="00857E9E">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10C21967" w14:textId="55EC59CA"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5C753F">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1554336" w14:textId="3DA8C8F9"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5C753F">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3F002A56"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0464F62B" w14:textId="291CBD6A"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5C753F">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0449528"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521AE896" w14:textId="186D902B"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5C753F">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5C753F">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0E3219" w:rsidRPr="00593936" w14:paraId="4CBDA5ED" w14:textId="77777777" w:rsidTr="009C4599">
        <w:trPr>
          <w:trHeight w:val="315"/>
        </w:trPr>
        <w:tc>
          <w:tcPr>
            <w:tcW w:w="2434" w:type="dxa"/>
            <w:vMerge/>
            <w:tcBorders>
              <w:top w:val="single" w:sz="8" w:space="0" w:color="auto"/>
              <w:left w:val="single" w:sz="8" w:space="0" w:color="auto"/>
              <w:bottom w:val="single" w:sz="8" w:space="0" w:color="000000"/>
              <w:right w:val="single" w:sz="8" w:space="0" w:color="auto"/>
            </w:tcBorders>
            <w:vAlign w:val="center"/>
            <w:hideMark/>
          </w:tcPr>
          <w:p w14:paraId="2261D3F5"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E0D251D"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5" w:type="dxa"/>
            <w:tcBorders>
              <w:top w:val="nil"/>
              <w:left w:val="nil"/>
              <w:bottom w:val="single" w:sz="8" w:space="0" w:color="000000"/>
              <w:right w:val="single" w:sz="8" w:space="0" w:color="auto"/>
            </w:tcBorders>
            <w:shd w:val="clear" w:color="000000" w:fill="F2F2F2"/>
            <w:hideMark/>
          </w:tcPr>
          <w:p w14:paraId="79558B78" w14:textId="34953DC9"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5C753F">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61D474CD"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E91C03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28875BA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BD45B40"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3A7324C4"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229362B8" w14:textId="7777777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4401 KAPITALNO ULAGANJE U PROSTORNO PLANSKU I PROJEKTNU DOKUMENTACIJU</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B3EFCB9" w14:textId="508A71EE"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170.164,91</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A71EA73" w14:textId="51CFB74E" w:rsidR="000E3219" w:rsidRPr="00593936" w:rsidRDefault="005C753F"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573.980,00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F3BFBD1" w14:textId="15F368F7" w:rsidR="000E3219" w:rsidRPr="00593936" w:rsidRDefault="00002AD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5C753F">
              <w:rPr>
                <w:rFonts w:ascii="Arial" w:eastAsia="Times New Roman" w:hAnsi="Arial" w:cs="Arial"/>
                <w:sz w:val="18"/>
                <w:szCs w:val="18"/>
                <w:lang w:eastAsia="hr-HR"/>
              </w:rPr>
              <w:t>36</w:t>
            </w:r>
            <w:r>
              <w:rPr>
                <w:rFonts w:ascii="Arial" w:eastAsia="Times New Roman" w:hAnsi="Arial" w:cs="Arial"/>
                <w:sz w:val="18"/>
                <w:szCs w:val="18"/>
                <w:lang w:eastAsia="hr-HR"/>
              </w:rPr>
              <w:t>.</w:t>
            </w:r>
            <w:r w:rsidR="005C753F">
              <w:rPr>
                <w:rFonts w:ascii="Arial" w:eastAsia="Times New Roman" w:hAnsi="Arial" w:cs="Arial"/>
                <w:sz w:val="18"/>
                <w:szCs w:val="18"/>
                <w:lang w:eastAsia="hr-HR"/>
              </w:rPr>
              <w:t>5</w:t>
            </w:r>
            <w:r>
              <w:rPr>
                <w:rFonts w:ascii="Arial" w:eastAsia="Times New Roman" w:hAnsi="Arial" w:cs="Arial"/>
                <w:sz w:val="18"/>
                <w:szCs w:val="18"/>
                <w:lang w:eastAsia="hr-HR"/>
              </w:rPr>
              <w:t>00</w:t>
            </w:r>
            <w:r w:rsidR="00776C52">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B386A0D" w14:textId="1C4F87C2" w:rsidR="000E3219" w:rsidRPr="00593936" w:rsidRDefault="005C753F"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458.629,80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47A8C2F" w14:textId="77777777" w:rsidR="00776C52" w:rsidRDefault="00776C52" w:rsidP="00675BBE">
            <w:pPr>
              <w:spacing w:after="0" w:line="240" w:lineRule="auto"/>
              <w:jc w:val="right"/>
              <w:rPr>
                <w:rFonts w:ascii="Arial" w:eastAsia="Times New Roman" w:hAnsi="Arial" w:cs="Arial"/>
                <w:sz w:val="18"/>
                <w:szCs w:val="18"/>
                <w:lang w:eastAsia="hr-HR"/>
              </w:rPr>
            </w:pPr>
          </w:p>
          <w:p w14:paraId="715801EB" w14:textId="77777777" w:rsidR="00776C52" w:rsidRDefault="00776C52" w:rsidP="00675BBE">
            <w:pPr>
              <w:spacing w:after="0" w:line="240" w:lineRule="auto"/>
              <w:jc w:val="right"/>
              <w:rPr>
                <w:rFonts w:ascii="Arial" w:eastAsia="Times New Roman" w:hAnsi="Arial" w:cs="Arial"/>
                <w:sz w:val="18"/>
                <w:szCs w:val="18"/>
                <w:lang w:eastAsia="hr-HR"/>
              </w:rPr>
            </w:pPr>
          </w:p>
          <w:p w14:paraId="1886E3FE" w14:textId="76077CDA" w:rsidR="000E3219" w:rsidRPr="00593936" w:rsidRDefault="0044530A"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366.500</w:t>
            </w:r>
            <w:r w:rsidR="00776C52">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9E53D73" w14:textId="6341B2B3" w:rsidR="000E3219" w:rsidRPr="00593936" w:rsidRDefault="0044530A"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76,05</w:t>
            </w:r>
          </w:p>
        </w:tc>
      </w:tr>
      <w:tr w:rsidR="000E3219" w:rsidRPr="00593936" w14:paraId="62BC730C"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6E5651AF" w14:textId="77777777" w:rsidR="000E3219" w:rsidRPr="00B10B7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KAPITALNO ULAGANJE U STUDIJE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088A8A7" w14:textId="23A328C6"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3.250,00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5BACEBC" w14:textId="411A6C56"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35</w:t>
            </w:r>
            <w:r w:rsidR="00002AD1">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A99C163" w14:textId="4E563203"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45</w:t>
            </w:r>
            <w:r w:rsidR="00675BBE">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79CD60F" w14:textId="2C655DE0"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45</w:t>
            </w:r>
            <w:r w:rsidR="00675BB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0FAB4594" w14:textId="77777777" w:rsidR="000E3219" w:rsidRDefault="000E3219" w:rsidP="00675BBE">
            <w:pPr>
              <w:spacing w:after="0" w:line="240" w:lineRule="auto"/>
              <w:jc w:val="right"/>
              <w:rPr>
                <w:rFonts w:ascii="Arial" w:eastAsia="Times New Roman" w:hAnsi="Arial" w:cs="Arial"/>
                <w:sz w:val="18"/>
                <w:szCs w:val="18"/>
                <w:lang w:eastAsia="hr-HR"/>
              </w:rPr>
            </w:pPr>
          </w:p>
          <w:p w14:paraId="49D0F60C" w14:textId="1DDE1CA2" w:rsidR="00675BBE"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45</w:t>
            </w:r>
            <w:r w:rsidR="00675BB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07C119C" w14:textId="5CA69159"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128,57</w:t>
            </w:r>
          </w:p>
        </w:tc>
      </w:tr>
      <w:tr w:rsidR="000E3219" w:rsidRPr="00593936" w14:paraId="2C098ECE"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2968A6B"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K440102 KAPITALNO ULAGANJE U SUO</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4491CC4" w14:textId="4EEB626A"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E14246" w14:textId="418B049E" w:rsidR="000E3219"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002AD1">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B864AE" w14:textId="05C4B1EB"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675BBE">
              <w:rPr>
                <w:rFonts w:ascii="Arial" w:eastAsia="Times New Roman" w:hAnsi="Arial" w:cs="Arial"/>
                <w:sz w:val="18"/>
                <w:szCs w:val="18"/>
                <w:lang w:eastAsia="hr-HR"/>
              </w:rPr>
              <w:t>.</w:t>
            </w:r>
            <w:r>
              <w:rPr>
                <w:rFonts w:ascii="Arial" w:eastAsia="Times New Roman" w:hAnsi="Arial" w:cs="Arial"/>
                <w:sz w:val="18"/>
                <w:szCs w:val="18"/>
                <w:lang w:eastAsia="hr-HR"/>
              </w:rPr>
              <w:t>5</w:t>
            </w:r>
            <w:r w:rsidR="00675BBE">
              <w:rPr>
                <w:rFonts w:ascii="Arial" w:eastAsia="Times New Roman" w:hAnsi="Arial" w:cs="Arial"/>
                <w:sz w:val="18"/>
                <w:szCs w:val="18"/>
                <w:lang w:eastAsia="hr-HR"/>
              </w:rPr>
              <w:t>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3FB143E" w14:textId="23C2FDA0"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675BBE">
              <w:rPr>
                <w:rFonts w:ascii="Arial" w:eastAsia="Times New Roman" w:hAnsi="Arial" w:cs="Arial"/>
                <w:sz w:val="18"/>
                <w:szCs w:val="18"/>
                <w:lang w:eastAsia="hr-HR"/>
              </w:rPr>
              <w:t>.</w:t>
            </w:r>
            <w:r>
              <w:rPr>
                <w:rFonts w:ascii="Arial" w:eastAsia="Times New Roman" w:hAnsi="Arial" w:cs="Arial"/>
                <w:sz w:val="18"/>
                <w:szCs w:val="18"/>
                <w:lang w:eastAsia="hr-HR"/>
              </w:rPr>
              <w:t>5</w:t>
            </w:r>
            <w:r w:rsidR="00675BBE">
              <w:rPr>
                <w:rFonts w:ascii="Arial" w:eastAsia="Times New Roman" w:hAnsi="Arial" w:cs="Arial"/>
                <w:sz w:val="18"/>
                <w:szCs w:val="18"/>
                <w:lang w:eastAsia="hr-HR"/>
              </w:rPr>
              <w:t>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1E4830EA" w14:textId="77777777" w:rsidR="000E3219" w:rsidRDefault="000E3219" w:rsidP="00675BBE">
            <w:pPr>
              <w:spacing w:after="0" w:line="240" w:lineRule="auto"/>
              <w:jc w:val="right"/>
              <w:rPr>
                <w:rFonts w:ascii="Arial" w:eastAsia="Times New Roman" w:hAnsi="Arial" w:cs="Arial"/>
                <w:sz w:val="18"/>
                <w:szCs w:val="18"/>
                <w:lang w:eastAsia="hr-HR"/>
              </w:rPr>
            </w:pPr>
          </w:p>
          <w:p w14:paraId="7658DE76" w14:textId="483B175B" w:rsidR="00675BBE"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675BBE">
              <w:rPr>
                <w:rFonts w:ascii="Arial" w:eastAsia="Times New Roman" w:hAnsi="Arial" w:cs="Arial"/>
                <w:sz w:val="18"/>
                <w:szCs w:val="18"/>
                <w:lang w:eastAsia="hr-HR"/>
              </w:rPr>
              <w:t>.</w:t>
            </w:r>
            <w:r>
              <w:rPr>
                <w:rFonts w:ascii="Arial" w:eastAsia="Times New Roman" w:hAnsi="Arial" w:cs="Arial"/>
                <w:sz w:val="18"/>
                <w:szCs w:val="18"/>
                <w:lang w:eastAsia="hr-HR"/>
              </w:rPr>
              <w:t>5</w:t>
            </w:r>
            <w:r w:rsidR="00675BBE">
              <w:rPr>
                <w:rFonts w:ascii="Arial" w:eastAsia="Times New Roman" w:hAnsi="Arial" w:cs="Arial"/>
                <w:sz w:val="18"/>
                <w:szCs w:val="18"/>
                <w:lang w:eastAsia="hr-HR"/>
              </w:rPr>
              <w:t>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A5B4F99" w14:textId="6040539D"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002AD1">
              <w:rPr>
                <w:rFonts w:ascii="Arial" w:eastAsia="Times New Roman" w:hAnsi="Arial" w:cs="Arial"/>
                <w:sz w:val="18"/>
                <w:szCs w:val="18"/>
                <w:lang w:eastAsia="hr-HR"/>
              </w:rPr>
              <w:t>50,00</w:t>
            </w:r>
          </w:p>
        </w:tc>
      </w:tr>
      <w:tr w:rsidR="000E3219" w:rsidRPr="00593936" w14:paraId="089C7CBA"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5B82FBC"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K440103 KAPITALNO ULAGANJE U UPU, DPU, PP</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60BE9EF" w14:textId="0C7F2234"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40.010,01</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21A36DD" w14:textId="0EDAA312" w:rsidR="000E3219"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146</w:t>
            </w:r>
            <w:r w:rsidR="00002AD1">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2B7893D" w14:textId="06D91435"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146</w:t>
            </w:r>
            <w:r w:rsidR="00675BBE">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618B18B" w14:textId="44706952"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002AD1">
              <w:rPr>
                <w:rFonts w:ascii="Arial" w:eastAsia="Times New Roman" w:hAnsi="Arial" w:cs="Arial"/>
                <w:sz w:val="18"/>
                <w:szCs w:val="18"/>
                <w:lang w:eastAsia="hr-HR"/>
              </w:rPr>
              <w:t>4</w:t>
            </w:r>
            <w:r>
              <w:rPr>
                <w:rFonts w:ascii="Arial" w:eastAsia="Times New Roman" w:hAnsi="Arial" w:cs="Arial"/>
                <w:sz w:val="18"/>
                <w:szCs w:val="18"/>
                <w:lang w:eastAsia="hr-HR"/>
              </w:rPr>
              <w:t>6</w:t>
            </w:r>
            <w:r w:rsidR="00675BB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76DE58A4" w14:textId="77777777" w:rsidR="000E3219" w:rsidRDefault="000E3219" w:rsidP="00675BBE">
            <w:pPr>
              <w:spacing w:after="0" w:line="240" w:lineRule="auto"/>
              <w:jc w:val="right"/>
              <w:rPr>
                <w:rFonts w:ascii="Arial" w:eastAsia="Times New Roman" w:hAnsi="Arial" w:cs="Arial"/>
                <w:sz w:val="18"/>
                <w:szCs w:val="18"/>
                <w:lang w:eastAsia="hr-HR"/>
              </w:rPr>
            </w:pPr>
          </w:p>
          <w:p w14:paraId="2626475A" w14:textId="3068785F" w:rsidR="00675BBE"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002AD1">
              <w:rPr>
                <w:rFonts w:ascii="Arial" w:eastAsia="Times New Roman" w:hAnsi="Arial" w:cs="Arial"/>
                <w:sz w:val="18"/>
                <w:szCs w:val="18"/>
                <w:lang w:eastAsia="hr-HR"/>
              </w:rPr>
              <w:t>4</w:t>
            </w:r>
            <w:r>
              <w:rPr>
                <w:rFonts w:ascii="Arial" w:eastAsia="Times New Roman" w:hAnsi="Arial" w:cs="Arial"/>
                <w:sz w:val="18"/>
                <w:szCs w:val="18"/>
                <w:lang w:eastAsia="hr-HR"/>
              </w:rPr>
              <w:t>6</w:t>
            </w:r>
            <w:r w:rsidR="00675BB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58C0B5C" w14:textId="4079AFF6"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E3219" w:rsidRPr="00593936" w14:paraId="4BEB2D36"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766996CD"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K440104 KATASTARSKA IZMJERA SELCA I JADRANOVA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BCB2F42" w14:textId="18343BB4"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16.415,09</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CE0C953" w14:textId="601C51C9" w:rsidR="000E3219"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w:t>
            </w:r>
            <w:r w:rsidR="00002AD1">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6984087" w14:textId="51470BED" w:rsidR="000E3219" w:rsidRPr="00593936" w:rsidRDefault="00675BBE"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9F070E7" w14:textId="6B839FEA"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675BBE">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168A4FD6" w14:textId="77777777" w:rsidR="000E3219" w:rsidRDefault="000E3219" w:rsidP="00675BBE">
            <w:pPr>
              <w:spacing w:after="0" w:line="240" w:lineRule="auto"/>
              <w:jc w:val="right"/>
              <w:rPr>
                <w:rFonts w:ascii="Arial" w:eastAsia="Times New Roman" w:hAnsi="Arial" w:cs="Arial"/>
                <w:sz w:val="18"/>
                <w:szCs w:val="18"/>
                <w:lang w:eastAsia="hr-HR"/>
              </w:rPr>
            </w:pPr>
          </w:p>
          <w:p w14:paraId="5BAEBF6D" w14:textId="1D74D693" w:rsidR="00675BBE"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675BBE">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9F29FD9" w14:textId="2F04B4AA"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002AD1">
              <w:rPr>
                <w:rFonts w:ascii="Arial" w:eastAsia="Times New Roman" w:hAnsi="Arial" w:cs="Arial"/>
                <w:sz w:val="18"/>
                <w:szCs w:val="18"/>
                <w:lang w:eastAsia="hr-HR"/>
              </w:rPr>
              <w:t>00,00</w:t>
            </w:r>
          </w:p>
        </w:tc>
      </w:tr>
      <w:tr w:rsidR="000E3219" w:rsidRPr="00593936" w14:paraId="0F5DF771"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832413E"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K440105 ARHITEKTONSKO URBANISTIČKI PROJEKTI</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AFDAC15" w14:textId="6A679D71"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75.113,47</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0BF832F" w14:textId="56EEC627" w:rsidR="000E3219" w:rsidRDefault="00002AD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w:t>
            </w:r>
            <w:r w:rsidR="007D799D">
              <w:rPr>
                <w:rFonts w:ascii="Arial" w:eastAsia="Times New Roman" w:hAnsi="Arial" w:cs="Arial"/>
                <w:sz w:val="18"/>
                <w:szCs w:val="18"/>
                <w:lang w:eastAsia="hr-HR"/>
              </w:rPr>
              <w:t>0</w:t>
            </w:r>
            <w:r>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E188EF2" w14:textId="285C3032" w:rsidR="000E3219" w:rsidRPr="00593936" w:rsidRDefault="00002AD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F30B0D4" w14:textId="3EF843A3" w:rsidR="000E3219" w:rsidRPr="00593936" w:rsidRDefault="00002AD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20601C0" w14:textId="77777777" w:rsidR="00675BBE" w:rsidRDefault="00675BBE" w:rsidP="007D799D">
            <w:pPr>
              <w:spacing w:after="0" w:line="240" w:lineRule="auto"/>
              <w:rPr>
                <w:rFonts w:ascii="Arial" w:eastAsia="Times New Roman" w:hAnsi="Arial" w:cs="Arial"/>
                <w:sz w:val="18"/>
                <w:szCs w:val="18"/>
                <w:lang w:eastAsia="hr-HR"/>
              </w:rPr>
            </w:pPr>
          </w:p>
          <w:p w14:paraId="5BCF50C3" w14:textId="7A2D86EE" w:rsidR="00675BBE"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w:t>
            </w:r>
            <w:r w:rsidR="00002AD1">
              <w:rPr>
                <w:rFonts w:ascii="Arial" w:eastAsia="Times New Roman" w:hAnsi="Arial" w:cs="Arial"/>
                <w:sz w:val="18"/>
                <w:szCs w:val="18"/>
                <w:lang w:eastAsia="hr-HR"/>
              </w:rPr>
              <w:t>0</w:t>
            </w:r>
            <w:r w:rsidR="00675BBE">
              <w:rPr>
                <w:rFonts w:ascii="Arial" w:eastAsia="Times New Roman" w:hAnsi="Arial" w:cs="Arial"/>
                <w:sz w:val="18"/>
                <w:szCs w:val="18"/>
                <w:lang w:eastAsia="hr-HR"/>
              </w:rPr>
              <w:t>.000,00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B5A3988" w14:textId="164A19EF"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E3219" w:rsidRPr="00593936" w14:paraId="7103B926"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22EA6625" w14:textId="4C4B8CAA"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xml:space="preserve">Kapitalni projekt K440107 DOKUMENTACIJA </w:t>
            </w:r>
            <w:r w:rsidR="00B55B7C">
              <w:rPr>
                <w:rFonts w:ascii="Arial" w:eastAsia="Times New Roman" w:hAnsi="Arial" w:cs="Arial"/>
                <w:b/>
                <w:bCs/>
                <w:sz w:val="18"/>
                <w:szCs w:val="18"/>
                <w:lang w:eastAsia="hr-HR"/>
              </w:rPr>
              <w:t>–</w:t>
            </w:r>
            <w:r>
              <w:rPr>
                <w:rFonts w:ascii="Arial" w:eastAsia="Times New Roman" w:hAnsi="Arial" w:cs="Arial"/>
                <w:b/>
                <w:bCs/>
                <w:sz w:val="18"/>
                <w:szCs w:val="18"/>
                <w:lang w:eastAsia="hr-HR"/>
              </w:rPr>
              <w:t xml:space="preserve"> LEGALIZACIJA</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55D66D8" w14:textId="51AE89B7"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2.527,44</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3F384C" w14:textId="42F720E8" w:rsidR="000E3219"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7.000</w:t>
            </w:r>
            <w:r w:rsidR="00002AD1">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5F8E8F" w14:textId="73350009"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002AD1">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3ECBA5A" w14:textId="23AA256B"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002AD1">
              <w:rPr>
                <w:rFonts w:ascii="Arial" w:eastAsia="Times New Roman" w:hAnsi="Arial" w:cs="Arial"/>
                <w:sz w:val="18"/>
                <w:szCs w:val="18"/>
                <w:lang w:eastAsia="hr-HR"/>
              </w:rPr>
              <w:t>.0</w:t>
            </w:r>
            <w:r w:rsidR="00675BBE">
              <w:rPr>
                <w:rFonts w:ascii="Arial" w:eastAsia="Times New Roman" w:hAnsi="Arial" w:cs="Arial"/>
                <w:sz w:val="18"/>
                <w:szCs w:val="18"/>
                <w:lang w:eastAsia="hr-HR"/>
              </w:rPr>
              <w:t>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3508284F" w14:textId="77777777" w:rsidR="000E3219" w:rsidRDefault="000E3219" w:rsidP="00675BBE">
            <w:pPr>
              <w:spacing w:after="0" w:line="240" w:lineRule="auto"/>
              <w:jc w:val="right"/>
              <w:rPr>
                <w:rFonts w:ascii="Arial" w:eastAsia="Times New Roman" w:hAnsi="Arial" w:cs="Arial"/>
                <w:sz w:val="18"/>
                <w:szCs w:val="18"/>
                <w:lang w:eastAsia="hr-HR"/>
              </w:rPr>
            </w:pPr>
          </w:p>
          <w:p w14:paraId="76292C30" w14:textId="71745FD6" w:rsidR="00675BBE"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w:t>
            </w:r>
            <w:r w:rsidR="00002AD1">
              <w:rPr>
                <w:rFonts w:ascii="Arial" w:eastAsia="Times New Roman" w:hAnsi="Arial" w:cs="Arial"/>
                <w:sz w:val="18"/>
                <w:szCs w:val="18"/>
                <w:lang w:eastAsia="hr-HR"/>
              </w:rPr>
              <w:t>.000</w:t>
            </w:r>
            <w:r w:rsidR="00675BB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49130A4" w14:textId="69F31FC0" w:rsidR="000E3219" w:rsidRPr="00593936"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14,29</w:t>
            </w:r>
          </w:p>
        </w:tc>
      </w:tr>
      <w:tr w:rsidR="00675BBE" w:rsidRPr="00593936" w14:paraId="4E88FD28"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CCDB969" w14:textId="2649D100" w:rsidR="00675BBE" w:rsidRDefault="00675BBE"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K440109 ReMED</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4ED207" w14:textId="18A335A7" w:rsidR="00675BBE" w:rsidRDefault="00675BBE"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9DC2B10" w14:textId="5BF9C645" w:rsidR="00675BBE"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212.980</w:t>
            </w:r>
            <w:r w:rsidR="00675BBE">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E6CDA74" w14:textId="3423CB06" w:rsidR="00675BBE"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70</w:t>
            </w:r>
            <w:r w:rsidR="00675BBE">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1058595" w14:textId="5F1C1503" w:rsidR="00675BBE"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92.129,80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050AD217" w14:textId="77777777" w:rsidR="00675BBE" w:rsidRDefault="00675BBE" w:rsidP="00675BBE">
            <w:pPr>
              <w:spacing w:after="0" w:line="240" w:lineRule="auto"/>
              <w:jc w:val="right"/>
              <w:rPr>
                <w:rFonts w:ascii="Arial" w:eastAsia="Times New Roman" w:hAnsi="Arial" w:cs="Arial"/>
                <w:sz w:val="18"/>
                <w:szCs w:val="18"/>
                <w:lang w:eastAsia="hr-HR"/>
              </w:rPr>
            </w:pPr>
          </w:p>
          <w:p w14:paraId="2BE27F45" w14:textId="4BA6CE65" w:rsidR="00675BBE" w:rsidRDefault="00002AD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675BBE">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B394140" w14:textId="42093F8B" w:rsidR="00675BBE"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32,87</w:t>
            </w:r>
          </w:p>
        </w:tc>
      </w:tr>
      <w:tr w:rsidR="00675BBE" w:rsidRPr="00593936" w14:paraId="4361B081" w14:textId="77777777" w:rsidTr="009C4599">
        <w:trPr>
          <w:trHeight w:val="465"/>
        </w:trPr>
        <w:tc>
          <w:tcPr>
            <w:tcW w:w="2434"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9C8D760" w14:textId="259AE74F" w:rsidR="00675BBE" w:rsidRDefault="00675BBE"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K440110 KAPITALNO ULAGANJE-STRATEGIJA ZELENE URBANE OBNOVE</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8FB6AD3" w14:textId="3936E64E" w:rsidR="00675BBE"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32.848,90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03DD82D" w14:textId="24625CBE" w:rsidR="00675BBE" w:rsidRDefault="007D799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002AD1">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F9B00AD" w14:textId="1A9DD5A9" w:rsidR="00675BBE" w:rsidRDefault="00002AD1"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60271D">
              <w:rPr>
                <w:rFonts w:ascii="Arial" w:eastAsia="Times New Roman" w:hAnsi="Arial" w:cs="Arial"/>
                <w:sz w:val="18"/>
                <w:szCs w:val="18"/>
                <w:lang w:eastAsia="hr-HR"/>
              </w:rPr>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875CDE2" w14:textId="77BDBE8F" w:rsidR="00675BBE" w:rsidRDefault="0060271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37EF86A0" w14:textId="77777777" w:rsidR="0060271D" w:rsidRDefault="0060271D" w:rsidP="00675BBE">
            <w:pPr>
              <w:spacing w:after="0" w:line="240" w:lineRule="auto"/>
              <w:jc w:val="right"/>
              <w:rPr>
                <w:rFonts w:ascii="Arial" w:eastAsia="Times New Roman" w:hAnsi="Arial" w:cs="Arial"/>
                <w:sz w:val="18"/>
                <w:szCs w:val="18"/>
                <w:lang w:eastAsia="hr-HR"/>
              </w:rPr>
            </w:pPr>
          </w:p>
          <w:p w14:paraId="28532461" w14:textId="77777777" w:rsidR="0060271D" w:rsidRDefault="0060271D" w:rsidP="00675BBE">
            <w:pPr>
              <w:spacing w:after="0" w:line="240" w:lineRule="auto"/>
              <w:jc w:val="right"/>
              <w:rPr>
                <w:rFonts w:ascii="Arial" w:eastAsia="Times New Roman" w:hAnsi="Arial" w:cs="Arial"/>
                <w:sz w:val="18"/>
                <w:szCs w:val="18"/>
                <w:lang w:eastAsia="hr-HR"/>
              </w:rPr>
            </w:pPr>
          </w:p>
          <w:p w14:paraId="2A681332" w14:textId="7B0C778C" w:rsidR="00675BBE" w:rsidRDefault="0060271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5B53290" w14:textId="3809A6F5" w:rsidR="00675BBE" w:rsidRDefault="0060271D" w:rsidP="00675BB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r>
    </w:tbl>
    <w:p w14:paraId="390A31F5" w14:textId="77777777" w:rsidR="000E3219" w:rsidRDefault="000E3219"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31E7C53E"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572B444B" w14:textId="77777777" w:rsidR="000E3219" w:rsidRPr="00EC3607" w:rsidRDefault="000E3219" w:rsidP="00857E9E">
            <w:pPr>
              <w:spacing w:after="0" w:line="240" w:lineRule="auto"/>
              <w:rPr>
                <w:rFonts w:ascii="Times New Roman" w:eastAsia="Times New Roman" w:hAnsi="Times New Roman" w:cs="Times New Roman"/>
                <w:b/>
                <w:bCs/>
                <w:sz w:val="20"/>
                <w:szCs w:val="20"/>
                <w:lang w:eastAsia="hr-HR"/>
              </w:rPr>
            </w:pPr>
            <w:r w:rsidRPr="00EC3607">
              <w:rPr>
                <w:rFonts w:ascii="Arial" w:eastAsia="Times New Roman" w:hAnsi="Arial" w:cs="Arial"/>
                <w:b/>
                <w:bCs/>
                <w:sz w:val="20"/>
                <w:szCs w:val="20"/>
                <w:lang w:eastAsia="hr-HR"/>
              </w:rPr>
              <w:t>Kapitalni projekt K440101 KAPITALNO ULAGANJE U STUDIJE</w:t>
            </w:r>
          </w:p>
        </w:tc>
      </w:tr>
      <w:tr w:rsidR="000E3219" w:rsidRPr="00F72F50" w14:paraId="3271909D"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386A6C1" w14:textId="77777777" w:rsidR="000E3219" w:rsidRPr="00EC3607" w:rsidRDefault="000E3219" w:rsidP="00857E9E">
            <w:pPr>
              <w:spacing w:after="0" w:line="240" w:lineRule="auto"/>
              <w:rPr>
                <w:rFonts w:ascii="Arial" w:eastAsia="Times New Roman" w:hAnsi="Arial" w:cs="Arial"/>
                <w:color w:val="000000"/>
                <w:sz w:val="20"/>
                <w:szCs w:val="20"/>
                <w:lang w:eastAsia="hr-HR"/>
              </w:rPr>
            </w:pPr>
            <w:r w:rsidRPr="00EC3607">
              <w:rPr>
                <w:rFonts w:ascii="Arial" w:eastAsia="Times New Roman" w:hAnsi="Arial" w:cs="Arial"/>
                <w:b/>
                <w:color w:val="000000"/>
                <w:sz w:val="20"/>
                <w:szCs w:val="20"/>
                <w:lang w:eastAsia="hr-HR"/>
              </w:rPr>
              <w:t>Zakonske i druge pravne osnove aktivnosti/projekta</w:t>
            </w:r>
            <w:r w:rsidRPr="00EC3607">
              <w:rPr>
                <w:rFonts w:ascii="Arial" w:eastAsia="Times New Roman" w:hAnsi="Arial" w:cs="Arial"/>
                <w:color w:val="000000"/>
                <w:sz w:val="20"/>
                <w:szCs w:val="20"/>
                <w:lang w:eastAsia="hr-HR"/>
              </w:rPr>
              <w:t>:</w:t>
            </w:r>
          </w:p>
          <w:p w14:paraId="7FB7FBAC" w14:textId="77777777"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prostornom uređenju,</w:t>
            </w:r>
          </w:p>
          <w:p w14:paraId="503EF337" w14:textId="77777777"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gradnji,</w:t>
            </w:r>
          </w:p>
          <w:p w14:paraId="1A055708" w14:textId="77777777"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zaštiti okoliša,</w:t>
            </w:r>
          </w:p>
          <w:p w14:paraId="47200521" w14:textId="73DCEE5A"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Pravilnik o jednostavnim građevinama i radovima</w:t>
            </w:r>
          </w:p>
        </w:tc>
      </w:tr>
      <w:tr w:rsidR="000E3219" w:rsidRPr="00F72F50" w14:paraId="2E0FDAB1"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9C5B7C4" w14:textId="77777777" w:rsidR="000E3219" w:rsidRPr="00EC3607" w:rsidRDefault="000E3219" w:rsidP="00857E9E">
            <w:pPr>
              <w:spacing w:after="0" w:line="240" w:lineRule="auto"/>
              <w:rPr>
                <w:rFonts w:ascii="Arial" w:eastAsia="Times New Roman" w:hAnsi="Arial" w:cs="Arial"/>
                <w:b/>
                <w:bCs/>
                <w:sz w:val="20"/>
                <w:szCs w:val="20"/>
                <w:lang w:eastAsia="hr-HR"/>
              </w:rPr>
            </w:pPr>
            <w:r w:rsidRPr="00EC3607">
              <w:rPr>
                <w:rFonts w:ascii="Arial" w:eastAsia="Times New Roman" w:hAnsi="Arial" w:cs="Arial"/>
                <w:b/>
                <w:bCs/>
                <w:sz w:val="20"/>
                <w:szCs w:val="20"/>
                <w:lang w:eastAsia="hr-HR"/>
              </w:rPr>
              <w:t>Obrazloženje kapitalnog projekta</w:t>
            </w:r>
          </w:p>
          <w:p w14:paraId="4BFDCA12" w14:textId="77777777" w:rsidR="000E3219" w:rsidRDefault="000E3219" w:rsidP="006565AD">
            <w:pPr>
              <w:spacing w:after="0" w:line="240" w:lineRule="auto"/>
              <w:rPr>
                <w:rFonts w:ascii="Arial" w:hAnsi="Arial" w:cs="Arial"/>
                <w:bCs/>
                <w:sz w:val="20"/>
                <w:szCs w:val="20"/>
              </w:rPr>
            </w:pPr>
            <w:r w:rsidRPr="00EC3607">
              <w:rPr>
                <w:rFonts w:ascii="Arial" w:hAnsi="Arial" w:cs="Arial"/>
                <w:sz w:val="20"/>
                <w:szCs w:val="20"/>
              </w:rPr>
              <w:t>Sredstva se koriste za izradu više studija kao podloga za projektiranje, od izrade geodetskih podloga, idejnih rješenja i slično. Iste se koriste za analizu i pripremu troškovnika, razrade prometnih rješenja i obalnih područja.</w:t>
            </w:r>
            <w:r w:rsidR="006565AD">
              <w:rPr>
                <w:rFonts w:ascii="Arial" w:hAnsi="Arial" w:cs="Arial"/>
                <w:sz w:val="20"/>
                <w:szCs w:val="20"/>
              </w:rPr>
              <w:t xml:space="preserve"> S</w:t>
            </w:r>
            <w:r w:rsidR="006565AD">
              <w:rPr>
                <w:rFonts w:ascii="Arial" w:hAnsi="Arial" w:cs="Arial"/>
                <w:bCs/>
                <w:sz w:val="20"/>
                <w:szCs w:val="20"/>
              </w:rPr>
              <w:t>redstva su planirana u skladu sa potrebama i ugovorenim aktivnostima.</w:t>
            </w:r>
          </w:p>
          <w:p w14:paraId="4127C726" w14:textId="56210536" w:rsidR="006565AD" w:rsidRPr="00EC3607" w:rsidRDefault="006565AD" w:rsidP="006565AD">
            <w:pPr>
              <w:spacing w:after="0" w:line="240" w:lineRule="auto"/>
              <w:rPr>
                <w:rFonts w:ascii="Arial" w:hAnsi="Arial" w:cs="Arial"/>
                <w:sz w:val="20"/>
                <w:szCs w:val="20"/>
              </w:rPr>
            </w:pPr>
          </w:p>
        </w:tc>
      </w:tr>
      <w:tr w:rsidR="000E3219" w:rsidRPr="00F72F50" w14:paraId="179B7304" w14:textId="77777777" w:rsidTr="00EC3607">
        <w:trPr>
          <w:trHeight w:val="17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25EF4C8" w14:textId="77777777" w:rsidR="000E3219" w:rsidRPr="00EC3607"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C3607">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3D6A1840"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E17691"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78E97A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5DC38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23F428" w14:textId="61253A2D"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A5A66A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207FB0" w14:textId="530615CD"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ECF622C" w14:textId="4AC38285"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F606A8" w14:textId="5DAD789D"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7</w:t>
                  </w:r>
                  <w:r w:rsidRPr="00427116">
                    <w:rPr>
                      <w:rFonts w:ascii="Arial" w:hAnsi="Arial" w:cs="Arial"/>
                      <w:bCs/>
                      <w:sz w:val="20"/>
                      <w:szCs w:val="20"/>
                    </w:rPr>
                    <w:t>.</w:t>
                  </w:r>
                </w:p>
              </w:tc>
            </w:tr>
            <w:tr w:rsidR="000E3219" w:rsidRPr="005F007E" w14:paraId="08B8AABE"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2A311216"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izrađenih studija</w:t>
                  </w:r>
                </w:p>
              </w:tc>
              <w:tc>
                <w:tcPr>
                  <w:tcW w:w="1580" w:type="dxa"/>
                  <w:tcBorders>
                    <w:top w:val="single" w:sz="4" w:space="0" w:color="auto"/>
                    <w:left w:val="single" w:sz="4" w:space="0" w:color="auto"/>
                    <w:bottom w:val="single" w:sz="4" w:space="0" w:color="auto"/>
                    <w:right w:val="single" w:sz="4" w:space="0" w:color="auto"/>
                  </w:tcBorders>
                  <w:vAlign w:val="center"/>
                </w:tcPr>
                <w:p w14:paraId="378FB0BB"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Idejno rješenje i geodetska podloga za projektiranje</w:t>
                  </w:r>
                </w:p>
              </w:tc>
              <w:tc>
                <w:tcPr>
                  <w:tcW w:w="1132" w:type="dxa"/>
                  <w:tcBorders>
                    <w:top w:val="single" w:sz="4" w:space="0" w:color="auto"/>
                    <w:left w:val="single" w:sz="4" w:space="0" w:color="auto"/>
                    <w:bottom w:val="single" w:sz="4" w:space="0" w:color="auto"/>
                    <w:right w:val="single" w:sz="4" w:space="0" w:color="auto"/>
                  </w:tcBorders>
                  <w:vAlign w:val="center"/>
                </w:tcPr>
                <w:p w14:paraId="1E7BCE8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komada</w:t>
                  </w:r>
                </w:p>
              </w:tc>
              <w:tc>
                <w:tcPr>
                  <w:tcW w:w="1133" w:type="dxa"/>
                  <w:tcBorders>
                    <w:top w:val="single" w:sz="4" w:space="0" w:color="auto"/>
                    <w:left w:val="single" w:sz="4" w:space="0" w:color="auto"/>
                    <w:bottom w:val="single" w:sz="4" w:space="0" w:color="auto"/>
                    <w:right w:val="single" w:sz="4" w:space="0" w:color="auto"/>
                  </w:tcBorders>
                  <w:vAlign w:val="center"/>
                </w:tcPr>
                <w:p w14:paraId="0EADD2C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3D7CD532"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Plan nabave</w:t>
                  </w:r>
                </w:p>
                <w:p w14:paraId="790BA704"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4F134C13" w14:textId="57292D5B" w:rsidR="000E3219" w:rsidRPr="00A351FA" w:rsidRDefault="00002AD1" w:rsidP="00857E9E">
                  <w:pPr>
                    <w:jc w:val="center"/>
                    <w:rPr>
                      <w:rFonts w:ascii="Calibri" w:hAnsi="Calibri" w:cs="Calibri"/>
                      <w:bCs/>
                      <w:iCs/>
                      <w:sz w:val="18"/>
                      <w:szCs w:val="18"/>
                    </w:rPr>
                  </w:pPr>
                  <w:r>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325A460D" w14:textId="4F303746" w:rsidR="000E3219" w:rsidRPr="00A351FA" w:rsidRDefault="00002AD1" w:rsidP="00857E9E">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4C3E2FB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w:t>
                  </w:r>
                </w:p>
              </w:tc>
            </w:tr>
          </w:tbl>
          <w:p w14:paraId="2F7ADDCB"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419811C2" w14:textId="77777777" w:rsidR="000E3219" w:rsidRDefault="000E3219"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238AE9E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01EE06E3" w14:textId="77777777" w:rsidR="000E3219" w:rsidRPr="00EC3607" w:rsidRDefault="000E3219" w:rsidP="00857E9E">
            <w:pPr>
              <w:spacing w:after="0" w:line="240" w:lineRule="auto"/>
              <w:rPr>
                <w:rFonts w:ascii="Times New Roman" w:eastAsia="Times New Roman" w:hAnsi="Times New Roman" w:cs="Times New Roman"/>
                <w:b/>
                <w:bCs/>
                <w:sz w:val="20"/>
                <w:szCs w:val="20"/>
                <w:lang w:eastAsia="hr-HR"/>
              </w:rPr>
            </w:pPr>
            <w:r w:rsidRPr="00EC3607">
              <w:rPr>
                <w:rFonts w:ascii="Arial" w:eastAsia="Times New Roman" w:hAnsi="Arial" w:cs="Arial"/>
                <w:b/>
                <w:bCs/>
                <w:sz w:val="20"/>
                <w:szCs w:val="20"/>
                <w:lang w:eastAsia="hr-HR"/>
              </w:rPr>
              <w:t>Kapitalni projekt K440102 KAPITALNO ULAGANJE U SUO</w:t>
            </w:r>
          </w:p>
        </w:tc>
      </w:tr>
      <w:tr w:rsidR="000E3219" w:rsidRPr="00F72F50" w14:paraId="324DD96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33C795F" w14:textId="77777777" w:rsidR="000E3219" w:rsidRPr="00EC3607" w:rsidRDefault="000E3219" w:rsidP="00857E9E">
            <w:pPr>
              <w:spacing w:after="0" w:line="240" w:lineRule="auto"/>
              <w:rPr>
                <w:rFonts w:ascii="Arial" w:eastAsia="Times New Roman" w:hAnsi="Arial" w:cs="Arial"/>
                <w:color w:val="000000"/>
                <w:sz w:val="20"/>
                <w:szCs w:val="20"/>
                <w:lang w:eastAsia="hr-HR"/>
              </w:rPr>
            </w:pPr>
            <w:r w:rsidRPr="00EC3607">
              <w:rPr>
                <w:rFonts w:ascii="Arial" w:eastAsia="Times New Roman" w:hAnsi="Arial" w:cs="Arial"/>
                <w:b/>
                <w:color w:val="000000"/>
                <w:sz w:val="20"/>
                <w:szCs w:val="20"/>
                <w:lang w:eastAsia="hr-HR"/>
              </w:rPr>
              <w:t>Zakonske i druge pravne osnove aktivnosti/projekta</w:t>
            </w:r>
            <w:r w:rsidRPr="00EC3607">
              <w:rPr>
                <w:rFonts w:ascii="Arial" w:eastAsia="Times New Roman" w:hAnsi="Arial" w:cs="Arial"/>
                <w:color w:val="000000"/>
                <w:sz w:val="20"/>
                <w:szCs w:val="20"/>
                <w:lang w:eastAsia="hr-HR"/>
              </w:rPr>
              <w:t>:</w:t>
            </w:r>
          </w:p>
          <w:p w14:paraId="6209074E" w14:textId="77777777"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prostornom uređenju,</w:t>
            </w:r>
          </w:p>
          <w:p w14:paraId="0F6A145B" w14:textId="77777777"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gradnji,</w:t>
            </w:r>
          </w:p>
          <w:p w14:paraId="739B9270" w14:textId="17D08BCB" w:rsidR="00002AD1" w:rsidRPr="00002AD1"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zaštiti okoliša</w:t>
            </w:r>
          </w:p>
        </w:tc>
      </w:tr>
      <w:tr w:rsidR="000E3219" w:rsidRPr="00F72F50" w14:paraId="1BDC8FA1"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F9A5B65" w14:textId="77777777" w:rsidR="000E3219" w:rsidRPr="00EC3607" w:rsidRDefault="000E3219" w:rsidP="00857E9E">
            <w:pPr>
              <w:spacing w:after="0" w:line="240" w:lineRule="auto"/>
              <w:rPr>
                <w:rFonts w:ascii="Arial" w:eastAsia="Times New Roman" w:hAnsi="Arial" w:cs="Arial"/>
                <w:b/>
                <w:bCs/>
                <w:color w:val="000000"/>
                <w:sz w:val="20"/>
                <w:szCs w:val="20"/>
                <w:lang w:eastAsia="hr-HR"/>
              </w:rPr>
            </w:pPr>
            <w:r w:rsidRPr="00EC3607">
              <w:rPr>
                <w:rFonts w:ascii="Arial" w:eastAsia="Times New Roman" w:hAnsi="Arial" w:cs="Arial"/>
                <w:b/>
                <w:bCs/>
                <w:color w:val="000000"/>
                <w:sz w:val="20"/>
                <w:szCs w:val="20"/>
                <w:lang w:eastAsia="hr-HR"/>
              </w:rPr>
              <w:t>Obrazloženje kapitalnog projekta</w:t>
            </w:r>
          </w:p>
          <w:p w14:paraId="0FB1321F" w14:textId="6A4E7B26" w:rsidR="000E3219" w:rsidRPr="00EC3607" w:rsidRDefault="000E3219" w:rsidP="00857E9E">
            <w:pPr>
              <w:jc w:val="both"/>
              <w:rPr>
                <w:rFonts w:ascii="Arial" w:hAnsi="Arial" w:cs="Arial"/>
                <w:color w:val="FF0000"/>
                <w:sz w:val="20"/>
                <w:szCs w:val="20"/>
              </w:rPr>
            </w:pPr>
            <w:r w:rsidRPr="00EC3607">
              <w:rPr>
                <w:rFonts w:ascii="Arial" w:hAnsi="Arial" w:cs="Arial"/>
                <w:sz w:val="20"/>
                <w:szCs w:val="20"/>
              </w:rPr>
              <w:t>Sredstva su namijenjena izradi podloga za projektiranje obalnog područja, elaborata o ocjeni potrebe procjene utjecaja na okoliš, projekata koji se odnose na arheološko rekognosciranje obalnog područja sve u skladu sa Zakonom o zaštiti okoliša.</w:t>
            </w:r>
            <w:r w:rsidR="006565AD">
              <w:rPr>
                <w:rFonts w:ascii="Arial" w:hAnsi="Arial" w:cs="Arial"/>
                <w:sz w:val="20"/>
                <w:szCs w:val="20"/>
              </w:rPr>
              <w:t xml:space="preserve"> Sredstva se planiraju u skladu sa potrebama vezanim uz ostale projekte koji su u izradi.</w:t>
            </w:r>
          </w:p>
        </w:tc>
      </w:tr>
      <w:tr w:rsidR="000E3219" w:rsidRPr="00F72F50" w14:paraId="59ED9EEC"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A28A955" w14:textId="77777777" w:rsidR="000E3219" w:rsidRPr="00EC3607"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C3607">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4BED90EE"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F527C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C03C78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0B1FE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DD4874F" w14:textId="76292817"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D57D51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96A2B3" w14:textId="3F4EAC91"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ECBAF2" w14:textId="34CE5C1F"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2CC8A97" w14:textId="797AE12E"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7</w:t>
                  </w:r>
                  <w:r w:rsidRPr="00427116">
                    <w:rPr>
                      <w:rFonts w:ascii="Arial" w:hAnsi="Arial" w:cs="Arial"/>
                      <w:bCs/>
                      <w:sz w:val="20"/>
                      <w:szCs w:val="20"/>
                    </w:rPr>
                    <w:t>.</w:t>
                  </w:r>
                </w:p>
              </w:tc>
            </w:tr>
            <w:tr w:rsidR="000E3219" w:rsidRPr="005F007E" w14:paraId="616D1619"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73DDDEA3"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izrađenih studija</w:t>
                  </w:r>
                </w:p>
              </w:tc>
              <w:tc>
                <w:tcPr>
                  <w:tcW w:w="1580" w:type="dxa"/>
                  <w:tcBorders>
                    <w:top w:val="single" w:sz="4" w:space="0" w:color="auto"/>
                    <w:left w:val="single" w:sz="4" w:space="0" w:color="auto"/>
                    <w:bottom w:val="single" w:sz="4" w:space="0" w:color="auto"/>
                    <w:right w:val="single" w:sz="4" w:space="0" w:color="auto"/>
                  </w:tcBorders>
                  <w:vAlign w:val="center"/>
                </w:tcPr>
                <w:p w14:paraId="21B30DCD"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Izrađena odgovarajuća studija uvjet je za ishođenje građevinske dozvole</w:t>
                  </w:r>
                </w:p>
              </w:tc>
              <w:tc>
                <w:tcPr>
                  <w:tcW w:w="1132" w:type="dxa"/>
                  <w:tcBorders>
                    <w:top w:val="single" w:sz="4" w:space="0" w:color="auto"/>
                    <w:left w:val="single" w:sz="4" w:space="0" w:color="auto"/>
                    <w:bottom w:val="single" w:sz="4" w:space="0" w:color="auto"/>
                    <w:right w:val="single" w:sz="4" w:space="0" w:color="auto"/>
                  </w:tcBorders>
                  <w:vAlign w:val="center"/>
                </w:tcPr>
                <w:p w14:paraId="6D252B3D"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45F8C516"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73ADB5A1"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ugovori</w:t>
                  </w:r>
                </w:p>
                <w:p w14:paraId="6A1DDD1E"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16B8BD0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4837F24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2555A379"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r>
          </w:tbl>
          <w:p w14:paraId="30F59F50"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0BF69BEE" w14:textId="77777777" w:rsidR="000E3219" w:rsidRDefault="000E3219"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426BB2B3"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0EC8A4EC" w14:textId="77777777" w:rsidR="000E3219" w:rsidRPr="00EC3607" w:rsidRDefault="000E3219" w:rsidP="00857E9E">
            <w:pPr>
              <w:spacing w:after="0" w:line="240" w:lineRule="auto"/>
              <w:rPr>
                <w:rFonts w:ascii="Times New Roman" w:eastAsia="Times New Roman" w:hAnsi="Times New Roman" w:cs="Times New Roman"/>
                <w:b/>
                <w:bCs/>
                <w:sz w:val="20"/>
                <w:szCs w:val="20"/>
                <w:lang w:eastAsia="hr-HR"/>
              </w:rPr>
            </w:pPr>
            <w:r w:rsidRPr="00EC3607">
              <w:rPr>
                <w:rFonts w:ascii="Arial" w:eastAsia="Times New Roman" w:hAnsi="Arial" w:cs="Arial"/>
                <w:b/>
                <w:bCs/>
                <w:sz w:val="20"/>
                <w:szCs w:val="20"/>
                <w:lang w:eastAsia="hr-HR"/>
              </w:rPr>
              <w:t>Kapitalni projekt K440103 KAPITALNO ULAGANJE U UPU, DPU, PP</w:t>
            </w:r>
          </w:p>
        </w:tc>
      </w:tr>
      <w:tr w:rsidR="000E3219" w:rsidRPr="00F72F50" w14:paraId="50F29B28"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8B34303" w14:textId="77777777" w:rsidR="000E3219" w:rsidRPr="00EC3607" w:rsidRDefault="000E3219" w:rsidP="00857E9E">
            <w:pPr>
              <w:spacing w:after="0" w:line="240" w:lineRule="auto"/>
              <w:rPr>
                <w:rFonts w:ascii="Arial" w:eastAsia="Times New Roman" w:hAnsi="Arial" w:cs="Arial"/>
                <w:color w:val="000000"/>
                <w:sz w:val="20"/>
                <w:szCs w:val="20"/>
                <w:lang w:eastAsia="hr-HR"/>
              </w:rPr>
            </w:pPr>
            <w:r w:rsidRPr="00EC3607">
              <w:rPr>
                <w:rFonts w:ascii="Arial" w:eastAsia="Times New Roman" w:hAnsi="Arial" w:cs="Arial"/>
                <w:b/>
                <w:color w:val="000000"/>
                <w:sz w:val="20"/>
                <w:szCs w:val="20"/>
                <w:lang w:eastAsia="hr-HR"/>
              </w:rPr>
              <w:t>Zakonske i druge pravne osnove aktivnosti/projekta</w:t>
            </w:r>
            <w:r w:rsidRPr="00EC3607">
              <w:rPr>
                <w:rFonts w:ascii="Arial" w:eastAsia="Times New Roman" w:hAnsi="Arial" w:cs="Arial"/>
                <w:color w:val="000000"/>
                <w:sz w:val="20"/>
                <w:szCs w:val="20"/>
                <w:lang w:eastAsia="hr-HR"/>
              </w:rPr>
              <w:t>:</w:t>
            </w:r>
          </w:p>
          <w:p w14:paraId="501E9697" w14:textId="77777777"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prostornom uređenju,</w:t>
            </w:r>
          </w:p>
          <w:p w14:paraId="24865834" w14:textId="732BB3B8" w:rsidR="000E3219" w:rsidRPr="00EC3607" w:rsidRDefault="000E3219" w:rsidP="00427089">
            <w:pPr>
              <w:pStyle w:val="Odlomakpopisa"/>
              <w:numPr>
                <w:ilvl w:val="0"/>
                <w:numId w:val="5"/>
              </w:numPr>
              <w:spacing w:after="0"/>
              <w:jc w:val="both"/>
              <w:rPr>
                <w:rFonts w:ascii="Arial" w:eastAsia="Calibri" w:hAnsi="Arial" w:cs="Arial"/>
                <w:sz w:val="20"/>
                <w:szCs w:val="20"/>
              </w:rPr>
            </w:pPr>
            <w:r w:rsidRPr="00EC3607">
              <w:rPr>
                <w:rFonts w:ascii="Arial" w:eastAsia="Calibri" w:hAnsi="Arial" w:cs="Arial"/>
                <w:sz w:val="20"/>
                <w:szCs w:val="20"/>
              </w:rPr>
              <w:t>Zakon o gradnji</w:t>
            </w:r>
          </w:p>
        </w:tc>
      </w:tr>
      <w:tr w:rsidR="000E3219" w:rsidRPr="00F72F50" w14:paraId="223ACEFF"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6372653" w14:textId="77777777" w:rsidR="000E3219" w:rsidRPr="00EC3607" w:rsidRDefault="000E3219" w:rsidP="00857E9E">
            <w:pPr>
              <w:spacing w:after="0" w:line="240" w:lineRule="auto"/>
              <w:rPr>
                <w:rFonts w:ascii="Arial" w:eastAsia="Times New Roman" w:hAnsi="Arial" w:cs="Arial"/>
                <w:b/>
                <w:bCs/>
                <w:color w:val="000000"/>
                <w:sz w:val="20"/>
                <w:szCs w:val="20"/>
                <w:lang w:eastAsia="hr-HR"/>
              </w:rPr>
            </w:pPr>
            <w:r w:rsidRPr="00EC3607">
              <w:rPr>
                <w:rFonts w:ascii="Arial" w:eastAsia="Times New Roman" w:hAnsi="Arial" w:cs="Arial"/>
                <w:b/>
                <w:bCs/>
                <w:color w:val="000000"/>
                <w:sz w:val="20"/>
                <w:szCs w:val="20"/>
                <w:lang w:eastAsia="hr-HR"/>
              </w:rPr>
              <w:t>Obrazloženje kapitalnog projekta</w:t>
            </w:r>
          </w:p>
          <w:p w14:paraId="0CC5FAFF" w14:textId="32653172" w:rsidR="000E3219" w:rsidRPr="00EC3607" w:rsidRDefault="000E3219" w:rsidP="00857E9E">
            <w:pPr>
              <w:jc w:val="both"/>
              <w:rPr>
                <w:rFonts w:ascii="Arial" w:hAnsi="Arial" w:cs="Arial"/>
                <w:color w:val="FF0000"/>
                <w:sz w:val="20"/>
                <w:szCs w:val="20"/>
              </w:rPr>
            </w:pPr>
            <w:r w:rsidRPr="00EC3607">
              <w:rPr>
                <w:rFonts w:ascii="Arial" w:eastAsia="Calibri" w:hAnsi="Arial" w:cs="Arial"/>
                <w:sz w:val="20"/>
                <w:szCs w:val="20"/>
              </w:rPr>
              <w:t>Sredstva planirana ovim programom koriste se za izmjene ili donošenje nove prostorno planske dokumentacije. Nastavit će se aktivnosti na započetim planovima</w:t>
            </w:r>
            <w:r w:rsidR="00EC3607">
              <w:rPr>
                <w:rFonts w:ascii="Arial" w:eastAsia="Calibri" w:hAnsi="Arial" w:cs="Arial"/>
                <w:sz w:val="20"/>
                <w:szCs w:val="20"/>
              </w:rPr>
              <w:t xml:space="preserve">. </w:t>
            </w:r>
            <w:r w:rsidRPr="00EC3607">
              <w:rPr>
                <w:rFonts w:ascii="Arial" w:eastAsia="Calibri" w:hAnsi="Arial" w:cs="Arial"/>
                <w:sz w:val="20"/>
                <w:szCs w:val="20"/>
              </w:rPr>
              <w:t>U tijeku su Izmjene i dopune PPUGC-a</w:t>
            </w:r>
            <w:r w:rsidR="00EC3607">
              <w:rPr>
                <w:rFonts w:ascii="Arial" w:eastAsia="Calibri" w:hAnsi="Arial" w:cs="Arial"/>
                <w:sz w:val="20"/>
                <w:szCs w:val="20"/>
              </w:rPr>
              <w:t>, te</w:t>
            </w:r>
            <w:r w:rsidR="000E3561">
              <w:rPr>
                <w:rFonts w:ascii="Arial" w:eastAsia="Calibri" w:hAnsi="Arial" w:cs="Arial"/>
                <w:sz w:val="20"/>
                <w:szCs w:val="20"/>
              </w:rPr>
              <w:t xml:space="preserve"> planirane </w:t>
            </w:r>
            <w:r w:rsidR="00EC3607">
              <w:rPr>
                <w:rFonts w:ascii="Arial" w:eastAsia="Calibri" w:hAnsi="Arial" w:cs="Arial"/>
                <w:sz w:val="20"/>
                <w:szCs w:val="20"/>
              </w:rPr>
              <w:t>izmjene nekih</w:t>
            </w:r>
            <w:r w:rsidR="000E3561">
              <w:rPr>
                <w:rFonts w:ascii="Arial" w:eastAsia="Calibri" w:hAnsi="Arial" w:cs="Arial"/>
                <w:sz w:val="20"/>
                <w:szCs w:val="20"/>
              </w:rPr>
              <w:t xml:space="preserve"> urbanističkih planova uređenja</w:t>
            </w:r>
            <w:r w:rsidR="00002AD1">
              <w:rPr>
                <w:rFonts w:ascii="Arial" w:eastAsia="Calibri" w:hAnsi="Arial" w:cs="Arial"/>
                <w:sz w:val="20"/>
                <w:szCs w:val="20"/>
              </w:rPr>
              <w:t xml:space="preserve"> i stavljanje van snage planova starije generacije. U tijeku su aktivnosti na usklađenje sa propisima koji obvezuju izradu e-planova u skladu sa Zakonom</w:t>
            </w:r>
            <w:r w:rsidR="006565AD">
              <w:rPr>
                <w:rFonts w:ascii="Arial" w:eastAsia="Calibri" w:hAnsi="Arial" w:cs="Arial"/>
                <w:sz w:val="20"/>
                <w:szCs w:val="20"/>
              </w:rPr>
              <w:t>, a sredstva su planirana u skladu sa ugovorenim sufunanciranjem od strane Ministarstva.</w:t>
            </w:r>
          </w:p>
        </w:tc>
      </w:tr>
      <w:tr w:rsidR="000E3219" w:rsidRPr="00F72F50" w14:paraId="653FD323"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D414447" w14:textId="77777777" w:rsidR="000E3219" w:rsidRPr="000E356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0E356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68"/>
              <w:gridCol w:w="1984"/>
              <w:gridCol w:w="1134"/>
              <w:gridCol w:w="1134"/>
              <w:gridCol w:w="1276"/>
              <w:gridCol w:w="992"/>
              <w:gridCol w:w="992"/>
              <w:gridCol w:w="1034"/>
            </w:tblGrid>
            <w:tr w:rsidR="000E3219" w:rsidRPr="005F007E" w14:paraId="6B4E7C46" w14:textId="77777777" w:rsidTr="000E3561">
              <w:trPr>
                <w:trHeight w:val="705"/>
              </w:trPr>
              <w:tc>
                <w:tcPr>
                  <w:tcW w:w="18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E51E0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98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BCC76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3ABFB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D9AEA4" w14:textId="23F3F5B1"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A0D9748"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71667E" w14:textId="17A34ACA"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775D89A" w14:textId="2FAA2D7D"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0343D7" w14:textId="49195832"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7</w:t>
                  </w:r>
                  <w:r w:rsidRPr="00427116">
                    <w:rPr>
                      <w:rFonts w:ascii="Arial" w:hAnsi="Arial" w:cs="Arial"/>
                      <w:bCs/>
                      <w:sz w:val="20"/>
                      <w:szCs w:val="20"/>
                    </w:rPr>
                    <w:t>.</w:t>
                  </w:r>
                </w:p>
              </w:tc>
            </w:tr>
            <w:tr w:rsidR="000E3219" w:rsidRPr="005F007E" w14:paraId="21F0D78F" w14:textId="77777777" w:rsidTr="000E3561">
              <w:trPr>
                <w:trHeight w:val="659"/>
              </w:trPr>
              <w:tc>
                <w:tcPr>
                  <w:tcW w:w="1868" w:type="dxa"/>
                  <w:tcBorders>
                    <w:top w:val="single" w:sz="4" w:space="0" w:color="auto"/>
                    <w:left w:val="single" w:sz="4" w:space="0" w:color="auto"/>
                    <w:bottom w:val="single" w:sz="4" w:space="0" w:color="auto"/>
                    <w:right w:val="single" w:sz="4" w:space="0" w:color="auto"/>
                  </w:tcBorders>
                  <w:vAlign w:val="center"/>
                </w:tcPr>
                <w:p w14:paraId="3D027C4C"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usvojenih Planova</w:t>
                  </w:r>
                </w:p>
              </w:tc>
              <w:tc>
                <w:tcPr>
                  <w:tcW w:w="1984" w:type="dxa"/>
                  <w:tcBorders>
                    <w:top w:val="single" w:sz="4" w:space="0" w:color="auto"/>
                    <w:left w:val="single" w:sz="4" w:space="0" w:color="auto"/>
                    <w:bottom w:val="single" w:sz="4" w:space="0" w:color="auto"/>
                    <w:right w:val="single" w:sz="4" w:space="0" w:color="auto"/>
                  </w:tcBorders>
                  <w:vAlign w:val="center"/>
                </w:tcPr>
                <w:p w14:paraId="2367349F"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Program se odnosi na usvojene nove planove ili izmjene i dopune planova od strane Gradskog vijeća</w:t>
                  </w:r>
                </w:p>
              </w:tc>
              <w:tc>
                <w:tcPr>
                  <w:tcW w:w="1134" w:type="dxa"/>
                  <w:tcBorders>
                    <w:top w:val="single" w:sz="4" w:space="0" w:color="auto"/>
                    <w:left w:val="single" w:sz="4" w:space="0" w:color="auto"/>
                    <w:bottom w:val="single" w:sz="4" w:space="0" w:color="auto"/>
                    <w:right w:val="single" w:sz="4" w:space="0" w:color="auto"/>
                  </w:tcBorders>
                  <w:vAlign w:val="center"/>
                </w:tcPr>
                <w:p w14:paraId="495A7667"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4" w:type="dxa"/>
                  <w:tcBorders>
                    <w:top w:val="single" w:sz="4" w:space="0" w:color="auto"/>
                    <w:left w:val="single" w:sz="4" w:space="0" w:color="auto"/>
                    <w:bottom w:val="single" w:sz="4" w:space="0" w:color="auto"/>
                    <w:right w:val="single" w:sz="4" w:space="0" w:color="auto"/>
                  </w:tcBorders>
                  <w:vAlign w:val="center"/>
                </w:tcPr>
                <w:p w14:paraId="2E7D219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tcPr>
                <w:p w14:paraId="117D6A7B"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136AAA02"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Upravnog odjela</w:t>
                  </w:r>
                </w:p>
                <w:p w14:paraId="7E08C07A"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0CCF98A"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428DE84B" w14:textId="3BAF2D65" w:rsidR="000E3219" w:rsidRPr="00A351FA" w:rsidRDefault="006565AD" w:rsidP="00857E9E">
                  <w:pPr>
                    <w:jc w:val="center"/>
                    <w:rPr>
                      <w:rFonts w:ascii="Calibri" w:hAnsi="Calibri" w:cs="Calibri"/>
                      <w:bCs/>
                      <w:iCs/>
                      <w:sz w:val="18"/>
                      <w:szCs w:val="18"/>
                    </w:rPr>
                  </w:pPr>
                  <w:r>
                    <w:rPr>
                      <w:rFonts w:ascii="Calibri" w:hAnsi="Calibri" w:cs="Calibri"/>
                      <w:bCs/>
                      <w:iCs/>
                      <w:sz w:val="18"/>
                      <w:szCs w:val="18"/>
                    </w:rPr>
                    <w:t>4</w:t>
                  </w:r>
                </w:p>
              </w:tc>
              <w:tc>
                <w:tcPr>
                  <w:tcW w:w="1034" w:type="dxa"/>
                  <w:tcBorders>
                    <w:top w:val="single" w:sz="4" w:space="0" w:color="auto"/>
                    <w:left w:val="single" w:sz="4" w:space="0" w:color="auto"/>
                    <w:bottom w:val="single" w:sz="4" w:space="0" w:color="auto"/>
                    <w:right w:val="single" w:sz="4" w:space="0" w:color="auto"/>
                  </w:tcBorders>
                  <w:vAlign w:val="center"/>
                </w:tcPr>
                <w:p w14:paraId="591551D2" w14:textId="5EA81D63" w:rsidR="000E3219" w:rsidRPr="00A351FA" w:rsidRDefault="006565AD" w:rsidP="00857E9E">
                  <w:pPr>
                    <w:jc w:val="center"/>
                    <w:rPr>
                      <w:rFonts w:ascii="Calibri" w:hAnsi="Calibri" w:cs="Calibri"/>
                      <w:bCs/>
                      <w:iCs/>
                      <w:sz w:val="18"/>
                      <w:szCs w:val="18"/>
                    </w:rPr>
                  </w:pPr>
                  <w:r>
                    <w:rPr>
                      <w:rFonts w:ascii="Calibri" w:hAnsi="Calibri" w:cs="Calibri"/>
                      <w:bCs/>
                      <w:iCs/>
                      <w:sz w:val="18"/>
                      <w:szCs w:val="18"/>
                    </w:rPr>
                    <w:t>4</w:t>
                  </w:r>
                </w:p>
              </w:tc>
            </w:tr>
          </w:tbl>
          <w:p w14:paraId="2F8A3C80"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r w:rsidR="000E3219" w:rsidRPr="00F72F50" w14:paraId="6C3234D2"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1140560F" w14:textId="77777777" w:rsidR="000E3219" w:rsidRPr="000E3561" w:rsidRDefault="000E3219" w:rsidP="00857E9E">
            <w:pPr>
              <w:spacing w:after="0" w:line="240" w:lineRule="auto"/>
              <w:rPr>
                <w:rFonts w:ascii="Times New Roman" w:eastAsia="Times New Roman" w:hAnsi="Times New Roman" w:cs="Times New Roman"/>
                <w:b/>
                <w:bCs/>
                <w:sz w:val="20"/>
                <w:szCs w:val="20"/>
                <w:lang w:eastAsia="hr-HR"/>
              </w:rPr>
            </w:pPr>
            <w:r w:rsidRPr="000E3561">
              <w:rPr>
                <w:rFonts w:ascii="Arial" w:eastAsia="Times New Roman" w:hAnsi="Arial" w:cs="Arial"/>
                <w:b/>
                <w:bCs/>
                <w:sz w:val="20"/>
                <w:szCs w:val="20"/>
                <w:lang w:eastAsia="hr-HR"/>
              </w:rPr>
              <w:t>Kapitalni projekt K440104 KATASTARSKA IZMJERA SELCA I JADRANOVA</w:t>
            </w:r>
          </w:p>
        </w:tc>
      </w:tr>
      <w:tr w:rsidR="000E3219" w:rsidRPr="00F72F50" w14:paraId="5914162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D213F0B" w14:textId="77777777" w:rsidR="000E3219" w:rsidRPr="000E3561" w:rsidRDefault="000E3219" w:rsidP="00857E9E">
            <w:pPr>
              <w:spacing w:after="0" w:line="240" w:lineRule="auto"/>
              <w:rPr>
                <w:rFonts w:ascii="Arial" w:eastAsia="Times New Roman" w:hAnsi="Arial" w:cs="Arial"/>
                <w:color w:val="000000"/>
                <w:sz w:val="20"/>
                <w:szCs w:val="20"/>
                <w:lang w:eastAsia="hr-HR"/>
              </w:rPr>
            </w:pPr>
            <w:r w:rsidRPr="000E3561">
              <w:rPr>
                <w:rFonts w:ascii="Arial" w:eastAsia="Times New Roman" w:hAnsi="Arial" w:cs="Arial"/>
                <w:b/>
                <w:color w:val="000000"/>
                <w:sz w:val="20"/>
                <w:szCs w:val="20"/>
                <w:lang w:eastAsia="hr-HR"/>
              </w:rPr>
              <w:t>Zakonske i druge pravne osnove aktivnosti/projekta</w:t>
            </w:r>
            <w:r w:rsidRPr="000E3561">
              <w:rPr>
                <w:rFonts w:ascii="Arial" w:eastAsia="Times New Roman" w:hAnsi="Arial" w:cs="Arial"/>
                <w:color w:val="000000"/>
                <w:sz w:val="20"/>
                <w:szCs w:val="20"/>
                <w:lang w:eastAsia="hr-HR"/>
              </w:rPr>
              <w:t>:</w:t>
            </w:r>
          </w:p>
          <w:p w14:paraId="5F7C726B"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prostornom uređenju,</w:t>
            </w:r>
          </w:p>
          <w:p w14:paraId="443E6284"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gradnji,</w:t>
            </w:r>
          </w:p>
          <w:p w14:paraId="28562E28"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državnoj izmjeri i katastru nekretnina,</w:t>
            </w:r>
          </w:p>
          <w:p w14:paraId="0D3583F5"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vlasništvu i drugim stvarnim pravima,</w:t>
            </w:r>
          </w:p>
        </w:tc>
      </w:tr>
      <w:tr w:rsidR="000E3219" w:rsidRPr="00F72F50" w14:paraId="008D12E9"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2A2F9A9" w14:textId="77777777" w:rsidR="000E3219" w:rsidRPr="000E3561" w:rsidRDefault="000E3219" w:rsidP="00857E9E">
            <w:pPr>
              <w:spacing w:after="0" w:line="240" w:lineRule="auto"/>
              <w:rPr>
                <w:rFonts w:ascii="Arial" w:eastAsia="Times New Roman" w:hAnsi="Arial" w:cs="Arial"/>
                <w:b/>
                <w:bCs/>
                <w:color w:val="000000"/>
                <w:sz w:val="20"/>
                <w:szCs w:val="20"/>
                <w:lang w:eastAsia="hr-HR"/>
              </w:rPr>
            </w:pPr>
            <w:r w:rsidRPr="000E3561">
              <w:rPr>
                <w:rFonts w:ascii="Arial" w:eastAsia="Times New Roman" w:hAnsi="Arial" w:cs="Arial"/>
                <w:b/>
                <w:bCs/>
                <w:color w:val="000000"/>
                <w:sz w:val="20"/>
                <w:szCs w:val="20"/>
                <w:lang w:eastAsia="hr-HR"/>
              </w:rPr>
              <w:t>Obrazloženje kapitalnog projekta</w:t>
            </w:r>
          </w:p>
          <w:p w14:paraId="38C4482A" w14:textId="0B3968B5" w:rsidR="000E3219" w:rsidRDefault="00002AD1" w:rsidP="00857E9E">
            <w:pPr>
              <w:jc w:val="both"/>
              <w:rPr>
                <w:rFonts w:ascii="Arial" w:hAnsi="Arial" w:cs="Arial"/>
                <w:sz w:val="20"/>
                <w:szCs w:val="20"/>
              </w:rPr>
            </w:pPr>
            <w:r>
              <w:rPr>
                <w:rFonts w:ascii="Arial" w:hAnsi="Arial" w:cs="Arial"/>
                <w:sz w:val="20"/>
                <w:szCs w:val="20"/>
              </w:rPr>
              <w:t>Dovršetak</w:t>
            </w:r>
            <w:r w:rsidR="000E3219" w:rsidRPr="000E3561">
              <w:rPr>
                <w:rFonts w:ascii="Arial" w:hAnsi="Arial" w:cs="Arial"/>
                <w:sz w:val="20"/>
                <w:szCs w:val="20"/>
              </w:rPr>
              <w:t xml:space="preserve"> aktivnosti na provedbi nove izmjere na području K.O.Selce, koja traje već više godina.Početak aktivnosti na provedbi katastarske izmjere na K.O. Jadranovo, za što je potpisan ugovor između Državne geodetske uprave, Grada Crikvenice i izrađivača, za što su osigurana ova sredstva.</w:t>
            </w:r>
          </w:p>
          <w:p w14:paraId="3F60D30B" w14:textId="643CCAB5" w:rsidR="006565AD" w:rsidRPr="006565AD" w:rsidRDefault="006565AD" w:rsidP="006565AD">
            <w:pPr>
              <w:spacing w:after="0" w:line="240" w:lineRule="auto"/>
              <w:rPr>
                <w:rFonts w:ascii="Arial" w:hAnsi="Arial" w:cs="Arial"/>
                <w:bCs/>
                <w:sz w:val="20"/>
                <w:szCs w:val="20"/>
              </w:rPr>
            </w:pPr>
            <w:r w:rsidRPr="000E3561">
              <w:rPr>
                <w:rFonts w:ascii="Arial" w:hAnsi="Arial" w:cs="Arial"/>
                <w:bCs/>
                <w:sz w:val="20"/>
                <w:szCs w:val="20"/>
              </w:rPr>
              <w:t xml:space="preserve">Na razini programa i kapitalnog projekta </w:t>
            </w:r>
            <w:r>
              <w:rPr>
                <w:rFonts w:ascii="Arial" w:hAnsi="Arial" w:cs="Arial"/>
                <w:bCs/>
                <w:sz w:val="20"/>
                <w:szCs w:val="20"/>
              </w:rPr>
              <w:t>sredstva su planirana</w:t>
            </w:r>
            <w:r w:rsidRPr="000E3561">
              <w:rPr>
                <w:rFonts w:ascii="Arial" w:hAnsi="Arial" w:cs="Arial"/>
                <w:bCs/>
                <w:sz w:val="20"/>
                <w:szCs w:val="20"/>
              </w:rPr>
              <w:t xml:space="preserve"> u skladu sa stvarnim potrebama sufinanciranja ovih aktivnosti.</w:t>
            </w:r>
          </w:p>
        </w:tc>
      </w:tr>
      <w:tr w:rsidR="000E3219" w:rsidRPr="00F72F50" w14:paraId="218A9CBD"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1D5D547" w14:textId="77777777" w:rsidR="000E3219" w:rsidRPr="000E356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0E356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0832A037"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63F91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D5770E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E91F779"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CFBC58" w14:textId="6C35B6FF"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C79383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6E4AF6" w14:textId="64F5775D"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3E680D" w14:textId="37FFD51F"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82AACC4" w14:textId="49BEB5A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7</w:t>
                  </w:r>
                  <w:r w:rsidRPr="00427116">
                    <w:rPr>
                      <w:rFonts w:ascii="Arial" w:hAnsi="Arial" w:cs="Arial"/>
                      <w:bCs/>
                      <w:sz w:val="20"/>
                      <w:szCs w:val="20"/>
                    </w:rPr>
                    <w:t>.</w:t>
                  </w:r>
                </w:p>
              </w:tc>
            </w:tr>
            <w:tr w:rsidR="000E3219" w:rsidRPr="005F007E" w14:paraId="25113583"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19391CA0"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Dovršetak izmjere unutar katastarske općine</w:t>
                  </w:r>
                </w:p>
              </w:tc>
              <w:tc>
                <w:tcPr>
                  <w:tcW w:w="1580" w:type="dxa"/>
                  <w:tcBorders>
                    <w:top w:val="single" w:sz="4" w:space="0" w:color="auto"/>
                    <w:left w:val="single" w:sz="4" w:space="0" w:color="auto"/>
                    <w:bottom w:val="single" w:sz="4" w:space="0" w:color="auto"/>
                    <w:right w:val="single" w:sz="4" w:space="0" w:color="auto"/>
                  </w:tcBorders>
                  <w:vAlign w:val="center"/>
                </w:tcPr>
                <w:p w14:paraId="3F0BD3E8"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Provedba i dovršetak izmjere za ugovorena područja na kojima se izmjera provodi</w:t>
                  </w:r>
                </w:p>
              </w:tc>
              <w:tc>
                <w:tcPr>
                  <w:tcW w:w="1132" w:type="dxa"/>
                  <w:tcBorders>
                    <w:top w:val="single" w:sz="4" w:space="0" w:color="auto"/>
                    <w:left w:val="single" w:sz="4" w:space="0" w:color="auto"/>
                    <w:bottom w:val="single" w:sz="4" w:space="0" w:color="auto"/>
                    <w:right w:val="single" w:sz="4" w:space="0" w:color="auto"/>
                  </w:tcBorders>
                  <w:vAlign w:val="center"/>
                </w:tcPr>
                <w:p w14:paraId="43CD4472"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Broj K.O.</w:t>
                  </w:r>
                </w:p>
              </w:tc>
              <w:tc>
                <w:tcPr>
                  <w:tcW w:w="1133" w:type="dxa"/>
                  <w:tcBorders>
                    <w:top w:val="single" w:sz="4" w:space="0" w:color="auto"/>
                    <w:left w:val="single" w:sz="4" w:space="0" w:color="auto"/>
                    <w:bottom w:val="single" w:sz="4" w:space="0" w:color="auto"/>
                    <w:right w:val="single" w:sz="4" w:space="0" w:color="auto"/>
                  </w:tcBorders>
                  <w:vAlign w:val="center"/>
                </w:tcPr>
                <w:p w14:paraId="34C7A919"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6AAEFC32"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560DFB61"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7171A3AF"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2FA15C8C" w14:textId="1C093CF7" w:rsidR="000E3219" w:rsidRPr="00A351FA" w:rsidRDefault="00002AD1" w:rsidP="00857E9E">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5C6836F5" w14:textId="7A5DE5EF" w:rsidR="000E3219" w:rsidRPr="00A351FA" w:rsidRDefault="00002AD1" w:rsidP="00857E9E">
                  <w:pPr>
                    <w:jc w:val="center"/>
                    <w:rPr>
                      <w:rFonts w:ascii="Calibri" w:hAnsi="Calibri" w:cs="Calibri"/>
                      <w:bCs/>
                      <w:iCs/>
                      <w:sz w:val="18"/>
                      <w:szCs w:val="18"/>
                    </w:rPr>
                  </w:pPr>
                  <w:r>
                    <w:rPr>
                      <w:rFonts w:ascii="Calibri" w:hAnsi="Calibri" w:cs="Calibri"/>
                      <w:bCs/>
                      <w:iCs/>
                      <w:sz w:val="18"/>
                      <w:szCs w:val="18"/>
                    </w:rPr>
                    <w:t>1</w:t>
                  </w:r>
                </w:p>
              </w:tc>
            </w:tr>
          </w:tbl>
          <w:p w14:paraId="203EBAA2"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r w:rsidR="000E3219" w:rsidRPr="00F72F50" w14:paraId="221F54E2"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5DABC7DD" w14:textId="77777777" w:rsidR="000E3219" w:rsidRPr="000E3561" w:rsidRDefault="000E3219" w:rsidP="00857E9E">
            <w:pPr>
              <w:spacing w:after="0" w:line="240" w:lineRule="auto"/>
              <w:rPr>
                <w:rFonts w:ascii="Times New Roman" w:eastAsia="Times New Roman" w:hAnsi="Times New Roman" w:cs="Times New Roman"/>
                <w:b/>
                <w:bCs/>
                <w:sz w:val="20"/>
                <w:szCs w:val="20"/>
                <w:lang w:eastAsia="hr-HR"/>
              </w:rPr>
            </w:pPr>
            <w:bookmarkStart w:id="2" w:name="_Hlk119157055"/>
            <w:r w:rsidRPr="000E3561">
              <w:rPr>
                <w:rFonts w:ascii="Arial" w:eastAsia="Times New Roman" w:hAnsi="Arial" w:cs="Arial"/>
                <w:b/>
                <w:bCs/>
                <w:sz w:val="20"/>
                <w:szCs w:val="20"/>
                <w:lang w:eastAsia="hr-HR"/>
              </w:rPr>
              <w:t>Kapitalni projekt K440105 ARHITEKTONSKO URBANISTIČKI PROJEKTI</w:t>
            </w:r>
          </w:p>
        </w:tc>
      </w:tr>
      <w:tr w:rsidR="000E3219" w:rsidRPr="00F72F50" w14:paraId="61CFEF13"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70835A6" w14:textId="77777777" w:rsidR="000E3219" w:rsidRPr="000E3561" w:rsidRDefault="000E3219" w:rsidP="00857E9E">
            <w:pPr>
              <w:spacing w:after="0" w:line="240" w:lineRule="auto"/>
              <w:rPr>
                <w:rFonts w:ascii="Arial" w:eastAsia="Times New Roman" w:hAnsi="Arial" w:cs="Arial"/>
                <w:color w:val="000000"/>
                <w:sz w:val="20"/>
                <w:szCs w:val="20"/>
                <w:lang w:eastAsia="hr-HR"/>
              </w:rPr>
            </w:pPr>
            <w:r w:rsidRPr="000E3561">
              <w:rPr>
                <w:rFonts w:ascii="Arial" w:eastAsia="Times New Roman" w:hAnsi="Arial" w:cs="Arial"/>
                <w:b/>
                <w:color w:val="000000"/>
                <w:sz w:val="20"/>
                <w:szCs w:val="20"/>
                <w:lang w:eastAsia="hr-HR"/>
              </w:rPr>
              <w:t>Zakonske i druge pravne osnove aktivnosti/projekta</w:t>
            </w:r>
            <w:r w:rsidRPr="000E3561">
              <w:rPr>
                <w:rFonts w:ascii="Arial" w:eastAsia="Times New Roman" w:hAnsi="Arial" w:cs="Arial"/>
                <w:color w:val="000000"/>
                <w:sz w:val="20"/>
                <w:szCs w:val="20"/>
                <w:lang w:eastAsia="hr-HR"/>
              </w:rPr>
              <w:t>:</w:t>
            </w:r>
          </w:p>
          <w:p w14:paraId="00FEE917"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prostornom uređenju,</w:t>
            </w:r>
          </w:p>
          <w:p w14:paraId="4E40CB48"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gradnji,</w:t>
            </w:r>
          </w:p>
          <w:p w14:paraId="26C35E47"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postupanju s nezakonito izgrađenim zgradama,</w:t>
            </w:r>
          </w:p>
          <w:p w14:paraId="300495EC"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zaštiti okoliša,</w:t>
            </w:r>
          </w:p>
          <w:p w14:paraId="58532F9B" w14:textId="77777777" w:rsidR="000E3219"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Pravilnik o jednostavnim građevinama i radovima</w:t>
            </w:r>
          </w:p>
          <w:p w14:paraId="3AF84731" w14:textId="77777777" w:rsidR="002F4C7F" w:rsidRPr="000E3561" w:rsidRDefault="002F4C7F" w:rsidP="002F4C7F">
            <w:pPr>
              <w:pStyle w:val="Odlomakpopisa"/>
              <w:spacing w:after="0"/>
              <w:jc w:val="both"/>
              <w:rPr>
                <w:rFonts w:ascii="Arial" w:eastAsia="Calibri" w:hAnsi="Arial" w:cs="Arial"/>
                <w:sz w:val="20"/>
                <w:szCs w:val="20"/>
              </w:rPr>
            </w:pPr>
          </w:p>
        </w:tc>
      </w:tr>
      <w:tr w:rsidR="000E3219" w:rsidRPr="00F72F50" w14:paraId="52D4961A"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113A8AA" w14:textId="77777777" w:rsidR="000E3219" w:rsidRPr="000E3561" w:rsidRDefault="000E3219" w:rsidP="00857E9E">
            <w:pPr>
              <w:spacing w:after="0" w:line="240" w:lineRule="auto"/>
              <w:rPr>
                <w:rFonts w:ascii="Arial" w:eastAsia="Times New Roman" w:hAnsi="Arial" w:cs="Arial"/>
                <w:b/>
                <w:bCs/>
                <w:color w:val="000000"/>
                <w:sz w:val="20"/>
                <w:szCs w:val="20"/>
                <w:lang w:eastAsia="hr-HR"/>
              </w:rPr>
            </w:pPr>
            <w:r w:rsidRPr="000E3561">
              <w:rPr>
                <w:rFonts w:ascii="Arial" w:eastAsia="Times New Roman" w:hAnsi="Arial" w:cs="Arial"/>
                <w:b/>
                <w:bCs/>
                <w:color w:val="000000"/>
                <w:sz w:val="20"/>
                <w:szCs w:val="20"/>
                <w:lang w:eastAsia="hr-HR"/>
              </w:rPr>
              <w:t>Obrazloženje kapitalnog projekta</w:t>
            </w:r>
          </w:p>
          <w:p w14:paraId="6A3A1F6D" w14:textId="36D78ACB" w:rsidR="000E3219" w:rsidRPr="000E3561" w:rsidRDefault="000E3219" w:rsidP="00857E9E">
            <w:pPr>
              <w:jc w:val="both"/>
              <w:rPr>
                <w:rFonts w:ascii="Arial" w:hAnsi="Arial" w:cs="Arial"/>
                <w:sz w:val="20"/>
                <w:szCs w:val="20"/>
              </w:rPr>
            </w:pPr>
            <w:r w:rsidRPr="000E3561">
              <w:rPr>
                <w:rFonts w:ascii="Arial" w:hAnsi="Arial" w:cs="Arial"/>
                <w:sz w:val="20"/>
                <w:szCs w:val="20"/>
              </w:rPr>
              <w:t>Sredstva se koriste za izradu idejnih podloga za projektiranje, od izrade geodetskih podloga, idejnih rješenja i slično. Iste se koriste za analizu i pripremu troškovnika, snimaka postojećeg stanja objekata kao podloga za rekonstrukciju ili sanaciju istih, projekta vezanog uz očuvanje bioraznolikosti i sl.</w:t>
            </w:r>
            <w:r w:rsidR="006565AD">
              <w:rPr>
                <w:rFonts w:ascii="Arial" w:hAnsi="Arial" w:cs="Arial"/>
                <w:sz w:val="20"/>
                <w:szCs w:val="20"/>
              </w:rPr>
              <w:t xml:space="preserve"> Predviđena sredstva su u skladu sa planiranim potrebama.</w:t>
            </w:r>
          </w:p>
        </w:tc>
      </w:tr>
      <w:tr w:rsidR="000E3219" w:rsidRPr="00F72F50" w14:paraId="77FED681"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C79459D" w14:textId="77777777" w:rsidR="000E3219" w:rsidRPr="000E3561"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0E356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0E3219" w:rsidRPr="005F007E" w14:paraId="74CD629F" w14:textId="77777777" w:rsidTr="00857E9E">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707B6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3A7F9E"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3EDDD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D23EBA" w14:textId="63BA4EFE"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BD3E6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11127F" w14:textId="7DE5ED6A"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6FF7ABD" w14:textId="2BFFB7DD"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2146E04" w14:textId="2ACCF770"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65AD">
                    <w:rPr>
                      <w:rFonts w:ascii="Arial" w:hAnsi="Arial" w:cs="Arial"/>
                      <w:bCs/>
                      <w:sz w:val="20"/>
                      <w:szCs w:val="20"/>
                    </w:rPr>
                    <w:t>7</w:t>
                  </w:r>
                  <w:r w:rsidRPr="00427116">
                    <w:rPr>
                      <w:rFonts w:ascii="Arial" w:hAnsi="Arial" w:cs="Arial"/>
                      <w:bCs/>
                      <w:sz w:val="20"/>
                      <w:szCs w:val="20"/>
                    </w:rPr>
                    <w:t>.</w:t>
                  </w:r>
                </w:p>
              </w:tc>
            </w:tr>
            <w:tr w:rsidR="000E3219" w:rsidRPr="005F007E" w14:paraId="58E09FD9" w14:textId="77777777" w:rsidTr="00857E9E">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064D5F6F"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izrađenih projekata</w:t>
                  </w:r>
                </w:p>
              </w:tc>
              <w:tc>
                <w:tcPr>
                  <w:tcW w:w="1580" w:type="dxa"/>
                  <w:tcBorders>
                    <w:top w:val="single" w:sz="4" w:space="0" w:color="auto"/>
                    <w:left w:val="single" w:sz="4" w:space="0" w:color="auto"/>
                    <w:bottom w:val="single" w:sz="4" w:space="0" w:color="auto"/>
                    <w:right w:val="single" w:sz="4" w:space="0" w:color="auto"/>
                  </w:tcBorders>
                  <w:vAlign w:val="center"/>
                </w:tcPr>
                <w:p w14:paraId="6152C791"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Idejna rješenja, idejni projekti, arhitektonske snimke postojećeg stanja</w:t>
                  </w:r>
                </w:p>
              </w:tc>
              <w:tc>
                <w:tcPr>
                  <w:tcW w:w="1132" w:type="dxa"/>
                  <w:tcBorders>
                    <w:top w:val="single" w:sz="4" w:space="0" w:color="auto"/>
                    <w:left w:val="single" w:sz="4" w:space="0" w:color="auto"/>
                    <w:bottom w:val="single" w:sz="4" w:space="0" w:color="auto"/>
                    <w:right w:val="single" w:sz="4" w:space="0" w:color="auto"/>
                  </w:tcBorders>
                  <w:vAlign w:val="center"/>
                </w:tcPr>
                <w:p w14:paraId="3FBEDFE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189FFBFB"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4C9290F8" w14:textId="77777777" w:rsidR="000E3219" w:rsidRDefault="000E3219" w:rsidP="00857E9E">
                  <w:pPr>
                    <w:rPr>
                      <w:rFonts w:ascii="Calibri" w:hAnsi="Calibri" w:cs="Calibri"/>
                      <w:bCs/>
                      <w:iCs/>
                      <w:sz w:val="18"/>
                      <w:szCs w:val="18"/>
                    </w:rPr>
                  </w:pPr>
                  <w:r>
                    <w:rPr>
                      <w:rFonts w:ascii="Calibri" w:hAnsi="Calibri" w:cs="Calibri"/>
                      <w:bCs/>
                      <w:iCs/>
                      <w:sz w:val="18"/>
                      <w:szCs w:val="18"/>
                    </w:rPr>
                    <w:t>Plan nabave</w:t>
                  </w:r>
                </w:p>
                <w:p w14:paraId="2DD04A32"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ABB1A4F"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w:t>
                  </w:r>
                </w:p>
              </w:tc>
              <w:tc>
                <w:tcPr>
                  <w:tcW w:w="1133" w:type="dxa"/>
                  <w:tcBorders>
                    <w:top w:val="single" w:sz="4" w:space="0" w:color="auto"/>
                    <w:left w:val="single" w:sz="4" w:space="0" w:color="auto"/>
                    <w:bottom w:val="single" w:sz="4" w:space="0" w:color="auto"/>
                    <w:right w:val="single" w:sz="4" w:space="0" w:color="auto"/>
                  </w:tcBorders>
                  <w:vAlign w:val="center"/>
                </w:tcPr>
                <w:p w14:paraId="66ED20BD"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w:t>
                  </w:r>
                </w:p>
              </w:tc>
              <w:tc>
                <w:tcPr>
                  <w:tcW w:w="1133" w:type="dxa"/>
                  <w:tcBorders>
                    <w:top w:val="single" w:sz="4" w:space="0" w:color="auto"/>
                    <w:left w:val="single" w:sz="4" w:space="0" w:color="auto"/>
                    <w:bottom w:val="single" w:sz="4" w:space="0" w:color="auto"/>
                    <w:right w:val="single" w:sz="4" w:space="0" w:color="auto"/>
                  </w:tcBorders>
                  <w:vAlign w:val="center"/>
                </w:tcPr>
                <w:p w14:paraId="320DDCE9"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w:t>
                  </w:r>
                </w:p>
              </w:tc>
            </w:tr>
          </w:tbl>
          <w:p w14:paraId="3C61336E"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bookmarkEnd w:id="2"/>
    </w:tbl>
    <w:p w14:paraId="17097619" w14:textId="77777777" w:rsidR="000E3561" w:rsidRDefault="000E3561" w:rsidP="000E3219">
      <w:pPr>
        <w:spacing w:after="0" w:line="240" w:lineRule="auto"/>
        <w:rPr>
          <w:rFonts w:ascii="Times New Roman" w:eastAsia="Times New Roman" w:hAnsi="Times New Roman" w:cs="Times New Roman"/>
          <w:sz w:val="20"/>
          <w:szCs w:val="20"/>
          <w:lang w:eastAsia="hr-HR"/>
        </w:rPr>
      </w:pPr>
    </w:p>
    <w:p w14:paraId="25487891" w14:textId="77777777" w:rsidR="002F4C7F" w:rsidRDefault="002F4C7F" w:rsidP="000E3219">
      <w:pPr>
        <w:spacing w:after="0" w:line="240" w:lineRule="auto"/>
        <w:rPr>
          <w:rFonts w:ascii="Times New Roman" w:eastAsia="Times New Roman" w:hAnsi="Times New Roman" w:cs="Times New Roman"/>
          <w:sz w:val="20"/>
          <w:szCs w:val="20"/>
          <w:lang w:eastAsia="hr-HR"/>
        </w:rPr>
      </w:pPr>
    </w:p>
    <w:tbl>
      <w:tblPr>
        <w:tblW w:w="10773" w:type="dxa"/>
        <w:tblInd w:w="-572" w:type="dxa"/>
        <w:tblLayout w:type="fixed"/>
        <w:tblLook w:val="04A0" w:firstRow="1" w:lastRow="0" w:firstColumn="1" w:lastColumn="0" w:noHBand="0" w:noVBand="1"/>
      </w:tblPr>
      <w:tblGrid>
        <w:gridCol w:w="10773"/>
      </w:tblGrid>
      <w:tr w:rsidR="000E3219" w:rsidRPr="00F72F50" w14:paraId="0A2335DA" w14:textId="77777777" w:rsidTr="000E3561">
        <w:trPr>
          <w:trHeight w:val="300"/>
        </w:trPr>
        <w:tc>
          <w:tcPr>
            <w:tcW w:w="10773" w:type="dxa"/>
            <w:tcBorders>
              <w:top w:val="single" w:sz="4" w:space="0" w:color="auto"/>
              <w:left w:val="single" w:sz="4" w:space="0" w:color="auto"/>
              <w:bottom w:val="single" w:sz="4" w:space="0" w:color="auto"/>
              <w:right w:val="single" w:sz="4" w:space="0" w:color="auto"/>
            </w:tcBorders>
            <w:shd w:val="clear" w:color="auto" w:fill="auto"/>
            <w:hideMark/>
          </w:tcPr>
          <w:p w14:paraId="4E9A2250" w14:textId="4BCF3E14" w:rsidR="000E3219" w:rsidRPr="000E3561" w:rsidRDefault="000E3219" w:rsidP="00857E9E">
            <w:pPr>
              <w:spacing w:after="0" w:line="240" w:lineRule="auto"/>
              <w:rPr>
                <w:rFonts w:ascii="Times New Roman" w:eastAsia="Times New Roman" w:hAnsi="Times New Roman" w:cs="Times New Roman"/>
                <w:b/>
                <w:bCs/>
                <w:sz w:val="20"/>
                <w:szCs w:val="20"/>
                <w:lang w:eastAsia="hr-HR"/>
              </w:rPr>
            </w:pPr>
            <w:r w:rsidRPr="000E3561">
              <w:rPr>
                <w:rFonts w:ascii="Arial" w:eastAsia="Times New Roman" w:hAnsi="Arial" w:cs="Arial"/>
                <w:b/>
                <w:bCs/>
                <w:sz w:val="20"/>
                <w:szCs w:val="20"/>
                <w:lang w:eastAsia="hr-HR"/>
              </w:rPr>
              <w:t xml:space="preserve">Kapitalni projekt K440107 DOKUMENTACIJA </w:t>
            </w:r>
            <w:r w:rsidR="00B55B7C" w:rsidRPr="000E3561">
              <w:rPr>
                <w:rFonts w:ascii="Arial" w:eastAsia="Times New Roman" w:hAnsi="Arial" w:cs="Arial"/>
                <w:b/>
                <w:bCs/>
                <w:sz w:val="20"/>
                <w:szCs w:val="20"/>
                <w:lang w:eastAsia="hr-HR"/>
              </w:rPr>
              <w:t>–</w:t>
            </w:r>
            <w:r w:rsidRPr="000E3561">
              <w:rPr>
                <w:rFonts w:ascii="Arial" w:eastAsia="Times New Roman" w:hAnsi="Arial" w:cs="Arial"/>
                <w:b/>
                <w:bCs/>
                <w:sz w:val="20"/>
                <w:szCs w:val="20"/>
                <w:lang w:eastAsia="hr-HR"/>
              </w:rPr>
              <w:t xml:space="preserve"> LEGALIZACIJA</w:t>
            </w:r>
          </w:p>
        </w:tc>
      </w:tr>
      <w:tr w:rsidR="000E3219" w:rsidRPr="00F72F50" w14:paraId="26391EB0" w14:textId="77777777" w:rsidTr="000E3561">
        <w:trPr>
          <w:trHeight w:val="300"/>
        </w:trPr>
        <w:tc>
          <w:tcPr>
            <w:tcW w:w="10773" w:type="dxa"/>
            <w:tcBorders>
              <w:top w:val="single" w:sz="4" w:space="0" w:color="auto"/>
              <w:left w:val="single" w:sz="4" w:space="0" w:color="auto"/>
              <w:bottom w:val="single" w:sz="4" w:space="0" w:color="auto"/>
              <w:right w:val="single" w:sz="4" w:space="0" w:color="auto"/>
            </w:tcBorders>
            <w:shd w:val="clear" w:color="auto" w:fill="auto"/>
          </w:tcPr>
          <w:p w14:paraId="03D5970F" w14:textId="77777777" w:rsidR="000E3219" w:rsidRPr="000E3561" w:rsidRDefault="000E3219" w:rsidP="00857E9E">
            <w:pPr>
              <w:spacing w:after="0" w:line="240" w:lineRule="auto"/>
              <w:rPr>
                <w:rFonts w:ascii="Arial" w:eastAsia="Times New Roman" w:hAnsi="Arial" w:cs="Arial"/>
                <w:color w:val="000000"/>
                <w:sz w:val="20"/>
                <w:szCs w:val="20"/>
                <w:lang w:eastAsia="hr-HR"/>
              </w:rPr>
            </w:pPr>
            <w:r w:rsidRPr="000E3561">
              <w:rPr>
                <w:rFonts w:ascii="Arial" w:eastAsia="Times New Roman" w:hAnsi="Arial" w:cs="Arial"/>
                <w:b/>
                <w:color w:val="000000"/>
                <w:sz w:val="20"/>
                <w:szCs w:val="20"/>
                <w:lang w:eastAsia="hr-HR"/>
              </w:rPr>
              <w:t>Zakonske i druge pravne osnove aktivnosti/projekta</w:t>
            </w:r>
            <w:r w:rsidRPr="000E3561">
              <w:rPr>
                <w:rFonts w:ascii="Arial" w:eastAsia="Times New Roman" w:hAnsi="Arial" w:cs="Arial"/>
                <w:color w:val="000000"/>
                <w:sz w:val="20"/>
                <w:szCs w:val="20"/>
                <w:lang w:eastAsia="hr-HR"/>
              </w:rPr>
              <w:t>:</w:t>
            </w:r>
          </w:p>
          <w:p w14:paraId="3410CA08"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prostornom uređenju,</w:t>
            </w:r>
          </w:p>
          <w:p w14:paraId="03235580"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gradnji,</w:t>
            </w:r>
          </w:p>
          <w:p w14:paraId="7D93B2A3" w14:textId="77777777" w:rsidR="000E3219" w:rsidRPr="000E3561" w:rsidRDefault="000E321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postupanju s nezakonito izgrađenim zgradama</w:t>
            </w:r>
          </w:p>
        </w:tc>
      </w:tr>
      <w:tr w:rsidR="000E3219" w:rsidRPr="00F72F50" w14:paraId="73045309" w14:textId="77777777" w:rsidTr="000E3561">
        <w:trPr>
          <w:trHeight w:val="300"/>
        </w:trPr>
        <w:tc>
          <w:tcPr>
            <w:tcW w:w="10773" w:type="dxa"/>
            <w:tcBorders>
              <w:top w:val="single" w:sz="4" w:space="0" w:color="auto"/>
              <w:left w:val="single" w:sz="4" w:space="0" w:color="auto"/>
              <w:bottom w:val="single" w:sz="4" w:space="0" w:color="auto"/>
              <w:right w:val="single" w:sz="4" w:space="0" w:color="auto"/>
            </w:tcBorders>
            <w:shd w:val="clear" w:color="auto" w:fill="auto"/>
          </w:tcPr>
          <w:p w14:paraId="5AEA6672" w14:textId="143D592F" w:rsidR="000E3219" w:rsidRDefault="000E3219" w:rsidP="00857E9E">
            <w:pPr>
              <w:spacing w:after="0" w:line="240" w:lineRule="auto"/>
              <w:rPr>
                <w:rFonts w:ascii="Arial" w:eastAsia="Times New Roman" w:hAnsi="Arial" w:cs="Arial"/>
                <w:b/>
                <w:bCs/>
                <w:color w:val="000000"/>
                <w:sz w:val="20"/>
                <w:szCs w:val="20"/>
                <w:lang w:eastAsia="hr-HR"/>
              </w:rPr>
            </w:pPr>
            <w:r w:rsidRPr="000E3561">
              <w:rPr>
                <w:rFonts w:ascii="Arial" w:eastAsia="Times New Roman" w:hAnsi="Arial" w:cs="Arial"/>
                <w:b/>
                <w:bCs/>
                <w:color w:val="000000"/>
                <w:sz w:val="20"/>
                <w:szCs w:val="20"/>
                <w:lang w:eastAsia="hr-HR"/>
              </w:rPr>
              <w:t>Obrazloženje kapitalnog projekta</w:t>
            </w:r>
          </w:p>
          <w:p w14:paraId="63833F86" w14:textId="77777777" w:rsidR="002F4C7F" w:rsidRPr="000E3561" w:rsidRDefault="002F4C7F" w:rsidP="00857E9E">
            <w:pPr>
              <w:spacing w:after="0" w:line="240" w:lineRule="auto"/>
              <w:rPr>
                <w:rFonts w:ascii="Arial" w:eastAsia="Times New Roman" w:hAnsi="Arial" w:cs="Arial"/>
                <w:b/>
                <w:bCs/>
                <w:color w:val="000000"/>
                <w:sz w:val="20"/>
                <w:szCs w:val="20"/>
                <w:lang w:eastAsia="hr-HR"/>
              </w:rPr>
            </w:pPr>
          </w:p>
          <w:p w14:paraId="6D6912D4" w14:textId="310850DA" w:rsidR="000E3219" w:rsidRPr="000E3561" w:rsidRDefault="000E3219" w:rsidP="00857E9E">
            <w:pPr>
              <w:jc w:val="both"/>
              <w:rPr>
                <w:rFonts w:ascii="Arial" w:hAnsi="Arial" w:cs="Arial"/>
                <w:color w:val="FF0000"/>
                <w:sz w:val="20"/>
                <w:szCs w:val="20"/>
              </w:rPr>
            </w:pPr>
            <w:r w:rsidRPr="000E3561">
              <w:rPr>
                <w:rFonts w:ascii="Arial" w:hAnsi="Arial" w:cs="Arial"/>
                <w:sz w:val="20"/>
                <w:szCs w:val="20"/>
              </w:rPr>
              <w:t>Planirana sredstva namijenjena su dovršetku postupka legalizacije kod objekata za koje je istu bilo potrebno provesti, a u vlasništvu su Grada Crikvenice. Radi se o dopuni izrađene dokumentacije, izradi potrebnih izjava od strane ovlaštenih inženjera za složene građevine, te evidentiranju legaliziranih građevina u katastru</w:t>
            </w:r>
            <w:r w:rsidR="006565AD">
              <w:rPr>
                <w:rFonts w:ascii="Arial" w:hAnsi="Arial" w:cs="Arial"/>
                <w:sz w:val="20"/>
                <w:szCs w:val="20"/>
              </w:rPr>
              <w:t>, a sredstva se planiraju u skladu sa aktivnostima.</w:t>
            </w:r>
          </w:p>
        </w:tc>
      </w:tr>
      <w:tr w:rsidR="000E3219" w:rsidRPr="00F72F50" w14:paraId="348F98D8" w14:textId="77777777" w:rsidTr="000E3561">
        <w:trPr>
          <w:trHeight w:val="2128"/>
        </w:trPr>
        <w:tc>
          <w:tcPr>
            <w:tcW w:w="10773" w:type="dxa"/>
            <w:tcBorders>
              <w:top w:val="single" w:sz="4" w:space="0" w:color="auto"/>
              <w:left w:val="single" w:sz="4" w:space="0" w:color="auto"/>
              <w:bottom w:val="single" w:sz="4" w:space="0" w:color="auto"/>
              <w:right w:val="single" w:sz="4" w:space="0" w:color="auto"/>
            </w:tcBorders>
            <w:shd w:val="clear" w:color="auto" w:fill="auto"/>
          </w:tcPr>
          <w:p w14:paraId="0F897EC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5F007E">
              <w:rPr>
                <w:rFonts w:ascii="Arial" w:hAnsi="Arial" w:cs="Arial"/>
                <w:bCs/>
                <w:sz w:val="24"/>
                <w:szCs w:val="24"/>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68"/>
              <w:gridCol w:w="1984"/>
              <w:gridCol w:w="897"/>
              <w:gridCol w:w="1133"/>
              <w:gridCol w:w="1133"/>
              <w:gridCol w:w="1133"/>
              <w:gridCol w:w="1133"/>
              <w:gridCol w:w="1133"/>
            </w:tblGrid>
            <w:tr w:rsidR="000E3219" w:rsidRPr="005F007E" w14:paraId="0BBD29F3" w14:textId="77777777" w:rsidTr="000E3561">
              <w:trPr>
                <w:trHeight w:val="705"/>
              </w:trPr>
              <w:tc>
                <w:tcPr>
                  <w:tcW w:w="18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D0BD8E"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98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04CBB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89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076712"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09FDAC" w14:textId="19BB8116"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558B0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7C423DA" w14:textId="636DBA80"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2F4C7F">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A02988" w14:textId="10998AF4"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2F4C7F">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D65F6E3" w14:textId="25CEDAF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2F4C7F">
                    <w:rPr>
                      <w:rFonts w:ascii="Arial" w:hAnsi="Arial" w:cs="Arial"/>
                      <w:bCs/>
                      <w:sz w:val="20"/>
                      <w:szCs w:val="20"/>
                    </w:rPr>
                    <w:t>7</w:t>
                  </w:r>
                  <w:r w:rsidRPr="00427116">
                    <w:rPr>
                      <w:rFonts w:ascii="Arial" w:hAnsi="Arial" w:cs="Arial"/>
                      <w:bCs/>
                      <w:sz w:val="20"/>
                      <w:szCs w:val="20"/>
                    </w:rPr>
                    <w:t>.</w:t>
                  </w:r>
                </w:p>
              </w:tc>
            </w:tr>
            <w:tr w:rsidR="000E3219" w:rsidRPr="005F007E" w14:paraId="4E2F1093" w14:textId="77777777" w:rsidTr="000E3561">
              <w:trPr>
                <w:trHeight w:val="659"/>
              </w:trPr>
              <w:tc>
                <w:tcPr>
                  <w:tcW w:w="1868" w:type="dxa"/>
                  <w:tcBorders>
                    <w:top w:val="single" w:sz="4" w:space="0" w:color="auto"/>
                    <w:left w:val="single" w:sz="4" w:space="0" w:color="auto"/>
                    <w:bottom w:val="single" w:sz="4" w:space="0" w:color="auto"/>
                    <w:right w:val="single" w:sz="4" w:space="0" w:color="auto"/>
                  </w:tcBorders>
                  <w:vAlign w:val="center"/>
                </w:tcPr>
                <w:p w14:paraId="72FF0DB1"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dovršenih legalizacija</w:t>
                  </w:r>
                </w:p>
              </w:tc>
              <w:tc>
                <w:tcPr>
                  <w:tcW w:w="1984" w:type="dxa"/>
                  <w:tcBorders>
                    <w:top w:val="single" w:sz="4" w:space="0" w:color="auto"/>
                    <w:left w:val="single" w:sz="4" w:space="0" w:color="auto"/>
                    <w:bottom w:val="single" w:sz="4" w:space="0" w:color="auto"/>
                    <w:right w:val="single" w:sz="4" w:space="0" w:color="auto"/>
                  </w:tcBorders>
                  <w:vAlign w:val="center"/>
                </w:tcPr>
                <w:p w14:paraId="3DBD24E7"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izdanih Rješenja o legalizaciji za objekte u vlasništvu grada</w:t>
                  </w:r>
                </w:p>
              </w:tc>
              <w:tc>
                <w:tcPr>
                  <w:tcW w:w="897" w:type="dxa"/>
                  <w:tcBorders>
                    <w:top w:val="single" w:sz="4" w:space="0" w:color="auto"/>
                    <w:left w:val="single" w:sz="4" w:space="0" w:color="auto"/>
                    <w:bottom w:val="single" w:sz="4" w:space="0" w:color="auto"/>
                    <w:right w:val="single" w:sz="4" w:space="0" w:color="auto"/>
                  </w:tcBorders>
                  <w:vAlign w:val="center"/>
                </w:tcPr>
                <w:p w14:paraId="1C3D9773"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14:paraId="01E7CEFA" w14:textId="6BEA454B"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8</w:t>
                  </w:r>
                  <w:r w:rsidR="00002AD1">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34FC0923"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43F76606"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511CAA7" w14:textId="45D4C683" w:rsidR="000E3219" w:rsidRPr="00A351FA" w:rsidRDefault="00002AD1" w:rsidP="00857E9E">
                  <w:pPr>
                    <w:jc w:val="center"/>
                    <w:rPr>
                      <w:rFonts w:ascii="Calibri" w:hAnsi="Calibri" w:cs="Calibri"/>
                      <w:bCs/>
                      <w:iCs/>
                      <w:sz w:val="18"/>
                      <w:szCs w:val="18"/>
                    </w:rPr>
                  </w:pPr>
                  <w:r>
                    <w:rPr>
                      <w:rFonts w:ascii="Calibri" w:hAnsi="Calibri" w:cs="Calibri"/>
                      <w:bCs/>
                      <w:iCs/>
                      <w:sz w:val="18"/>
                      <w:szCs w:val="18"/>
                    </w:rPr>
                    <w:t>90</w:t>
                  </w:r>
                </w:p>
              </w:tc>
              <w:tc>
                <w:tcPr>
                  <w:tcW w:w="1133" w:type="dxa"/>
                  <w:tcBorders>
                    <w:top w:val="single" w:sz="4" w:space="0" w:color="auto"/>
                    <w:left w:val="single" w:sz="4" w:space="0" w:color="auto"/>
                    <w:bottom w:val="single" w:sz="4" w:space="0" w:color="auto"/>
                    <w:right w:val="single" w:sz="4" w:space="0" w:color="auto"/>
                  </w:tcBorders>
                  <w:vAlign w:val="center"/>
                </w:tcPr>
                <w:p w14:paraId="16980D50" w14:textId="6B24A13F"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9</w:t>
                  </w:r>
                  <w:r w:rsidR="00002AD1">
                    <w:rPr>
                      <w:rFonts w:ascii="Calibri" w:hAnsi="Calibri" w:cs="Calibri"/>
                      <w:bCs/>
                      <w:iCs/>
                      <w:sz w:val="18"/>
                      <w:szCs w:val="18"/>
                    </w:rPr>
                    <w:t>5</w:t>
                  </w:r>
                </w:p>
              </w:tc>
              <w:tc>
                <w:tcPr>
                  <w:tcW w:w="1133" w:type="dxa"/>
                  <w:tcBorders>
                    <w:top w:val="single" w:sz="4" w:space="0" w:color="auto"/>
                    <w:left w:val="single" w:sz="4" w:space="0" w:color="auto"/>
                    <w:bottom w:val="single" w:sz="4" w:space="0" w:color="auto"/>
                    <w:right w:val="single" w:sz="4" w:space="0" w:color="auto"/>
                  </w:tcBorders>
                  <w:vAlign w:val="center"/>
                </w:tcPr>
                <w:p w14:paraId="624362B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100</w:t>
                  </w:r>
                </w:p>
              </w:tc>
            </w:tr>
          </w:tbl>
          <w:tbl>
            <w:tblPr>
              <w:tblW w:w="10547" w:type="dxa"/>
              <w:tblLayout w:type="fixed"/>
              <w:tblLook w:val="04A0" w:firstRow="1" w:lastRow="0" w:firstColumn="1" w:lastColumn="0" w:noHBand="0" w:noVBand="1"/>
            </w:tblPr>
            <w:tblGrid>
              <w:gridCol w:w="10547"/>
            </w:tblGrid>
            <w:tr w:rsidR="000E3561" w:rsidRPr="000E3561" w14:paraId="4C8FF813" w14:textId="77777777" w:rsidTr="002F4C7F">
              <w:trPr>
                <w:trHeight w:val="300"/>
              </w:trPr>
              <w:tc>
                <w:tcPr>
                  <w:tcW w:w="10547" w:type="dxa"/>
                  <w:tcBorders>
                    <w:top w:val="single" w:sz="4" w:space="0" w:color="auto"/>
                    <w:left w:val="single" w:sz="4" w:space="0" w:color="auto"/>
                    <w:bottom w:val="single" w:sz="4" w:space="0" w:color="auto"/>
                    <w:right w:val="single" w:sz="4" w:space="0" w:color="auto"/>
                  </w:tcBorders>
                  <w:shd w:val="clear" w:color="auto" w:fill="auto"/>
                  <w:hideMark/>
                </w:tcPr>
                <w:p w14:paraId="0676EBC8" w14:textId="04C9769F" w:rsidR="000E3561" w:rsidRDefault="000E3561" w:rsidP="00A97332">
                  <w:pPr>
                    <w:spacing w:after="0" w:line="240" w:lineRule="auto"/>
                    <w:rPr>
                      <w:rFonts w:ascii="Arial" w:eastAsia="Times New Roman" w:hAnsi="Arial" w:cs="Arial"/>
                      <w:b/>
                      <w:bCs/>
                      <w:sz w:val="20"/>
                      <w:szCs w:val="20"/>
                      <w:lang w:eastAsia="hr-HR"/>
                    </w:rPr>
                  </w:pPr>
                </w:p>
                <w:p w14:paraId="3FD85833" w14:textId="77777777" w:rsidR="00C83FD6" w:rsidRDefault="00C83FD6" w:rsidP="00A97332">
                  <w:pPr>
                    <w:spacing w:after="0" w:line="240" w:lineRule="auto"/>
                    <w:rPr>
                      <w:rFonts w:ascii="Arial" w:eastAsia="Times New Roman" w:hAnsi="Arial" w:cs="Arial"/>
                      <w:b/>
                      <w:bCs/>
                      <w:sz w:val="20"/>
                      <w:szCs w:val="20"/>
                      <w:lang w:eastAsia="hr-HR"/>
                    </w:rPr>
                  </w:pPr>
                </w:p>
                <w:p w14:paraId="671AA8C5" w14:textId="77777777" w:rsidR="000E3561" w:rsidRDefault="000E3561" w:rsidP="00A97332">
                  <w:pPr>
                    <w:spacing w:after="0" w:line="240" w:lineRule="auto"/>
                    <w:rPr>
                      <w:rFonts w:ascii="Arial" w:eastAsia="Times New Roman" w:hAnsi="Arial" w:cs="Arial"/>
                      <w:b/>
                      <w:bCs/>
                      <w:sz w:val="20"/>
                      <w:szCs w:val="20"/>
                      <w:lang w:eastAsia="hr-HR"/>
                    </w:rPr>
                  </w:pPr>
                  <w:r w:rsidRPr="000E3561">
                    <w:rPr>
                      <w:rFonts w:ascii="Arial" w:eastAsia="Times New Roman" w:hAnsi="Arial" w:cs="Arial"/>
                      <w:b/>
                      <w:bCs/>
                      <w:sz w:val="20"/>
                      <w:szCs w:val="20"/>
                      <w:lang w:eastAsia="hr-HR"/>
                    </w:rPr>
                    <w:t>Kapitalni projekt K4401</w:t>
                  </w:r>
                  <w:r>
                    <w:rPr>
                      <w:rFonts w:ascii="Arial" w:eastAsia="Times New Roman" w:hAnsi="Arial" w:cs="Arial"/>
                      <w:b/>
                      <w:bCs/>
                      <w:sz w:val="20"/>
                      <w:szCs w:val="20"/>
                      <w:lang w:eastAsia="hr-HR"/>
                    </w:rPr>
                    <w:t>09</w:t>
                  </w:r>
                  <w:r w:rsidRPr="000E3561">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ReMED</w:t>
                  </w:r>
                </w:p>
                <w:p w14:paraId="785413FE" w14:textId="19262308" w:rsidR="00C83FD6" w:rsidRPr="000E3561" w:rsidRDefault="00C83FD6" w:rsidP="00A97332">
                  <w:pPr>
                    <w:spacing w:after="0" w:line="240" w:lineRule="auto"/>
                    <w:rPr>
                      <w:rFonts w:ascii="Times New Roman" w:eastAsia="Times New Roman" w:hAnsi="Times New Roman" w:cs="Times New Roman"/>
                      <w:b/>
                      <w:bCs/>
                      <w:sz w:val="20"/>
                      <w:szCs w:val="20"/>
                      <w:lang w:eastAsia="hr-HR"/>
                    </w:rPr>
                  </w:pPr>
                </w:p>
              </w:tc>
            </w:tr>
            <w:tr w:rsidR="000E3561" w:rsidRPr="000E3561" w14:paraId="29B0481B" w14:textId="77777777" w:rsidTr="002F4C7F">
              <w:trPr>
                <w:trHeight w:val="300"/>
              </w:trPr>
              <w:tc>
                <w:tcPr>
                  <w:tcW w:w="10547" w:type="dxa"/>
                  <w:tcBorders>
                    <w:top w:val="single" w:sz="4" w:space="0" w:color="auto"/>
                    <w:left w:val="single" w:sz="4" w:space="0" w:color="auto"/>
                    <w:bottom w:val="single" w:sz="4" w:space="0" w:color="auto"/>
                    <w:right w:val="single" w:sz="4" w:space="0" w:color="auto"/>
                  </w:tcBorders>
                  <w:shd w:val="clear" w:color="auto" w:fill="auto"/>
                </w:tcPr>
                <w:p w14:paraId="4A2CD408" w14:textId="77777777" w:rsidR="000E3561" w:rsidRPr="000E3561" w:rsidRDefault="000E3561" w:rsidP="00A97332">
                  <w:pPr>
                    <w:spacing w:after="0" w:line="240" w:lineRule="auto"/>
                    <w:rPr>
                      <w:rFonts w:ascii="Arial" w:eastAsia="Times New Roman" w:hAnsi="Arial" w:cs="Arial"/>
                      <w:color w:val="000000"/>
                      <w:sz w:val="20"/>
                      <w:szCs w:val="20"/>
                      <w:lang w:eastAsia="hr-HR"/>
                    </w:rPr>
                  </w:pPr>
                  <w:r w:rsidRPr="000E3561">
                    <w:rPr>
                      <w:rFonts w:ascii="Arial" w:eastAsia="Times New Roman" w:hAnsi="Arial" w:cs="Arial"/>
                      <w:b/>
                      <w:color w:val="000000"/>
                      <w:sz w:val="20"/>
                      <w:szCs w:val="20"/>
                      <w:lang w:eastAsia="hr-HR"/>
                    </w:rPr>
                    <w:t>Zakonske i druge pravne osnove aktivnosti/projekta</w:t>
                  </w:r>
                  <w:r w:rsidRPr="000E3561">
                    <w:rPr>
                      <w:rFonts w:ascii="Arial" w:eastAsia="Times New Roman" w:hAnsi="Arial" w:cs="Arial"/>
                      <w:color w:val="000000"/>
                      <w:sz w:val="20"/>
                      <w:szCs w:val="20"/>
                      <w:lang w:eastAsia="hr-HR"/>
                    </w:rPr>
                    <w:t>:</w:t>
                  </w:r>
                </w:p>
                <w:p w14:paraId="34CF1CA9" w14:textId="77777777" w:rsidR="000E3561" w:rsidRPr="000E3561" w:rsidRDefault="000E3561"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prostornom uređenju,</w:t>
                  </w:r>
                </w:p>
                <w:p w14:paraId="088B4C80" w14:textId="77777777" w:rsidR="000E3561" w:rsidRPr="000E3561" w:rsidRDefault="000E3561"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gradnji,</w:t>
                  </w:r>
                </w:p>
                <w:p w14:paraId="0A63974E" w14:textId="5EBB4352" w:rsidR="000E3561" w:rsidRPr="00002AD1" w:rsidRDefault="000E3561"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zaštiti okoliša</w:t>
                  </w:r>
                </w:p>
              </w:tc>
            </w:tr>
            <w:tr w:rsidR="000E3561" w:rsidRPr="000E3561" w14:paraId="7617CEE1" w14:textId="77777777" w:rsidTr="002F4C7F">
              <w:trPr>
                <w:trHeight w:val="300"/>
              </w:trPr>
              <w:tc>
                <w:tcPr>
                  <w:tcW w:w="10547" w:type="dxa"/>
                  <w:tcBorders>
                    <w:top w:val="single" w:sz="4" w:space="0" w:color="auto"/>
                    <w:left w:val="single" w:sz="4" w:space="0" w:color="auto"/>
                    <w:bottom w:val="single" w:sz="4" w:space="0" w:color="auto"/>
                    <w:right w:val="single" w:sz="4" w:space="0" w:color="auto"/>
                  </w:tcBorders>
                  <w:shd w:val="clear" w:color="auto" w:fill="auto"/>
                </w:tcPr>
                <w:p w14:paraId="6ACAF332" w14:textId="77777777" w:rsidR="000E3561" w:rsidRPr="000E3561" w:rsidRDefault="000E3561" w:rsidP="00A97332">
                  <w:pPr>
                    <w:spacing w:after="0" w:line="240" w:lineRule="auto"/>
                    <w:rPr>
                      <w:rFonts w:ascii="Arial" w:eastAsia="Times New Roman" w:hAnsi="Arial" w:cs="Arial"/>
                      <w:b/>
                      <w:bCs/>
                      <w:color w:val="000000"/>
                      <w:sz w:val="20"/>
                      <w:szCs w:val="20"/>
                      <w:lang w:eastAsia="hr-HR"/>
                    </w:rPr>
                  </w:pPr>
                  <w:r w:rsidRPr="000E3561">
                    <w:rPr>
                      <w:rFonts w:ascii="Arial" w:eastAsia="Times New Roman" w:hAnsi="Arial" w:cs="Arial"/>
                      <w:b/>
                      <w:bCs/>
                      <w:color w:val="000000"/>
                      <w:sz w:val="20"/>
                      <w:szCs w:val="20"/>
                      <w:lang w:eastAsia="hr-HR"/>
                    </w:rPr>
                    <w:t>Obrazloženje kapitalnog projekta</w:t>
                  </w:r>
                </w:p>
                <w:p w14:paraId="392645F5" w14:textId="14001EDD" w:rsidR="000E3561" w:rsidRDefault="000E3561" w:rsidP="000E3561">
                  <w:pPr>
                    <w:spacing w:after="0"/>
                    <w:jc w:val="both"/>
                  </w:pPr>
                  <w:r w:rsidRPr="000E3561">
                    <w:rPr>
                      <w:rFonts w:ascii="Arial" w:hAnsi="Arial" w:cs="Arial"/>
                      <w:sz w:val="20"/>
                      <w:szCs w:val="20"/>
                    </w:rPr>
                    <w:t xml:space="preserve">Sredstva </w:t>
                  </w:r>
                  <w:r>
                    <w:rPr>
                      <w:rFonts w:ascii="Arial" w:hAnsi="Arial" w:cs="Arial"/>
                      <w:sz w:val="20"/>
                      <w:szCs w:val="20"/>
                    </w:rPr>
                    <w:t>su planirana za uključivanje u program INTERREG MED, u sklopu kojeg će</w:t>
                  </w:r>
                  <w:r w:rsidRPr="00675BBE">
                    <w:rPr>
                      <w:rFonts w:ascii="Arial" w:hAnsi="Arial" w:cs="Arial"/>
                      <w:sz w:val="20"/>
                      <w:szCs w:val="20"/>
                    </w:rPr>
                    <w:t xml:space="preserve"> biti</w:t>
                  </w:r>
                  <w:r>
                    <w:rPr>
                      <w:rFonts w:ascii="Arial" w:hAnsi="Arial" w:cs="Arial"/>
                      <w:sz w:val="20"/>
                      <w:szCs w:val="20"/>
                    </w:rPr>
                    <w:t xml:space="preserve"> </w:t>
                  </w:r>
                  <w:r w:rsidRPr="00675BBE">
                    <w:rPr>
                      <w:rFonts w:ascii="Arial" w:hAnsi="Arial" w:cs="Arial"/>
                      <w:sz w:val="20"/>
                      <w:szCs w:val="20"/>
                    </w:rPr>
                    <w:t>osmišljena ReMed online</w:t>
                  </w:r>
                  <w:r>
                    <w:t xml:space="preserve"> </w:t>
                  </w:r>
                  <w:r w:rsidRPr="00675BBE">
                    <w:rPr>
                      <w:rFonts w:ascii="Arial" w:hAnsi="Arial" w:cs="Arial"/>
                      <w:sz w:val="20"/>
                      <w:szCs w:val="20"/>
                    </w:rPr>
                    <w:t>platforma koja će služiti za sustav procjene utjecaja klimatskih promjena i donošenje odluka u vezi s konkretnim mjerama za ublažavanje utjecaja klimatskih promjena</w:t>
                  </w:r>
                  <w:r>
                    <w:t>.</w:t>
                  </w:r>
                </w:p>
                <w:p w14:paraId="2DBE766F" w14:textId="6AC2DFAB" w:rsidR="000E3561" w:rsidRDefault="000E3561" w:rsidP="000E3561">
                  <w:pPr>
                    <w:spacing w:after="0"/>
                    <w:jc w:val="both"/>
                    <w:rPr>
                      <w:rFonts w:ascii="Arial" w:hAnsi="Arial" w:cs="Arial"/>
                      <w:sz w:val="20"/>
                      <w:szCs w:val="20"/>
                    </w:rPr>
                  </w:pPr>
                  <w:r>
                    <w:rPr>
                      <w:rFonts w:ascii="Arial" w:hAnsi="Arial" w:cs="Arial"/>
                      <w:sz w:val="20"/>
                      <w:szCs w:val="20"/>
                    </w:rPr>
                    <w:t>Na primjer, u</w:t>
                  </w:r>
                  <w:r w:rsidRPr="000E3561">
                    <w:rPr>
                      <w:rFonts w:ascii="Arial" w:hAnsi="Arial" w:cs="Arial"/>
                      <w:sz w:val="20"/>
                      <w:szCs w:val="20"/>
                    </w:rPr>
                    <w:t xml:space="preserve"> prvom koraku će se procijeniti korištenje pokazatelja klimatskih promjena u strateškim dokumentima na transnacionalnoj razini. U drugom koraku će biti prilagođeni rezultati ranijih projekata za korištenje u ovome projektu – to će biti izvješće o prilagodbi alata za procjenu utjecaja klimatskih promjena koji će se koristiti na ReMed platformi</w:t>
                  </w:r>
                  <w:r>
                    <w:rPr>
                      <w:rFonts w:ascii="Arial" w:hAnsi="Arial" w:cs="Arial"/>
                      <w:sz w:val="20"/>
                      <w:szCs w:val="20"/>
                    </w:rPr>
                    <w:t>, a potom slijede i daljnji koraci.</w:t>
                  </w:r>
                  <w:r w:rsidR="002F4C7F">
                    <w:rPr>
                      <w:rFonts w:ascii="Arial" w:hAnsi="Arial" w:cs="Arial"/>
                      <w:sz w:val="20"/>
                      <w:szCs w:val="20"/>
                    </w:rPr>
                    <w:t xml:space="preserve"> Sredstva su planirana u skladu sa aktivnostima i prihvaćenoj prijavi.</w:t>
                  </w:r>
                </w:p>
                <w:p w14:paraId="06E0B8A2" w14:textId="5B9CE9B4" w:rsidR="000E3561" w:rsidRPr="000E3561" w:rsidRDefault="000E3561" w:rsidP="000E3561">
                  <w:pPr>
                    <w:spacing w:after="0"/>
                    <w:jc w:val="both"/>
                    <w:rPr>
                      <w:rFonts w:ascii="Arial" w:hAnsi="Arial" w:cs="Arial"/>
                      <w:sz w:val="20"/>
                      <w:szCs w:val="20"/>
                    </w:rPr>
                  </w:pPr>
                </w:p>
              </w:tc>
            </w:tr>
            <w:tr w:rsidR="000E3561" w:rsidRPr="005F007E" w14:paraId="7487D08F" w14:textId="77777777" w:rsidTr="002F4C7F">
              <w:trPr>
                <w:trHeight w:val="1853"/>
              </w:trPr>
              <w:tc>
                <w:tcPr>
                  <w:tcW w:w="10547" w:type="dxa"/>
                  <w:tcBorders>
                    <w:top w:val="single" w:sz="4" w:space="0" w:color="auto"/>
                    <w:left w:val="single" w:sz="4" w:space="0" w:color="auto"/>
                    <w:bottom w:val="single" w:sz="4" w:space="0" w:color="auto"/>
                    <w:right w:val="single" w:sz="4" w:space="0" w:color="auto"/>
                  </w:tcBorders>
                  <w:shd w:val="clear" w:color="auto" w:fill="auto"/>
                </w:tcPr>
                <w:p w14:paraId="76975725" w14:textId="77777777" w:rsidR="000E3561" w:rsidRPr="000E3561" w:rsidRDefault="000E3561"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0E3561">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853"/>
                    <w:gridCol w:w="859"/>
                    <w:gridCol w:w="1133"/>
                    <w:gridCol w:w="1133"/>
                    <w:gridCol w:w="1133"/>
                    <w:gridCol w:w="1133"/>
                    <w:gridCol w:w="1133"/>
                  </w:tblGrid>
                  <w:tr w:rsidR="000E3561" w:rsidRPr="005F007E" w14:paraId="416191AD" w14:textId="77777777" w:rsidTr="000E3561">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F72B37" w14:textId="77777777" w:rsidR="000E3561" w:rsidRPr="00427116" w:rsidRDefault="000E3561" w:rsidP="00A97332">
                        <w:pPr>
                          <w:jc w:val="center"/>
                          <w:rPr>
                            <w:rFonts w:ascii="Arial" w:hAnsi="Arial" w:cs="Arial"/>
                            <w:bCs/>
                            <w:sz w:val="20"/>
                            <w:szCs w:val="20"/>
                          </w:rPr>
                        </w:pPr>
                        <w:r w:rsidRPr="00427116">
                          <w:rPr>
                            <w:rFonts w:ascii="Arial" w:hAnsi="Arial" w:cs="Arial"/>
                            <w:bCs/>
                            <w:sz w:val="20"/>
                            <w:szCs w:val="20"/>
                          </w:rPr>
                          <w:t>Pokazatelj rezultata</w:t>
                        </w:r>
                      </w:p>
                    </w:tc>
                    <w:tc>
                      <w:tcPr>
                        <w:tcW w:w="185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41B1B9" w14:textId="77777777" w:rsidR="000E3561" w:rsidRPr="00427116" w:rsidRDefault="000E3561" w:rsidP="00A97332">
                        <w:pPr>
                          <w:jc w:val="center"/>
                          <w:rPr>
                            <w:rFonts w:ascii="Arial" w:hAnsi="Arial" w:cs="Arial"/>
                            <w:bCs/>
                            <w:sz w:val="20"/>
                            <w:szCs w:val="20"/>
                          </w:rPr>
                        </w:pPr>
                        <w:r w:rsidRPr="00427116">
                          <w:rPr>
                            <w:rFonts w:ascii="Arial" w:hAnsi="Arial" w:cs="Arial"/>
                            <w:bCs/>
                            <w:sz w:val="20"/>
                            <w:szCs w:val="20"/>
                          </w:rPr>
                          <w:t>Definicija</w:t>
                        </w:r>
                      </w:p>
                    </w:tc>
                    <w:tc>
                      <w:tcPr>
                        <w:tcW w:w="8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4BF0C1" w14:textId="77777777" w:rsidR="000E3561" w:rsidRPr="00427116" w:rsidRDefault="000E3561" w:rsidP="00A97332">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E600158" w14:textId="7D7557F0" w:rsidR="000E3561" w:rsidRPr="00427116" w:rsidRDefault="000E3561" w:rsidP="00A97332">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204FA8" w14:textId="77777777" w:rsidR="000E3561" w:rsidRPr="00427116" w:rsidRDefault="000E3561" w:rsidP="00A97332">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69CACD5" w14:textId="6F5EF330" w:rsidR="000E3561" w:rsidRPr="00427116" w:rsidRDefault="000E3561" w:rsidP="00A97332">
                        <w:pPr>
                          <w:jc w:val="center"/>
                          <w:rPr>
                            <w:rFonts w:ascii="Arial" w:hAnsi="Arial" w:cs="Arial"/>
                            <w:bCs/>
                            <w:sz w:val="20"/>
                            <w:szCs w:val="20"/>
                          </w:rPr>
                        </w:pPr>
                        <w:r w:rsidRPr="00427116">
                          <w:rPr>
                            <w:rFonts w:ascii="Arial" w:hAnsi="Arial" w:cs="Arial"/>
                            <w:bCs/>
                            <w:sz w:val="20"/>
                            <w:szCs w:val="20"/>
                          </w:rPr>
                          <w:t>Ciljana vrijednost za 202</w:t>
                        </w:r>
                        <w:r w:rsidR="002F4C7F">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39F4830" w14:textId="44EF28C7" w:rsidR="000E3561" w:rsidRPr="00427116" w:rsidRDefault="000E3561" w:rsidP="00A97332">
                        <w:pPr>
                          <w:jc w:val="center"/>
                          <w:rPr>
                            <w:rFonts w:ascii="Arial" w:hAnsi="Arial" w:cs="Arial"/>
                            <w:bCs/>
                            <w:sz w:val="20"/>
                            <w:szCs w:val="20"/>
                          </w:rPr>
                        </w:pPr>
                        <w:r w:rsidRPr="00427116">
                          <w:rPr>
                            <w:rFonts w:ascii="Arial" w:hAnsi="Arial" w:cs="Arial"/>
                            <w:bCs/>
                            <w:sz w:val="20"/>
                            <w:szCs w:val="20"/>
                          </w:rPr>
                          <w:t>Ciljana vrijednost za 202</w:t>
                        </w:r>
                        <w:r w:rsidR="002F4C7F">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0A126FE" w14:textId="58ECDC90" w:rsidR="000E3561" w:rsidRPr="00427116" w:rsidRDefault="000E3561" w:rsidP="00A97332">
                        <w:pPr>
                          <w:jc w:val="center"/>
                          <w:rPr>
                            <w:rFonts w:ascii="Arial" w:hAnsi="Arial" w:cs="Arial"/>
                            <w:bCs/>
                            <w:sz w:val="20"/>
                            <w:szCs w:val="20"/>
                          </w:rPr>
                        </w:pPr>
                        <w:r w:rsidRPr="00427116">
                          <w:rPr>
                            <w:rFonts w:ascii="Arial" w:hAnsi="Arial" w:cs="Arial"/>
                            <w:bCs/>
                            <w:sz w:val="20"/>
                            <w:szCs w:val="20"/>
                          </w:rPr>
                          <w:t>Ciljana vrijednost za 202</w:t>
                        </w:r>
                        <w:r w:rsidR="002F4C7F">
                          <w:rPr>
                            <w:rFonts w:ascii="Arial" w:hAnsi="Arial" w:cs="Arial"/>
                            <w:bCs/>
                            <w:sz w:val="20"/>
                            <w:szCs w:val="20"/>
                          </w:rPr>
                          <w:t>7</w:t>
                        </w:r>
                        <w:r w:rsidRPr="00427116">
                          <w:rPr>
                            <w:rFonts w:ascii="Arial" w:hAnsi="Arial" w:cs="Arial"/>
                            <w:bCs/>
                            <w:sz w:val="20"/>
                            <w:szCs w:val="20"/>
                          </w:rPr>
                          <w:t>.</w:t>
                        </w:r>
                      </w:p>
                    </w:tc>
                  </w:tr>
                  <w:tr w:rsidR="000E3561" w:rsidRPr="005F007E" w14:paraId="45B9938E" w14:textId="77777777" w:rsidTr="000E3561">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571E648D" w14:textId="57B6CB65" w:rsidR="000E3561" w:rsidRPr="00476743" w:rsidRDefault="000E3561" w:rsidP="00A97332">
                        <w:pPr>
                          <w:rPr>
                            <w:rFonts w:ascii="Calibri" w:hAnsi="Calibri" w:cs="Calibri"/>
                            <w:bCs/>
                            <w:iCs/>
                            <w:sz w:val="18"/>
                            <w:szCs w:val="18"/>
                          </w:rPr>
                        </w:pPr>
                        <w:r>
                          <w:rPr>
                            <w:rFonts w:ascii="Calibri" w:hAnsi="Calibri" w:cs="Calibri"/>
                            <w:bCs/>
                            <w:iCs/>
                            <w:sz w:val="18"/>
                            <w:szCs w:val="18"/>
                          </w:rPr>
                          <w:t>Izrađena studija</w:t>
                        </w:r>
                      </w:p>
                    </w:tc>
                    <w:tc>
                      <w:tcPr>
                        <w:tcW w:w="1853" w:type="dxa"/>
                        <w:tcBorders>
                          <w:top w:val="single" w:sz="4" w:space="0" w:color="auto"/>
                          <w:left w:val="single" w:sz="4" w:space="0" w:color="auto"/>
                          <w:bottom w:val="single" w:sz="4" w:space="0" w:color="auto"/>
                          <w:right w:val="single" w:sz="4" w:space="0" w:color="auto"/>
                        </w:tcBorders>
                        <w:vAlign w:val="center"/>
                      </w:tcPr>
                      <w:p w14:paraId="44045E33" w14:textId="5E4E0C56" w:rsidR="000E3561" w:rsidRPr="00476743" w:rsidRDefault="000E3561" w:rsidP="00A97332">
                        <w:pPr>
                          <w:rPr>
                            <w:rFonts w:ascii="Calibri" w:hAnsi="Calibri" w:cs="Calibri"/>
                            <w:bCs/>
                            <w:iCs/>
                            <w:sz w:val="18"/>
                            <w:szCs w:val="18"/>
                          </w:rPr>
                        </w:pPr>
                        <w:r>
                          <w:rPr>
                            <w:rFonts w:ascii="Calibri" w:hAnsi="Calibri" w:cs="Calibri"/>
                            <w:bCs/>
                            <w:iCs/>
                            <w:sz w:val="18"/>
                            <w:szCs w:val="18"/>
                          </w:rPr>
                          <w:t>Online platforma za sustav procjene utjecaja klimatskih promjena</w:t>
                        </w:r>
                      </w:p>
                    </w:tc>
                    <w:tc>
                      <w:tcPr>
                        <w:tcW w:w="859" w:type="dxa"/>
                        <w:tcBorders>
                          <w:top w:val="single" w:sz="4" w:space="0" w:color="auto"/>
                          <w:left w:val="single" w:sz="4" w:space="0" w:color="auto"/>
                          <w:bottom w:val="single" w:sz="4" w:space="0" w:color="auto"/>
                          <w:right w:val="single" w:sz="4" w:space="0" w:color="auto"/>
                        </w:tcBorders>
                        <w:vAlign w:val="center"/>
                      </w:tcPr>
                      <w:p w14:paraId="769E905C" w14:textId="77777777" w:rsidR="000E3561" w:rsidRPr="00A351FA" w:rsidRDefault="000E3561" w:rsidP="00A97332">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3C14FE5A" w14:textId="1FA05436" w:rsidR="000E3561" w:rsidRPr="00A351FA" w:rsidRDefault="000E3561" w:rsidP="00A97332">
                        <w:pPr>
                          <w:jc w:val="center"/>
                          <w:rPr>
                            <w:rFonts w:ascii="Calibri" w:hAnsi="Calibri" w:cs="Calibri"/>
                            <w:bCs/>
                            <w:iCs/>
                            <w:sz w:val="18"/>
                            <w:szCs w:val="18"/>
                          </w:rPr>
                        </w:pPr>
                        <w:r>
                          <w:rPr>
                            <w:rFonts w:ascii="Calibri" w:hAnsi="Calibri" w:cs="Calibri"/>
                            <w:bCs/>
                            <w:iCs/>
                            <w:sz w:val="18"/>
                            <w:szCs w:val="18"/>
                          </w:rPr>
                          <w:t>0</w:t>
                        </w:r>
                      </w:p>
                    </w:tc>
                    <w:tc>
                      <w:tcPr>
                        <w:tcW w:w="1133" w:type="dxa"/>
                        <w:tcBorders>
                          <w:top w:val="single" w:sz="4" w:space="0" w:color="auto"/>
                          <w:left w:val="single" w:sz="4" w:space="0" w:color="auto"/>
                          <w:bottom w:val="single" w:sz="4" w:space="0" w:color="auto"/>
                          <w:right w:val="single" w:sz="4" w:space="0" w:color="auto"/>
                        </w:tcBorders>
                        <w:vAlign w:val="center"/>
                      </w:tcPr>
                      <w:p w14:paraId="0C6E8FF3" w14:textId="77777777" w:rsidR="000E3561" w:rsidRDefault="000E3561" w:rsidP="00A97332">
                        <w:pPr>
                          <w:rPr>
                            <w:rFonts w:ascii="Calibri" w:hAnsi="Calibri" w:cs="Calibri"/>
                            <w:bCs/>
                            <w:iCs/>
                            <w:sz w:val="18"/>
                            <w:szCs w:val="18"/>
                          </w:rPr>
                        </w:pPr>
                        <w:r>
                          <w:rPr>
                            <w:rFonts w:ascii="Calibri" w:hAnsi="Calibri" w:cs="Calibri"/>
                            <w:bCs/>
                            <w:iCs/>
                            <w:sz w:val="18"/>
                            <w:szCs w:val="18"/>
                          </w:rPr>
                          <w:t>Plan nabave</w:t>
                        </w:r>
                      </w:p>
                      <w:p w14:paraId="08951B2C" w14:textId="77777777" w:rsidR="000E3561" w:rsidRPr="00A351FA" w:rsidRDefault="000E3561" w:rsidP="00A97332">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5B401BCF" w14:textId="48499A3B" w:rsidR="000E3561" w:rsidRPr="00A351FA" w:rsidRDefault="00A426FC" w:rsidP="00A97332">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4577B036" w14:textId="6A5168EA" w:rsidR="000E3561" w:rsidRPr="00A351FA" w:rsidRDefault="000E3561" w:rsidP="00A97332">
                        <w:pPr>
                          <w:jc w:val="center"/>
                          <w:rPr>
                            <w:rFonts w:ascii="Calibri" w:hAnsi="Calibri" w:cs="Calibri"/>
                            <w:bCs/>
                            <w:iCs/>
                            <w:sz w:val="18"/>
                            <w:szCs w:val="18"/>
                          </w:rPr>
                        </w:pPr>
                        <w:r>
                          <w:rPr>
                            <w:rFonts w:ascii="Calibri" w:hAnsi="Calibri" w:cs="Calibri"/>
                            <w:bCs/>
                            <w:iCs/>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14:paraId="1BAFE38F" w14:textId="6A191BA3" w:rsidR="000E3561" w:rsidRPr="00A351FA" w:rsidRDefault="002F4C7F" w:rsidP="00A97332">
                        <w:pPr>
                          <w:jc w:val="center"/>
                          <w:rPr>
                            <w:rFonts w:ascii="Calibri" w:hAnsi="Calibri" w:cs="Calibri"/>
                            <w:bCs/>
                            <w:iCs/>
                            <w:sz w:val="18"/>
                            <w:szCs w:val="18"/>
                          </w:rPr>
                        </w:pPr>
                        <w:r>
                          <w:rPr>
                            <w:rFonts w:ascii="Calibri" w:hAnsi="Calibri" w:cs="Calibri"/>
                            <w:bCs/>
                            <w:iCs/>
                            <w:sz w:val="18"/>
                            <w:szCs w:val="18"/>
                          </w:rPr>
                          <w:t>-</w:t>
                        </w:r>
                      </w:p>
                    </w:tc>
                  </w:tr>
                </w:tbl>
                <w:p w14:paraId="7B5E87AC" w14:textId="77777777" w:rsidR="000E3561" w:rsidRPr="005F007E" w:rsidRDefault="000E3561"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7E9BA82C" w14:textId="2108E142" w:rsidR="000E3561" w:rsidRPr="005F007E" w:rsidRDefault="000E3561" w:rsidP="000E356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07776F" w14:paraId="6011BBFA" w14:textId="77777777" w:rsidTr="000E3561">
        <w:trPr>
          <w:trHeight w:val="266"/>
        </w:trPr>
        <w:tc>
          <w:tcPr>
            <w:tcW w:w="10773" w:type="dxa"/>
            <w:tcBorders>
              <w:top w:val="single" w:sz="4" w:space="0" w:color="auto"/>
              <w:left w:val="single" w:sz="4" w:space="0" w:color="auto"/>
              <w:bottom w:val="single" w:sz="4" w:space="0" w:color="auto"/>
              <w:right w:val="single" w:sz="4" w:space="0" w:color="auto"/>
            </w:tcBorders>
            <w:shd w:val="clear" w:color="auto" w:fill="auto"/>
            <w:noWrap/>
            <w:hideMark/>
          </w:tcPr>
          <w:p w14:paraId="03E76FDD" w14:textId="77777777" w:rsidR="000E3219" w:rsidRPr="00C83FD6" w:rsidRDefault="000E3219" w:rsidP="00857E9E">
            <w:pPr>
              <w:spacing w:after="0" w:line="240" w:lineRule="auto"/>
              <w:rPr>
                <w:rFonts w:ascii="Arial" w:eastAsia="Times New Roman" w:hAnsi="Arial" w:cs="Arial"/>
                <w:b/>
                <w:bCs/>
                <w:i/>
                <w:iCs/>
                <w:sz w:val="20"/>
                <w:szCs w:val="20"/>
                <w:lang w:eastAsia="hr-HR"/>
              </w:rPr>
            </w:pPr>
          </w:p>
          <w:p w14:paraId="60BB1925" w14:textId="77777777" w:rsidR="000E3219" w:rsidRPr="00C83FD6" w:rsidRDefault="000E3219" w:rsidP="00857E9E">
            <w:pPr>
              <w:spacing w:after="0" w:line="240" w:lineRule="auto"/>
              <w:rPr>
                <w:rFonts w:ascii="Arial" w:eastAsia="Times New Roman" w:hAnsi="Arial" w:cs="Arial"/>
                <w:b/>
                <w:bCs/>
                <w:i/>
                <w:iCs/>
                <w:sz w:val="20"/>
                <w:szCs w:val="20"/>
                <w:lang w:eastAsia="hr-HR"/>
              </w:rPr>
            </w:pPr>
            <w:r w:rsidRPr="00C83FD6">
              <w:rPr>
                <w:rFonts w:ascii="Arial" w:eastAsia="Times New Roman" w:hAnsi="Arial" w:cs="Arial"/>
                <w:b/>
                <w:bCs/>
                <w:i/>
                <w:iCs/>
                <w:sz w:val="20"/>
                <w:szCs w:val="20"/>
                <w:lang w:eastAsia="hr-HR"/>
              </w:rPr>
              <w:t>PROGRAM 4502 STJECANJE OSTALE IMOVINE</w:t>
            </w:r>
          </w:p>
          <w:p w14:paraId="04C09290" w14:textId="77777777" w:rsidR="000E3219" w:rsidRPr="00C83FD6" w:rsidRDefault="000E3219" w:rsidP="00857E9E">
            <w:pPr>
              <w:spacing w:after="0" w:line="240" w:lineRule="auto"/>
              <w:rPr>
                <w:rFonts w:ascii="Arial" w:eastAsia="Times New Roman" w:hAnsi="Arial" w:cs="Arial"/>
                <w:b/>
                <w:bCs/>
                <w:i/>
                <w:iCs/>
                <w:sz w:val="20"/>
                <w:szCs w:val="20"/>
                <w:lang w:eastAsia="hr-HR"/>
              </w:rPr>
            </w:pPr>
          </w:p>
          <w:p w14:paraId="6AC343ED" w14:textId="77777777" w:rsidR="000E3219" w:rsidRPr="00C83FD6" w:rsidRDefault="000E3219" w:rsidP="00857E9E">
            <w:pPr>
              <w:spacing w:after="0" w:line="240" w:lineRule="auto"/>
              <w:rPr>
                <w:rFonts w:ascii="Arial" w:eastAsia="Times New Roman" w:hAnsi="Arial" w:cs="Arial"/>
                <w:b/>
                <w:bCs/>
                <w:i/>
                <w:iCs/>
                <w:sz w:val="20"/>
                <w:szCs w:val="20"/>
                <w:lang w:eastAsia="hr-HR"/>
              </w:rPr>
            </w:pPr>
          </w:p>
        </w:tc>
      </w:tr>
      <w:tr w:rsidR="000E3219" w:rsidRPr="003E2D5C" w14:paraId="33A4AB53" w14:textId="77777777" w:rsidTr="000E3561">
        <w:trPr>
          <w:trHeight w:val="576"/>
        </w:trPr>
        <w:tc>
          <w:tcPr>
            <w:tcW w:w="10773" w:type="dxa"/>
            <w:tcBorders>
              <w:top w:val="single" w:sz="4" w:space="0" w:color="auto"/>
              <w:left w:val="single" w:sz="4" w:space="0" w:color="auto"/>
              <w:bottom w:val="single" w:sz="4" w:space="0" w:color="auto"/>
              <w:right w:val="single" w:sz="4" w:space="0" w:color="auto"/>
            </w:tcBorders>
            <w:shd w:val="clear" w:color="auto" w:fill="auto"/>
            <w:noWrap/>
            <w:hideMark/>
          </w:tcPr>
          <w:p w14:paraId="21DEB6FD" w14:textId="77777777" w:rsidR="002F4C7F" w:rsidRDefault="002F4C7F" w:rsidP="00857E9E">
            <w:pPr>
              <w:spacing w:after="0" w:line="240" w:lineRule="auto"/>
              <w:rPr>
                <w:rFonts w:ascii="Arial" w:eastAsia="Times New Roman" w:hAnsi="Arial" w:cs="Arial"/>
                <w:b/>
                <w:color w:val="000000"/>
                <w:sz w:val="20"/>
                <w:szCs w:val="20"/>
                <w:lang w:eastAsia="hr-HR"/>
              </w:rPr>
            </w:pPr>
          </w:p>
          <w:p w14:paraId="236560B4" w14:textId="03850A09" w:rsidR="000E3219" w:rsidRPr="00C83FD6" w:rsidRDefault="000E3219" w:rsidP="00857E9E">
            <w:pPr>
              <w:spacing w:after="0" w:line="240" w:lineRule="auto"/>
              <w:rPr>
                <w:rFonts w:ascii="Arial" w:eastAsia="Times New Roman" w:hAnsi="Arial" w:cs="Arial"/>
                <w:color w:val="000000"/>
                <w:sz w:val="20"/>
                <w:szCs w:val="20"/>
                <w:lang w:eastAsia="hr-HR"/>
              </w:rPr>
            </w:pPr>
            <w:r w:rsidRPr="00C83FD6">
              <w:rPr>
                <w:rFonts w:ascii="Arial" w:eastAsia="Times New Roman" w:hAnsi="Arial" w:cs="Arial"/>
                <w:b/>
                <w:color w:val="000000"/>
                <w:sz w:val="20"/>
                <w:szCs w:val="20"/>
                <w:lang w:eastAsia="hr-HR"/>
              </w:rPr>
              <w:t>Opis programa, svrha programa</w:t>
            </w:r>
            <w:r w:rsidRPr="00C83FD6">
              <w:rPr>
                <w:rFonts w:ascii="Arial" w:eastAsia="Times New Roman" w:hAnsi="Arial" w:cs="Arial"/>
                <w:color w:val="000000"/>
                <w:sz w:val="20"/>
                <w:szCs w:val="20"/>
                <w:lang w:eastAsia="hr-HR"/>
              </w:rPr>
              <w:t>:</w:t>
            </w:r>
          </w:p>
          <w:p w14:paraId="033BAF0A" w14:textId="77777777" w:rsidR="000E3219" w:rsidRPr="00C83FD6" w:rsidRDefault="000E3219"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Programom se planira otkup zemljišta neophodnog za izgradnju objekata koji se planiraju ostvariti u budućim proračunskim projektima. Osim toga postojeći neriješeni imovinsko-pravni postupci vezano za zemljišta provode se i iziskuju plaćanja tih zemljišta i nakon toga donošenja rješenja od suda ili drugih tijela.</w:t>
            </w:r>
          </w:p>
          <w:p w14:paraId="23B6B75A" w14:textId="77777777" w:rsidR="000E3219" w:rsidRPr="00C83FD6" w:rsidRDefault="000E3219" w:rsidP="00857E9E">
            <w:pPr>
              <w:spacing w:after="0" w:line="240" w:lineRule="auto"/>
              <w:jc w:val="both"/>
              <w:rPr>
                <w:rFonts w:ascii="Arial" w:eastAsia="Calibri" w:hAnsi="Arial" w:cs="Arial"/>
                <w:sz w:val="20"/>
                <w:szCs w:val="20"/>
              </w:rPr>
            </w:pPr>
          </w:p>
        </w:tc>
      </w:tr>
      <w:tr w:rsidR="000E3219" w:rsidRPr="003E2D5C" w14:paraId="04B71998" w14:textId="77777777" w:rsidTr="000E3561">
        <w:trPr>
          <w:trHeight w:val="584"/>
        </w:trPr>
        <w:tc>
          <w:tcPr>
            <w:tcW w:w="10773" w:type="dxa"/>
            <w:tcBorders>
              <w:top w:val="single" w:sz="4" w:space="0" w:color="auto"/>
              <w:left w:val="single" w:sz="4" w:space="0" w:color="auto"/>
              <w:bottom w:val="single" w:sz="4" w:space="0" w:color="auto"/>
              <w:right w:val="single" w:sz="4" w:space="0" w:color="000000"/>
            </w:tcBorders>
            <w:shd w:val="clear" w:color="auto" w:fill="auto"/>
            <w:hideMark/>
          </w:tcPr>
          <w:p w14:paraId="527143D0" w14:textId="77777777" w:rsidR="002F4C7F" w:rsidRDefault="002F4C7F" w:rsidP="00857E9E">
            <w:pPr>
              <w:spacing w:after="0" w:line="240" w:lineRule="auto"/>
              <w:rPr>
                <w:rFonts w:ascii="Arial" w:eastAsia="Times New Roman" w:hAnsi="Arial" w:cs="Arial"/>
                <w:b/>
                <w:color w:val="000000"/>
                <w:sz w:val="20"/>
                <w:szCs w:val="20"/>
                <w:lang w:eastAsia="hr-HR"/>
              </w:rPr>
            </w:pPr>
          </w:p>
          <w:p w14:paraId="4F4D5F66" w14:textId="781ED8D4" w:rsidR="000E3219" w:rsidRPr="00C83FD6" w:rsidRDefault="000E3219" w:rsidP="00857E9E">
            <w:pPr>
              <w:spacing w:after="0" w:line="240" w:lineRule="auto"/>
              <w:rPr>
                <w:rFonts w:ascii="Arial" w:eastAsia="Times New Roman" w:hAnsi="Arial" w:cs="Arial"/>
                <w:b/>
                <w:color w:val="000000"/>
                <w:sz w:val="20"/>
                <w:szCs w:val="20"/>
                <w:lang w:eastAsia="hr-HR"/>
              </w:rPr>
            </w:pPr>
            <w:r w:rsidRPr="00C83FD6">
              <w:rPr>
                <w:rFonts w:ascii="Arial" w:eastAsia="Times New Roman" w:hAnsi="Arial" w:cs="Arial"/>
                <w:b/>
                <w:color w:val="000000"/>
                <w:sz w:val="20"/>
                <w:szCs w:val="20"/>
                <w:lang w:eastAsia="hr-HR"/>
              </w:rPr>
              <w:t>Ciljevi provedbe programa u razdoblju 202</w:t>
            </w:r>
            <w:r w:rsidR="002F4C7F">
              <w:rPr>
                <w:rFonts w:ascii="Arial" w:eastAsia="Times New Roman" w:hAnsi="Arial" w:cs="Arial"/>
                <w:b/>
                <w:color w:val="000000"/>
                <w:sz w:val="20"/>
                <w:szCs w:val="20"/>
                <w:lang w:eastAsia="hr-HR"/>
              </w:rPr>
              <w:t>5</w:t>
            </w:r>
            <w:r w:rsidRPr="00C83FD6">
              <w:rPr>
                <w:rFonts w:ascii="Arial" w:eastAsia="Times New Roman" w:hAnsi="Arial" w:cs="Arial"/>
                <w:b/>
                <w:color w:val="000000"/>
                <w:sz w:val="20"/>
                <w:szCs w:val="20"/>
                <w:lang w:eastAsia="hr-HR"/>
              </w:rPr>
              <w:t>.-202</w:t>
            </w:r>
            <w:r w:rsidR="002F4C7F">
              <w:rPr>
                <w:rFonts w:ascii="Arial" w:eastAsia="Times New Roman" w:hAnsi="Arial" w:cs="Arial"/>
                <w:b/>
                <w:color w:val="000000"/>
                <w:sz w:val="20"/>
                <w:szCs w:val="20"/>
                <w:lang w:eastAsia="hr-HR"/>
              </w:rPr>
              <w:t>7</w:t>
            </w:r>
            <w:r w:rsidRPr="00C83FD6">
              <w:rPr>
                <w:rFonts w:ascii="Arial" w:eastAsia="Times New Roman" w:hAnsi="Arial" w:cs="Arial"/>
                <w:b/>
                <w:color w:val="000000"/>
                <w:sz w:val="20"/>
                <w:szCs w:val="20"/>
                <w:lang w:eastAsia="hr-HR"/>
              </w:rPr>
              <w:t>.</w:t>
            </w:r>
          </w:p>
          <w:p w14:paraId="6651BA7F" w14:textId="77777777" w:rsidR="000E3219" w:rsidRPr="00C83FD6" w:rsidRDefault="000E3219" w:rsidP="00857E9E">
            <w:pPr>
              <w:spacing w:after="0" w:line="240" w:lineRule="auto"/>
              <w:rPr>
                <w:rFonts w:ascii="Arial" w:hAnsi="Arial" w:cs="Arial"/>
                <w:sz w:val="20"/>
                <w:szCs w:val="20"/>
              </w:rPr>
            </w:pPr>
          </w:p>
          <w:p w14:paraId="27E89E9C" w14:textId="0C457B1B" w:rsidR="000E3219" w:rsidRPr="00C83FD6" w:rsidRDefault="000E3219" w:rsidP="00C83FD6">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Ovim programom osigurava se imovinsko-pravna priprema izgradnje objekata, te objekata i uređaja komunalne infrastrukture, o čemu ovisi izdavanje potrebnih dozvola za gradnju.</w:t>
            </w:r>
            <w:r w:rsidR="00A426FC">
              <w:rPr>
                <w:rFonts w:ascii="Arial" w:hAnsi="Arial" w:cs="Arial"/>
                <w:sz w:val="20"/>
                <w:szCs w:val="20"/>
              </w:rPr>
              <w:t xml:space="preserve"> Osigurava se dio zemljišta potrebnog za izgradnju </w:t>
            </w:r>
            <w:r w:rsidR="002F4C7F">
              <w:rPr>
                <w:rFonts w:ascii="Arial" w:hAnsi="Arial" w:cs="Arial"/>
                <w:sz w:val="20"/>
                <w:szCs w:val="20"/>
              </w:rPr>
              <w:t>parkirališta</w:t>
            </w:r>
            <w:r w:rsidR="00A426FC">
              <w:rPr>
                <w:rFonts w:ascii="Arial" w:hAnsi="Arial" w:cs="Arial"/>
                <w:sz w:val="20"/>
                <w:szCs w:val="20"/>
              </w:rPr>
              <w:t>, te izgradnju novog vatrogasnog doma, te realizaciju projekata novih prometnica u postupcima izvlaštenja</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807"/>
              <w:gridCol w:w="2410"/>
              <w:gridCol w:w="850"/>
              <w:gridCol w:w="992"/>
              <w:gridCol w:w="1134"/>
              <w:gridCol w:w="993"/>
              <w:gridCol w:w="992"/>
              <w:gridCol w:w="1016"/>
            </w:tblGrid>
            <w:tr w:rsidR="000E3219" w:rsidRPr="00211FFD" w14:paraId="3BE89BA0" w14:textId="77777777" w:rsidTr="00C83FD6">
              <w:tc>
                <w:tcPr>
                  <w:tcW w:w="18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1988D6"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Pokazatelj učinka</w:t>
                  </w:r>
                </w:p>
              </w:tc>
              <w:tc>
                <w:tcPr>
                  <w:tcW w:w="24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A33C21"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469548"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3D9B615" w14:textId="77777777" w:rsidR="000E3219" w:rsidRDefault="000E3219" w:rsidP="00857E9E">
                  <w:pPr>
                    <w:jc w:val="center"/>
                    <w:rPr>
                      <w:rFonts w:ascii="Arial" w:hAnsi="Arial" w:cs="Arial"/>
                      <w:sz w:val="20"/>
                      <w:szCs w:val="20"/>
                    </w:rPr>
                  </w:pPr>
                  <w:r w:rsidRPr="00427116">
                    <w:rPr>
                      <w:rFonts w:ascii="Arial" w:hAnsi="Arial" w:cs="Arial"/>
                      <w:sz w:val="20"/>
                      <w:szCs w:val="20"/>
                    </w:rPr>
                    <w:t>Polazna vrijednost</w:t>
                  </w:r>
                </w:p>
                <w:p w14:paraId="3EC52BD9" w14:textId="77777777" w:rsidR="000E3219" w:rsidRPr="00427116" w:rsidRDefault="000E3219" w:rsidP="000C030A">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2FF43B"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Izvor podataka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3B95174" w14:textId="580EB253"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2F4C7F">
                    <w:rPr>
                      <w:rFonts w:ascii="Arial" w:hAnsi="Arial" w:cs="Arial"/>
                      <w:sz w:val="20"/>
                      <w:szCs w:val="20"/>
                    </w:rPr>
                    <w:t>5</w:t>
                  </w:r>
                  <w:r w:rsidRPr="0042711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77696B3" w14:textId="010F2116"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2F4C7F">
                    <w:rPr>
                      <w:rFonts w:ascii="Arial" w:hAnsi="Arial" w:cs="Arial"/>
                      <w:sz w:val="20"/>
                      <w:szCs w:val="20"/>
                    </w:rPr>
                    <w:t>6</w:t>
                  </w:r>
                  <w:r w:rsidRPr="00427116">
                    <w:rPr>
                      <w:rFonts w:ascii="Arial" w:hAnsi="Arial" w:cs="Arial"/>
                      <w:sz w:val="20"/>
                      <w:szCs w:val="20"/>
                    </w:rPr>
                    <w:t>.</w:t>
                  </w:r>
                </w:p>
              </w:tc>
              <w:tc>
                <w:tcPr>
                  <w:tcW w:w="101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B801669" w14:textId="6C689766"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2F4C7F">
                    <w:rPr>
                      <w:rFonts w:ascii="Arial" w:hAnsi="Arial" w:cs="Arial"/>
                      <w:sz w:val="20"/>
                      <w:szCs w:val="20"/>
                    </w:rPr>
                    <w:t>7</w:t>
                  </w:r>
                  <w:r w:rsidRPr="00427116">
                    <w:rPr>
                      <w:rFonts w:ascii="Arial" w:hAnsi="Arial" w:cs="Arial"/>
                      <w:sz w:val="20"/>
                      <w:szCs w:val="20"/>
                    </w:rPr>
                    <w:t>.</w:t>
                  </w:r>
                </w:p>
              </w:tc>
            </w:tr>
            <w:tr w:rsidR="000E3219" w:rsidRPr="00427116" w14:paraId="2F541123" w14:textId="77777777" w:rsidTr="00C83FD6">
              <w:trPr>
                <w:trHeight w:val="927"/>
              </w:trPr>
              <w:tc>
                <w:tcPr>
                  <w:tcW w:w="1807" w:type="dxa"/>
                  <w:tcBorders>
                    <w:top w:val="single" w:sz="4" w:space="0" w:color="auto"/>
                    <w:left w:val="single" w:sz="4" w:space="0" w:color="auto"/>
                    <w:bottom w:val="single" w:sz="4" w:space="0" w:color="auto"/>
                    <w:right w:val="single" w:sz="4" w:space="0" w:color="auto"/>
                  </w:tcBorders>
                  <w:vAlign w:val="center"/>
                </w:tcPr>
                <w:p w14:paraId="65A72F07" w14:textId="77777777" w:rsidR="000E3219" w:rsidRPr="00427116" w:rsidRDefault="000E3219" w:rsidP="00857E9E">
                  <w:pPr>
                    <w:jc w:val="center"/>
                    <w:rPr>
                      <w:rFonts w:ascii="Arial" w:hAnsi="Arial" w:cs="Arial"/>
                      <w:iCs/>
                      <w:sz w:val="18"/>
                      <w:szCs w:val="18"/>
                    </w:rPr>
                  </w:pPr>
                  <w:r>
                    <w:rPr>
                      <w:rFonts w:ascii="Arial" w:hAnsi="Arial" w:cs="Arial"/>
                      <w:iCs/>
                      <w:sz w:val="18"/>
                      <w:szCs w:val="18"/>
                    </w:rPr>
                    <w:t>Broj ugovora</w:t>
                  </w:r>
                </w:p>
              </w:tc>
              <w:tc>
                <w:tcPr>
                  <w:tcW w:w="2410" w:type="dxa"/>
                  <w:tcBorders>
                    <w:top w:val="single" w:sz="4" w:space="0" w:color="auto"/>
                    <w:left w:val="single" w:sz="4" w:space="0" w:color="auto"/>
                    <w:bottom w:val="single" w:sz="4" w:space="0" w:color="auto"/>
                    <w:right w:val="single" w:sz="4" w:space="0" w:color="auto"/>
                  </w:tcBorders>
                  <w:vAlign w:val="center"/>
                </w:tcPr>
                <w:p w14:paraId="4E70F434" w14:textId="00588D80" w:rsidR="000E3219" w:rsidRPr="00427116" w:rsidRDefault="000E3219" w:rsidP="00C83FD6">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240"/>
                    <w:jc w:val="both"/>
                    <w:rPr>
                      <w:rFonts w:ascii="Arial" w:hAnsi="Arial" w:cs="Arial"/>
                      <w:iCs/>
                      <w:sz w:val="18"/>
                      <w:szCs w:val="18"/>
                    </w:rPr>
                  </w:pPr>
                  <w:r>
                    <w:rPr>
                      <w:rFonts w:ascii="Arial" w:hAnsi="Arial" w:cs="Arial"/>
                      <w:sz w:val="18"/>
                      <w:szCs w:val="18"/>
                    </w:rPr>
                    <w:t>Broj sklopljenih ugovora</w:t>
                  </w:r>
                  <w:r w:rsidRPr="00374093">
                    <w:rPr>
                      <w:rFonts w:ascii="Arial" w:hAnsi="Arial" w:cs="Arial"/>
                      <w:sz w:val="18"/>
                      <w:szCs w:val="18"/>
                    </w:rPr>
                    <w:t xml:space="preserve"> </w:t>
                  </w:r>
                  <w:r>
                    <w:rPr>
                      <w:rFonts w:ascii="Arial" w:hAnsi="Arial" w:cs="Arial"/>
                      <w:sz w:val="18"/>
                      <w:szCs w:val="18"/>
                    </w:rPr>
                    <w:t>kao podloge</w:t>
                  </w:r>
                  <w:r w:rsidRPr="00374093">
                    <w:rPr>
                      <w:rFonts w:ascii="Arial" w:hAnsi="Arial" w:cs="Arial"/>
                      <w:sz w:val="18"/>
                      <w:szCs w:val="18"/>
                    </w:rPr>
                    <w:t xml:space="preserve"> za realizaciju građenja objekata</w:t>
                  </w:r>
                </w:p>
              </w:tc>
              <w:tc>
                <w:tcPr>
                  <w:tcW w:w="850" w:type="dxa"/>
                  <w:tcBorders>
                    <w:top w:val="single" w:sz="4" w:space="0" w:color="auto"/>
                    <w:left w:val="single" w:sz="4" w:space="0" w:color="auto"/>
                    <w:bottom w:val="single" w:sz="4" w:space="0" w:color="auto"/>
                    <w:right w:val="single" w:sz="4" w:space="0" w:color="auto"/>
                  </w:tcBorders>
                  <w:vAlign w:val="center"/>
                </w:tcPr>
                <w:p w14:paraId="5E555311" w14:textId="77777777" w:rsidR="000E3219" w:rsidRPr="00427116" w:rsidRDefault="000E3219" w:rsidP="00857E9E">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0A60ADC3" w14:textId="2FB553F5" w:rsidR="000E3219" w:rsidRPr="00427116" w:rsidRDefault="00A426FC" w:rsidP="00857E9E">
                  <w:pPr>
                    <w:jc w:val="center"/>
                    <w:rPr>
                      <w:rFonts w:ascii="Arial" w:hAnsi="Arial" w:cs="Arial"/>
                      <w:iCs/>
                      <w:sz w:val="18"/>
                      <w:szCs w:val="18"/>
                    </w:rPr>
                  </w:pPr>
                  <w:r>
                    <w:rPr>
                      <w:rFonts w:ascii="Arial" w:hAnsi="Arial" w:cs="Arial"/>
                      <w:iCs/>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14:paraId="39F6CB9C" w14:textId="77777777" w:rsidR="000E3219" w:rsidRDefault="000E3219" w:rsidP="00857E9E">
                  <w:pPr>
                    <w:jc w:val="center"/>
                    <w:rPr>
                      <w:rFonts w:ascii="Arial" w:hAnsi="Arial" w:cs="Arial"/>
                      <w:iCs/>
                      <w:sz w:val="18"/>
                      <w:szCs w:val="18"/>
                    </w:rPr>
                  </w:pPr>
                  <w:r>
                    <w:rPr>
                      <w:rFonts w:ascii="Arial" w:hAnsi="Arial" w:cs="Arial"/>
                      <w:iCs/>
                      <w:sz w:val="18"/>
                      <w:szCs w:val="18"/>
                    </w:rPr>
                    <w:t>Evidencija</w:t>
                  </w:r>
                </w:p>
                <w:p w14:paraId="4BEDFB3C" w14:textId="77777777" w:rsidR="000E3219" w:rsidRPr="00427116" w:rsidRDefault="000E3219" w:rsidP="00857E9E">
                  <w:pPr>
                    <w:jc w:val="center"/>
                    <w:rPr>
                      <w:rFonts w:ascii="Arial" w:hAnsi="Arial" w:cs="Arial"/>
                      <w:iCs/>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3CC054B" w14:textId="7F129C8C" w:rsidR="000E3219" w:rsidRPr="00427116" w:rsidRDefault="00A426FC" w:rsidP="00857E9E">
                  <w:pPr>
                    <w:jc w:val="center"/>
                    <w:rPr>
                      <w:rFonts w:ascii="Arial" w:hAnsi="Arial" w:cs="Arial"/>
                      <w:iCs/>
                      <w:sz w:val="18"/>
                      <w:szCs w:val="18"/>
                    </w:rPr>
                  </w:pPr>
                  <w:r>
                    <w:rPr>
                      <w:rFonts w:ascii="Arial" w:hAnsi="Arial" w:cs="Arial"/>
                      <w:iCs/>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44F3AF37" w14:textId="3FFBC053" w:rsidR="000E3219" w:rsidRPr="00427116" w:rsidRDefault="00A426FC" w:rsidP="00857E9E">
                  <w:pPr>
                    <w:jc w:val="center"/>
                    <w:rPr>
                      <w:rFonts w:ascii="Arial" w:hAnsi="Arial" w:cs="Arial"/>
                      <w:iCs/>
                      <w:sz w:val="18"/>
                      <w:szCs w:val="18"/>
                    </w:rPr>
                  </w:pPr>
                  <w:r>
                    <w:rPr>
                      <w:rFonts w:ascii="Arial" w:hAnsi="Arial" w:cs="Arial"/>
                      <w:iCs/>
                      <w:sz w:val="18"/>
                      <w:szCs w:val="18"/>
                    </w:rPr>
                    <w:t>6</w:t>
                  </w:r>
                </w:p>
              </w:tc>
              <w:tc>
                <w:tcPr>
                  <w:tcW w:w="1016" w:type="dxa"/>
                  <w:tcBorders>
                    <w:top w:val="single" w:sz="4" w:space="0" w:color="auto"/>
                    <w:left w:val="single" w:sz="4" w:space="0" w:color="auto"/>
                    <w:bottom w:val="single" w:sz="4" w:space="0" w:color="auto"/>
                    <w:right w:val="single" w:sz="4" w:space="0" w:color="auto"/>
                  </w:tcBorders>
                  <w:vAlign w:val="center"/>
                </w:tcPr>
                <w:p w14:paraId="5395A7D2" w14:textId="04033D29" w:rsidR="000E3219" w:rsidRPr="00427116" w:rsidRDefault="00A426FC" w:rsidP="00857E9E">
                  <w:pPr>
                    <w:jc w:val="center"/>
                    <w:rPr>
                      <w:rFonts w:ascii="Arial" w:hAnsi="Arial" w:cs="Arial"/>
                      <w:iCs/>
                      <w:sz w:val="18"/>
                      <w:szCs w:val="18"/>
                    </w:rPr>
                  </w:pPr>
                  <w:r>
                    <w:rPr>
                      <w:rFonts w:ascii="Arial" w:hAnsi="Arial" w:cs="Arial"/>
                      <w:iCs/>
                      <w:sz w:val="18"/>
                      <w:szCs w:val="18"/>
                    </w:rPr>
                    <w:t>7</w:t>
                  </w:r>
                </w:p>
              </w:tc>
            </w:tr>
          </w:tbl>
          <w:p w14:paraId="47222A21" w14:textId="77777777" w:rsidR="000E3219" w:rsidRPr="00C3245B" w:rsidRDefault="000E3219" w:rsidP="00857E9E">
            <w:pPr>
              <w:jc w:val="both"/>
              <w:rPr>
                <w:rFonts w:ascii="Times New Roman" w:eastAsia="Times New Roman" w:hAnsi="Times New Roman" w:cs="Times New Roman"/>
                <w:i/>
                <w:color w:val="000000"/>
                <w:sz w:val="20"/>
                <w:szCs w:val="20"/>
                <w:lang w:eastAsia="hr-HR"/>
              </w:rPr>
            </w:pPr>
          </w:p>
        </w:tc>
      </w:tr>
    </w:tbl>
    <w:p w14:paraId="63FB22D0" w14:textId="77777777" w:rsidR="002F4C7F" w:rsidRDefault="002F4C7F" w:rsidP="002F4C7F">
      <w:pPr>
        <w:pStyle w:val="Odlomakpopisa"/>
        <w:spacing w:after="0"/>
        <w:rPr>
          <w:rFonts w:ascii="Arial" w:hAnsi="Arial" w:cs="Arial"/>
          <w:b/>
          <w:sz w:val="20"/>
          <w:szCs w:val="20"/>
        </w:rPr>
      </w:pPr>
    </w:p>
    <w:p w14:paraId="26574E5D" w14:textId="616B146A" w:rsidR="000E3219" w:rsidRPr="00C83FD6" w:rsidRDefault="000E3219" w:rsidP="00427089">
      <w:pPr>
        <w:pStyle w:val="Odlomakpopisa"/>
        <w:numPr>
          <w:ilvl w:val="0"/>
          <w:numId w:val="2"/>
        </w:numPr>
        <w:spacing w:after="0"/>
        <w:rPr>
          <w:rFonts w:ascii="Arial" w:hAnsi="Arial" w:cs="Arial"/>
          <w:b/>
          <w:sz w:val="20"/>
          <w:szCs w:val="20"/>
        </w:rPr>
      </w:pPr>
      <w:r w:rsidRPr="00C83FD6">
        <w:rPr>
          <w:rFonts w:ascii="Arial" w:hAnsi="Arial" w:cs="Arial"/>
          <w:b/>
          <w:sz w:val="20"/>
          <w:szCs w:val="20"/>
        </w:rPr>
        <w:t>Procjena i ishodište potrebnih sredstava za aktivnosti/projekte unutar programa</w:t>
      </w:r>
    </w:p>
    <w:p w14:paraId="7E661A9A" w14:textId="77777777" w:rsidR="000E3219" w:rsidRPr="00593936" w:rsidRDefault="000E3219" w:rsidP="000E3219">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150"/>
        <w:gridCol w:w="1417"/>
        <w:gridCol w:w="1418"/>
        <w:gridCol w:w="1417"/>
        <w:gridCol w:w="1418"/>
        <w:gridCol w:w="1276"/>
        <w:gridCol w:w="1276"/>
      </w:tblGrid>
      <w:tr w:rsidR="000E3219" w:rsidRPr="00593936" w14:paraId="2177BDDA" w14:textId="77777777" w:rsidTr="00857E9E">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E177777"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54ECAE6" w14:textId="57EF3C1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2F4C7F">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4ACABC03" w14:textId="77777777" w:rsidR="000E3219" w:rsidRPr="00593936" w:rsidRDefault="000E3219" w:rsidP="00857E9E">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5E9B8C7D" w14:textId="403FD33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2F4C7F">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069899B" w14:textId="0E602FC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2F4C7F">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3BD0ABE4"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4F5F2697" w14:textId="28F3F3D3"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2F4C7F">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05843C1"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252BEEE0" w14:textId="1C20778D"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2F4C7F">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2F4C7F">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0E3219" w:rsidRPr="00593936" w14:paraId="2A4FFF50" w14:textId="77777777" w:rsidTr="00857E9E">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09BB09B3"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76FBFA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4518B9F8" w14:textId="4BFF2A17"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2F4C7F">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60A3376F"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0927D1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3ED56DB7"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CDECC4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13C569EA" w14:textId="77777777" w:rsidTr="00857E9E">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5A025E07" w14:textId="7777777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4502 STJECANJE OSTALE IMOVINE</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DE14B3" w14:textId="047EA85D" w:rsidR="000E3219" w:rsidRPr="00593936" w:rsidRDefault="00C73206"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28.000,00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DCCEEEC" w14:textId="2497243B" w:rsidR="000E3219" w:rsidRPr="00593936" w:rsidRDefault="00A426F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2F4C7F">
              <w:rPr>
                <w:rFonts w:ascii="Arial" w:eastAsia="Times New Roman" w:hAnsi="Arial" w:cs="Arial"/>
                <w:sz w:val="18"/>
                <w:szCs w:val="18"/>
                <w:lang w:eastAsia="hr-HR"/>
              </w:rPr>
              <w:t>0</w:t>
            </w:r>
            <w:r>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9F689B0" w14:textId="5453EC5F" w:rsidR="000E3219" w:rsidRPr="00593936" w:rsidRDefault="00C83FD6"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A426FC">
              <w:rPr>
                <w:rFonts w:ascii="Arial" w:eastAsia="Times New Roman" w:hAnsi="Arial" w:cs="Arial"/>
                <w:sz w:val="18"/>
                <w:szCs w:val="18"/>
                <w:lang w:eastAsia="hr-HR"/>
              </w:rPr>
              <w:t>0</w:t>
            </w:r>
            <w:r>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20CD005" w14:textId="3C6EC92A" w:rsidR="000E3219" w:rsidRPr="00593936" w:rsidRDefault="00C83FD6"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A426FC">
              <w:rPr>
                <w:rFonts w:ascii="Arial" w:eastAsia="Times New Roman" w:hAnsi="Arial" w:cs="Arial"/>
                <w:sz w:val="18"/>
                <w:szCs w:val="18"/>
                <w:lang w:eastAsia="hr-HR"/>
              </w:rPr>
              <w:t>0</w:t>
            </w:r>
            <w:r>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404CA5D" w14:textId="77777777" w:rsidR="000E3219" w:rsidRDefault="000E3219" w:rsidP="00857E9E">
            <w:pPr>
              <w:spacing w:after="0" w:line="240" w:lineRule="auto"/>
              <w:jc w:val="right"/>
              <w:rPr>
                <w:rFonts w:ascii="Arial" w:eastAsia="Times New Roman" w:hAnsi="Arial" w:cs="Arial"/>
                <w:sz w:val="18"/>
                <w:szCs w:val="18"/>
                <w:lang w:eastAsia="hr-HR"/>
              </w:rPr>
            </w:pPr>
          </w:p>
          <w:p w14:paraId="07F8665A" w14:textId="7B9F015D" w:rsidR="00C83FD6" w:rsidRPr="00593936" w:rsidRDefault="00C83FD6"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A426FC">
              <w:rPr>
                <w:rFonts w:ascii="Arial" w:eastAsia="Times New Roman" w:hAnsi="Arial" w:cs="Arial"/>
                <w:sz w:val="18"/>
                <w:szCs w:val="18"/>
                <w:lang w:eastAsia="hr-HR"/>
              </w:rPr>
              <w:t>0</w:t>
            </w:r>
            <w:r>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F7B2EF6" w14:textId="53F15D75" w:rsidR="000E3219" w:rsidRPr="00593936" w:rsidRDefault="00A426FC"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E3219" w:rsidRPr="00593936" w14:paraId="4A9BFAA3" w14:textId="77777777" w:rsidTr="00857E9E">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77CE19E" w14:textId="77777777" w:rsidR="000E3219" w:rsidRPr="00B10B7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K450201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STJECANJE OSTALE IMOVINE</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CE8394D" w14:textId="47155EAB" w:rsidR="000E3219" w:rsidRPr="00593936" w:rsidRDefault="00C73206"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28.000,00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3EAFCB6" w14:textId="48DA8E29" w:rsidR="000E3219" w:rsidRPr="00593936" w:rsidRDefault="00A426F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2F4C7F">
              <w:rPr>
                <w:rFonts w:ascii="Arial" w:eastAsia="Times New Roman" w:hAnsi="Arial" w:cs="Arial"/>
                <w:sz w:val="18"/>
                <w:szCs w:val="18"/>
                <w:lang w:eastAsia="hr-HR"/>
              </w:rPr>
              <w:t>0</w:t>
            </w:r>
            <w:r>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EDC5BB" w14:textId="329FEDB3" w:rsidR="000E3219" w:rsidRPr="00593936" w:rsidRDefault="00C83FD6"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A426FC">
              <w:rPr>
                <w:rFonts w:ascii="Arial" w:eastAsia="Times New Roman" w:hAnsi="Arial" w:cs="Arial"/>
                <w:sz w:val="18"/>
                <w:szCs w:val="18"/>
                <w:lang w:eastAsia="hr-HR"/>
              </w:rPr>
              <w:t>0</w:t>
            </w:r>
            <w:r>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4C77B30" w14:textId="012821A2" w:rsidR="000E3219" w:rsidRPr="00593936" w:rsidRDefault="00C83FD6"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A426FC">
              <w:rPr>
                <w:rFonts w:ascii="Arial" w:eastAsia="Times New Roman" w:hAnsi="Arial" w:cs="Arial"/>
                <w:sz w:val="18"/>
                <w:szCs w:val="18"/>
                <w:lang w:eastAsia="hr-HR"/>
              </w:rPr>
              <w:t>0</w:t>
            </w:r>
            <w:r>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00AEDB3" w14:textId="77777777" w:rsidR="000E3219" w:rsidRDefault="000E3219" w:rsidP="00857E9E">
            <w:pPr>
              <w:spacing w:after="0" w:line="240" w:lineRule="auto"/>
              <w:jc w:val="right"/>
              <w:rPr>
                <w:rFonts w:ascii="Arial" w:eastAsia="Times New Roman" w:hAnsi="Arial" w:cs="Arial"/>
                <w:sz w:val="18"/>
                <w:szCs w:val="18"/>
                <w:lang w:eastAsia="hr-HR"/>
              </w:rPr>
            </w:pPr>
          </w:p>
          <w:p w14:paraId="16A3C524" w14:textId="1E0451DD" w:rsidR="00C83FD6" w:rsidRPr="00593936" w:rsidRDefault="00C83FD6"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A426FC">
              <w:rPr>
                <w:rFonts w:ascii="Arial" w:eastAsia="Times New Roman" w:hAnsi="Arial" w:cs="Arial"/>
                <w:sz w:val="18"/>
                <w:szCs w:val="18"/>
                <w:lang w:eastAsia="hr-HR"/>
              </w:rPr>
              <w:t>0</w:t>
            </w:r>
            <w:r>
              <w:rPr>
                <w:rFonts w:ascii="Arial" w:eastAsia="Times New Roman" w:hAnsi="Arial" w:cs="Arial"/>
                <w:sz w:val="18"/>
                <w:szCs w:val="18"/>
                <w:lang w:eastAsia="hr-HR"/>
              </w:rPr>
              <w:t>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23CEABA7" w14:textId="76FFA7F0" w:rsidR="000E3219" w:rsidRPr="00593936" w:rsidRDefault="00C83FD6"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r w:rsidR="00A426FC">
              <w:rPr>
                <w:rFonts w:ascii="Arial" w:eastAsia="Times New Roman" w:hAnsi="Arial" w:cs="Arial"/>
                <w:sz w:val="18"/>
                <w:szCs w:val="18"/>
                <w:lang w:eastAsia="hr-HR"/>
              </w:rPr>
              <w:t>0</w:t>
            </w:r>
            <w:r>
              <w:rPr>
                <w:rFonts w:ascii="Arial" w:eastAsia="Times New Roman" w:hAnsi="Arial" w:cs="Arial"/>
                <w:sz w:val="18"/>
                <w:szCs w:val="18"/>
                <w:lang w:eastAsia="hr-HR"/>
              </w:rPr>
              <w:t>0,00</w:t>
            </w:r>
          </w:p>
        </w:tc>
      </w:tr>
    </w:tbl>
    <w:p w14:paraId="5CEB184E" w14:textId="77777777" w:rsidR="000E3219" w:rsidRDefault="000E3219"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049C6BF7"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4210410D" w14:textId="77777777" w:rsidR="000E3219" w:rsidRPr="00C83FD6" w:rsidRDefault="000E3219" w:rsidP="00857E9E">
            <w:pPr>
              <w:spacing w:after="0" w:line="240" w:lineRule="auto"/>
              <w:rPr>
                <w:rFonts w:ascii="Times New Roman" w:eastAsia="Times New Roman" w:hAnsi="Times New Roman" w:cs="Times New Roman"/>
                <w:b/>
                <w:bCs/>
                <w:sz w:val="20"/>
                <w:szCs w:val="20"/>
                <w:lang w:eastAsia="hr-HR"/>
              </w:rPr>
            </w:pPr>
            <w:r w:rsidRPr="00C83FD6">
              <w:rPr>
                <w:rFonts w:ascii="Arial" w:eastAsia="Times New Roman" w:hAnsi="Arial" w:cs="Arial"/>
                <w:b/>
                <w:bCs/>
                <w:sz w:val="20"/>
                <w:szCs w:val="20"/>
                <w:lang w:eastAsia="hr-HR"/>
              </w:rPr>
              <w:t>Kapitalni projekt K450201 STJECANJE OSTALE IMOVINE</w:t>
            </w:r>
          </w:p>
        </w:tc>
      </w:tr>
      <w:tr w:rsidR="000E3219" w:rsidRPr="00F72F50" w14:paraId="448DA46C"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9CFFB70" w14:textId="77777777" w:rsidR="000E3219" w:rsidRPr="00C83FD6" w:rsidRDefault="000E3219" w:rsidP="00857E9E">
            <w:pPr>
              <w:spacing w:after="0" w:line="240" w:lineRule="auto"/>
              <w:rPr>
                <w:rFonts w:ascii="Arial" w:eastAsia="Times New Roman" w:hAnsi="Arial" w:cs="Arial"/>
                <w:color w:val="000000"/>
                <w:sz w:val="20"/>
                <w:szCs w:val="20"/>
                <w:lang w:eastAsia="hr-HR"/>
              </w:rPr>
            </w:pPr>
            <w:r w:rsidRPr="00C83FD6">
              <w:rPr>
                <w:rFonts w:ascii="Arial" w:eastAsia="Times New Roman" w:hAnsi="Arial" w:cs="Arial"/>
                <w:b/>
                <w:color w:val="000000"/>
                <w:sz w:val="20"/>
                <w:szCs w:val="20"/>
                <w:lang w:eastAsia="hr-HR"/>
              </w:rPr>
              <w:t>Zakonske i druge pravne osnove aktivnosti/projekta</w:t>
            </w:r>
            <w:r w:rsidRPr="00C83FD6">
              <w:rPr>
                <w:rFonts w:ascii="Arial" w:eastAsia="Times New Roman" w:hAnsi="Arial" w:cs="Arial"/>
                <w:color w:val="000000"/>
                <w:sz w:val="20"/>
                <w:szCs w:val="20"/>
                <w:lang w:eastAsia="hr-HR"/>
              </w:rPr>
              <w:t>:</w:t>
            </w:r>
          </w:p>
          <w:p w14:paraId="4AEDD1FA" w14:textId="77777777" w:rsidR="000E3219" w:rsidRPr="00C83FD6" w:rsidRDefault="000E3219" w:rsidP="00857E9E">
            <w:pPr>
              <w:spacing w:after="0"/>
              <w:jc w:val="both"/>
              <w:rPr>
                <w:rFonts w:ascii="Arial" w:hAnsi="Arial" w:cs="Arial"/>
                <w:sz w:val="20"/>
                <w:szCs w:val="20"/>
              </w:rPr>
            </w:pPr>
            <w:r w:rsidRPr="00C83FD6">
              <w:rPr>
                <w:rFonts w:ascii="Arial" w:hAnsi="Arial" w:cs="Arial"/>
                <w:sz w:val="20"/>
                <w:szCs w:val="20"/>
              </w:rPr>
              <w:t xml:space="preserve">- Zakon o vlasništvu i drugim stvarnim pravima, </w:t>
            </w:r>
          </w:p>
          <w:p w14:paraId="209D38F1" w14:textId="77777777" w:rsidR="000E3219" w:rsidRPr="00C83FD6" w:rsidRDefault="000E3219" w:rsidP="00857E9E">
            <w:pPr>
              <w:spacing w:after="0"/>
              <w:jc w:val="both"/>
              <w:rPr>
                <w:rFonts w:ascii="Arial" w:hAnsi="Arial" w:cs="Arial"/>
                <w:sz w:val="20"/>
                <w:szCs w:val="20"/>
              </w:rPr>
            </w:pPr>
            <w:r w:rsidRPr="00C83FD6">
              <w:rPr>
                <w:rFonts w:ascii="Arial" w:hAnsi="Arial" w:cs="Arial"/>
                <w:sz w:val="20"/>
                <w:szCs w:val="20"/>
              </w:rPr>
              <w:t>- Zakon o izvlaštenju</w:t>
            </w:r>
          </w:p>
          <w:p w14:paraId="4A9E3637" w14:textId="77777777" w:rsidR="000E3219" w:rsidRPr="00C83FD6" w:rsidRDefault="000E3219" w:rsidP="00857E9E">
            <w:pPr>
              <w:spacing w:after="0"/>
              <w:jc w:val="both"/>
              <w:rPr>
                <w:rFonts w:ascii="Arial" w:hAnsi="Arial" w:cs="Arial"/>
                <w:sz w:val="20"/>
                <w:szCs w:val="20"/>
              </w:rPr>
            </w:pPr>
            <w:r w:rsidRPr="00C83FD6">
              <w:rPr>
                <w:rFonts w:ascii="Arial" w:hAnsi="Arial" w:cs="Arial"/>
                <w:sz w:val="20"/>
                <w:szCs w:val="20"/>
              </w:rPr>
              <w:t>- Zakon o obveznim odnosima</w:t>
            </w:r>
          </w:p>
          <w:p w14:paraId="3292AC74" w14:textId="77777777" w:rsidR="000E3219" w:rsidRPr="00C83FD6" w:rsidRDefault="000E3219" w:rsidP="00857E9E">
            <w:pPr>
              <w:spacing w:after="0"/>
              <w:jc w:val="both"/>
              <w:rPr>
                <w:rFonts w:ascii="Arial" w:hAnsi="Arial" w:cs="Arial"/>
                <w:sz w:val="20"/>
                <w:szCs w:val="20"/>
              </w:rPr>
            </w:pPr>
            <w:r w:rsidRPr="00C83FD6">
              <w:rPr>
                <w:rFonts w:ascii="Arial" w:hAnsi="Arial" w:cs="Arial"/>
                <w:sz w:val="20"/>
                <w:szCs w:val="20"/>
              </w:rPr>
              <w:t>- Zakon o parničnom postupku</w:t>
            </w:r>
          </w:p>
          <w:p w14:paraId="3FEEBB21" w14:textId="77777777" w:rsidR="000E3219" w:rsidRPr="00C83FD6" w:rsidRDefault="000E3219" w:rsidP="00857E9E">
            <w:pPr>
              <w:spacing w:after="0"/>
              <w:jc w:val="both"/>
              <w:rPr>
                <w:rFonts w:ascii="Arial" w:hAnsi="Arial" w:cs="Arial"/>
                <w:sz w:val="20"/>
                <w:szCs w:val="20"/>
              </w:rPr>
            </w:pPr>
            <w:r w:rsidRPr="00C83FD6">
              <w:rPr>
                <w:rFonts w:ascii="Arial" w:hAnsi="Arial" w:cs="Arial"/>
                <w:sz w:val="20"/>
                <w:szCs w:val="20"/>
              </w:rPr>
              <w:t>- Zakon o zemljišnim knjigama</w:t>
            </w:r>
          </w:p>
        </w:tc>
      </w:tr>
      <w:tr w:rsidR="000E3219" w:rsidRPr="00F72F50" w14:paraId="7981D51C"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8E9AF5C" w14:textId="77777777" w:rsidR="000E3219" w:rsidRPr="00C83FD6" w:rsidRDefault="000E3219" w:rsidP="00857E9E">
            <w:pPr>
              <w:spacing w:after="0" w:line="240" w:lineRule="auto"/>
              <w:rPr>
                <w:rFonts w:ascii="Arial" w:eastAsia="Times New Roman" w:hAnsi="Arial" w:cs="Arial"/>
                <w:b/>
                <w:bCs/>
                <w:color w:val="000000"/>
                <w:sz w:val="20"/>
                <w:szCs w:val="20"/>
                <w:lang w:eastAsia="hr-HR"/>
              </w:rPr>
            </w:pPr>
            <w:r w:rsidRPr="00C83FD6">
              <w:rPr>
                <w:rFonts w:ascii="Arial" w:eastAsia="Times New Roman" w:hAnsi="Arial" w:cs="Arial"/>
                <w:b/>
                <w:bCs/>
                <w:color w:val="000000"/>
                <w:sz w:val="20"/>
                <w:szCs w:val="20"/>
                <w:lang w:eastAsia="hr-HR"/>
              </w:rPr>
              <w:t>Obrazloženje kapitalnog projekta</w:t>
            </w:r>
          </w:p>
          <w:p w14:paraId="79356419" w14:textId="77777777" w:rsidR="000E3219" w:rsidRDefault="000E3219"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Kako je već navedeno u opisu programa, planira se eventualni otkup zemljišta neophodnog za izgradnju novih planiranih objekata, te rješavati postojeći neriješeni imovinsko-pravni postupci vezano za zemljišta.</w:t>
            </w:r>
          </w:p>
          <w:p w14:paraId="07F91406" w14:textId="2E022BAB" w:rsidR="00A426FC" w:rsidRPr="00C83FD6" w:rsidRDefault="00A426FC"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color w:val="FF0000"/>
                <w:sz w:val="20"/>
                <w:szCs w:val="20"/>
              </w:rPr>
            </w:pPr>
            <w:r>
              <w:rPr>
                <w:rFonts w:ascii="Arial" w:hAnsi="Arial" w:cs="Arial"/>
                <w:sz w:val="20"/>
                <w:szCs w:val="20"/>
              </w:rPr>
              <w:t xml:space="preserve">Osigurava se dio zemljišta potrebnog za izgradnju </w:t>
            </w:r>
            <w:r w:rsidR="00C73206">
              <w:rPr>
                <w:rFonts w:ascii="Arial" w:hAnsi="Arial" w:cs="Arial"/>
                <w:sz w:val="20"/>
                <w:szCs w:val="20"/>
              </w:rPr>
              <w:t>parkirališta</w:t>
            </w:r>
            <w:r>
              <w:rPr>
                <w:rFonts w:ascii="Arial" w:hAnsi="Arial" w:cs="Arial"/>
                <w:sz w:val="20"/>
                <w:szCs w:val="20"/>
              </w:rPr>
              <w:t>, te izgradnju novog vatrogasnog doma, te realizaciju projekata novih prometnica u postupcima izvlaštenja</w:t>
            </w:r>
            <w:r w:rsidR="00C73206">
              <w:rPr>
                <w:rFonts w:ascii="Arial" w:hAnsi="Arial" w:cs="Arial"/>
                <w:sz w:val="20"/>
                <w:szCs w:val="20"/>
              </w:rPr>
              <w:t>, a sredstva su planirana u skladu sa projektima koji se provode.</w:t>
            </w:r>
          </w:p>
        </w:tc>
      </w:tr>
      <w:tr w:rsidR="000E3219" w:rsidRPr="00F72F50" w14:paraId="7981C77A"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C03BE34" w14:textId="77777777" w:rsidR="000E3219" w:rsidRPr="00C83FD6"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C83FD6">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26"/>
              <w:gridCol w:w="2126"/>
              <w:gridCol w:w="1134"/>
              <w:gridCol w:w="1134"/>
              <w:gridCol w:w="1276"/>
              <w:gridCol w:w="992"/>
              <w:gridCol w:w="992"/>
              <w:gridCol w:w="1034"/>
            </w:tblGrid>
            <w:tr w:rsidR="000E3219" w:rsidRPr="005F007E" w14:paraId="248AFBA8" w14:textId="77777777" w:rsidTr="00C83FD6">
              <w:trPr>
                <w:trHeight w:val="705"/>
              </w:trPr>
              <w:tc>
                <w:tcPr>
                  <w:tcW w:w="17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A49C0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0332F4"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9C6962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7A4182" w14:textId="4953D5E0"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7300A0B"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FE1E77" w14:textId="49C021F9"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C73206">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7E3863C" w14:textId="4EE3D359"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C73206">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EA17ED1" w14:textId="68CE741A"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C73206">
                    <w:rPr>
                      <w:rFonts w:ascii="Arial" w:hAnsi="Arial" w:cs="Arial"/>
                      <w:bCs/>
                      <w:sz w:val="20"/>
                      <w:szCs w:val="20"/>
                    </w:rPr>
                    <w:t>7</w:t>
                  </w:r>
                  <w:r w:rsidRPr="00427116">
                    <w:rPr>
                      <w:rFonts w:ascii="Arial" w:hAnsi="Arial" w:cs="Arial"/>
                      <w:bCs/>
                      <w:sz w:val="20"/>
                      <w:szCs w:val="20"/>
                    </w:rPr>
                    <w:t>.</w:t>
                  </w:r>
                </w:p>
              </w:tc>
            </w:tr>
            <w:tr w:rsidR="000E3219" w:rsidRPr="005F007E" w14:paraId="2A3F8804" w14:textId="77777777" w:rsidTr="00C83FD6">
              <w:trPr>
                <w:trHeight w:val="659"/>
              </w:trPr>
              <w:tc>
                <w:tcPr>
                  <w:tcW w:w="1726" w:type="dxa"/>
                  <w:tcBorders>
                    <w:top w:val="single" w:sz="4" w:space="0" w:color="auto"/>
                    <w:left w:val="single" w:sz="4" w:space="0" w:color="auto"/>
                    <w:bottom w:val="single" w:sz="4" w:space="0" w:color="auto"/>
                    <w:right w:val="single" w:sz="4" w:space="0" w:color="auto"/>
                  </w:tcBorders>
                  <w:vAlign w:val="center"/>
                </w:tcPr>
                <w:p w14:paraId="02E52CCF" w14:textId="77777777" w:rsidR="000E3219" w:rsidRDefault="000E3219" w:rsidP="00857E9E">
                  <w:pPr>
                    <w:rPr>
                      <w:rFonts w:ascii="Calibri" w:hAnsi="Calibri" w:cs="Calibri"/>
                      <w:bCs/>
                      <w:iCs/>
                      <w:sz w:val="18"/>
                      <w:szCs w:val="18"/>
                    </w:rPr>
                  </w:pPr>
                  <w:r>
                    <w:rPr>
                      <w:rFonts w:ascii="Calibri" w:hAnsi="Calibri" w:cs="Calibri"/>
                      <w:bCs/>
                      <w:iCs/>
                      <w:sz w:val="18"/>
                      <w:szCs w:val="18"/>
                    </w:rPr>
                    <w:t>Broj ugovora, rješenja</w:t>
                  </w:r>
                </w:p>
                <w:p w14:paraId="2CF4AD55" w14:textId="77777777" w:rsidR="000E3219" w:rsidRPr="00476743" w:rsidRDefault="000E3219" w:rsidP="00857E9E">
                  <w:pPr>
                    <w:rPr>
                      <w:rFonts w:ascii="Calibri" w:hAnsi="Calibri" w:cs="Calibri"/>
                      <w:bCs/>
                      <w:i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1AA6F32"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 xml:space="preserve">Odnosi se na broj sklopljenih ugovora za otkup zemljišta ili izdanih rješenja za isplatu </w:t>
                  </w:r>
                </w:p>
              </w:tc>
              <w:tc>
                <w:tcPr>
                  <w:tcW w:w="1134" w:type="dxa"/>
                  <w:tcBorders>
                    <w:top w:val="single" w:sz="4" w:space="0" w:color="auto"/>
                    <w:left w:val="single" w:sz="4" w:space="0" w:color="auto"/>
                    <w:bottom w:val="single" w:sz="4" w:space="0" w:color="auto"/>
                    <w:right w:val="single" w:sz="4" w:space="0" w:color="auto"/>
                  </w:tcBorders>
                  <w:vAlign w:val="center"/>
                </w:tcPr>
                <w:p w14:paraId="4278AF6D"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Kom</w:t>
                  </w:r>
                </w:p>
                <w:p w14:paraId="2AEEAF68" w14:textId="77777777" w:rsidR="000E3219" w:rsidRPr="00A351FA" w:rsidRDefault="000E3219" w:rsidP="00857E9E">
                  <w:pPr>
                    <w:rPr>
                      <w:rFonts w:ascii="Calibri" w:hAnsi="Calibri" w:cs="Calibri"/>
                      <w:bCs/>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1CBF536" w14:textId="2FA2E96A" w:rsidR="000E3219" w:rsidRPr="00A351FA" w:rsidRDefault="00C73206" w:rsidP="00857E9E">
                  <w:pPr>
                    <w:jc w:val="center"/>
                    <w:rPr>
                      <w:rFonts w:ascii="Calibri" w:hAnsi="Calibri" w:cs="Calibri"/>
                      <w:bCs/>
                      <w:iCs/>
                      <w:sz w:val="18"/>
                      <w:szCs w:val="18"/>
                    </w:rPr>
                  </w:pPr>
                  <w:r>
                    <w:rPr>
                      <w:rFonts w:ascii="Calibri" w:hAnsi="Calibri" w:cs="Calibri"/>
                      <w:bCs/>
                      <w:iCs/>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288AD696"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7156F448"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FE66C69" w14:textId="3BB3ECC4" w:rsidR="000E3219" w:rsidRPr="00A351FA" w:rsidRDefault="00C73206" w:rsidP="00857E9E">
                  <w:pPr>
                    <w:jc w:val="center"/>
                    <w:rPr>
                      <w:rFonts w:ascii="Calibri" w:hAnsi="Calibri" w:cs="Calibri"/>
                      <w:bCs/>
                      <w:iCs/>
                      <w:sz w:val="18"/>
                      <w:szCs w:val="18"/>
                    </w:rPr>
                  </w:pPr>
                  <w:r>
                    <w:rPr>
                      <w:rFonts w:ascii="Calibri" w:hAnsi="Calibri" w:cs="Calibri"/>
                      <w:bCs/>
                      <w:iCs/>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35D9D488" w14:textId="0419DE2D" w:rsidR="000E3219" w:rsidRPr="00A351FA" w:rsidRDefault="00C73206" w:rsidP="00857E9E">
                  <w:pPr>
                    <w:jc w:val="center"/>
                    <w:rPr>
                      <w:rFonts w:ascii="Calibri" w:hAnsi="Calibri" w:cs="Calibri"/>
                      <w:bCs/>
                      <w:iCs/>
                      <w:sz w:val="18"/>
                      <w:szCs w:val="18"/>
                    </w:rPr>
                  </w:pPr>
                  <w:r>
                    <w:rPr>
                      <w:rFonts w:ascii="Calibri" w:hAnsi="Calibri" w:cs="Calibri"/>
                      <w:bCs/>
                      <w:iCs/>
                      <w:sz w:val="18"/>
                      <w:szCs w:val="18"/>
                    </w:rPr>
                    <w:t>6</w:t>
                  </w:r>
                </w:p>
              </w:tc>
              <w:tc>
                <w:tcPr>
                  <w:tcW w:w="1034" w:type="dxa"/>
                  <w:tcBorders>
                    <w:top w:val="single" w:sz="4" w:space="0" w:color="auto"/>
                    <w:left w:val="single" w:sz="4" w:space="0" w:color="auto"/>
                    <w:bottom w:val="single" w:sz="4" w:space="0" w:color="auto"/>
                    <w:right w:val="single" w:sz="4" w:space="0" w:color="auto"/>
                  </w:tcBorders>
                  <w:vAlign w:val="center"/>
                </w:tcPr>
                <w:p w14:paraId="00BB3DD3" w14:textId="4806CD82" w:rsidR="000E3219" w:rsidRPr="00A351FA" w:rsidRDefault="00C73206" w:rsidP="00857E9E">
                  <w:pPr>
                    <w:jc w:val="center"/>
                    <w:rPr>
                      <w:rFonts w:ascii="Calibri" w:hAnsi="Calibri" w:cs="Calibri"/>
                      <w:bCs/>
                      <w:iCs/>
                      <w:sz w:val="18"/>
                      <w:szCs w:val="18"/>
                    </w:rPr>
                  </w:pPr>
                  <w:r>
                    <w:rPr>
                      <w:rFonts w:ascii="Calibri" w:hAnsi="Calibri" w:cs="Calibri"/>
                      <w:bCs/>
                      <w:iCs/>
                      <w:sz w:val="18"/>
                      <w:szCs w:val="18"/>
                    </w:rPr>
                    <w:t>7</w:t>
                  </w:r>
                </w:p>
              </w:tc>
            </w:tr>
          </w:tbl>
          <w:p w14:paraId="547D0954" w14:textId="77777777" w:rsidR="000E3219" w:rsidRDefault="000E3219" w:rsidP="00A426F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bl>
            <w:tblPr>
              <w:tblW w:w="10881" w:type="dxa"/>
              <w:tblLayout w:type="fixed"/>
              <w:tblLook w:val="04A0" w:firstRow="1" w:lastRow="0" w:firstColumn="1" w:lastColumn="0" w:noHBand="0" w:noVBand="1"/>
            </w:tblPr>
            <w:tblGrid>
              <w:gridCol w:w="10406"/>
            </w:tblGrid>
            <w:tr w:rsidR="00A426FC" w:rsidRPr="0007776F" w14:paraId="376C677E" w14:textId="77777777" w:rsidTr="00D72E59">
              <w:trPr>
                <w:trHeight w:val="266"/>
              </w:trPr>
              <w:tc>
                <w:tcPr>
                  <w:tcW w:w="10881" w:type="dxa"/>
                  <w:tcBorders>
                    <w:top w:val="single" w:sz="4" w:space="0" w:color="auto"/>
                    <w:left w:val="single" w:sz="4" w:space="0" w:color="auto"/>
                    <w:bottom w:val="single" w:sz="4" w:space="0" w:color="auto"/>
                    <w:right w:val="single" w:sz="4" w:space="0" w:color="auto"/>
                  </w:tcBorders>
                  <w:shd w:val="clear" w:color="auto" w:fill="auto"/>
                  <w:noWrap/>
                  <w:hideMark/>
                </w:tcPr>
                <w:p w14:paraId="775665A8" w14:textId="5BED8710" w:rsidR="00A426FC" w:rsidRPr="00C83FD6" w:rsidRDefault="00A426FC" w:rsidP="00A426FC">
                  <w:pPr>
                    <w:spacing w:after="0" w:line="240" w:lineRule="auto"/>
                    <w:rPr>
                      <w:rFonts w:ascii="Arial" w:eastAsia="Times New Roman" w:hAnsi="Arial" w:cs="Arial"/>
                      <w:b/>
                      <w:bCs/>
                      <w:i/>
                      <w:iCs/>
                      <w:sz w:val="20"/>
                      <w:szCs w:val="20"/>
                      <w:lang w:eastAsia="hr-HR"/>
                    </w:rPr>
                  </w:pPr>
                  <w:r w:rsidRPr="00C83FD6">
                    <w:rPr>
                      <w:rFonts w:ascii="Arial" w:eastAsia="Times New Roman" w:hAnsi="Arial" w:cs="Arial"/>
                      <w:b/>
                      <w:bCs/>
                      <w:i/>
                      <w:iCs/>
                      <w:sz w:val="20"/>
                      <w:szCs w:val="20"/>
                      <w:lang w:eastAsia="hr-HR"/>
                    </w:rPr>
                    <w:t>PROGRAM 4</w:t>
                  </w:r>
                  <w:r w:rsidR="00D72E59">
                    <w:rPr>
                      <w:rFonts w:ascii="Arial" w:eastAsia="Times New Roman" w:hAnsi="Arial" w:cs="Arial"/>
                      <w:b/>
                      <w:bCs/>
                      <w:i/>
                      <w:iCs/>
                      <w:sz w:val="20"/>
                      <w:szCs w:val="20"/>
                      <w:lang w:eastAsia="hr-HR"/>
                    </w:rPr>
                    <w:t>803</w:t>
                  </w:r>
                  <w:r w:rsidRPr="00C83FD6">
                    <w:rPr>
                      <w:rFonts w:ascii="Arial" w:eastAsia="Times New Roman" w:hAnsi="Arial" w:cs="Arial"/>
                      <w:b/>
                      <w:bCs/>
                      <w:i/>
                      <w:iCs/>
                      <w:sz w:val="20"/>
                      <w:szCs w:val="20"/>
                      <w:lang w:eastAsia="hr-HR"/>
                    </w:rPr>
                    <w:t xml:space="preserve"> </w:t>
                  </w:r>
                  <w:r w:rsidR="00D72E59">
                    <w:rPr>
                      <w:rFonts w:ascii="Arial" w:eastAsia="Times New Roman" w:hAnsi="Arial" w:cs="Arial"/>
                      <w:b/>
                      <w:bCs/>
                      <w:i/>
                      <w:iCs/>
                      <w:sz w:val="20"/>
                      <w:szCs w:val="20"/>
                      <w:lang w:eastAsia="hr-HR"/>
                    </w:rPr>
                    <w:t>KAPITALNA ULAGANJA U OBJEKTE ZA VATROGASNU ZAŠTITU</w:t>
                  </w:r>
                </w:p>
                <w:p w14:paraId="4886CE20" w14:textId="77777777" w:rsidR="00A426FC" w:rsidRPr="00C83FD6" w:rsidRDefault="00A426FC" w:rsidP="00A426FC">
                  <w:pPr>
                    <w:spacing w:after="0" w:line="240" w:lineRule="auto"/>
                    <w:rPr>
                      <w:rFonts w:ascii="Arial" w:eastAsia="Times New Roman" w:hAnsi="Arial" w:cs="Arial"/>
                      <w:b/>
                      <w:bCs/>
                      <w:i/>
                      <w:iCs/>
                      <w:sz w:val="20"/>
                      <w:szCs w:val="20"/>
                      <w:lang w:eastAsia="hr-HR"/>
                    </w:rPr>
                  </w:pPr>
                </w:p>
                <w:p w14:paraId="769E7145" w14:textId="77777777" w:rsidR="00A426FC" w:rsidRPr="00C83FD6" w:rsidRDefault="00A426FC" w:rsidP="00A426FC">
                  <w:pPr>
                    <w:spacing w:after="0" w:line="240" w:lineRule="auto"/>
                    <w:rPr>
                      <w:rFonts w:ascii="Arial" w:eastAsia="Times New Roman" w:hAnsi="Arial" w:cs="Arial"/>
                      <w:b/>
                      <w:bCs/>
                      <w:i/>
                      <w:iCs/>
                      <w:sz w:val="20"/>
                      <w:szCs w:val="20"/>
                      <w:lang w:eastAsia="hr-HR"/>
                    </w:rPr>
                  </w:pPr>
                </w:p>
              </w:tc>
            </w:tr>
            <w:tr w:rsidR="00A426FC" w:rsidRPr="003E2D5C" w14:paraId="42E6BB4D" w14:textId="77777777" w:rsidTr="00D72E59">
              <w:trPr>
                <w:trHeight w:val="576"/>
              </w:trPr>
              <w:tc>
                <w:tcPr>
                  <w:tcW w:w="10881" w:type="dxa"/>
                  <w:tcBorders>
                    <w:top w:val="single" w:sz="4" w:space="0" w:color="auto"/>
                    <w:left w:val="single" w:sz="4" w:space="0" w:color="auto"/>
                    <w:bottom w:val="single" w:sz="4" w:space="0" w:color="auto"/>
                    <w:right w:val="single" w:sz="4" w:space="0" w:color="auto"/>
                  </w:tcBorders>
                  <w:shd w:val="clear" w:color="auto" w:fill="auto"/>
                  <w:noWrap/>
                  <w:hideMark/>
                </w:tcPr>
                <w:p w14:paraId="54CB1753" w14:textId="77777777" w:rsidR="00A426FC" w:rsidRPr="00C83FD6" w:rsidRDefault="00A426FC" w:rsidP="00D72E59">
                  <w:pPr>
                    <w:spacing w:after="0" w:line="240" w:lineRule="auto"/>
                    <w:rPr>
                      <w:rFonts w:ascii="Arial" w:eastAsia="Times New Roman" w:hAnsi="Arial" w:cs="Arial"/>
                      <w:color w:val="000000"/>
                      <w:sz w:val="20"/>
                      <w:szCs w:val="20"/>
                      <w:lang w:eastAsia="hr-HR"/>
                    </w:rPr>
                  </w:pPr>
                  <w:r w:rsidRPr="00C83FD6">
                    <w:rPr>
                      <w:rFonts w:ascii="Arial" w:eastAsia="Times New Roman" w:hAnsi="Arial" w:cs="Arial"/>
                      <w:b/>
                      <w:color w:val="000000"/>
                      <w:sz w:val="20"/>
                      <w:szCs w:val="20"/>
                      <w:lang w:eastAsia="hr-HR"/>
                    </w:rPr>
                    <w:t>Opis programa, svrha programa</w:t>
                  </w:r>
                  <w:r w:rsidRPr="00C83FD6">
                    <w:rPr>
                      <w:rFonts w:ascii="Arial" w:eastAsia="Times New Roman" w:hAnsi="Arial" w:cs="Arial"/>
                      <w:color w:val="000000"/>
                      <w:sz w:val="20"/>
                      <w:szCs w:val="20"/>
                      <w:lang w:eastAsia="hr-HR"/>
                    </w:rPr>
                    <w:t>:</w:t>
                  </w:r>
                </w:p>
                <w:p w14:paraId="58F82540" w14:textId="77777777" w:rsidR="00D72E59" w:rsidRDefault="00A426FC" w:rsidP="00D72E5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rPr>
                      <w:rFonts w:ascii="Arial" w:hAnsi="Arial" w:cs="Arial"/>
                      <w:sz w:val="20"/>
                      <w:szCs w:val="20"/>
                    </w:rPr>
                  </w:pPr>
                  <w:r w:rsidRPr="00C83FD6">
                    <w:rPr>
                      <w:rFonts w:ascii="Arial" w:hAnsi="Arial" w:cs="Arial"/>
                      <w:sz w:val="20"/>
                      <w:szCs w:val="20"/>
                    </w:rPr>
                    <w:t xml:space="preserve">Programom se planira </w:t>
                  </w:r>
                  <w:r w:rsidR="00D72E59">
                    <w:rPr>
                      <w:rFonts w:ascii="Arial" w:hAnsi="Arial" w:cs="Arial"/>
                      <w:sz w:val="20"/>
                      <w:szCs w:val="20"/>
                    </w:rPr>
                    <w:t xml:space="preserve">izrada projektne dokumentacije za izgradnju vatrogasnog doma koji zadovoljava potrebe </w:t>
                  </w:r>
                </w:p>
                <w:p w14:paraId="64DE6572" w14:textId="724EED72" w:rsidR="00A426FC" w:rsidRPr="00C83FD6" w:rsidRDefault="00D72E59" w:rsidP="00D72E5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rPr>
                      <w:rFonts w:ascii="Arial" w:eastAsia="Calibri" w:hAnsi="Arial" w:cs="Arial"/>
                      <w:sz w:val="20"/>
                      <w:szCs w:val="20"/>
                    </w:rPr>
                  </w:pPr>
                  <w:r>
                    <w:rPr>
                      <w:rFonts w:ascii="Arial" w:hAnsi="Arial" w:cs="Arial"/>
                      <w:sz w:val="20"/>
                      <w:szCs w:val="20"/>
                    </w:rPr>
                    <w:t>Grada Crikvenice i umanjuje rizike koji mogu nastati u budućnosti kroz elementarne nepogode i druge opasnosti po živote građana.</w:t>
                  </w:r>
                  <w:r w:rsidR="00A426FC" w:rsidRPr="00C83FD6">
                    <w:rPr>
                      <w:rFonts w:ascii="Arial" w:hAnsi="Arial" w:cs="Arial"/>
                      <w:sz w:val="20"/>
                      <w:szCs w:val="20"/>
                    </w:rPr>
                    <w:t xml:space="preserve"> </w:t>
                  </w:r>
                </w:p>
              </w:tc>
            </w:tr>
            <w:tr w:rsidR="00A426FC" w:rsidRPr="003E2D5C" w14:paraId="0816B6B7" w14:textId="77777777" w:rsidTr="00D72E59">
              <w:trPr>
                <w:trHeight w:val="584"/>
              </w:trPr>
              <w:tc>
                <w:tcPr>
                  <w:tcW w:w="10881" w:type="dxa"/>
                  <w:tcBorders>
                    <w:top w:val="single" w:sz="4" w:space="0" w:color="auto"/>
                    <w:left w:val="single" w:sz="4" w:space="0" w:color="auto"/>
                    <w:bottom w:val="single" w:sz="4" w:space="0" w:color="auto"/>
                    <w:right w:val="single" w:sz="4" w:space="0" w:color="000000"/>
                  </w:tcBorders>
                  <w:shd w:val="clear" w:color="auto" w:fill="auto"/>
                  <w:hideMark/>
                </w:tcPr>
                <w:p w14:paraId="7802AF6F" w14:textId="7B9BDF5D" w:rsidR="00A426FC" w:rsidRPr="00D72E59" w:rsidRDefault="00A426FC" w:rsidP="00D72E59">
                  <w:pPr>
                    <w:spacing w:after="0" w:line="240" w:lineRule="auto"/>
                    <w:rPr>
                      <w:rFonts w:ascii="Arial" w:eastAsia="Times New Roman" w:hAnsi="Arial" w:cs="Arial"/>
                      <w:b/>
                      <w:color w:val="000000"/>
                      <w:sz w:val="20"/>
                      <w:szCs w:val="20"/>
                      <w:lang w:eastAsia="hr-HR"/>
                    </w:rPr>
                  </w:pPr>
                  <w:r w:rsidRPr="00C83FD6">
                    <w:rPr>
                      <w:rFonts w:ascii="Arial" w:eastAsia="Times New Roman" w:hAnsi="Arial" w:cs="Arial"/>
                      <w:b/>
                      <w:color w:val="000000"/>
                      <w:sz w:val="20"/>
                      <w:szCs w:val="20"/>
                      <w:lang w:eastAsia="hr-HR"/>
                    </w:rPr>
                    <w:t>Ciljevi provedbe programa u razdoblju 202</w:t>
                  </w:r>
                  <w:r w:rsidR="00B01BB6">
                    <w:rPr>
                      <w:rFonts w:ascii="Arial" w:eastAsia="Times New Roman" w:hAnsi="Arial" w:cs="Arial"/>
                      <w:b/>
                      <w:color w:val="000000"/>
                      <w:sz w:val="20"/>
                      <w:szCs w:val="20"/>
                      <w:lang w:eastAsia="hr-HR"/>
                    </w:rPr>
                    <w:t>5</w:t>
                  </w:r>
                  <w:r w:rsidRPr="00C83FD6">
                    <w:rPr>
                      <w:rFonts w:ascii="Arial" w:eastAsia="Times New Roman" w:hAnsi="Arial" w:cs="Arial"/>
                      <w:b/>
                      <w:color w:val="000000"/>
                      <w:sz w:val="20"/>
                      <w:szCs w:val="20"/>
                      <w:lang w:eastAsia="hr-HR"/>
                    </w:rPr>
                    <w:t>.-202</w:t>
                  </w:r>
                  <w:r w:rsidR="00B01BB6">
                    <w:rPr>
                      <w:rFonts w:ascii="Arial" w:eastAsia="Times New Roman" w:hAnsi="Arial" w:cs="Arial"/>
                      <w:b/>
                      <w:color w:val="000000"/>
                      <w:sz w:val="20"/>
                      <w:szCs w:val="20"/>
                      <w:lang w:eastAsia="hr-HR"/>
                    </w:rPr>
                    <w:t>7</w:t>
                  </w:r>
                  <w:r w:rsidRPr="00C83FD6">
                    <w:rPr>
                      <w:rFonts w:ascii="Arial" w:eastAsia="Times New Roman" w:hAnsi="Arial" w:cs="Arial"/>
                      <w:b/>
                      <w:color w:val="000000"/>
                      <w:sz w:val="20"/>
                      <w:szCs w:val="20"/>
                      <w:lang w:eastAsia="hr-HR"/>
                    </w:rPr>
                    <w:t>.</w:t>
                  </w:r>
                </w:p>
                <w:p w14:paraId="1A113E12" w14:textId="2CC5377B" w:rsidR="00A426FC" w:rsidRPr="00C83FD6" w:rsidRDefault="00A426FC" w:rsidP="00D72E5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rPr>
                      <w:rFonts w:ascii="Arial" w:hAnsi="Arial" w:cs="Arial"/>
                      <w:sz w:val="20"/>
                      <w:szCs w:val="20"/>
                    </w:rPr>
                  </w:pPr>
                  <w:r w:rsidRPr="00C83FD6">
                    <w:rPr>
                      <w:rFonts w:ascii="Arial" w:hAnsi="Arial" w:cs="Arial"/>
                      <w:sz w:val="20"/>
                      <w:szCs w:val="20"/>
                    </w:rPr>
                    <w:t xml:space="preserve">Ovim programom osigurava se </w:t>
                  </w:r>
                  <w:r w:rsidR="00D72E59">
                    <w:rPr>
                      <w:rFonts w:ascii="Arial" w:hAnsi="Arial" w:cs="Arial"/>
                      <w:sz w:val="20"/>
                      <w:szCs w:val="20"/>
                    </w:rPr>
                    <w:t xml:space="preserve">dokumentacija potreba za </w:t>
                  </w:r>
                  <w:r w:rsidRPr="00C83FD6">
                    <w:rPr>
                      <w:rFonts w:ascii="Arial" w:hAnsi="Arial" w:cs="Arial"/>
                      <w:sz w:val="20"/>
                      <w:szCs w:val="20"/>
                    </w:rPr>
                    <w:t>priprem</w:t>
                  </w:r>
                  <w:r w:rsidR="00D72E59">
                    <w:rPr>
                      <w:rFonts w:ascii="Arial" w:hAnsi="Arial" w:cs="Arial"/>
                      <w:sz w:val="20"/>
                      <w:szCs w:val="20"/>
                    </w:rPr>
                    <w:t>u</w:t>
                  </w:r>
                  <w:r w:rsidRPr="00C83FD6">
                    <w:rPr>
                      <w:rFonts w:ascii="Arial" w:hAnsi="Arial" w:cs="Arial"/>
                      <w:sz w:val="20"/>
                      <w:szCs w:val="20"/>
                    </w:rPr>
                    <w:t xml:space="preserve"> izgradnje objekta</w:t>
                  </w:r>
                  <w:r w:rsidR="00D72E59">
                    <w:rPr>
                      <w:rFonts w:ascii="Arial" w:hAnsi="Arial" w:cs="Arial"/>
                      <w:sz w:val="20"/>
                      <w:szCs w:val="20"/>
                    </w:rPr>
                    <w:t xml:space="preserve"> vatrogasnog doma</w:t>
                  </w:r>
                  <w:r w:rsidRPr="00C83FD6">
                    <w:rPr>
                      <w:rFonts w:ascii="Arial" w:hAnsi="Arial" w:cs="Arial"/>
                      <w:sz w:val="20"/>
                      <w:szCs w:val="20"/>
                    </w:rPr>
                    <w:t>,</w:t>
                  </w:r>
                  <w:r w:rsidR="00D72E59">
                    <w:rPr>
                      <w:rFonts w:ascii="Arial" w:hAnsi="Arial" w:cs="Arial"/>
                      <w:sz w:val="20"/>
                      <w:szCs w:val="20"/>
                    </w:rPr>
                    <w:t xml:space="preserve"> te ishođenje potrebne dokumentacije za gradnju i provedbu projekta.</w:t>
                  </w:r>
                  <w:r w:rsidRPr="00C83FD6">
                    <w:rPr>
                      <w:rFonts w:ascii="Arial" w:hAnsi="Arial" w:cs="Arial"/>
                      <w:sz w:val="20"/>
                      <w:szCs w:val="20"/>
                    </w:rPr>
                    <w:t xml:space="preserve"> </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807"/>
                    <w:gridCol w:w="2410"/>
                    <w:gridCol w:w="850"/>
                    <w:gridCol w:w="992"/>
                    <w:gridCol w:w="1134"/>
                    <w:gridCol w:w="993"/>
                    <w:gridCol w:w="992"/>
                    <w:gridCol w:w="1016"/>
                  </w:tblGrid>
                  <w:tr w:rsidR="00A426FC" w:rsidRPr="00211FFD" w14:paraId="7B5713E8" w14:textId="77777777" w:rsidTr="00BF5803">
                    <w:tc>
                      <w:tcPr>
                        <w:tcW w:w="18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86FF0C" w14:textId="77777777" w:rsidR="00A426FC" w:rsidRPr="00427116" w:rsidRDefault="00A426FC" w:rsidP="00A426FC">
                        <w:pPr>
                          <w:jc w:val="center"/>
                          <w:rPr>
                            <w:rFonts w:ascii="Arial" w:hAnsi="Arial" w:cs="Arial"/>
                            <w:sz w:val="20"/>
                            <w:szCs w:val="20"/>
                          </w:rPr>
                        </w:pPr>
                        <w:r w:rsidRPr="00427116">
                          <w:rPr>
                            <w:rFonts w:ascii="Arial" w:hAnsi="Arial" w:cs="Arial"/>
                            <w:sz w:val="20"/>
                            <w:szCs w:val="20"/>
                          </w:rPr>
                          <w:t>Pokazatelj učinka</w:t>
                        </w:r>
                      </w:p>
                    </w:tc>
                    <w:tc>
                      <w:tcPr>
                        <w:tcW w:w="24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FF34647" w14:textId="77777777" w:rsidR="00A426FC" w:rsidRPr="00427116" w:rsidRDefault="00A426FC" w:rsidP="00A426FC">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2DBE03F" w14:textId="77777777" w:rsidR="00A426FC" w:rsidRPr="00427116" w:rsidRDefault="00A426FC" w:rsidP="00A426FC">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368B2E" w14:textId="77777777" w:rsidR="00A426FC" w:rsidRDefault="00A426FC" w:rsidP="00A426FC">
                        <w:pPr>
                          <w:jc w:val="center"/>
                          <w:rPr>
                            <w:rFonts w:ascii="Arial" w:hAnsi="Arial" w:cs="Arial"/>
                            <w:sz w:val="20"/>
                            <w:szCs w:val="20"/>
                          </w:rPr>
                        </w:pPr>
                        <w:r w:rsidRPr="00427116">
                          <w:rPr>
                            <w:rFonts w:ascii="Arial" w:hAnsi="Arial" w:cs="Arial"/>
                            <w:sz w:val="20"/>
                            <w:szCs w:val="20"/>
                          </w:rPr>
                          <w:t>Polazna vrijednost</w:t>
                        </w:r>
                      </w:p>
                      <w:p w14:paraId="2DC5C6F2" w14:textId="77777777" w:rsidR="00A426FC" w:rsidRPr="00427116" w:rsidRDefault="00A426FC" w:rsidP="000C030A">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6DFBDF" w14:textId="77777777" w:rsidR="00A426FC" w:rsidRPr="00427116" w:rsidRDefault="00A426FC" w:rsidP="00A426FC">
                        <w:pPr>
                          <w:jc w:val="center"/>
                          <w:rPr>
                            <w:rFonts w:ascii="Arial" w:hAnsi="Arial" w:cs="Arial"/>
                            <w:sz w:val="20"/>
                            <w:szCs w:val="20"/>
                          </w:rPr>
                        </w:pPr>
                        <w:r w:rsidRPr="00427116">
                          <w:rPr>
                            <w:rFonts w:ascii="Arial" w:hAnsi="Arial" w:cs="Arial"/>
                            <w:sz w:val="20"/>
                            <w:szCs w:val="20"/>
                          </w:rPr>
                          <w:t>Izvor podataka</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645833" w14:textId="692D6BF3" w:rsidR="00A426FC" w:rsidRPr="00427116" w:rsidRDefault="00A426FC" w:rsidP="00A426FC">
                        <w:pPr>
                          <w:jc w:val="center"/>
                          <w:rPr>
                            <w:rFonts w:ascii="Arial" w:hAnsi="Arial" w:cs="Arial"/>
                            <w:sz w:val="20"/>
                            <w:szCs w:val="20"/>
                          </w:rPr>
                        </w:pPr>
                        <w:r w:rsidRPr="00427116">
                          <w:rPr>
                            <w:rFonts w:ascii="Arial" w:hAnsi="Arial" w:cs="Arial"/>
                            <w:sz w:val="20"/>
                            <w:szCs w:val="20"/>
                          </w:rPr>
                          <w:t>Ciljana vrijednost za 202</w:t>
                        </w:r>
                        <w:r w:rsidR="00B01BB6">
                          <w:rPr>
                            <w:rFonts w:ascii="Arial" w:hAnsi="Arial" w:cs="Arial"/>
                            <w:sz w:val="20"/>
                            <w:szCs w:val="20"/>
                          </w:rPr>
                          <w:t>5</w:t>
                        </w:r>
                        <w:r w:rsidRPr="0042711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1989397" w14:textId="4282875A" w:rsidR="00A426FC" w:rsidRPr="00427116" w:rsidRDefault="00A426FC" w:rsidP="00A426FC">
                        <w:pPr>
                          <w:jc w:val="center"/>
                          <w:rPr>
                            <w:rFonts w:ascii="Arial" w:hAnsi="Arial" w:cs="Arial"/>
                            <w:sz w:val="20"/>
                            <w:szCs w:val="20"/>
                          </w:rPr>
                        </w:pPr>
                        <w:r w:rsidRPr="00427116">
                          <w:rPr>
                            <w:rFonts w:ascii="Arial" w:hAnsi="Arial" w:cs="Arial"/>
                            <w:sz w:val="20"/>
                            <w:szCs w:val="20"/>
                          </w:rPr>
                          <w:t>Ciljana vrijednost za 202</w:t>
                        </w:r>
                        <w:r w:rsidR="00B01BB6">
                          <w:rPr>
                            <w:rFonts w:ascii="Arial" w:hAnsi="Arial" w:cs="Arial"/>
                            <w:sz w:val="20"/>
                            <w:szCs w:val="20"/>
                          </w:rPr>
                          <w:t>6</w:t>
                        </w:r>
                        <w:r w:rsidRPr="00427116">
                          <w:rPr>
                            <w:rFonts w:ascii="Arial" w:hAnsi="Arial" w:cs="Arial"/>
                            <w:sz w:val="20"/>
                            <w:szCs w:val="20"/>
                          </w:rPr>
                          <w:t>.</w:t>
                        </w:r>
                      </w:p>
                    </w:tc>
                    <w:tc>
                      <w:tcPr>
                        <w:tcW w:w="101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562D375" w14:textId="2AF11E34" w:rsidR="00A426FC" w:rsidRPr="00427116" w:rsidRDefault="00A426FC" w:rsidP="00A426FC">
                        <w:pPr>
                          <w:jc w:val="center"/>
                          <w:rPr>
                            <w:rFonts w:ascii="Arial" w:hAnsi="Arial" w:cs="Arial"/>
                            <w:sz w:val="20"/>
                            <w:szCs w:val="20"/>
                          </w:rPr>
                        </w:pPr>
                        <w:r w:rsidRPr="00427116">
                          <w:rPr>
                            <w:rFonts w:ascii="Arial" w:hAnsi="Arial" w:cs="Arial"/>
                            <w:sz w:val="20"/>
                            <w:szCs w:val="20"/>
                          </w:rPr>
                          <w:t>Ciljana vrijednost za 202</w:t>
                        </w:r>
                        <w:r w:rsidR="00B01BB6">
                          <w:rPr>
                            <w:rFonts w:ascii="Arial" w:hAnsi="Arial" w:cs="Arial"/>
                            <w:sz w:val="20"/>
                            <w:szCs w:val="20"/>
                          </w:rPr>
                          <w:t>7</w:t>
                        </w:r>
                        <w:r w:rsidRPr="00427116">
                          <w:rPr>
                            <w:rFonts w:ascii="Arial" w:hAnsi="Arial" w:cs="Arial"/>
                            <w:sz w:val="20"/>
                            <w:szCs w:val="20"/>
                          </w:rPr>
                          <w:t>.</w:t>
                        </w:r>
                      </w:p>
                    </w:tc>
                  </w:tr>
                  <w:tr w:rsidR="00A426FC" w:rsidRPr="00427116" w14:paraId="2FD9D01C" w14:textId="77777777" w:rsidTr="00BF5803">
                    <w:trPr>
                      <w:trHeight w:val="927"/>
                    </w:trPr>
                    <w:tc>
                      <w:tcPr>
                        <w:tcW w:w="1807" w:type="dxa"/>
                        <w:tcBorders>
                          <w:top w:val="single" w:sz="4" w:space="0" w:color="auto"/>
                          <w:left w:val="single" w:sz="4" w:space="0" w:color="auto"/>
                          <w:bottom w:val="single" w:sz="4" w:space="0" w:color="auto"/>
                          <w:right w:val="single" w:sz="4" w:space="0" w:color="auto"/>
                        </w:tcBorders>
                        <w:vAlign w:val="center"/>
                      </w:tcPr>
                      <w:p w14:paraId="56A39468" w14:textId="62889A1D" w:rsidR="00A426FC" w:rsidRPr="00427116" w:rsidRDefault="00D72E59" w:rsidP="00A426FC">
                        <w:pPr>
                          <w:jc w:val="center"/>
                          <w:rPr>
                            <w:rFonts w:ascii="Arial" w:hAnsi="Arial" w:cs="Arial"/>
                            <w:iCs/>
                            <w:sz w:val="18"/>
                            <w:szCs w:val="18"/>
                          </w:rPr>
                        </w:pPr>
                        <w:r>
                          <w:rPr>
                            <w:rFonts w:ascii="Arial" w:hAnsi="Arial" w:cs="Arial"/>
                            <w:iCs/>
                            <w:sz w:val="18"/>
                            <w:szCs w:val="18"/>
                          </w:rPr>
                          <w:t>Izrađena dokumentacija</w:t>
                        </w:r>
                      </w:p>
                    </w:tc>
                    <w:tc>
                      <w:tcPr>
                        <w:tcW w:w="2410" w:type="dxa"/>
                        <w:tcBorders>
                          <w:top w:val="single" w:sz="4" w:space="0" w:color="auto"/>
                          <w:left w:val="single" w:sz="4" w:space="0" w:color="auto"/>
                          <w:bottom w:val="single" w:sz="4" w:space="0" w:color="auto"/>
                          <w:right w:val="single" w:sz="4" w:space="0" w:color="auto"/>
                        </w:tcBorders>
                        <w:vAlign w:val="center"/>
                      </w:tcPr>
                      <w:p w14:paraId="5C812DA0" w14:textId="410FB6BE" w:rsidR="00A426FC" w:rsidRPr="00427116" w:rsidRDefault="00D72E59" w:rsidP="00D72E5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240"/>
                          <w:rPr>
                            <w:rFonts w:ascii="Arial" w:hAnsi="Arial" w:cs="Arial"/>
                            <w:iCs/>
                            <w:sz w:val="18"/>
                            <w:szCs w:val="18"/>
                          </w:rPr>
                        </w:pPr>
                        <w:r>
                          <w:rPr>
                            <w:rFonts w:ascii="Arial" w:hAnsi="Arial" w:cs="Arial"/>
                            <w:sz w:val="18"/>
                            <w:szCs w:val="18"/>
                          </w:rPr>
                          <w:t>Dovršetak izrade dokumentacije</w:t>
                        </w:r>
                        <w:r w:rsidR="00A426FC" w:rsidRPr="00374093">
                          <w:rPr>
                            <w:rFonts w:ascii="Arial" w:hAnsi="Arial" w:cs="Arial"/>
                            <w:sz w:val="18"/>
                            <w:szCs w:val="18"/>
                          </w:rPr>
                          <w:t xml:space="preserve"> za realizaciju </w:t>
                        </w:r>
                        <w:r>
                          <w:rPr>
                            <w:rFonts w:ascii="Arial" w:hAnsi="Arial" w:cs="Arial"/>
                            <w:sz w:val="18"/>
                            <w:szCs w:val="18"/>
                          </w:rPr>
                          <w:t>projekta</w:t>
                        </w:r>
                      </w:p>
                    </w:tc>
                    <w:tc>
                      <w:tcPr>
                        <w:tcW w:w="850" w:type="dxa"/>
                        <w:tcBorders>
                          <w:top w:val="single" w:sz="4" w:space="0" w:color="auto"/>
                          <w:left w:val="single" w:sz="4" w:space="0" w:color="auto"/>
                          <w:bottom w:val="single" w:sz="4" w:space="0" w:color="auto"/>
                          <w:right w:val="single" w:sz="4" w:space="0" w:color="auto"/>
                        </w:tcBorders>
                        <w:vAlign w:val="center"/>
                      </w:tcPr>
                      <w:p w14:paraId="62C036C7" w14:textId="1233756E" w:rsidR="00A426FC" w:rsidRPr="00427116" w:rsidRDefault="00D72E59" w:rsidP="00A426FC">
                        <w:pPr>
                          <w:jc w:val="center"/>
                          <w:rPr>
                            <w:rFonts w:ascii="Arial" w:hAnsi="Arial" w:cs="Arial"/>
                            <w:iCs/>
                            <w:sz w:val="18"/>
                            <w:szCs w:val="18"/>
                          </w:rPr>
                        </w:pPr>
                        <w:r>
                          <w:rPr>
                            <w:rFonts w:ascii="Arial" w:hAnsi="Arial" w:cs="Arial"/>
                            <w:i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3026077" w14:textId="5B711642" w:rsidR="00A426FC" w:rsidRPr="00427116" w:rsidRDefault="00D72E59" w:rsidP="00A426FC">
                        <w:pPr>
                          <w:jc w:val="center"/>
                          <w:rPr>
                            <w:rFonts w:ascii="Arial" w:hAnsi="Arial" w:cs="Arial"/>
                            <w:iCs/>
                            <w:sz w:val="18"/>
                            <w:szCs w:val="18"/>
                          </w:rPr>
                        </w:pPr>
                        <w:r>
                          <w:rPr>
                            <w:rFonts w:ascii="Arial" w:hAnsi="Arial" w:cs="Arial"/>
                            <w:iCs/>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0D3B657D" w14:textId="77777777" w:rsidR="00A426FC" w:rsidRDefault="00A426FC" w:rsidP="00A426FC">
                        <w:pPr>
                          <w:jc w:val="center"/>
                          <w:rPr>
                            <w:rFonts w:ascii="Arial" w:hAnsi="Arial" w:cs="Arial"/>
                            <w:iCs/>
                            <w:sz w:val="18"/>
                            <w:szCs w:val="18"/>
                          </w:rPr>
                        </w:pPr>
                        <w:r>
                          <w:rPr>
                            <w:rFonts w:ascii="Arial" w:hAnsi="Arial" w:cs="Arial"/>
                            <w:iCs/>
                            <w:sz w:val="18"/>
                            <w:szCs w:val="18"/>
                          </w:rPr>
                          <w:t>Evidencija</w:t>
                        </w:r>
                      </w:p>
                      <w:p w14:paraId="3AB11EFD" w14:textId="77777777" w:rsidR="00A426FC" w:rsidRPr="00427116" w:rsidRDefault="00A426FC" w:rsidP="00A426FC">
                        <w:pPr>
                          <w:jc w:val="center"/>
                          <w:rPr>
                            <w:rFonts w:ascii="Arial" w:hAnsi="Arial" w:cs="Arial"/>
                            <w:iCs/>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7FEB1AF" w14:textId="66B56506" w:rsidR="00A426FC" w:rsidRPr="00427116" w:rsidRDefault="00D72E59" w:rsidP="00A426FC">
                        <w:pPr>
                          <w:jc w:val="center"/>
                          <w:rPr>
                            <w:rFonts w:ascii="Arial" w:hAnsi="Arial" w:cs="Arial"/>
                            <w:iCs/>
                            <w:sz w:val="18"/>
                            <w:szCs w:val="18"/>
                          </w:rPr>
                        </w:pPr>
                        <w:r>
                          <w:rPr>
                            <w:rFonts w:ascii="Arial" w:hAnsi="Arial" w:cs="Arial"/>
                            <w:iCs/>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0F352B4" w14:textId="6957E722" w:rsidR="00A426FC" w:rsidRPr="00427116" w:rsidRDefault="00D72E59" w:rsidP="00A426FC">
                        <w:pPr>
                          <w:jc w:val="center"/>
                          <w:rPr>
                            <w:rFonts w:ascii="Arial" w:hAnsi="Arial" w:cs="Arial"/>
                            <w:iCs/>
                            <w:sz w:val="18"/>
                            <w:szCs w:val="18"/>
                          </w:rPr>
                        </w:pPr>
                        <w:r>
                          <w:rPr>
                            <w:rFonts w:ascii="Arial" w:hAnsi="Arial" w:cs="Arial"/>
                            <w:iCs/>
                            <w:sz w:val="18"/>
                            <w:szCs w:val="18"/>
                          </w:rPr>
                          <w:t>-</w:t>
                        </w:r>
                      </w:p>
                    </w:tc>
                    <w:tc>
                      <w:tcPr>
                        <w:tcW w:w="1016" w:type="dxa"/>
                        <w:tcBorders>
                          <w:top w:val="single" w:sz="4" w:space="0" w:color="auto"/>
                          <w:left w:val="single" w:sz="4" w:space="0" w:color="auto"/>
                          <w:bottom w:val="single" w:sz="4" w:space="0" w:color="auto"/>
                          <w:right w:val="single" w:sz="4" w:space="0" w:color="auto"/>
                        </w:tcBorders>
                        <w:vAlign w:val="center"/>
                      </w:tcPr>
                      <w:p w14:paraId="51B88BD8" w14:textId="14E56F7C" w:rsidR="00A426FC" w:rsidRPr="00427116" w:rsidRDefault="00D72E59" w:rsidP="00A426FC">
                        <w:pPr>
                          <w:jc w:val="center"/>
                          <w:rPr>
                            <w:rFonts w:ascii="Arial" w:hAnsi="Arial" w:cs="Arial"/>
                            <w:iCs/>
                            <w:sz w:val="18"/>
                            <w:szCs w:val="18"/>
                          </w:rPr>
                        </w:pPr>
                        <w:r>
                          <w:rPr>
                            <w:rFonts w:ascii="Arial" w:hAnsi="Arial" w:cs="Arial"/>
                            <w:iCs/>
                            <w:sz w:val="18"/>
                            <w:szCs w:val="18"/>
                          </w:rPr>
                          <w:t>-</w:t>
                        </w:r>
                      </w:p>
                    </w:tc>
                  </w:tr>
                </w:tbl>
                <w:p w14:paraId="52119890" w14:textId="77777777" w:rsidR="00A426FC" w:rsidRPr="00C3245B" w:rsidRDefault="00A426FC" w:rsidP="00A426FC">
                  <w:pPr>
                    <w:jc w:val="both"/>
                    <w:rPr>
                      <w:rFonts w:ascii="Times New Roman" w:eastAsia="Times New Roman" w:hAnsi="Times New Roman" w:cs="Times New Roman"/>
                      <w:i/>
                      <w:color w:val="000000"/>
                      <w:sz w:val="20"/>
                      <w:szCs w:val="20"/>
                      <w:lang w:eastAsia="hr-HR"/>
                    </w:rPr>
                  </w:pPr>
                </w:p>
              </w:tc>
            </w:tr>
          </w:tbl>
          <w:p w14:paraId="6AE2960A" w14:textId="77777777" w:rsidR="00D72E59" w:rsidRDefault="00D72E59" w:rsidP="00D72E59">
            <w:pPr>
              <w:pStyle w:val="Odlomakpopisa"/>
              <w:spacing w:after="0"/>
              <w:rPr>
                <w:rFonts w:ascii="Arial" w:hAnsi="Arial" w:cs="Arial"/>
                <w:b/>
                <w:sz w:val="20"/>
                <w:szCs w:val="20"/>
              </w:rPr>
            </w:pPr>
          </w:p>
          <w:p w14:paraId="6A6C3B42" w14:textId="5F5F6CEC" w:rsidR="00A426FC" w:rsidRPr="00C83FD6" w:rsidRDefault="00A426FC" w:rsidP="00427089">
            <w:pPr>
              <w:pStyle w:val="Odlomakpopisa"/>
              <w:numPr>
                <w:ilvl w:val="0"/>
                <w:numId w:val="2"/>
              </w:numPr>
              <w:spacing w:after="0"/>
              <w:rPr>
                <w:rFonts w:ascii="Arial" w:hAnsi="Arial" w:cs="Arial"/>
                <w:b/>
                <w:sz w:val="20"/>
                <w:szCs w:val="20"/>
              </w:rPr>
            </w:pPr>
            <w:r w:rsidRPr="00C83FD6">
              <w:rPr>
                <w:rFonts w:ascii="Arial" w:hAnsi="Arial" w:cs="Arial"/>
                <w:b/>
                <w:sz w:val="20"/>
                <w:szCs w:val="20"/>
              </w:rPr>
              <w:t>Procjena i ishodište potrebnih sredstava za aktivnosti/projekte unutar programa</w:t>
            </w:r>
          </w:p>
          <w:p w14:paraId="552A3655" w14:textId="77777777" w:rsidR="00A426FC" w:rsidRPr="00593936" w:rsidRDefault="00A426FC" w:rsidP="00A426FC">
            <w:pPr>
              <w:pStyle w:val="Odlomakpopisa"/>
              <w:spacing w:after="0"/>
              <w:rPr>
                <w:rFonts w:ascii="Arial" w:hAnsi="Arial" w:cs="Arial"/>
                <w:b/>
                <w:sz w:val="18"/>
                <w:szCs w:val="18"/>
              </w:rPr>
            </w:pPr>
          </w:p>
          <w:tbl>
            <w:tblPr>
              <w:tblW w:w="10519" w:type="dxa"/>
              <w:tblLayout w:type="fixed"/>
              <w:tblLook w:val="04A0" w:firstRow="1" w:lastRow="0" w:firstColumn="1" w:lastColumn="0" w:noHBand="0" w:noVBand="1"/>
            </w:tblPr>
            <w:tblGrid>
              <w:gridCol w:w="2440"/>
              <w:gridCol w:w="1127"/>
              <w:gridCol w:w="1418"/>
              <w:gridCol w:w="1424"/>
              <w:gridCol w:w="1411"/>
              <w:gridCol w:w="1276"/>
              <w:gridCol w:w="1423"/>
            </w:tblGrid>
            <w:tr w:rsidR="00A426FC" w:rsidRPr="00593936" w14:paraId="4910F715" w14:textId="77777777" w:rsidTr="009C4599">
              <w:trPr>
                <w:trHeight w:val="360"/>
              </w:trPr>
              <w:tc>
                <w:tcPr>
                  <w:tcW w:w="244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F732F2C" w14:textId="77777777" w:rsidR="00A426FC" w:rsidRPr="00593936" w:rsidRDefault="00A426FC" w:rsidP="00A426FC">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12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0E59217" w14:textId="1B355F1D" w:rsidR="00A426FC" w:rsidRPr="00593936" w:rsidRDefault="00A426FC" w:rsidP="00A426FC">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B01BB6">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52222D6F" w14:textId="77777777" w:rsidR="00A426FC" w:rsidRPr="00593936" w:rsidRDefault="00A426FC" w:rsidP="00A426FC">
                  <w:pPr>
                    <w:jc w:val="center"/>
                    <w:rPr>
                      <w:rFonts w:ascii="Arial" w:hAnsi="Arial" w:cs="Arial"/>
                      <w:sz w:val="18"/>
                      <w:szCs w:val="18"/>
                    </w:rPr>
                  </w:pPr>
                </w:p>
              </w:tc>
              <w:tc>
                <w:tcPr>
                  <w:tcW w:w="1424" w:type="dxa"/>
                  <w:vMerge w:val="restart"/>
                  <w:tcBorders>
                    <w:top w:val="single" w:sz="8" w:space="0" w:color="auto"/>
                    <w:left w:val="nil"/>
                    <w:right w:val="single" w:sz="8" w:space="0" w:color="auto"/>
                  </w:tcBorders>
                  <w:shd w:val="clear" w:color="000000" w:fill="F2F2F2"/>
                  <w:vAlign w:val="center"/>
                  <w:hideMark/>
                </w:tcPr>
                <w:p w14:paraId="0435D431" w14:textId="369FED42" w:rsidR="00A426FC" w:rsidRPr="00593936" w:rsidRDefault="00A426FC" w:rsidP="00A426FC">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B01BB6">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01A1F9D" w14:textId="1B29600C" w:rsidR="00A426FC" w:rsidRPr="00593936" w:rsidRDefault="00A426FC" w:rsidP="00A426FC">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B01BB6">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253B8C46" w14:textId="77777777" w:rsidR="00A426FC" w:rsidRPr="00593936" w:rsidRDefault="00A426FC" w:rsidP="00A426FC">
                  <w:pPr>
                    <w:spacing w:after="0" w:line="240" w:lineRule="auto"/>
                    <w:jc w:val="center"/>
                    <w:rPr>
                      <w:rFonts w:ascii="Arial" w:eastAsia="Times New Roman" w:hAnsi="Arial" w:cs="Arial"/>
                      <w:b/>
                      <w:bCs/>
                      <w:color w:val="000000"/>
                      <w:sz w:val="18"/>
                      <w:szCs w:val="18"/>
                      <w:lang w:eastAsia="hr-HR"/>
                    </w:rPr>
                  </w:pPr>
                </w:p>
                <w:p w14:paraId="788122C8" w14:textId="19AC781E" w:rsidR="00A426FC" w:rsidRPr="00593936" w:rsidRDefault="00A426FC" w:rsidP="00A426FC">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B01BB6">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423"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D204C32" w14:textId="77777777" w:rsidR="00A426FC" w:rsidRPr="00593936" w:rsidRDefault="00A426FC" w:rsidP="00A426FC">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2B17BF41" w14:textId="2D2966A1" w:rsidR="00A426FC" w:rsidRPr="00593936" w:rsidRDefault="00A426FC" w:rsidP="00A426FC">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B01BB6">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B01BB6">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A426FC" w:rsidRPr="00593936" w14:paraId="11AD79CB" w14:textId="77777777" w:rsidTr="009C4599">
              <w:trPr>
                <w:trHeight w:val="315"/>
              </w:trPr>
              <w:tc>
                <w:tcPr>
                  <w:tcW w:w="2440" w:type="dxa"/>
                  <w:vMerge/>
                  <w:tcBorders>
                    <w:top w:val="single" w:sz="8" w:space="0" w:color="auto"/>
                    <w:left w:val="single" w:sz="8" w:space="0" w:color="auto"/>
                    <w:bottom w:val="single" w:sz="8" w:space="0" w:color="000000"/>
                    <w:right w:val="single" w:sz="8" w:space="0" w:color="auto"/>
                  </w:tcBorders>
                  <w:vAlign w:val="center"/>
                  <w:hideMark/>
                </w:tcPr>
                <w:p w14:paraId="2AE3ABA2" w14:textId="77777777" w:rsidR="00A426FC" w:rsidRPr="00593936" w:rsidRDefault="00A426FC" w:rsidP="00A426FC">
                  <w:pPr>
                    <w:spacing w:after="0" w:line="240" w:lineRule="auto"/>
                    <w:rPr>
                      <w:rFonts w:ascii="Arial" w:eastAsia="Times New Roman" w:hAnsi="Arial" w:cs="Arial"/>
                      <w:b/>
                      <w:bCs/>
                      <w:color w:val="000000"/>
                      <w:sz w:val="18"/>
                      <w:szCs w:val="18"/>
                      <w:lang w:eastAsia="hr-HR"/>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14:paraId="7B3C38DE" w14:textId="77777777" w:rsidR="00A426FC" w:rsidRPr="00593936" w:rsidRDefault="00A426FC" w:rsidP="00A426FC">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505EA6BE" w14:textId="1DE02E74" w:rsidR="00A426FC" w:rsidRPr="00593936" w:rsidRDefault="00A426FC" w:rsidP="00A426FC">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B01BB6">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24" w:type="dxa"/>
                  <w:vMerge/>
                  <w:tcBorders>
                    <w:left w:val="nil"/>
                    <w:bottom w:val="single" w:sz="8" w:space="0" w:color="000000"/>
                    <w:right w:val="single" w:sz="8" w:space="0" w:color="auto"/>
                  </w:tcBorders>
                  <w:shd w:val="clear" w:color="000000" w:fill="F2F2F2"/>
                  <w:vAlign w:val="center"/>
                  <w:hideMark/>
                </w:tcPr>
                <w:p w14:paraId="5A2F97DF" w14:textId="77777777" w:rsidR="00A426FC" w:rsidRPr="00593936" w:rsidRDefault="00A426FC" w:rsidP="00A426FC">
                  <w:pPr>
                    <w:spacing w:after="0" w:line="240" w:lineRule="auto"/>
                    <w:rPr>
                      <w:rFonts w:ascii="Arial" w:eastAsia="Times New Roman" w:hAnsi="Arial" w:cs="Arial"/>
                      <w:b/>
                      <w:bCs/>
                      <w:color w:val="000000"/>
                      <w:sz w:val="18"/>
                      <w:szCs w:val="18"/>
                      <w:lang w:eastAsia="hr-HR"/>
                    </w:rPr>
                  </w:pPr>
                </w:p>
              </w:tc>
              <w:tc>
                <w:tcPr>
                  <w:tcW w:w="1411" w:type="dxa"/>
                  <w:vMerge/>
                  <w:tcBorders>
                    <w:top w:val="single" w:sz="8" w:space="0" w:color="auto"/>
                    <w:left w:val="single" w:sz="8" w:space="0" w:color="auto"/>
                    <w:bottom w:val="single" w:sz="8" w:space="0" w:color="000000"/>
                    <w:right w:val="single" w:sz="8" w:space="0" w:color="auto"/>
                  </w:tcBorders>
                  <w:vAlign w:val="center"/>
                  <w:hideMark/>
                </w:tcPr>
                <w:p w14:paraId="6EE21F79" w14:textId="77777777" w:rsidR="00A426FC" w:rsidRPr="00593936" w:rsidRDefault="00A426FC" w:rsidP="00A426FC">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73DE6083" w14:textId="77777777" w:rsidR="00A426FC" w:rsidRPr="00593936" w:rsidRDefault="00A426FC" w:rsidP="00A426FC">
                  <w:pPr>
                    <w:spacing w:after="0" w:line="240" w:lineRule="auto"/>
                    <w:rPr>
                      <w:rFonts w:ascii="Arial" w:eastAsia="Times New Roman" w:hAnsi="Arial" w:cs="Arial"/>
                      <w:b/>
                      <w:bCs/>
                      <w:color w:val="000000"/>
                      <w:sz w:val="18"/>
                      <w:szCs w:val="18"/>
                      <w:lang w:eastAsia="hr-HR"/>
                    </w:rPr>
                  </w:pPr>
                </w:p>
              </w:tc>
              <w:tc>
                <w:tcPr>
                  <w:tcW w:w="1423" w:type="dxa"/>
                  <w:vMerge/>
                  <w:tcBorders>
                    <w:top w:val="single" w:sz="8" w:space="0" w:color="auto"/>
                    <w:left w:val="single" w:sz="8" w:space="0" w:color="auto"/>
                    <w:bottom w:val="single" w:sz="8" w:space="0" w:color="000000"/>
                    <w:right w:val="single" w:sz="8" w:space="0" w:color="auto"/>
                  </w:tcBorders>
                  <w:vAlign w:val="center"/>
                  <w:hideMark/>
                </w:tcPr>
                <w:p w14:paraId="35296FA9" w14:textId="77777777" w:rsidR="00A426FC" w:rsidRPr="00593936" w:rsidRDefault="00A426FC" w:rsidP="00A426FC">
                  <w:pPr>
                    <w:spacing w:after="0" w:line="240" w:lineRule="auto"/>
                    <w:rPr>
                      <w:rFonts w:ascii="Arial" w:eastAsia="Times New Roman" w:hAnsi="Arial" w:cs="Arial"/>
                      <w:b/>
                      <w:bCs/>
                      <w:color w:val="000000"/>
                      <w:sz w:val="18"/>
                      <w:szCs w:val="18"/>
                      <w:lang w:eastAsia="hr-HR"/>
                    </w:rPr>
                  </w:pPr>
                </w:p>
              </w:tc>
            </w:tr>
            <w:tr w:rsidR="00A426FC" w:rsidRPr="00593936" w14:paraId="53BCA0D4" w14:textId="77777777" w:rsidTr="009C4599">
              <w:trPr>
                <w:trHeight w:val="465"/>
              </w:trPr>
              <w:tc>
                <w:tcPr>
                  <w:tcW w:w="244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47261A97" w14:textId="03011D55" w:rsidR="00A426FC" w:rsidRPr="00593936" w:rsidRDefault="00A426FC" w:rsidP="00A426FC">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w:t>
                  </w:r>
                  <w:r w:rsidR="00D72E59">
                    <w:rPr>
                      <w:rFonts w:ascii="Arial" w:eastAsia="Times New Roman" w:hAnsi="Arial" w:cs="Arial"/>
                      <w:b/>
                      <w:bCs/>
                      <w:color w:val="000000"/>
                      <w:sz w:val="18"/>
                      <w:szCs w:val="18"/>
                    </w:rPr>
                    <w:t>803</w:t>
                  </w:r>
                  <w:r>
                    <w:rPr>
                      <w:rFonts w:ascii="Arial" w:eastAsia="Times New Roman" w:hAnsi="Arial" w:cs="Arial"/>
                      <w:b/>
                      <w:bCs/>
                      <w:color w:val="000000"/>
                      <w:sz w:val="18"/>
                      <w:szCs w:val="18"/>
                    </w:rPr>
                    <w:t xml:space="preserve"> </w:t>
                  </w:r>
                  <w:r w:rsidR="00D72E59">
                    <w:rPr>
                      <w:rFonts w:ascii="Arial" w:eastAsia="Times New Roman" w:hAnsi="Arial" w:cs="Arial"/>
                      <w:b/>
                      <w:bCs/>
                      <w:color w:val="000000"/>
                      <w:sz w:val="18"/>
                      <w:szCs w:val="18"/>
                    </w:rPr>
                    <w:t>KAPITALNA ULAGANJA U OBJEKTE ZA VATROGASNU ZAŠTITU</w:t>
                  </w:r>
                </w:p>
              </w:tc>
              <w:tc>
                <w:tcPr>
                  <w:tcW w:w="112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BD6F564" w14:textId="4A81B006" w:rsidR="00A426FC" w:rsidRPr="00593936" w:rsidRDefault="00D72E59"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090AB56" w14:textId="14E733D0" w:rsidR="00A426FC" w:rsidRPr="00593936" w:rsidRDefault="00B01BB6"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w:t>
                  </w:r>
                  <w:r w:rsidR="00D72E59">
                    <w:rPr>
                      <w:rFonts w:ascii="Arial" w:eastAsia="Times New Roman" w:hAnsi="Arial" w:cs="Arial"/>
                      <w:sz w:val="18"/>
                      <w:szCs w:val="18"/>
                      <w:lang w:eastAsia="hr-HR"/>
                    </w:rPr>
                    <w:t>0</w:t>
                  </w:r>
                  <w:r w:rsidR="00A426FC">
                    <w:rPr>
                      <w:rFonts w:ascii="Arial" w:eastAsia="Times New Roman" w:hAnsi="Arial" w:cs="Arial"/>
                      <w:sz w:val="18"/>
                      <w:szCs w:val="18"/>
                      <w:lang w:eastAsia="hr-HR"/>
                    </w:rPr>
                    <w:t>,00</w:t>
                  </w:r>
                </w:p>
              </w:tc>
              <w:tc>
                <w:tcPr>
                  <w:tcW w:w="142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09C9F2" w14:textId="6DC56095" w:rsidR="00A426FC" w:rsidRPr="00593936" w:rsidRDefault="00B01BB6"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A426FC">
                    <w:rPr>
                      <w:rFonts w:ascii="Arial" w:eastAsia="Times New Roman" w:hAnsi="Arial" w:cs="Arial"/>
                      <w:sz w:val="18"/>
                      <w:szCs w:val="18"/>
                      <w:lang w:eastAsia="hr-HR"/>
                    </w:rPr>
                    <w:t>0.000,00</w:t>
                  </w:r>
                </w:p>
              </w:tc>
              <w:tc>
                <w:tcPr>
                  <w:tcW w:w="141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7954299" w14:textId="74DD2414" w:rsidR="00A426FC" w:rsidRPr="00593936" w:rsidRDefault="00B01BB6"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7428C0D2" w14:textId="77777777" w:rsidR="00A426FC" w:rsidRDefault="00A426FC" w:rsidP="00A426FC">
                  <w:pPr>
                    <w:spacing w:after="0" w:line="240" w:lineRule="auto"/>
                    <w:jc w:val="right"/>
                    <w:rPr>
                      <w:rFonts w:ascii="Arial" w:eastAsia="Times New Roman" w:hAnsi="Arial" w:cs="Arial"/>
                      <w:sz w:val="18"/>
                      <w:szCs w:val="18"/>
                      <w:lang w:eastAsia="hr-HR"/>
                    </w:rPr>
                  </w:pPr>
                </w:p>
                <w:p w14:paraId="5A7A1EF1" w14:textId="1FDCBF2C" w:rsidR="00A426FC" w:rsidRPr="00593936" w:rsidRDefault="00B01BB6"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w:t>
                  </w:r>
                  <w:r w:rsidR="00D72E59">
                    <w:rPr>
                      <w:rFonts w:ascii="Arial" w:eastAsia="Times New Roman" w:hAnsi="Arial" w:cs="Arial"/>
                      <w:sz w:val="18"/>
                      <w:szCs w:val="18"/>
                      <w:lang w:eastAsia="hr-HR"/>
                    </w:rPr>
                    <w:t>0,00</w:t>
                  </w:r>
                </w:p>
              </w:tc>
              <w:tc>
                <w:tcPr>
                  <w:tcW w:w="1423"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1A01D7B3" w14:textId="751F94C0" w:rsidR="00A426FC" w:rsidRPr="00593936" w:rsidRDefault="00B01BB6" w:rsidP="00A426FC">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250</w:t>
                  </w:r>
                  <w:r w:rsidR="00A426FC">
                    <w:rPr>
                      <w:rFonts w:ascii="Arial" w:eastAsia="Times New Roman" w:hAnsi="Arial" w:cs="Arial"/>
                      <w:sz w:val="18"/>
                      <w:szCs w:val="18"/>
                      <w:lang w:eastAsia="hr-HR"/>
                    </w:rPr>
                    <w:t>,00</w:t>
                  </w:r>
                </w:p>
              </w:tc>
            </w:tr>
            <w:tr w:rsidR="00A426FC" w:rsidRPr="00593936" w14:paraId="6114DB4A" w14:textId="77777777" w:rsidTr="009C4599">
              <w:trPr>
                <w:trHeight w:val="465"/>
              </w:trPr>
              <w:tc>
                <w:tcPr>
                  <w:tcW w:w="244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0672C4B4" w14:textId="560D9525" w:rsidR="00A426FC" w:rsidRPr="00B10B79" w:rsidRDefault="00A426FC" w:rsidP="00A426FC">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w:t>
                  </w:r>
                  <w:r w:rsidR="00D72E59">
                    <w:rPr>
                      <w:rFonts w:ascii="Arial" w:eastAsia="Times New Roman" w:hAnsi="Arial" w:cs="Arial"/>
                      <w:b/>
                      <w:bCs/>
                      <w:sz w:val="18"/>
                      <w:szCs w:val="18"/>
                      <w:lang w:eastAsia="hr-HR"/>
                    </w:rPr>
                    <w:t>80301 KAPITALNO ULAGANJE U VATROGASNI DOM</w:t>
                  </w:r>
                </w:p>
              </w:tc>
              <w:tc>
                <w:tcPr>
                  <w:tcW w:w="112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BF0DF24" w14:textId="59543F9B" w:rsidR="00A426FC" w:rsidRPr="00593936" w:rsidRDefault="00D72E59"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2AD594B" w14:textId="6289E3FE" w:rsidR="00A426FC" w:rsidRPr="00593936" w:rsidRDefault="00B01BB6"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w:t>
                  </w:r>
                  <w:r w:rsidR="00D72E59">
                    <w:rPr>
                      <w:rFonts w:ascii="Arial" w:eastAsia="Times New Roman" w:hAnsi="Arial" w:cs="Arial"/>
                      <w:sz w:val="18"/>
                      <w:szCs w:val="18"/>
                      <w:lang w:eastAsia="hr-HR"/>
                    </w:rPr>
                    <w:t>0</w:t>
                  </w:r>
                  <w:r w:rsidR="00A426FC">
                    <w:rPr>
                      <w:rFonts w:ascii="Arial" w:eastAsia="Times New Roman" w:hAnsi="Arial" w:cs="Arial"/>
                      <w:sz w:val="18"/>
                      <w:szCs w:val="18"/>
                      <w:lang w:eastAsia="hr-HR"/>
                    </w:rPr>
                    <w:t>,00</w:t>
                  </w:r>
                </w:p>
              </w:tc>
              <w:tc>
                <w:tcPr>
                  <w:tcW w:w="142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F477DC5" w14:textId="15981609" w:rsidR="00A426FC" w:rsidRPr="00593936" w:rsidRDefault="00B01BB6"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A426FC">
                    <w:rPr>
                      <w:rFonts w:ascii="Arial" w:eastAsia="Times New Roman" w:hAnsi="Arial" w:cs="Arial"/>
                      <w:sz w:val="18"/>
                      <w:szCs w:val="18"/>
                      <w:lang w:eastAsia="hr-HR"/>
                    </w:rPr>
                    <w:t>0.000,00</w:t>
                  </w:r>
                </w:p>
              </w:tc>
              <w:tc>
                <w:tcPr>
                  <w:tcW w:w="141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4B0BB24" w14:textId="7DCC21F4" w:rsidR="00A426FC" w:rsidRPr="00593936" w:rsidRDefault="00B01BB6"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w:t>
                  </w:r>
                  <w:r w:rsidR="00D72E59">
                    <w:rPr>
                      <w:rFonts w:ascii="Arial" w:eastAsia="Times New Roman" w:hAnsi="Arial" w:cs="Arial"/>
                      <w:sz w:val="18"/>
                      <w:szCs w:val="18"/>
                      <w:lang w:eastAsia="hr-HR"/>
                    </w:rPr>
                    <w:t>0</w:t>
                  </w:r>
                  <w:r w:rsidR="00A426FC">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6B084657" w14:textId="77777777" w:rsidR="00A426FC" w:rsidRDefault="00A426FC" w:rsidP="00A426FC">
                  <w:pPr>
                    <w:spacing w:after="0" w:line="240" w:lineRule="auto"/>
                    <w:jc w:val="right"/>
                    <w:rPr>
                      <w:rFonts w:ascii="Arial" w:eastAsia="Times New Roman" w:hAnsi="Arial" w:cs="Arial"/>
                      <w:sz w:val="18"/>
                      <w:szCs w:val="18"/>
                      <w:lang w:eastAsia="hr-HR"/>
                    </w:rPr>
                  </w:pPr>
                </w:p>
                <w:p w14:paraId="377F77E2" w14:textId="589717D6" w:rsidR="00A426FC" w:rsidRPr="00593936" w:rsidRDefault="00B01BB6" w:rsidP="00A426FC">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1.000.00</w:t>
                  </w:r>
                  <w:r w:rsidR="00D72E59">
                    <w:rPr>
                      <w:rFonts w:ascii="Arial" w:eastAsia="Times New Roman" w:hAnsi="Arial" w:cs="Arial"/>
                      <w:sz w:val="18"/>
                      <w:szCs w:val="18"/>
                      <w:lang w:eastAsia="hr-HR"/>
                    </w:rPr>
                    <w:t>0</w:t>
                  </w:r>
                  <w:r w:rsidR="00A426FC">
                    <w:rPr>
                      <w:rFonts w:ascii="Arial" w:eastAsia="Times New Roman" w:hAnsi="Arial" w:cs="Arial"/>
                      <w:sz w:val="18"/>
                      <w:szCs w:val="18"/>
                      <w:lang w:eastAsia="hr-HR"/>
                    </w:rPr>
                    <w:t>,00</w:t>
                  </w:r>
                </w:p>
              </w:tc>
              <w:tc>
                <w:tcPr>
                  <w:tcW w:w="1423"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026F1BE" w14:textId="2A6AB462" w:rsidR="00A426FC" w:rsidRPr="00593936" w:rsidRDefault="00B01BB6" w:rsidP="00A426FC">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250</w:t>
                  </w:r>
                  <w:r w:rsidR="00A426FC">
                    <w:rPr>
                      <w:rFonts w:ascii="Arial" w:eastAsia="Times New Roman" w:hAnsi="Arial" w:cs="Arial"/>
                      <w:sz w:val="18"/>
                      <w:szCs w:val="18"/>
                      <w:lang w:eastAsia="hr-HR"/>
                    </w:rPr>
                    <w:t>,00</w:t>
                  </w:r>
                </w:p>
              </w:tc>
            </w:tr>
          </w:tbl>
          <w:p w14:paraId="782D9AD8" w14:textId="77777777" w:rsidR="00A426FC" w:rsidRDefault="00A426FC" w:rsidP="00A426FC">
            <w:pPr>
              <w:spacing w:after="0" w:line="240" w:lineRule="auto"/>
              <w:rPr>
                <w:rFonts w:ascii="Times New Roman" w:eastAsia="Times New Roman" w:hAnsi="Times New Roman" w:cs="Times New Roman"/>
                <w:sz w:val="20"/>
                <w:szCs w:val="20"/>
                <w:lang w:eastAsia="hr-HR"/>
              </w:rPr>
            </w:pPr>
          </w:p>
          <w:tbl>
            <w:tblPr>
              <w:tblW w:w="10406" w:type="dxa"/>
              <w:tblLayout w:type="fixed"/>
              <w:tblLook w:val="04A0" w:firstRow="1" w:lastRow="0" w:firstColumn="1" w:lastColumn="0" w:noHBand="0" w:noVBand="1"/>
            </w:tblPr>
            <w:tblGrid>
              <w:gridCol w:w="10406"/>
            </w:tblGrid>
            <w:tr w:rsidR="00A426FC" w:rsidRPr="00F72F50" w14:paraId="2072268D" w14:textId="77777777" w:rsidTr="00B01BB6">
              <w:trPr>
                <w:trHeight w:val="300"/>
              </w:trPr>
              <w:tc>
                <w:tcPr>
                  <w:tcW w:w="10406" w:type="dxa"/>
                  <w:tcBorders>
                    <w:top w:val="single" w:sz="4" w:space="0" w:color="auto"/>
                    <w:left w:val="single" w:sz="4" w:space="0" w:color="auto"/>
                    <w:bottom w:val="single" w:sz="4" w:space="0" w:color="auto"/>
                    <w:right w:val="single" w:sz="4" w:space="0" w:color="auto"/>
                  </w:tcBorders>
                  <w:shd w:val="clear" w:color="auto" w:fill="auto"/>
                  <w:hideMark/>
                </w:tcPr>
                <w:p w14:paraId="089A3F11" w14:textId="1B5FE199" w:rsidR="00A426FC" w:rsidRPr="00C83FD6" w:rsidRDefault="00A426FC" w:rsidP="00A426FC">
                  <w:pPr>
                    <w:spacing w:after="0" w:line="240" w:lineRule="auto"/>
                    <w:rPr>
                      <w:rFonts w:ascii="Times New Roman" w:eastAsia="Times New Roman" w:hAnsi="Times New Roman" w:cs="Times New Roman"/>
                      <w:b/>
                      <w:bCs/>
                      <w:sz w:val="20"/>
                      <w:szCs w:val="20"/>
                      <w:lang w:eastAsia="hr-HR"/>
                    </w:rPr>
                  </w:pPr>
                  <w:r w:rsidRPr="00C83FD6">
                    <w:rPr>
                      <w:rFonts w:ascii="Arial" w:eastAsia="Times New Roman" w:hAnsi="Arial" w:cs="Arial"/>
                      <w:b/>
                      <w:bCs/>
                      <w:sz w:val="20"/>
                      <w:szCs w:val="20"/>
                      <w:lang w:eastAsia="hr-HR"/>
                    </w:rPr>
                    <w:t>Kapitalni projekt K4</w:t>
                  </w:r>
                  <w:r w:rsidR="00D72E59">
                    <w:rPr>
                      <w:rFonts w:ascii="Arial" w:eastAsia="Times New Roman" w:hAnsi="Arial" w:cs="Arial"/>
                      <w:b/>
                      <w:bCs/>
                      <w:sz w:val="20"/>
                      <w:szCs w:val="20"/>
                      <w:lang w:eastAsia="hr-HR"/>
                    </w:rPr>
                    <w:t>80301</w:t>
                  </w:r>
                  <w:r w:rsidRPr="00C83FD6">
                    <w:rPr>
                      <w:rFonts w:ascii="Arial" w:eastAsia="Times New Roman" w:hAnsi="Arial" w:cs="Arial"/>
                      <w:b/>
                      <w:bCs/>
                      <w:sz w:val="20"/>
                      <w:szCs w:val="20"/>
                      <w:lang w:eastAsia="hr-HR"/>
                    </w:rPr>
                    <w:t xml:space="preserve"> </w:t>
                  </w:r>
                  <w:r w:rsidR="00D72E59">
                    <w:rPr>
                      <w:rFonts w:ascii="Arial" w:eastAsia="Times New Roman" w:hAnsi="Arial" w:cs="Arial"/>
                      <w:b/>
                      <w:bCs/>
                      <w:sz w:val="20"/>
                      <w:szCs w:val="20"/>
                      <w:lang w:eastAsia="hr-HR"/>
                    </w:rPr>
                    <w:t>KAPITALNO ULAGANJE U VATROGASNI DOM</w:t>
                  </w:r>
                </w:p>
              </w:tc>
            </w:tr>
            <w:tr w:rsidR="00A426FC" w:rsidRPr="00F72F50" w14:paraId="0DADAE1C" w14:textId="77777777" w:rsidTr="00B01BB6">
              <w:trPr>
                <w:trHeight w:val="300"/>
              </w:trPr>
              <w:tc>
                <w:tcPr>
                  <w:tcW w:w="10406" w:type="dxa"/>
                  <w:tcBorders>
                    <w:top w:val="single" w:sz="4" w:space="0" w:color="auto"/>
                    <w:left w:val="single" w:sz="4" w:space="0" w:color="auto"/>
                    <w:bottom w:val="single" w:sz="4" w:space="0" w:color="auto"/>
                    <w:right w:val="single" w:sz="4" w:space="0" w:color="auto"/>
                  </w:tcBorders>
                  <w:shd w:val="clear" w:color="auto" w:fill="auto"/>
                </w:tcPr>
                <w:p w14:paraId="563DAB9D" w14:textId="77777777" w:rsidR="00A426FC" w:rsidRPr="00C83FD6" w:rsidRDefault="00A426FC" w:rsidP="00A426FC">
                  <w:pPr>
                    <w:spacing w:after="0" w:line="240" w:lineRule="auto"/>
                    <w:rPr>
                      <w:rFonts w:ascii="Arial" w:eastAsia="Times New Roman" w:hAnsi="Arial" w:cs="Arial"/>
                      <w:color w:val="000000"/>
                      <w:sz w:val="20"/>
                      <w:szCs w:val="20"/>
                      <w:lang w:eastAsia="hr-HR"/>
                    </w:rPr>
                  </w:pPr>
                  <w:r w:rsidRPr="00C83FD6">
                    <w:rPr>
                      <w:rFonts w:ascii="Arial" w:eastAsia="Times New Roman" w:hAnsi="Arial" w:cs="Arial"/>
                      <w:b/>
                      <w:color w:val="000000"/>
                      <w:sz w:val="20"/>
                      <w:szCs w:val="20"/>
                      <w:lang w:eastAsia="hr-HR"/>
                    </w:rPr>
                    <w:t>Zakonske i druge pravne osnove aktivnosti/projekta</w:t>
                  </w:r>
                  <w:r w:rsidRPr="00C83FD6">
                    <w:rPr>
                      <w:rFonts w:ascii="Arial" w:eastAsia="Times New Roman" w:hAnsi="Arial" w:cs="Arial"/>
                      <w:color w:val="000000"/>
                      <w:sz w:val="20"/>
                      <w:szCs w:val="20"/>
                      <w:lang w:eastAsia="hr-HR"/>
                    </w:rPr>
                    <w:t>:</w:t>
                  </w:r>
                </w:p>
                <w:p w14:paraId="1DA5447F" w14:textId="7304AADC" w:rsidR="00D72E59" w:rsidRPr="00D72E59" w:rsidRDefault="00D72E59" w:rsidP="00427089">
                  <w:pPr>
                    <w:pStyle w:val="Odlomakpopisa"/>
                    <w:numPr>
                      <w:ilvl w:val="0"/>
                      <w:numId w:val="5"/>
                    </w:numPr>
                    <w:spacing w:after="0"/>
                    <w:jc w:val="both"/>
                    <w:rPr>
                      <w:rFonts w:ascii="Arial" w:eastAsia="Calibri" w:hAnsi="Arial" w:cs="Arial"/>
                      <w:sz w:val="20"/>
                      <w:szCs w:val="20"/>
                    </w:rPr>
                  </w:pPr>
                  <w:r w:rsidRPr="00D72E59">
                    <w:rPr>
                      <w:rFonts w:ascii="Arial" w:eastAsia="Calibri" w:hAnsi="Arial" w:cs="Arial"/>
                      <w:sz w:val="20"/>
                      <w:szCs w:val="20"/>
                    </w:rPr>
                    <w:t>Zakon o prostornom uređenju,</w:t>
                  </w:r>
                </w:p>
                <w:p w14:paraId="281A2296" w14:textId="70E8C9D7" w:rsidR="00A426FC" w:rsidRPr="009710F0" w:rsidRDefault="00D72E59" w:rsidP="00427089">
                  <w:pPr>
                    <w:pStyle w:val="Odlomakpopisa"/>
                    <w:numPr>
                      <w:ilvl w:val="0"/>
                      <w:numId w:val="5"/>
                    </w:numPr>
                    <w:spacing w:after="0"/>
                    <w:jc w:val="both"/>
                    <w:rPr>
                      <w:rFonts w:ascii="Arial" w:eastAsia="Calibri" w:hAnsi="Arial" w:cs="Arial"/>
                      <w:sz w:val="20"/>
                      <w:szCs w:val="20"/>
                    </w:rPr>
                  </w:pPr>
                  <w:r w:rsidRPr="000E3561">
                    <w:rPr>
                      <w:rFonts w:ascii="Arial" w:eastAsia="Calibri" w:hAnsi="Arial" w:cs="Arial"/>
                      <w:sz w:val="20"/>
                      <w:szCs w:val="20"/>
                    </w:rPr>
                    <w:t>Zakon o gradnji,</w:t>
                  </w:r>
                </w:p>
              </w:tc>
            </w:tr>
            <w:tr w:rsidR="00A426FC" w:rsidRPr="00F72F50" w14:paraId="05814EFD" w14:textId="77777777" w:rsidTr="00B01BB6">
              <w:trPr>
                <w:trHeight w:val="300"/>
              </w:trPr>
              <w:tc>
                <w:tcPr>
                  <w:tcW w:w="10406" w:type="dxa"/>
                  <w:tcBorders>
                    <w:top w:val="single" w:sz="4" w:space="0" w:color="auto"/>
                    <w:left w:val="single" w:sz="4" w:space="0" w:color="auto"/>
                    <w:bottom w:val="single" w:sz="4" w:space="0" w:color="auto"/>
                    <w:right w:val="single" w:sz="4" w:space="0" w:color="auto"/>
                  </w:tcBorders>
                  <w:shd w:val="clear" w:color="auto" w:fill="auto"/>
                </w:tcPr>
                <w:p w14:paraId="5AFD24F0" w14:textId="77777777" w:rsidR="00A426FC" w:rsidRPr="00C83FD6" w:rsidRDefault="00A426FC" w:rsidP="00A426FC">
                  <w:pPr>
                    <w:spacing w:after="0" w:line="240" w:lineRule="auto"/>
                    <w:rPr>
                      <w:rFonts w:ascii="Arial" w:eastAsia="Times New Roman" w:hAnsi="Arial" w:cs="Arial"/>
                      <w:b/>
                      <w:bCs/>
                      <w:color w:val="000000"/>
                      <w:sz w:val="20"/>
                      <w:szCs w:val="20"/>
                      <w:lang w:eastAsia="hr-HR"/>
                    </w:rPr>
                  </w:pPr>
                  <w:r w:rsidRPr="00C83FD6">
                    <w:rPr>
                      <w:rFonts w:ascii="Arial" w:eastAsia="Times New Roman" w:hAnsi="Arial" w:cs="Arial"/>
                      <w:b/>
                      <w:bCs/>
                      <w:color w:val="000000"/>
                      <w:sz w:val="20"/>
                      <w:szCs w:val="20"/>
                      <w:lang w:eastAsia="hr-HR"/>
                    </w:rPr>
                    <w:t>Obrazloženje kapitalnog projekta</w:t>
                  </w:r>
                </w:p>
                <w:p w14:paraId="6981EC58" w14:textId="77777777" w:rsidR="00A426FC" w:rsidRDefault="00A426FC" w:rsidP="00A426F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 xml:space="preserve">Kako je već navedeno u opisu programa, </w:t>
                  </w:r>
                  <w:r w:rsidR="009710F0">
                    <w:rPr>
                      <w:rFonts w:ascii="Arial" w:hAnsi="Arial" w:cs="Arial"/>
                      <w:sz w:val="20"/>
                      <w:szCs w:val="20"/>
                    </w:rPr>
                    <w:t xml:space="preserve">nakon definiranja nove lokacije vatrogasnog doma i uređenja imovinsko-pravnih odnosa, </w:t>
                  </w:r>
                  <w:r w:rsidRPr="00C83FD6">
                    <w:rPr>
                      <w:rFonts w:ascii="Arial" w:hAnsi="Arial" w:cs="Arial"/>
                      <w:sz w:val="20"/>
                      <w:szCs w:val="20"/>
                    </w:rPr>
                    <w:t xml:space="preserve">planira se </w:t>
                  </w:r>
                  <w:r w:rsidR="009710F0">
                    <w:rPr>
                      <w:rFonts w:ascii="Arial" w:hAnsi="Arial" w:cs="Arial"/>
                      <w:sz w:val="20"/>
                      <w:szCs w:val="20"/>
                    </w:rPr>
                    <w:t>izrada projektne dokumentacije za izgradnju vatrogasnog doma, te ishođenje potrebne dokumentacije za izgradnju. Za te potrebe projekt će se prijaviti na neki od natječaja za sufinanciranje iz EU fondova.</w:t>
                  </w:r>
                </w:p>
                <w:p w14:paraId="6CEE1AA6" w14:textId="58F52195" w:rsidR="00B01BB6" w:rsidRPr="009710F0" w:rsidRDefault="00B01BB6" w:rsidP="00A426F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Pr>
                      <w:rFonts w:ascii="Arial" w:hAnsi="Arial" w:cs="Arial"/>
                      <w:sz w:val="20"/>
                      <w:szCs w:val="20"/>
                    </w:rPr>
                    <w:t>Sredstva za ovaj novi kapitalni projekt planirana su kroz cijelo naredno razdoblje.</w:t>
                  </w:r>
                </w:p>
              </w:tc>
            </w:tr>
            <w:tr w:rsidR="00A426FC" w:rsidRPr="00F72F50" w14:paraId="238004E4" w14:textId="77777777" w:rsidTr="00B01BB6">
              <w:trPr>
                <w:trHeight w:val="1895"/>
              </w:trPr>
              <w:tc>
                <w:tcPr>
                  <w:tcW w:w="10406" w:type="dxa"/>
                  <w:tcBorders>
                    <w:top w:val="single" w:sz="4" w:space="0" w:color="auto"/>
                    <w:left w:val="single" w:sz="4" w:space="0" w:color="auto"/>
                    <w:bottom w:val="single" w:sz="4" w:space="0" w:color="auto"/>
                    <w:right w:val="single" w:sz="4" w:space="0" w:color="auto"/>
                  </w:tcBorders>
                  <w:shd w:val="clear" w:color="auto" w:fill="auto"/>
                </w:tcPr>
                <w:p w14:paraId="3A4566B3" w14:textId="77777777" w:rsidR="00A426FC" w:rsidRPr="00C83FD6" w:rsidRDefault="00A426FC" w:rsidP="00A426F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C83FD6">
                    <w:rPr>
                      <w:rFonts w:ascii="Arial" w:hAnsi="Arial" w:cs="Arial"/>
                      <w:bCs/>
                      <w:sz w:val="20"/>
                      <w:szCs w:val="20"/>
                    </w:rPr>
                    <w:t>Pokazatelji rezultata</w:t>
                  </w:r>
                </w:p>
                <w:tbl>
                  <w:tblPr>
                    <w:tblStyle w:val="Reetkatablice"/>
                    <w:tblW w:w="10320" w:type="dxa"/>
                    <w:tblInd w:w="0" w:type="dxa"/>
                    <w:tblLayout w:type="fixed"/>
                    <w:tblCellMar>
                      <w:left w:w="0" w:type="dxa"/>
                      <w:right w:w="0" w:type="dxa"/>
                    </w:tblCellMar>
                    <w:tblLook w:val="04A0" w:firstRow="1" w:lastRow="0" w:firstColumn="1" w:lastColumn="0" w:noHBand="0" w:noVBand="1"/>
                  </w:tblPr>
                  <w:tblGrid>
                    <w:gridCol w:w="1594"/>
                    <w:gridCol w:w="1686"/>
                    <w:gridCol w:w="1124"/>
                    <w:gridCol w:w="1264"/>
                    <w:gridCol w:w="1263"/>
                    <w:gridCol w:w="1056"/>
                    <w:gridCol w:w="1134"/>
                    <w:gridCol w:w="1199"/>
                  </w:tblGrid>
                  <w:tr w:rsidR="00B01BB6" w:rsidRPr="005F007E" w14:paraId="1BA3169A" w14:textId="77777777" w:rsidTr="00B01BB6">
                    <w:trPr>
                      <w:trHeight w:val="766"/>
                    </w:trPr>
                    <w:tc>
                      <w:tcPr>
                        <w:tcW w:w="15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81B972" w14:textId="77777777" w:rsidR="00A426FC" w:rsidRPr="00427116" w:rsidRDefault="00A426FC" w:rsidP="00A426FC">
                        <w:pPr>
                          <w:jc w:val="center"/>
                          <w:rPr>
                            <w:rFonts w:ascii="Arial" w:hAnsi="Arial" w:cs="Arial"/>
                            <w:bCs/>
                            <w:sz w:val="20"/>
                            <w:szCs w:val="20"/>
                          </w:rPr>
                        </w:pPr>
                        <w:r w:rsidRPr="00427116">
                          <w:rPr>
                            <w:rFonts w:ascii="Arial" w:hAnsi="Arial" w:cs="Arial"/>
                            <w:bCs/>
                            <w:sz w:val="20"/>
                            <w:szCs w:val="20"/>
                          </w:rPr>
                          <w:t>Pokazatelj rezultata</w:t>
                        </w:r>
                      </w:p>
                    </w:tc>
                    <w:tc>
                      <w:tcPr>
                        <w:tcW w:w="168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B40AC6" w14:textId="77777777" w:rsidR="00A426FC" w:rsidRPr="00427116" w:rsidRDefault="00A426FC" w:rsidP="00A426FC">
                        <w:pPr>
                          <w:jc w:val="center"/>
                          <w:rPr>
                            <w:rFonts w:ascii="Arial" w:hAnsi="Arial" w:cs="Arial"/>
                            <w:bCs/>
                            <w:sz w:val="20"/>
                            <w:szCs w:val="20"/>
                          </w:rPr>
                        </w:pPr>
                        <w:r w:rsidRPr="00427116">
                          <w:rPr>
                            <w:rFonts w:ascii="Arial" w:hAnsi="Arial" w:cs="Arial"/>
                            <w:bCs/>
                            <w:sz w:val="20"/>
                            <w:szCs w:val="20"/>
                          </w:rPr>
                          <w:t>Definicija</w:t>
                        </w:r>
                      </w:p>
                    </w:tc>
                    <w:tc>
                      <w:tcPr>
                        <w:tcW w:w="112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0E4F43" w14:textId="77777777" w:rsidR="00A426FC" w:rsidRPr="00427116" w:rsidRDefault="00A426FC" w:rsidP="00A426FC">
                        <w:pPr>
                          <w:jc w:val="center"/>
                          <w:rPr>
                            <w:rFonts w:ascii="Arial" w:hAnsi="Arial" w:cs="Arial"/>
                            <w:bCs/>
                            <w:sz w:val="20"/>
                            <w:szCs w:val="20"/>
                          </w:rPr>
                        </w:pPr>
                        <w:r w:rsidRPr="00427116">
                          <w:rPr>
                            <w:rFonts w:ascii="Arial" w:hAnsi="Arial" w:cs="Arial"/>
                            <w:bCs/>
                            <w:sz w:val="20"/>
                            <w:szCs w:val="20"/>
                          </w:rPr>
                          <w:t>Jedinica</w:t>
                        </w:r>
                      </w:p>
                    </w:tc>
                    <w:tc>
                      <w:tcPr>
                        <w:tcW w:w="126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035E3C" w14:textId="3040C4A6" w:rsidR="00A426FC" w:rsidRPr="00427116" w:rsidRDefault="00A426FC" w:rsidP="00A426FC">
                        <w:pPr>
                          <w:jc w:val="center"/>
                          <w:rPr>
                            <w:rFonts w:ascii="Arial" w:hAnsi="Arial" w:cs="Arial"/>
                            <w:bCs/>
                            <w:sz w:val="20"/>
                            <w:szCs w:val="20"/>
                          </w:rPr>
                        </w:pPr>
                        <w:r w:rsidRPr="00427116">
                          <w:rPr>
                            <w:rFonts w:ascii="Arial" w:hAnsi="Arial" w:cs="Arial"/>
                            <w:bCs/>
                            <w:sz w:val="20"/>
                            <w:szCs w:val="20"/>
                          </w:rPr>
                          <w:t xml:space="preserve">Polazna vrijednost </w:t>
                        </w:r>
                      </w:p>
                    </w:tc>
                    <w:tc>
                      <w:tcPr>
                        <w:tcW w:w="126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C42F3AC" w14:textId="77777777" w:rsidR="00A426FC" w:rsidRPr="00427116" w:rsidRDefault="00A426FC" w:rsidP="00A426FC">
                        <w:pPr>
                          <w:jc w:val="center"/>
                          <w:rPr>
                            <w:rFonts w:ascii="Arial" w:hAnsi="Arial" w:cs="Arial"/>
                            <w:bCs/>
                            <w:sz w:val="20"/>
                            <w:szCs w:val="20"/>
                          </w:rPr>
                        </w:pPr>
                        <w:r w:rsidRPr="00427116">
                          <w:rPr>
                            <w:rFonts w:ascii="Arial" w:hAnsi="Arial" w:cs="Arial"/>
                            <w:bCs/>
                            <w:sz w:val="20"/>
                            <w:szCs w:val="20"/>
                          </w:rPr>
                          <w:t>Izvor podataka</w:t>
                        </w:r>
                      </w:p>
                    </w:tc>
                    <w:tc>
                      <w:tcPr>
                        <w:tcW w:w="105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8AE6BA" w14:textId="4CA7BAFA" w:rsidR="00A426FC" w:rsidRPr="00427116" w:rsidRDefault="00A426FC" w:rsidP="00A426FC">
                        <w:pPr>
                          <w:jc w:val="center"/>
                          <w:rPr>
                            <w:rFonts w:ascii="Arial" w:hAnsi="Arial" w:cs="Arial"/>
                            <w:bCs/>
                            <w:sz w:val="20"/>
                            <w:szCs w:val="20"/>
                          </w:rPr>
                        </w:pPr>
                        <w:r w:rsidRPr="00427116">
                          <w:rPr>
                            <w:rFonts w:ascii="Arial" w:hAnsi="Arial" w:cs="Arial"/>
                            <w:bCs/>
                            <w:sz w:val="20"/>
                            <w:szCs w:val="20"/>
                          </w:rPr>
                          <w:t>Ciljana vrijednost za 202</w:t>
                        </w:r>
                        <w:r w:rsidR="00B01BB6">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EC22DDB" w14:textId="41557C47" w:rsidR="00A426FC" w:rsidRPr="00427116" w:rsidRDefault="00A426FC" w:rsidP="00A426FC">
                        <w:pPr>
                          <w:jc w:val="center"/>
                          <w:rPr>
                            <w:rFonts w:ascii="Arial" w:hAnsi="Arial" w:cs="Arial"/>
                            <w:bCs/>
                            <w:sz w:val="20"/>
                            <w:szCs w:val="20"/>
                          </w:rPr>
                        </w:pPr>
                        <w:r w:rsidRPr="00427116">
                          <w:rPr>
                            <w:rFonts w:ascii="Arial" w:hAnsi="Arial" w:cs="Arial"/>
                            <w:bCs/>
                            <w:sz w:val="20"/>
                            <w:szCs w:val="20"/>
                          </w:rPr>
                          <w:t>Ciljana vrijednost za 202</w:t>
                        </w:r>
                        <w:r w:rsidR="00B01BB6">
                          <w:rPr>
                            <w:rFonts w:ascii="Arial" w:hAnsi="Arial" w:cs="Arial"/>
                            <w:bCs/>
                            <w:sz w:val="20"/>
                            <w:szCs w:val="20"/>
                          </w:rPr>
                          <w:t>6</w:t>
                        </w:r>
                        <w:r w:rsidRPr="00427116">
                          <w:rPr>
                            <w:rFonts w:ascii="Arial" w:hAnsi="Arial" w:cs="Arial"/>
                            <w:bCs/>
                            <w:sz w:val="20"/>
                            <w:szCs w:val="20"/>
                          </w:rPr>
                          <w:t>.</w:t>
                        </w:r>
                      </w:p>
                    </w:tc>
                    <w:tc>
                      <w:tcPr>
                        <w:tcW w:w="11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A6624EA" w14:textId="5C6CF772" w:rsidR="00A426FC" w:rsidRPr="00427116" w:rsidRDefault="00A426FC" w:rsidP="00A426FC">
                        <w:pPr>
                          <w:jc w:val="center"/>
                          <w:rPr>
                            <w:rFonts w:ascii="Arial" w:hAnsi="Arial" w:cs="Arial"/>
                            <w:bCs/>
                            <w:sz w:val="20"/>
                            <w:szCs w:val="20"/>
                          </w:rPr>
                        </w:pPr>
                        <w:r w:rsidRPr="00427116">
                          <w:rPr>
                            <w:rFonts w:ascii="Arial" w:hAnsi="Arial" w:cs="Arial"/>
                            <w:bCs/>
                            <w:sz w:val="20"/>
                            <w:szCs w:val="20"/>
                          </w:rPr>
                          <w:t>Ciljana vrijednost za 202</w:t>
                        </w:r>
                        <w:r w:rsidR="00B01BB6">
                          <w:rPr>
                            <w:rFonts w:ascii="Arial" w:hAnsi="Arial" w:cs="Arial"/>
                            <w:bCs/>
                            <w:sz w:val="20"/>
                            <w:szCs w:val="20"/>
                          </w:rPr>
                          <w:t>7</w:t>
                        </w:r>
                        <w:r w:rsidRPr="00427116">
                          <w:rPr>
                            <w:rFonts w:ascii="Arial" w:hAnsi="Arial" w:cs="Arial"/>
                            <w:bCs/>
                            <w:sz w:val="20"/>
                            <w:szCs w:val="20"/>
                          </w:rPr>
                          <w:t>.</w:t>
                        </w:r>
                      </w:p>
                    </w:tc>
                  </w:tr>
                  <w:tr w:rsidR="00B01BB6" w:rsidRPr="005F007E" w14:paraId="0DB4579C" w14:textId="77777777" w:rsidTr="00B01BB6">
                    <w:trPr>
                      <w:trHeight w:val="716"/>
                    </w:trPr>
                    <w:tc>
                      <w:tcPr>
                        <w:tcW w:w="1594" w:type="dxa"/>
                        <w:tcBorders>
                          <w:top w:val="single" w:sz="4" w:space="0" w:color="auto"/>
                          <w:left w:val="single" w:sz="4" w:space="0" w:color="auto"/>
                          <w:bottom w:val="single" w:sz="4" w:space="0" w:color="auto"/>
                          <w:right w:val="single" w:sz="4" w:space="0" w:color="auto"/>
                        </w:tcBorders>
                        <w:vAlign w:val="center"/>
                      </w:tcPr>
                      <w:p w14:paraId="5AA6D382" w14:textId="1FD9382F" w:rsidR="00A426FC" w:rsidRDefault="009710F0" w:rsidP="00A426FC">
                        <w:pPr>
                          <w:rPr>
                            <w:rFonts w:ascii="Calibri" w:hAnsi="Calibri" w:cs="Calibri"/>
                            <w:bCs/>
                            <w:iCs/>
                            <w:sz w:val="18"/>
                            <w:szCs w:val="18"/>
                          </w:rPr>
                        </w:pPr>
                        <w:r>
                          <w:rPr>
                            <w:rFonts w:ascii="Calibri" w:hAnsi="Calibri" w:cs="Calibri"/>
                            <w:bCs/>
                            <w:iCs/>
                            <w:sz w:val="18"/>
                            <w:szCs w:val="18"/>
                          </w:rPr>
                          <w:t>Izrađena dokumentacija</w:t>
                        </w:r>
                      </w:p>
                      <w:p w14:paraId="4D0CF998" w14:textId="77777777" w:rsidR="00A426FC" w:rsidRPr="00476743" w:rsidRDefault="00A426FC" w:rsidP="00A426FC">
                        <w:pPr>
                          <w:rPr>
                            <w:rFonts w:ascii="Calibri" w:hAnsi="Calibri" w:cs="Calibri"/>
                            <w:bCs/>
                            <w:iCs/>
                            <w:sz w:val="18"/>
                            <w:szCs w:val="18"/>
                          </w:rPr>
                        </w:pPr>
                      </w:p>
                    </w:tc>
                    <w:tc>
                      <w:tcPr>
                        <w:tcW w:w="1686" w:type="dxa"/>
                        <w:tcBorders>
                          <w:top w:val="single" w:sz="4" w:space="0" w:color="auto"/>
                          <w:left w:val="single" w:sz="4" w:space="0" w:color="auto"/>
                          <w:bottom w:val="single" w:sz="4" w:space="0" w:color="auto"/>
                          <w:right w:val="single" w:sz="4" w:space="0" w:color="auto"/>
                        </w:tcBorders>
                        <w:vAlign w:val="center"/>
                      </w:tcPr>
                      <w:p w14:paraId="05D00E1F" w14:textId="0CD73F68" w:rsidR="00A426FC" w:rsidRPr="00476743" w:rsidRDefault="00A426FC" w:rsidP="00A426FC">
                        <w:pPr>
                          <w:rPr>
                            <w:rFonts w:ascii="Calibri" w:hAnsi="Calibri" w:cs="Calibri"/>
                            <w:bCs/>
                            <w:iCs/>
                            <w:sz w:val="18"/>
                            <w:szCs w:val="18"/>
                          </w:rPr>
                        </w:pPr>
                        <w:r>
                          <w:rPr>
                            <w:rFonts w:ascii="Calibri" w:hAnsi="Calibri" w:cs="Calibri"/>
                            <w:bCs/>
                            <w:iCs/>
                            <w:sz w:val="18"/>
                            <w:szCs w:val="18"/>
                          </w:rPr>
                          <w:t xml:space="preserve">Odnosi se na </w:t>
                        </w:r>
                        <w:r w:rsidR="009710F0">
                          <w:rPr>
                            <w:rFonts w:ascii="Calibri" w:hAnsi="Calibri" w:cs="Calibri"/>
                            <w:bCs/>
                            <w:iCs/>
                            <w:sz w:val="18"/>
                            <w:szCs w:val="18"/>
                          </w:rPr>
                          <w:t>izrađeni projekt</w:t>
                        </w:r>
                        <w:r>
                          <w:rPr>
                            <w:rFonts w:ascii="Calibri" w:hAnsi="Calibri" w:cs="Calibri"/>
                            <w:bCs/>
                            <w:iCs/>
                            <w:sz w:val="18"/>
                            <w:szCs w:val="18"/>
                          </w:rPr>
                          <w:t xml:space="preserve"> </w:t>
                        </w:r>
                      </w:p>
                    </w:tc>
                    <w:tc>
                      <w:tcPr>
                        <w:tcW w:w="1124" w:type="dxa"/>
                        <w:tcBorders>
                          <w:top w:val="single" w:sz="4" w:space="0" w:color="auto"/>
                          <w:left w:val="single" w:sz="4" w:space="0" w:color="auto"/>
                          <w:bottom w:val="single" w:sz="4" w:space="0" w:color="auto"/>
                          <w:right w:val="single" w:sz="4" w:space="0" w:color="auto"/>
                        </w:tcBorders>
                        <w:vAlign w:val="center"/>
                      </w:tcPr>
                      <w:p w14:paraId="19BA5CD5" w14:textId="77777777" w:rsidR="00A426FC" w:rsidRDefault="00A426FC" w:rsidP="00A426FC">
                        <w:pPr>
                          <w:jc w:val="center"/>
                          <w:rPr>
                            <w:rFonts w:ascii="Calibri" w:hAnsi="Calibri" w:cs="Calibri"/>
                            <w:bCs/>
                            <w:iCs/>
                            <w:sz w:val="18"/>
                            <w:szCs w:val="18"/>
                          </w:rPr>
                        </w:pPr>
                        <w:r>
                          <w:rPr>
                            <w:rFonts w:ascii="Calibri" w:hAnsi="Calibri" w:cs="Calibri"/>
                            <w:bCs/>
                            <w:iCs/>
                            <w:sz w:val="18"/>
                            <w:szCs w:val="18"/>
                          </w:rPr>
                          <w:t>Kom</w:t>
                        </w:r>
                      </w:p>
                      <w:p w14:paraId="1D88193E" w14:textId="77777777" w:rsidR="00A426FC" w:rsidRPr="00A351FA" w:rsidRDefault="00A426FC" w:rsidP="00A426FC">
                        <w:pPr>
                          <w:rPr>
                            <w:rFonts w:ascii="Calibri" w:hAnsi="Calibri" w:cs="Calibri"/>
                            <w:bCs/>
                            <w:iCs/>
                            <w:sz w:val="18"/>
                            <w:szCs w:val="18"/>
                          </w:rPr>
                        </w:pPr>
                      </w:p>
                    </w:tc>
                    <w:tc>
                      <w:tcPr>
                        <w:tcW w:w="1264" w:type="dxa"/>
                        <w:tcBorders>
                          <w:top w:val="single" w:sz="4" w:space="0" w:color="auto"/>
                          <w:left w:val="single" w:sz="4" w:space="0" w:color="auto"/>
                          <w:bottom w:val="single" w:sz="4" w:space="0" w:color="auto"/>
                          <w:right w:val="single" w:sz="4" w:space="0" w:color="auto"/>
                        </w:tcBorders>
                        <w:vAlign w:val="center"/>
                      </w:tcPr>
                      <w:p w14:paraId="093D2C67" w14:textId="28A23B89" w:rsidR="00A426FC" w:rsidRPr="00A351FA" w:rsidRDefault="009710F0" w:rsidP="00A426FC">
                        <w:pPr>
                          <w:jc w:val="center"/>
                          <w:rPr>
                            <w:rFonts w:ascii="Calibri" w:hAnsi="Calibri" w:cs="Calibri"/>
                            <w:bCs/>
                            <w:iCs/>
                            <w:sz w:val="18"/>
                            <w:szCs w:val="18"/>
                          </w:rPr>
                        </w:pPr>
                        <w:r>
                          <w:rPr>
                            <w:rFonts w:ascii="Calibri" w:hAnsi="Calibri" w:cs="Calibri"/>
                            <w:bCs/>
                            <w:iCs/>
                            <w:sz w:val="18"/>
                            <w:szCs w:val="18"/>
                          </w:rPr>
                          <w:t>0</w:t>
                        </w:r>
                      </w:p>
                    </w:tc>
                    <w:tc>
                      <w:tcPr>
                        <w:tcW w:w="1263" w:type="dxa"/>
                        <w:tcBorders>
                          <w:top w:val="single" w:sz="4" w:space="0" w:color="auto"/>
                          <w:left w:val="single" w:sz="4" w:space="0" w:color="auto"/>
                          <w:bottom w:val="single" w:sz="4" w:space="0" w:color="auto"/>
                          <w:right w:val="single" w:sz="4" w:space="0" w:color="auto"/>
                        </w:tcBorders>
                        <w:vAlign w:val="center"/>
                      </w:tcPr>
                      <w:p w14:paraId="0ADD2CD5" w14:textId="77777777" w:rsidR="00A426FC" w:rsidRDefault="00A426FC" w:rsidP="00A426FC">
                        <w:pPr>
                          <w:jc w:val="center"/>
                          <w:rPr>
                            <w:rFonts w:ascii="Calibri" w:hAnsi="Calibri" w:cs="Calibri"/>
                            <w:bCs/>
                            <w:iCs/>
                            <w:sz w:val="18"/>
                            <w:szCs w:val="18"/>
                          </w:rPr>
                        </w:pPr>
                        <w:r>
                          <w:rPr>
                            <w:rFonts w:ascii="Calibri" w:hAnsi="Calibri" w:cs="Calibri"/>
                            <w:bCs/>
                            <w:iCs/>
                            <w:sz w:val="18"/>
                            <w:szCs w:val="18"/>
                          </w:rPr>
                          <w:t>Evidencije</w:t>
                        </w:r>
                      </w:p>
                      <w:p w14:paraId="620DB0CF" w14:textId="77777777" w:rsidR="00A426FC" w:rsidRPr="00A351FA" w:rsidRDefault="00A426FC" w:rsidP="00A426FC">
                        <w:pPr>
                          <w:rPr>
                            <w:rFonts w:ascii="Calibri" w:hAnsi="Calibri" w:cs="Calibri"/>
                            <w:bCs/>
                            <w:iCs/>
                            <w:sz w:val="18"/>
                            <w:szCs w:val="18"/>
                          </w:rPr>
                        </w:pPr>
                      </w:p>
                    </w:tc>
                    <w:tc>
                      <w:tcPr>
                        <w:tcW w:w="1056" w:type="dxa"/>
                        <w:tcBorders>
                          <w:top w:val="single" w:sz="4" w:space="0" w:color="auto"/>
                          <w:left w:val="single" w:sz="4" w:space="0" w:color="auto"/>
                          <w:bottom w:val="single" w:sz="4" w:space="0" w:color="auto"/>
                          <w:right w:val="single" w:sz="4" w:space="0" w:color="auto"/>
                        </w:tcBorders>
                        <w:vAlign w:val="center"/>
                      </w:tcPr>
                      <w:p w14:paraId="4244CF57" w14:textId="1A693B91" w:rsidR="00A426FC" w:rsidRPr="00A351FA" w:rsidRDefault="009710F0" w:rsidP="00A426FC">
                        <w:pPr>
                          <w:jc w:val="center"/>
                          <w:rPr>
                            <w:rFonts w:ascii="Calibri" w:hAnsi="Calibri" w:cs="Calibri"/>
                            <w:bCs/>
                            <w:iCs/>
                            <w:sz w:val="18"/>
                            <w:szCs w:val="18"/>
                          </w:rPr>
                        </w:pPr>
                        <w:r>
                          <w:rPr>
                            <w:rFonts w:ascii="Calibri" w:hAnsi="Calibri" w:cs="Calibri"/>
                            <w:bCs/>
                            <w:iCs/>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4D303C9" w14:textId="04BAF6FB" w:rsidR="00A426FC" w:rsidRPr="00A351FA" w:rsidRDefault="009710F0" w:rsidP="00A426FC">
                        <w:pPr>
                          <w:jc w:val="center"/>
                          <w:rPr>
                            <w:rFonts w:ascii="Calibri" w:hAnsi="Calibri" w:cs="Calibri"/>
                            <w:bCs/>
                            <w:iCs/>
                            <w:sz w:val="18"/>
                            <w:szCs w:val="18"/>
                          </w:rPr>
                        </w:pPr>
                        <w:r>
                          <w:rPr>
                            <w:rFonts w:ascii="Calibri" w:hAnsi="Calibri" w:cs="Calibri"/>
                            <w:bCs/>
                            <w:iCs/>
                            <w:sz w:val="18"/>
                            <w:szCs w:val="18"/>
                          </w:rPr>
                          <w:t>-</w:t>
                        </w:r>
                      </w:p>
                    </w:tc>
                    <w:tc>
                      <w:tcPr>
                        <w:tcW w:w="1199" w:type="dxa"/>
                        <w:tcBorders>
                          <w:top w:val="single" w:sz="4" w:space="0" w:color="auto"/>
                          <w:left w:val="single" w:sz="4" w:space="0" w:color="auto"/>
                          <w:bottom w:val="single" w:sz="4" w:space="0" w:color="auto"/>
                          <w:right w:val="single" w:sz="4" w:space="0" w:color="auto"/>
                        </w:tcBorders>
                        <w:vAlign w:val="center"/>
                      </w:tcPr>
                      <w:p w14:paraId="0E45254B" w14:textId="3F28FEE0" w:rsidR="00A426FC" w:rsidRPr="00A351FA" w:rsidRDefault="009710F0" w:rsidP="00A426FC">
                        <w:pPr>
                          <w:jc w:val="center"/>
                          <w:rPr>
                            <w:rFonts w:ascii="Calibri" w:hAnsi="Calibri" w:cs="Calibri"/>
                            <w:bCs/>
                            <w:iCs/>
                            <w:sz w:val="18"/>
                            <w:szCs w:val="18"/>
                          </w:rPr>
                        </w:pPr>
                        <w:r>
                          <w:rPr>
                            <w:rFonts w:ascii="Calibri" w:hAnsi="Calibri" w:cs="Calibri"/>
                            <w:bCs/>
                            <w:iCs/>
                            <w:sz w:val="18"/>
                            <w:szCs w:val="18"/>
                          </w:rPr>
                          <w:t>-</w:t>
                        </w:r>
                      </w:p>
                    </w:tc>
                  </w:tr>
                </w:tbl>
                <w:p w14:paraId="5A91B956" w14:textId="77777777" w:rsidR="00A426FC" w:rsidRPr="005F007E" w:rsidRDefault="00A426FC" w:rsidP="00A426F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6251DC6A" w14:textId="77777777" w:rsidR="00A426FC" w:rsidRPr="005F007E" w:rsidRDefault="00A426FC" w:rsidP="00A426FC">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0E3219" w:rsidRPr="0007776F" w14:paraId="113E5B49" w14:textId="77777777" w:rsidTr="00857E9E">
        <w:trPr>
          <w:trHeight w:val="26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5A0E4797" w14:textId="77777777" w:rsidR="00B01BB6" w:rsidRDefault="00B01BB6" w:rsidP="00857E9E">
            <w:pPr>
              <w:spacing w:after="0" w:line="240" w:lineRule="auto"/>
              <w:rPr>
                <w:rFonts w:ascii="Arial" w:eastAsia="Times New Roman" w:hAnsi="Arial" w:cs="Arial"/>
                <w:b/>
                <w:bCs/>
                <w:i/>
                <w:iCs/>
                <w:sz w:val="20"/>
                <w:szCs w:val="20"/>
                <w:lang w:eastAsia="hr-HR"/>
              </w:rPr>
            </w:pPr>
          </w:p>
          <w:p w14:paraId="489CBD42" w14:textId="17FCD89A" w:rsidR="000E3219" w:rsidRPr="00C83FD6" w:rsidRDefault="000E3219" w:rsidP="00857E9E">
            <w:pPr>
              <w:spacing w:after="0" w:line="240" w:lineRule="auto"/>
              <w:rPr>
                <w:rFonts w:ascii="Arial" w:eastAsia="Times New Roman" w:hAnsi="Arial" w:cs="Arial"/>
                <w:b/>
                <w:bCs/>
                <w:i/>
                <w:iCs/>
                <w:sz w:val="20"/>
                <w:szCs w:val="20"/>
                <w:lang w:eastAsia="hr-HR"/>
              </w:rPr>
            </w:pPr>
            <w:r w:rsidRPr="00C83FD6">
              <w:rPr>
                <w:rFonts w:ascii="Arial" w:eastAsia="Times New Roman" w:hAnsi="Arial" w:cs="Arial"/>
                <w:b/>
                <w:bCs/>
                <w:i/>
                <w:iCs/>
                <w:sz w:val="20"/>
                <w:szCs w:val="20"/>
                <w:lang w:eastAsia="hr-HR"/>
              </w:rPr>
              <w:t>PROGRAM 4903 KAPITALNO ULAGANJE U IMOVINU ZA RAD JLS</w:t>
            </w:r>
          </w:p>
          <w:p w14:paraId="40156E89" w14:textId="77777777" w:rsidR="000E3219" w:rsidRPr="00C83FD6" w:rsidRDefault="000E3219" w:rsidP="00857E9E">
            <w:pPr>
              <w:spacing w:after="0" w:line="240" w:lineRule="auto"/>
              <w:rPr>
                <w:rFonts w:ascii="Arial" w:eastAsia="Times New Roman" w:hAnsi="Arial" w:cs="Arial"/>
                <w:b/>
                <w:bCs/>
                <w:i/>
                <w:iCs/>
                <w:sz w:val="20"/>
                <w:szCs w:val="20"/>
                <w:lang w:eastAsia="hr-HR"/>
              </w:rPr>
            </w:pPr>
          </w:p>
        </w:tc>
      </w:tr>
      <w:tr w:rsidR="000E3219" w:rsidRPr="003E2D5C" w14:paraId="20074EB7" w14:textId="77777777" w:rsidTr="00857E9E">
        <w:trPr>
          <w:trHeight w:val="57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6B53C700" w14:textId="77777777" w:rsidR="000E3219" w:rsidRPr="00C83FD6" w:rsidRDefault="000E3219" w:rsidP="00857E9E">
            <w:pPr>
              <w:spacing w:after="0" w:line="240" w:lineRule="auto"/>
              <w:rPr>
                <w:rFonts w:ascii="Arial" w:eastAsia="Times New Roman" w:hAnsi="Arial" w:cs="Arial"/>
                <w:color w:val="000000"/>
                <w:sz w:val="20"/>
                <w:szCs w:val="20"/>
                <w:lang w:eastAsia="hr-HR"/>
              </w:rPr>
            </w:pPr>
            <w:r w:rsidRPr="00C83FD6">
              <w:rPr>
                <w:rFonts w:ascii="Arial" w:eastAsia="Times New Roman" w:hAnsi="Arial" w:cs="Arial"/>
                <w:b/>
                <w:color w:val="000000"/>
                <w:sz w:val="20"/>
                <w:szCs w:val="20"/>
                <w:lang w:eastAsia="hr-HR"/>
              </w:rPr>
              <w:t>Opis programa, svrha programa</w:t>
            </w:r>
            <w:r w:rsidRPr="00C83FD6">
              <w:rPr>
                <w:rFonts w:ascii="Arial" w:eastAsia="Times New Roman" w:hAnsi="Arial" w:cs="Arial"/>
                <w:color w:val="000000"/>
                <w:sz w:val="20"/>
                <w:szCs w:val="20"/>
                <w:lang w:eastAsia="hr-HR"/>
              </w:rPr>
              <w:t>:</w:t>
            </w:r>
          </w:p>
          <w:p w14:paraId="08062B96" w14:textId="77777777" w:rsidR="000E3219" w:rsidRPr="00C83FD6" w:rsidRDefault="000E3219"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83FD6">
              <w:rPr>
                <w:rFonts w:ascii="Arial" w:hAnsi="Arial" w:cs="Arial"/>
                <w:sz w:val="20"/>
                <w:szCs w:val="20"/>
              </w:rPr>
              <w:t>Programom se planira nabava potrebnih uređaja i opreme potrebne za redovno funkcioniranje gradske uprave.</w:t>
            </w:r>
          </w:p>
          <w:p w14:paraId="4584BBC4" w14:textId="77777777" w:rsidR="000E3219" w:rsidRDefault="000E3219" w:rsidP="00857E9E">
            <w:pPr>
              <w:tabs>
                <w:tab w:val="center" w:pos="849"/>
                <w:tab w:val="left" w:pos="113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0"/>
                <w:szCs w:val="20"/>
              </w:rPr>
            </w:pPr>
            <w:r w:rsidRPr="00C83FD6">
              <w:rPr>
                <w:rFonts w:ascii="Arial" w:eastAsia="Calibri" w:hAnsi="Arial" w:cs="Arial"/>
                <w:sz w:val="20"/>
                <w:szCs w:val="20"/>
              </w:rPr>
              <w:t xml:space="preserve">A iz planiranih sredstava u ovom projektu sufinancirati će se izgradnja </w:t>
            </w:r>
            <w:r w:rsidRPr="00C83FD6">
              <w:rPr>
                <w:rFonts w:ascii="Arial" w:hAnsi="Arial" w:cs="Arial"/>
                <w:bCs/>
                <w:sz w:val="20"/>
                <w:szCs w:val="20"/>
              </w:rPr>
              <w:t xml:space="preserve">poslovne zgrade u Crikvenici, u Kotorskoj ulici na lokaciji postojećeg privremenog objekta „VIO Žrnovnica Crikvenica Vinodol“. </w:t>
            </w:r>
          </w:p>
          <w:p w14:paraId="1024232D" w14:textId="077802E5" w:rsidR="00C83FD6" w:rsidRPr="00C83FD6" w:rsidRDefault="00C83FD6" w:rsidP="00C83FD6">
            <w:pPr>
              <w:jc w:val="both"/>
              <w:rPr>
                <w:rFonts w:ascii="Arial" w:eastAsia="Calibri" w:hAnsi="Arial" w:cs="Arial"/>
                <w:sz w:val="20"/>
                <w:szCs w:val="20"/>
              </w:rPr>
            </w:pPr>
            <w:r>
              <w:rPr>
                <w:rFonts w:ascii="Arial" w:eastAsia="Calibri" w:hAnsi="Arial" w:cs="Arial"/>
                <w:sz w:val="20"/>
                <w:szCs w:val="20"/>
              </w:rPr>
              <w:t>P</w:t>
            </w:r>
            <w:r w:rsidRPr="00C83FD6">
              <w:rPr>
                <w:rFonts w:ascii="Arial" w:eastAsia="Calibri" w:hAnsi="Arial" w:cs="Arial"/>
                <w:sz w:val="20"/>
                <w:szCs w:val="20"/>
              </w:rPr>
              <w:t>rojektom ulaganja u kompleks MO Crikvenica zapad planira se nastavak radova na izgradnji zgrade javne namjene na predjelu MO Crikvenica zapad</w:t>
            </w:r>
            <w:r w:rsidR="009710F0">
              <w:rPr>
                <w:rFonts w:ascii="Arial" w:eastAsia="Calibri" w:hAnsi="Arial" w:cs="Arial"/>
                <w:sz w:val="20"/>
                <w:szCs w:val="20"/>
              </w:rPr>
              <w:t>, te uobičajena ulaganja u nove priključke struje i vode.</w:t>
            </w:r>
          </w:p>
          <w:p w14:paraId="6FC2D236" w14:textId="164739E5" w:rsidR="00C83FD6" w:rsidRPr="00C83FD6" w:rsidRDefault="00C83FD6" w:rsidP="00857E9E">
            <w:pPr>
              <w:tabs>
                <w:tab w:val="center" w:pos="849"/>
                <w:tab w:val="left" w:pos="1132"/>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Calibri" w:hAnsi="Arial" w:cs="Arial"/>
                <w:sz w:val="20"/>
                <w:szCs w:val="20"/>
              </w:rPr>
            </w:pPr>
          </w:p>
        </w:tc>
      </w:tr>
      <w:tr w:rsidR="000E3219" w:rsidRPr="003E2D5C" w14:paraId="19602F3F" w14:textId="77777777" w:rsidTr="00857E9E">
        <w:trPr>
          <w:trHeight w:val="584"/>
        </w:trPr>
        <w:tc>
          <w:tcPr>
            <w:tcW w:w="10632" w:type="dxa"/>
            <w:tcBorders>
              <w:top w:val="single" w:sz="4" w:space="0" w:color="auto"/>
              <w:left w:val="single" w:sz="4" w:space="0" w:color="auto"/>
              <w:bottom w:val="single" w:sz="4" w:space="0" w:color="auto"/>
              <w:right w:val="single" w:sz="4" w:space="0" w:color="000000"/>
            </w:tcBorders>
            <w:shd w:val="clear" w:color="auto" w:fill="auto"/>
            <w:hideMark/>
          </w:tcPr>
          <w:p w14:paraId="2C62EAA4" w14:textId="5F08DECA" w:rsidR="000E3219" w:rsidRPr="00FB7492" w:rsidRDefault="000E3219" w:rsidP="00857E9E">
            <w:pPr>
              <w:spacing w:after="0" w:line="240" w:lineRule="auto"/>
              <w:rPr>
                <w:rFonts w:ascii="Arial" w:eastAsia="Times New Roman" w:hAnsi="Arial" w:cs="Arial"/>
                <w:b/>
                <w:color w:val="000000"/>
                <w:sz w:val="20"/>
                <w:szCs w:val="20"/>
                <w:lang w:eastAsia="hr-HR"/>
              </w:rPr>
            </w:pPr>
            <w:r w:rsidRPr="00FB7492">
              <w:rPr>
                <w:rFonts w:ascii="Arial" w:eastAsia="Times New Roman" w:hAnsi="Arial" w:cs="Arial"/>
                <w:b/>
                <w:color w:val="000000"/>
                <w:sz w:val="20"/>
                <w:szCs w:val="20"/>
                <w:lang w:eastAsia="hr-HR"/>
              </w:rPr>
              <w:t>Ciljevi provedbe programa u razdoblju 202</w:t>
            </w:r>
            <w:r w:rsidR="00BB0D7D">
              <w:rPr>
                <w:rFonts w:ascii="Arial" w:eastAsia="Times New Roman" w:hAnsi="Arial" w:cs="Arial"/>
                <w:b/>
                <w:color w:val="000000"/>
                <w:sz w:val="20"/>
                <w:szCs w:val="20"/>
                <w:lang w:eastAsia="hr-HR"/>
              </w:rPr>
              <w:t>5</w:t>
            </w:r>
            <w:r w:rsidRPr="00FB7492">
              <w:rPr>
                <w:rFonts w:ascii="Arial" w:eastAsia="Times New Roman" w:hAnsi="Arial" w:cs="Arial"/>
                <w:b/>
                <w:color w:val="000000"/>
                <w:sz w:val="20"/>
                <w:szCs w:val="20"/>
                <w:lang w:eastAsia="hr-HR"/>
              </w:rPr>
              <w:t>.-202</w:t>
            </w:r>
            <w:r w:rsidR="00BB0D7D">
              <w:rPr>
                <w:rFonts w:ascii="Arial" w:eastAsia="Times New Roman" w:hAnsi="Arial" w:cs="Arial"/>
                <w:b/>
                <w:color w:val="000000"/>
                <w:sz w:val="20"/>
                <w:szCs w:val="20"/>
                <w:lang w:eastAsia="hr-HR"/>
              </w:rPr>
              <w:t>7</w:t>
            </w:r>
            <w:r w:rsidRPr="00FB7492">
              <w:rPr>
                <w:rFonts w:ascii="Arial" w:eastAsia="Times New Roman" w:hAnsi="Arial" w:cs="Arial"/>
                <w:b/>
                <w:color w:val="000000"/>
                <w:sz w:val="20"/>
                <w:szCs w:val="20"/>
                <w:lang w:eastAsia="hr-HR"/>
              </w:rPr>
              <w:t>.</w:t>
            </w:r>
          </w:p>
          <w:p w14:paraId="69D050FE" w14:textId="77777777" w:rsidR="000E3219" w:rsidRPr="00FB7492" w:rsidRDefault="000E3219" w:rsidP="00857E9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FB7492">
              <w:rPr>
                <w:rFonts w:ascii="Arial" w:hAnsi="Arial" w:cs="Arial"/>
                <w:sz w:val="20"/>
                <w:szCs w:val="20"/>
              </w:rPr>
              <w:t>Ovim programom osiguravaju se normalni uvjeti za rad, oprema i uređaji koji su potrebni službenicima u obavljanju njihovih zadaća.</w:t>
            </w:r>
          </w:p>
          <w:p w14:paraId="77C0220C" w14:textId="77777777" w:rsidR="000E3219" w:rsidRPr="00FB7492" w:rsidRDefault="000E3219" w:rsidP="00857E9E">
            <w:pPr>
              <w:spacing w:after="0" w:line="240" w:lineRule="auto"/>
              <w:rPr>
                <w:rFonts w:ascii="Arial" w:hAnsi="Arial" w:cs="Arial"/>
                <w:sz w:val="20"/>
                <w:szCs w:val="20"/>
              </w:rPr>
            </w:pPr>
            <w:r w:rsidRPr="00FB7492">
              <w:rPr>
                <w:rFonts w:ascii="Arial" w:hAnsi="Arial" w:cs="Arial"/>
                <w:sz w:val="20"/>
                <w:szCs w:val="20"/>
              </w:rPr>
              <w:t>Cilj provedbe je omogućiti komunalnim poduzećima brže ostvarenje provedbe ovog projekta, njegovo sufinanciranje i korištenje za potrebe grada.</w:t>
            </w:r>
          </w:p>
          <w:p w14:paraId="48E1F9AF" w14:textId="77777777" w:rsidR="009710F0" w:rsidRDefault="009710F0" w:rsidP="00857E9E">
            <w:pPr>
              <w:spacing w:after="0" w:line="240" w:lineRule="auto"/>
              <w:rPr>
                <w:rFonts w:ascii="Arial" w:eastAsia="Times New Roman" w:hAnsi="Arial" w:cs="Arial"/>
                <w:color w:val="000000"/>
                <w:sz w:val="24"/>
                <w:szCs w:val="24"/>
                <w:lang w:eastAsia="hr-HR"/>
              </w:rPr>
            </w:pPr>
          </w:p>
          <w:tbl>
            <w:tblPr>
              <w:tblStyle w:val="Reetkatablice"/>
              <w:tblW w:w="10248" w:type="dxa"/>
              <w:tblInd w:w="69" w:type="dxa"/>
              <w:tblLayout w:type="fixed"/>
              <w:tblCellMar>
                <w:left w:w="0" w:type="dxa"/>
                <w:right w:w="0" w:type="dxa"/>
              </w:tblCellMar>
              <w:tblLook w:val="04A0" w:firstRow="1" w:lastRow="0" w:firstColumn="1" w:lastColumn="0" w:noHBand="0" w:noVBand="1"/>
            </w:tblPr>
            <w:tblGrid>
              <w:gridCol w:w="1799"/>
              <w:gridCol w:w="2126"/>
              <w:gridCol w:w="992"/>
              <w:gridCol w:w="992"/>
              <w:gridCol w:w="1276"/>
              <w:gridCol w:w="992"/>
              <w:gridCol w:w="993"/>
              <w:gridCol w:w="1078"/>
            </w:tblGrid>
            <w:tr w:rsidR="000E3219" w:rsidRPr="00211FFD" w14:paraId="11D6D59F" w14:textId="77777777" w:rsidTr="00FB7492">
              <w:trPr>
                <w:trHeight w:val="627"/>
              </w:trPr>
              <w:tc>
                <w:tcPr>
                  <w:tcW w:w="17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820A21E"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Pokazatelj učinka</w:t>
                  </w: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F7FCF0"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AF6B30"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AFEEC6" w14:textId="77777777" w:rsidR="000E3219" w:rsidRDefault="000E3219" w:rsidP="00857E9E">
                  <w:pPr>
                    <w:jc w:val="center"/>
                    <w:rPr>
                      <w:rFonts w:ascii="Arial" w:hAnsi="Arial" w:cs="Arial"/>
                      <w:sz w:val="20"/>
                      <w:szCs w:val="20"/>
                    </w:rPr>
                  </w:pPr>
                  <w:r w:rsidRPr="00427116">
                    <w:rPr>
                      <w:rFonts w:ascii="Arial" w:hAnsi="Arial" w:cs="Arial"/>
                      <w:sz w:val="20"/>
                      <w:szCs w:val="20"/>
                    </w:rPr>
                    <w:t>Polazna vrijednost</w:t>
                  </w:r>
                </w:p>
                <w:p w14:paraId="6463BB0F" w14:textId="77777777" w:rsidR="000E3219" w:rsidRPr="00427116" w:rsidRDefault="000E3219" w:rsidP="00857E9E">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0C1327" w14:textId="77777777" w:rsidR="000E3219" w:rsidRPr="00427116" w:rsidRDefault="000E3219" w:rsidP="00857E9E">
                  <w:pPr>
                    <w:jc w:val="center"/>
                    <w:rPr>
                      <w:rFonts w:ascii="Arial" w:hAnsi="Arial" w:cs="Arial"/>
                      <w:sz w:val="20"/>
                      <w:szCs w:val="20"/>
                    </w:rPr>
                  </w:pPr>
                  <w:r w:rsidRPr="00427116">
                    <w:rPr>
                      <w:rFonts w:ascii="Arial" w:hAnsi="Arial" w:cs="Arial"/>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479DCE" w14:textId="2E5B9266"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w:t>
                  </w:r>
                  <w:r w:rsidR="009710F0">
                    <w:rPr>
                      <w:rFonts w:ascii="Arial" w:hAnsi="Arial" w:cs="Arial"/>
                      <w:sz w:val="20"/>
                      <w:szCs w:val="20"/>
                    </w:rPr>
                    <w:t>2</w:t>
                  </w:r>
                  <w:r w:rsidR="00BB0D7D">
                    <w:rPr>
                      <w:rFonts w:ascii="Arial" w:hAnsi="Arial" w:cs="Arial"/>
                      <w:sz w:val="20"/>
                      <w:szCs w:val="20"/>
                    </w:rPr>
                    <w:t>5</w:t>
                  </w:r>
                  <w:r w:rsidRPr="00427116">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7DAB20" w14:textId="0BF00F3C"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BB0D7D">
                    <w:rPr>
                      <w:rFonts w:ascii="Arial" w:hAnsi="Arial" w:cs="Arial"/>
                      <w:sz w:val="20"/>
                      <w:szCs w:val="20"/>
                    </w:rPr>
                    <w:t>6</w:t>
                  </w:r>
                  <w:r w:rsidRPr="00427116">
                    <w:rPr>
                      <w:rFonts w:ascii="Arial" w:hAnsi="Arial" w:cs="Arial"/>
                      <w:sz w:val="20"/>
                      <w:szCs w:val="20"/>
                    </w:rPr>
                    <w:t>.</w:t>
                  </w:r>
                </w:p>
              </w:tc>
              <w:tc>
                <w:tcPr>
                  <w:tcW w:w="107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D1AA272" w14:textId="76BED83C" w:rsidR="000E3219" w:rsidRPr="00427116" w:rsidRDefault="000E3219" w:rsidP="00857E9E">
                  <w:pPr>
                    <w:jc w:val="center"/>
                    <w:rPr>
                      <w:rFonts w:ascii="Arial" w:hAnsi="Arial" w:cs="Arial"/>
                      <w:sz w:val="20"/>
                      <w:szCs w:val="20"/>
                    </w:rPr>
                  </w:pPr>
                  <w:r w:rsidRPr="00427116">
                    <w:rPr>
                      <w:rFonts w:ascii="Arial" w:hAnsi="Arial" w:cs="Arial"/>
                      <w:sz w:val="20"/>
                      <w:szCs w:val="20"/>
                    </w:rPr>
                    <w:t>Ciljana vrijednost za 202</w:t>
                  </w:r>
                  <w:r w:rsidR="00BB0D7D">
                    <w:rPr>
                      <w:rFonts w:ascii="Arial" w:hAnsi="Arial" w:cs="Arial"/>
                      <w:sz w:val="20"/>
                      <w:szCs w:val="20"/>
                    </w:rPr>
                    <w:t>7</w:t>
                  </w:r>
                  <w:r w:rsidRPr="00427116">
                    <w:rPr>
                      <w:rFonts w:ascii="Arial" w:hAnsi="Arial" w:cs="Arial"/>
                      <w:sz w:val="20"/>
                      <w:szCs w:val="20"/>
                    </w:rPr>
                    <w:t>.</w:t>
                  </w:r>
                </w:p>
              </w:tc>
            </w:tr>
            <w:tr w:rsidR="000E3219" w:rsidRPr="00427116" w14:paraId="215589A6" w14:textId="77777777" w:rsidTr="00FB7492">
              <w:trPr>
                <w:trHeight w:val="1136"/>
              </w:trPr>
              <w:tc>
                <w:tcPr>
                  <w:tcW w:w="1799" w:type="dxa"/>
                  <w:tcBorders>
                    <w:top w:val="single" w:sz="4" w:space="0" w:color="auto"/>
                    <w:left w:val="single" w:sz="4" w:space="0" w:color="auto"/>
                    <w:bottom w:val="single" w:sz="4" w:space="0" w:color="auto"/>
                    <w:right w:val="single" w:sz="4" w:space="0" w:color="auto"/>
                  </w:tcBorders>
                  <w:vAlign w:val="center"/>
                </w:tcPr>
                <w:p w14:paraId="79CDEA68" w14:textId="77777777" w:rsidR="000E3219" w:rsidRPr="00427116" w:rsidRDefault="000E3219" w:rsidP="00FB7492">
                  <w:pPr>
                    <w:rPr>
                      <w:rFonts w:ascii="Arial" w:hAnsi="Arial" w:cs="Arial"/>
                      <w:iCs/>
                      <w:sz w:val="18"/>
                      <w:szCs w:val="18"/>
                    </w:rPr>
                  </w:pPr>
                  <w:r w:rsidRPr="00427116">
                    <w:rPr>
                      <w:rFonts w:ascii="Arial" w:eastAsia="Calibri" w:hAnsi="Arial" w:cs="Arial"/>
                      <w:bCs/>
                      <w:sz w:val="18"/>
                      <w:szCs w:val="18"/>
                    </w:rPr>
                    <w:t>Broj provedenih nabava radi osiguranja obavljanja djelatnosti Grada</w:t>
                  </w:r>
                </w:p>
              </w:tc>
              <w:tc>
                <w:tcPr>
                  <w:tcW w:w="2126" w:type="dxa"/>
                  <w:tcBorders>
                    <w:top w:val="single" w:sz="4" w:space="0" w:color="auto"/>
                    <w:left w:val="single" w:sz="4" w:space="0" w:color="auto"/>
                    <w:bottom w:val="single" w:sz="4" w:space="0" w:color="auto"/>
                    <w:right w:val="single" w:sz="4" w:space="0" w:color="auto"/>
                  </w:tcBorders>
                  <w:vAlign w:val="center"/>
                </w:tcPr>
                <w:p w14:paraId="6BA69A14" w14:textId="77777777" w:rsidR="000E3219" w:rsidRPr="00427116" w:rsidRDefault="000E3219" w:rsidP="00857E9E">
                  <w:pPr>
                    <w:rPr>
                      <w:rFonts w:ascii="Arial" w:hAnsi="Arial" w:cs="Arial"/>
                      <w:iCs/>
                      <w:sz w:val="18"/>
                      <w:szCs w:val="18"/>
                    </w:rPr>
                  </w:pPr>
                  <w:r w:rsidRPr="00427116">
                    <w:rPr>
                      <w:rFonts w:ascii="Arial" w:eastAsia="Calibri" w:hAnsi="Arial" w:cs="Arial"/>
                      <w:bCs/>
                      <w:sz w:val="18"/>
                      <w:szCs w:val="18"/>
                    </w:rPr>
                    <w:t>Pokazatelj se odnosi na broj uspješno provedenih nabava u cilju učinkovitog i nesmetanog rada Gradske uprave</w:t>
                  </w:r>
                </w:p>
              </w:tc>
              <w:tc>
                <w:tcPr>
                  <w:tcW w:w="992" w:type="dxa"/>
                  <w:tcBorders>
                    <w:top w:val="single" w:sz="4" w:space="0" w:color="auto"/>
                    <w:left w:val="single" w:sz="4" w:space="0" w:color="auto"/>
                    <w:bottom w:val="single" w:sz="4" w:space="0" w:color="auto"/>
                    <w:right w:val="single" w:sz="4" w:space="0" w:color="auto"/>
                  </w:tcBorders>
                  <w:vAlign w:val="center"/>
                </w:tcPr>
                <w:p w14:paraId="7171ECAB" w14:textId="77777777" w:rsidR="000E3219" w:rsidRPr="00427116" w:rsidRDefault="000E3219" w:rsidP="00857E9E">
                  <w:pPr>
                    <w:jc w:val="center"/>
                    <w:rPr>
                      <w:rFonts w:ascii="Arial" w:hAnsi="Arial" w:cs="Arial"/>
                      <w:iCs/>
                      <w:sz w:val="18"/>
                      <w:szCs w:val="18"/>
                    </w:rPr>
                  </w:pPr>
                  <w:r>
                    <w:rPr>
                      <w:rFonts w:ascii="Arial" w:hAnsi="Arial" w:cs="Arial"/>
                      <w:iCs/>
                      <w:sz w:val="18"/>
                      <w:szCs w:val="18"/>
                    </w:rPr>
                    <w:t>Broj nabava</w:t>
                  </w:r>
                </w:p>
              </w:tc>
              <w:tc>
                <w:tcPr>
                  <w:tcW w:w="992" w:type="dxa"/>
                  <w:tcBorders>
                    <w:top w:val="single" w:sz="4" w:space="0" w:color="auto"/>
                    <w:left w:val="single" w:sz="4" w:space="0" w:color="auto"/>
                    <w:bottom w:val="single" w:sz="4" w:space="0" w:color="auto"/>
                    <w:right w:val="single" w:sz="4" w:space="0" w:color="auto"/>
                  </w:tcBorders>
                  <w:vAlign w:val="center"/>
                </w:tcPr>
                <w:p w14:paraId="3A91629E" w14:textId="77777777" w:rsidR="000E3219" w:rsidRPr="00427116" w:rsidRDefault="000E3219" w:rsidP="00857E9E">
                  <w:pPr>
                    <w:jc w:val="center"/>
                    <w:rPr>
                      <w:rFonts w:ascii="Arial" w:hAnsi="Arial" w:cs="Arial"/>
                      <w:iCs/>
                      <w:sz w:val="18"/>
                      <w:szCs w:val="18"/>
                    </w:rPr>
                  </w:pPr>
                  <w:r>
                    <w:rPr>
                      <w:rFonts w:ascii="Arial" w:hAnsi="Arial" w:cs="Arial"/>
                      <w:iCs/>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76812308" w14:textId="77777777" w:rsidR="000E3219" w:rsidRDefault="000E3219" w:rsidP="00857E9E">
                  <w:pPr>
                    <w:jc w:val="center"/>
                    <w:rPr>
                      <w:rFonts w:ascii="Arial" w:hAnsi="Arial" w:cs="Arial"/>
                      <w:iCs/>
                      <w:sz w:val="18"/>
                      <w:szCs w:val="18"/>
                    </w:rPr>
                  </w:pPr>
                  <w:r>
                    <w:rPr>
                      <w:rFonts w:ascii="Arial" w:hAnsi="Arial" w:cs="Arial"/>
                      <w:iCs/>
                      <w:sz w:val="18"/>
                      <w:szCs w:val="18"/>
                    </w:rPr>
                    <w:t>Plan nabave</w:t>
                  </w:r>
                </w:p>
                <w:p w14:paraId="5329EFBA" w14:textId="77777777" w:rsidR="000E3219" w:rsidRDefault="000E3219" w:rsidP="00857E9E">
                  <w:pPr>
                    <w:jc w:val="center"/>
                    <w:rPr>
                      <w:rFonts w:ascii="Arial" w:hAnsi="Arial" w:cs="Arial"/>
                      <w:iCs/>
                      <w:sz w:val="18"/>
                      <w:szCs w:val="18"/>
                    </w:rPr>
                  </w:pPr>
                  <w:r>
                    <w:rPr>
                      <w:rFonts w:ascii="Arial" w:hAnsi="Arial" w:cs="Arial"/>
                      <w:iCs/>
                      <w:sz w:val="18"/>
                      <w:szCs w:val="18"/>
                    </w:rPr>
                    <w:t>evidencije</w:t>
                  </w:r>
                </w:p>
                <w:p w14:paraId="0ADE9C4C" w14:textId="77777777" w:rsidR="000E3219" w:rsidRPr="00427116" w:rsidRDefault="000E3219" w:rsidP="00857E9E">
                  <w:pPr>
                    <w:jc w:val="center"/>
                    <w:rPr>
                      <w:rFonts w:ascii="Arial" w:hAnsi="Arial" w:cs="Arial"/>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91ECE67" w14:textId="77777777" w:rsidR="000E3219" w:rsidRPr="00427116" w:rsidRDefault="000E3219" w:rsidP="00857E9E">
                  <w:pPr>
                    <w:jc w:val="center"/>
                    <w:rPr>
                      <w:rFonts w:ascii="Arial" w:hAnsi="Arial" w:cs="Arial"/>
                      <w:iCs/>
                      <w:sz w:val="18"/>
                      <w:szCs w:val="18"/>
                    </w:rPr>
                  </w:pPr>
                  <w:r>
                    <w:rPr>
                      <w:rFonts w:ascii="Arial" w:hAnsi="Arial" w:cs="Arial"/>
                      <w:iCs/>
                      <w:sz w:val="18"/>
                      <w:szCs w:val="18"/>
                    </w:rPr>
                    <w:t>3</w:t>
                  </w:r>
                </w:p>
              </w:tc>
              <w:tc>
                <w:tcPr>
                  <w:tcW w:w="993" w:type="dxa"/>
                  <w:tcBorders>
                    <w:top w:val="single" w:sz="4" w:space="0" w:color="auto"/>
                    <w:left w:val="single" w:sz="4" w:space="0" w:color="auto"/>
                    <w:bottom w:val="single" w:sz="4" w:space="0" w:color="auto"/>
                    <w:right w:val="single" w:sz="4" w:space="0" w:color="auto"/>
                  </w:tcBorders>
                  <w:vAlign w:val="center"/>
                </w:tcPr>
                <w:p w14:paraId="4DE10123" w14:textId="77777777" w:rsidR="000E3219" w:rsidRPr="00427116" w:rsidRDefault="000E3219" w:rsidP="00857E9E">
                  <w:pPr>
                    <w:jc w:val="center"/>
                    <w:rPr>
                      <w:rFonts w:ascii="Arial" w:hAnsi="Arial" w:cs="Arial"/>
                      <w:iCs/>
                      <w:sz w:val="18"/>
                      <w:szCs w:val="18"/>
                    </w:rPr>
                  </w:pPr>
                  <w:r>
                    <w:rPr>
                      <w:rFonts w:ascii="Arial" w:hAnsi="Arial" w:cs="Arial"/>
                      <w:iCs/>
                      <w:sz w:val="18"/>
                      <w:szCs w:val="18"/>
                    </w:rPr>
                    <w:t>3</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BF56CA3" w14:textId="77777777" w:rsidR="000E3219" w:rsidRPr="00427116" w:rsidRDefault="000E3219" w:rsidP="00857E9E">
                  <w:pPr>
                    <w:jc w:val="center"/>
                    <w:rPr>
                      <w:rFonts w:ascii="Arial" w:hAnsi="Arial" w:cs="Arial"/>
                      <w:iCs/>
                      <w:sz w:val="18"/>
                      <w:szCs w:val="18"/>
                    </w:rPr>
                  </w:pPr>
                  <w:r>
                    <w:rPr>
                      <w:rFonts w:ascii="Arial" w:hAnsi="Arial" w:cs="Arial"/>
                      <w:iCs/>
                      <w:sz w:val="18"/>
                      <w:szCs w:val="18"/>
                    </w:rPr>
                    <w:t>4</w:t>
                  </w:r>
                </w:p>
              </w:tc>
            </w:tr>
          </w:tbl>
          <w:p w14:paraId="698E7660" w14:textId="77777777" w:rsidR="000E3219" w:rsidRPr="00C3245B" w:rsidRDefault="000E3219" w:rsidP="00857E9E">
            <w:pPr>
              <w:jc w:val="both"/>
              <w:rPr>
                <w:rFonts w:ascii="Times New Roman" w:eastAsia="Times New Roman" w:hAnsi="Times New Roman" w:cs="Times New Roman"/>
                <w:i/>
                <w:color w:val="000000"/>
                <w:sz w:val="20"/>
                <w:szCs w:val="20"/>
                <w:lang w:eastAsia="hr-HR"/>
              </w:rPr>
            </w:pPr>
          </w:p>
        </w:tc>
      </w:tr>
    </w:tbl>
    <w:p w14:paraId="1D2AFC1C" w14:textId="77777777" w:rsidR="009710F0" w:rsidRDefault="009710F0" w:rsidP="000E3219">
      <w:pPr>
        <w:spacing w:after="0" w:line="240" w:lineRule="auto"/>
        <w:rPr>
          <w:rFonts w:ascii="Times New Roman" w:eastAsia="Times New Roman" w:hAnsi="Times New Roman" w:cs="Times New Roman"/>
          <w:color w:val="000000"/>
          <w:sz w:val="20"/>
          <w:szCs w:val="20"/>
          <w:lang w:eastAsia="hr-HR"/>
        </w:rPr>
      </w:pPr>
    </w:p>
    <w:p w14:paraId="0A6F90BC" w14:textId="77777777" w:rsidR="000E3219" w:rsidRPr="003F6A59" w:rsidRDefault="000E3219" w:rsidP="00427089">
      <w:pPr>
        <w:pStyle w:val="Odlomakpopisa"/>
        <w:numPr>
          <w:ilvl w:val="0"/>
          <w:numId w:val="2"/>
        </w:numPr>
        <w:spacing w:after="0"/>
        <w:rPr>
          <w:rFonts w:ascii="Arial" w:hAnsi="Arial" w:cs="Arial"/>
          <w:b/>
          <w:sz w:val="20"/>
          <w:szCs w:val="20"/>
        </w:rPr>
      </w:pPr>
      <w:r w:rsidRPr="003F6A59">
        <w:rPr>
          <w:rFonts w:ascii="Arial" w:hAnsi="Arial" w:cs="Arial"/>
          <w:b/>
          <w:sz w:val="20"/>
          <w:szCs w:val="20"/>
        </w:rPr>
        <w:t>Procjena i ishodište potrebnih sredstava za aktivnosti/projekte unutar programa</w:t>
      </w:r>
    </w:p>
    <w:p w14:paraId="75104234" w14:textId="77777777" w:rsidR="000E3219" w:rsidRPr="00593936" w:rsidRDefault="000E3219" w:rsidP="000E3219">
      <w:pPr>
        <w:pStyle w:val="Odlomakpopisa"/>
        <w:spacing w:after="0"/>
        <w:rPr>
          <w:rFonts w:ascii="Arial" w:hAnsi="Arial" w:cs="Arial"/>
          <w:b/>
          <w:sz w:val="18"/>
          <w:szCs w:val="18"/>
        </w:rPr>
      </w:pPr>
    </w:p>
    <w:tbl>
      <w:tblPr>
        <w:tblW w:w="10655" w:type="dxa"/>
        <w:tblInd w:w="-459" w:type="dxa"/>
        <w:tblLayout w:type="fixed"/>
        <w:tblLook w:val="04A0" w:firstRow="1" w:lastRow="0" w:firstColumn="1" w:lastColumn="0" w:noHBand="0" w:noVBand="1"/>
      </w:tblPr>
      <w:tblGrid>
        <w:gridCol w:w="2150"/>
        <w:gridCol w:w="1417"/>
        <w:gridCol w:w="1418"/>
        <w:gridCol w:w="1417"/>
        <w:gridCol w:w="1418"/>
        <w:gridCol w:w="1418"/>
        <w:gridCol w:w="1417"/>
      </w:tblGrid>
      <w:tr w:rsidR="000E3219" w:rsidRPr="00593936" w14:paraId="2C14B1AB" w14:textId="77777777" w:rsidTr="009C4599">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BC8B0C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D32FE70" w14:textId="7ED9F212"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BB0D7D">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1857EC5A" w14:textId="77777777" w:rsidR="000E3219" w:rsidRPr="00593936" w:rsidRDefault="000E3219" w:rsidP="00857E9E">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0012EE20" w14:textId="0AD35610"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BB0D7D">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145E24B" w14:textId="5C6072F1"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BB0D7D">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right w:val="single" w:sz="8" w:space="0" w:color="auto"/>
            </w:tcBorders>
            <w:shd w:val="clear" w:color="000000" w:fill="F2F2F2"/>
          </w:tcPr>
          <w:p w14:paraId="21073895"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2D126B72" w14:textId="0EE277EB"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BB0D7D">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6B0BA8C"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34F1674C" w14:textId="5E771AD4"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BB0D7D">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BB0D7D">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0E3219" w:rsidRPr="00593936" w14:paraId="46C725E2" w14:textId="77777777" w:rsidTr="009C4599">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30F0A58B"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B0B96B9"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26A1E6CA" w14:textId="53AA4FD7"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BB0D7D">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2C1F93F9"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27C80F6"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vMerge/>
            <w:tcBorders>
              <w:left w:val="single" w:sz="8" w:space="0" w:color="auto"/>
              <w:bottom w:val="single" w:sz="8" w:space="0" w:color="000000"/>
              <w:right w:val="single" w:sz="8" w:space="0" w:color="auto"/>
            </w:tcBorders>
          </w:tcPr>
          <w:p w14:paraId="0D6C3E7A"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CA59162"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68DECCFD" w14:textId="77777777" w:rsidTr="009C4599">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61051B4D" w14:textId="7777777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4903 KAPITALNO ULAGANJE U IMOVINU ZA RAD JLS</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BF54EC3" w14:textId="0F1C5D96" w:rsidR="000E3219" w:rsidRPr="00593936" w:rsidRDefault="00E668D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29.379,47</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CDB56FF" w14:textId="46B99EDF" w:rsidR="000E3219" w:rsidRPr="00593936" w:rsidRDefault="00BB0D7D"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482.350</w:t>
            </w:r>
            <w:r w:rsidR="00C027F2">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5A54B67" w14:textId="4C631FC6" w:rsidR="000E3219" w:rsidRPr="00593936"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BB0D7D">
              <w:rPr>
                <w:rFonts w:ascii="Arial" w:eastAsia="Times New Roman" w:hAnsi="Arial" w:cs="Arial"/>
                <w:sz w:val="18"/>
                <w:szCs w:val="18"/>
                <w:lang w:eastAsia="hr-HR"/>
              </w:rPr>
              <w:t>7</w:t>
            </w:r>
            <w:r>
              <w:rPr>
                <w:rFonts w:ascii="Arial" w:eastAsia="Times New Roman" w:hAnsi="Arial" w:cs="Arial"/>
                <w:sz w:val="18"/>
                <w:szCs w:val="18"/>
                <w:lang w:eastAsia="hr-HR"/>
              </w:rPr>
              <w:t>6.600,00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14A954B" w14:textId="7BA2647A" w:rsidR="000E3219" w:rsidRPr="00593936" w:rsidRDefault="00BB0D7D"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211</w:t>
            </w:r>
            <w:r w:rsidR="003F6A59">
              <w:rPr>
                <w:rFonts w:ascii="Arial" w:eastAsia="Times New Roman" w:hAnsi="Arial" w:cs="Arial"/>
                <w:sz w:val="18"/>
                <w:szCs w:val="18"/>
                <w:lang w:eastAsia="hr-HR"/>
              </w:rPr>
              <w:t>.600,00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4028E546" w14:textId="77777777" w:rsidR="003F6A59" w:rsidRDefault="003F6A59" w:rsidP="00857E9E">
            <w:pPr>
              <w:spacing w:after="0" w:line="240" w:lineRule="auto"/>
              <w:jc w:val="right"/>
              <w:rPr>
                <w:rFonts w:ascii="Arial" w:eastAsia="Times New Roman" w:hAnsi="Arial" w:cs="Arial"/>
                <w:sz w:val="18"/>
                <w:szCs w:val="18"/>
                <w:lang w:eastAsia="hr-HR"/>
              </w:rPr>
            </w:pPr>
          </w:p>
          <w:p w14:paraId="741B6D92" w14:textId="77777777" w:rsidR="00BB0D7D" w:rsidRDefault="00BB0D7D" w:rsidP="00857E9E">
            <w:pPr>
              <w:spacing w:after="0" w:line="240" w:lineRule="auto"/>
              <w:jc w:val="right"/>
              <w:rPr>
                <w:rFonts w:ascii="Arial" w:eastAsia="Times New Roman" w:hAnsi="Arial" w:cs="Arial"/>
                <w:sz w:val="18"/>
                <w:szCs w:val="18"/>
                <w:lang w:eastAsia="hr-HR"/>
              </w:rPr>
            </w:pPr>
          </w:p>
          <w:p w14:paraId="270F1B8B" w14:textId="43F39EAF" w:rsidR="000E3219" w:rsidRPr="00593936" w:rsidRDefault="00BB0D7D"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w:t>
            </w:r>
            <w:r w:rsidR="003F6A59">
              <w:rPr>
                <w:rFonts w:ascii="Arial" w:eastAsia="Times New Roman" w:hAnsi="Arial" w:cs="Arial"/>
                <w:sz w:val="18"/>
                <w:szCs w:val="18"/>
                <w:lang w:eastAsia="hr-HR"/>
              </w:rPr>
              <w:t>1.600,00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9A06211" w14:textId="35FC1F40" w:rsidR="000E3219" w:rsidRPr="00593936" w:rsidRDefault="00BB0D7D"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119,54</w:t>
            </w:r>
          </w:p>
        </w:tc>
      </w:tr>
      <w:tr w:rsidR="000E3219" w:rsidRPr="00593936" w14:paraId="4E7CC6E0" w14:textId="77777777" w:rsidTr="009C4599">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66AE332" w14:textId="77777777" w:rsidR="000E3219" w:rsidRPr="00B10B7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K49301</w:t>
            </w:r>
            <w:r w:rsidRPr="00B10B79">
              <w:rPr>
                <w:rFonts w:ascii="Arial" w:eastAsia="Times New Roman" w:hAnsi="Arial" w:cs="Arial"/>
                <w:b/>
                <w:bCs/>
                <w:sz w:val="18"/>
                <w:szCs w:val="18"/>
                <w:lang w:eastAsia="hr-HR"/>
              </w:rPr>
              <w:t xml:space="preserve"> </w:t>
            </w:r>
            <w:r>
              <w:rPr>
                <w:rFonts w:ascii="Arial" w:eastAsia="Times New Roman" w:hAnsi="Arial" w:cs="Arial"/>
                <w:b/>
                <w:bCs/>
                <w:color w:val="000000"/>
                <w:sz w:val="18"/>
                <w:szCs w:val="18"/>
              </w:rPr>
              <w:t>KAPITALNO ULAGANJE U IMOVINU ZA RAD JLS</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D9AD47A" w14:textId="74E26F1C" w:rsidR="000E3219" w:rsidRPr="00593936" w:rsidRDefault="00E668D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11.094,61</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7D60199" w14:textId="5C7F4288" w:rsidR="000E3219" w:rsidRPr="00593936" w:rsidRDefault="00C027F2"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36.600,00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80803AE" w14:textId="7D47D2C8" w:rsidR="000E3219" w:rsidRPr="00593936"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36.600,00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681ED6C" w14:textId="606895C0" w:rsidR="000E3219" w:rsidRPr="00593936"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36.600,00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3BFF9B40" w14:textId="77777777" w:rsidR="000E3219" w:rsidRDefault="000E3219" w:rsidP="00857E9E">
            <w:pPr>
              <w:spacing w:after="0" w:line="240" w:lineRule="auto"/>
              <w:jc w:val="right"/>
              <w:rPr>
                <w:rFonts w:ascii="Arial" w:eastAsia="Times New Roman" w:hAnsi="Arial" w:cs="Arial"/>
                <w:sz w:val="18"/>
                <w:szCs w:val="18"/>
                <w:lang w:eastAsia="hr-HR"/>
              </w:rPr>
            </w:pPr>
          </w:p>
          <w:p w14:paraId="0210867D" w14:textId="77777777" w:rsidR="003F6A59" w:rsidRDefault="003F6A59" w:rsidP="00857E9E">
            <w:pPr>
              <w:spacing w:after="0" w:line="240" w:lineRule="auto"/>
              <w:jc w:val="right"/>
              <w:rPr>
                <w:rFonts w:ascii="Arial" w:eastAsia="Times New Roman" w:hAnsi="Arial" w:cs="Arial"/>
                <w:sz w:val="18"/>
                <w:szCs w:val="18"/>
                <w:lang w:eastAsia="hr-HR"/>
              </w:rPr>
            </w:pPr>
          </w:p>
          <w:p w14:paraId="3E89691A" w14:textId="6D662118" w:rsidR="003F6A59" w:rsidRPr="00593936"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36.600,00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891DA9F" w14:textId="21A30BD5" w:rsidR="000E3219" w:rsidRPr="00593936" w:rsidRDefault="00C027F2"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E3219" w:rsidRPr="00593936" w14:paraId="6AA5C32D" w14:textId="77777777" w:rsidTr="009C4599">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23E6534C" w14:textId="77777777"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K49303 KAPITALNO ULAGANJE ZGRADA KOTORSKA</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6164EDE" w14:textId="0B1F5FD8" w:rsidR="000E3219" w:rsidRPr="00593936"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0DC86B2" w14:textId="091B3709" w:rsidR="000E3219" w:rsidRDefault="00E668D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350.750,00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72831A9" w14:textId="4AEE289A" w:rsidR="000E3219" w:rsidRPr="00593936"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w:t>
            </w:r>
            <w:r w:rsidR="00E668D7">
              <w:rPr>
                <w:rFonts w:ascii="Arial" w:eastAsia="Times New Roman" w:hAnsi="Arial" w:cs="Arial"/>
                <w:sz w:val="18"/>
                <w:szCs w:val="18"/>
                <w:lang w:eastAsia="hr-HR"/>
              </w:rPr>
              <w:t>6</w:t>
            </w:r>
            <w:r>
              <w:rPr>
                <w:rFonts w:ascii="Arial" w:eastAsia="Times New Roman" w:hAnsi="Arial" w:cs="Arial"/>
                <w:sz w:val="18"/>
                <w:szCs w:val="18"/>
                <w:lang w:eastAsia="hr-HR"/>
              </w:rPr>
              <w:t>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C05CF72" w14:textId="05873E2F" w:rsidR="000E3219" w:rsidRPr="00593936" w:rsidRDefault="00E668D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w:t>
            </w:r>
            <w:r w:rsidR="003F6A59">
              <w:rPr>
                <w:rFonts w:ascii="Arial" w:eastAsia="Times New Roman" w:hAnsi="Arial" w:cs="Arial"/>
                <w:sz w:val="18"/>
                <w:szCs w:val="18"/>
                <w:lang w:eastAsia="hr-HR"/>
              </w:rPr>
              <w:t>.000,00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4B24B84B" w14:textId="77777777" w:rsidR="000E3219" w:rsidRDefault="000E3219" w:rsidP="00857E9E">
            <w:pPr>
              <w:spacing w:after="0" w:line="240" w:lineRule="auto"/>
              <w:jc w:val="right"/>
              <w:rPr>
                <w:rFonts w:ascii="Arial" w:eastAsia="Times New Roman" w:hAnsi="Arial" w:cs="Arial"/>
                <w:sz w:val="18"/>
                <w:szCs w:val="18"/>
                <w:lang w:eastAsia="hr-HR"/>
              </w:rPr>
            </w:pPr>
          </w:p>
          <w:p w14:paraId="6993946A" w14:textId="77777777" w:rsidR="003F6A59" w:rsidRDefault="003F6A59" w:rsidP="00857E9E">
            <w:pPr>
              <w:spacing w:after="0" w:line="240" w:lineRule="auto"/>
              <w:jc w:val="right"/>
              <w:rPr>
                <w:rFonts w:ascii="Arial" w:eastAsia="Times New Roman" w:hAnsi="Arial" w:cs="Arial"/>
                <w:sz w:val="18"/>
                <w:szCs w:val="18"/>
                <w:lang w:eastAsia="hr-HR"/>
              </w:rPr>
            </w:pPr>
          </w:p>
          <w:p w14:paraId="2209FADD" w14:textId="7B11E03B" w:rsidR="003F6A59" w:rsidRPr="00593936"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3E9C7E0" w14:textId="364BDBA0" w:rsidR="000E3219" w:rsidRPr="00593936" w:rsidRDefault="00E668D7"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104,06</w:t>
            </w:r>
          </w:p>
        </w:tc>
      </w:tr>
      <w:tr w:rsidR="003F6A59" w:rsidRPr="00593936" w14:paraId="774352D9" w14:textId="77777777" w:rsidTr="009C4599">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DA9B78C" w14:textId="0B9D074E" w:rsidR="003F6A59" w:rsidRDefault="003F6A5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K49304 KOMPLEKS MO ZAPAD</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2F33973" w14:textId="4219495E" w:rsidR="003F6A59"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7EF9E1D" w14:textId="73792E0D" w:rsidR="003F6A59" w:rsidRDefault="00E668D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w:t>
            </w:r>
            <w:r w:rsidR="00C027F2">
              <w:rPr>
                <w:rFonts w:ascii="Arial" w:eastAsia="Times New Roman" w:hAnsi="Arial" w:cs="Arial"/>
                <w:sz w:val="18"/>
                <w:szCs w:val="18"/>
                <w:lang w:eastAsia="hr-HR"/>
              </w:rPr>
              <w:t>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E916DE3" w14:textId="6D3418E5" w:rsidR="003F6A59" w:rsidRDefault="00E668D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w:t>
            </w:r>
            <w:r w:rsidR="003F6A59">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C3195E1" w14:textId="47DB4DC4" w:rsidR="003F6A59" w:rsidRDefault="00E668D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w:t>
            </w:r>
            <w:r w:rsidR="003F6A59">
              <w:rPr>
                <w:rFonts w:ascii="Arial" w:eastAsia="Times New Roman" w:hAnsi="Arial" w:cs="Arial"/>
                <w:sz w:val="18"/>
                <w:szCs w:val="18"/>
                <w:lang w:eastAsia="hr-HR"/>
              </w:rPr>
              <w:t>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15BB95EE" w14:textId="77777777" w:rsidR="003F6A59" w:rsidRDefault="003F6A59" w:rsidP="00857E9E">
            <w:pPr>
              <w:spacing w:after="0" w:line="240" w:lineRule="auto"/>
              <w:jc w:val="right"/>
              <w:rPr>
                <w:rFonts w:ascii="Arial" w:eastAsia="Times New Roman" w:hAnsi="Arial" w:cs="Arial"/>
                <w:sz w:val="18"/>
                <w:szCs w:val="18"/>
                <w:lang w:eastAsia="hr-HR"/>
              </w:rPr>
            </w:pPr>
          </w:p>
          <w:p w14:paraId="654F883E" w14:textId="0311CB1D" w:rsidR="003F6A59" w:rsidRDefault="00E668D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3F6A59">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72A9282" w14:textId="1A50FE7A" w:rsidR="003F6A59" w:rsidRDefault="00E668D7"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214,29</w:t>
            </w:r>
          </w:p>
        </w:tc>
      </w:tr>
      <w:tr w:rsidR="003F6A59" w:rsidRPr="00593936" w14:paraId="152D6DB7" w14:textId="77777777" w:rsidTr="009C4599">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34BF41E4" w14:textId="3DF30C0A" w:rsidR="003F6A59" w:rsidRDefault="003F6A5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K49305 NOVI PRIKLJUČCI STRUJE I VODE</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84F97DA" w14:textId="02D64063" w:rsidR="003F6A59" w:rsidRDefault="00E668D7"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18.284,86</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0815FBD" w14:textId="6A7868F7" w:rsidR="003F6A59" w:rsidRDefault="00C027F2"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E428B75" w14:textId="49F25DDB" w:rsidR="003F6A59"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9ECF160" w14:textId="024B94A7" w:rsidR="003F6A59"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14:paraId="14FB9A45" w14:textId="77777777" w:rsidR="003F6A59" w:rsidRDefault="003F6A59" w:rsidP="00857E9E">
            <w:pPr>
              <w:spacing w:after="0" w:line="240" w:lineRule="auto"/>
              <w:jc w:val="right"/>
              <w:rPr>
                <w:rFonts w:ascii="Arial" w:eastAsia="Times New Roman" w:hAnsi="Arial" w:cs="Arial"/>
                <w:sz w:val="18"/>
                <w:szCs w:val="18"/>
                <w:lang w:eastAsia="hr-HR"/>
              </w:rPr>
            </w:pPr>
          </w:p>
          <w:p w14:paraId="7D2BFE52" w14:textId="77777777" w:rsidR="003F6A59" w:rsidRDefault="003F6A59" w:rsidP="00857E9E">
            <w:pPr>
              <w:spacing w:after="0" w:line="240" w:lineRule="auto"/>
              <w:jc w:val="right"/>
              <w:rPr>
                <w:rFonts w:ascii="Arial" w:eastAsia="Times New Roman" w:hAnsi="Arial" w:cs="Arial"/>
                <w:sz w:val="18"/>
                <w:szCs w:val="18"/>
                <w:lang w:eastAsia="hr-HR"/>
              </w:rPr>
            </w:pPr>
          </w:p>
          <w:p w14:paraId="41F4E2F7" w14:textId="6C13BEE5" w:rsidR="003F6A59" w:rsidRDefault="003F6A59"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6AB3F791" w14:textId="2EC1A91B" w:rsidR="003F6A59" w:rsidRDefault="00C027F2"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100,00</w:t>
            </w:r>
          </w:p>
        </w:tc>
      </w:tr>
    </w:tbl>
    <w:p w14:paraId="38F48A54" w14:textId="77777777" w:rsidR="00C43645" w:rsidRDefault="00C43645"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FB7492" w:rsidRPr="000A5000" w14:paraId="46467A10"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0D5D1049" w14:textId="77777777" w:rsidR="00FB7492" w:rsidRPr="002B712D" w:rsidRDefault="00FB7492" w:rsidP="00A97332">
            <w:pPr>
              <w:spacing w:after="0" w:line="240" w:lineRule="auto"/>
              <w:rPr>
                <w:rFonts w:ascii="Times New Roman" w:eastAsia="Times New Roman" w:hAnsi="Times New Roman" w:cs="Times New Roman"/>
                <w:b/>
                <w:bCs/>
                <w:sz w:val="20"/>
                <w:szCs w:val="20"/>
                <w:lang w:eastAsia="hr-HR"/>
              </w:rPr>
            </w:pPr>
            <w:r w:rsidRPr="002B712D">
              <w:rPr>
                <w:rFonts w:ascii="Arial" w:eastAsia="Times New Roman" w:hAnsi="Arial" w:cs="Arial"/>
                <w:b/>
                <w:bCs/>
                <w:sz w:val="20"/>
                <w:szCs w:val="20"/>
                <w:lang w:eastAsia="hr-HR"/>
              </w:rPr>
              <w:t xml:space="preserve">Kapitalni projekt K49301 </w:t>
            </w:r>
            <w:r w:rsidRPr="002B712D">
              <w:rPr>
                <w:rFonts w:ascii="Arial" w:eastAsia="Times New Roman" w:hAnsi="Arial" w:cs="Arial"/>
                <w:b/>
                <w:bCs/>
                <w:color w:val="000000"/>
                <w:sz w:val="20"/>
                <w:szCs w:val="20"/>
              </w:rPr>
              <w:t>KAPITALNO ULAGANJE U IMOVINU ZA RAD JLS</w:t>
            </w:r>
          </w:p>
        </w:tc>
      </w:tr>
      <w:tr w:rsidR="00FB7492" w:rsidRPr="0031296B" w14:paraId="58C8BFD8"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8C5A4D6" w14:textId="77777777" w:rsidR="00FB7492" w:rsidRPr="002B712D" w:rsidRDefault="00FB7492" w:rsidP="00A97332">
            <w:pPr>
              <w:spacing w:after="0" w:line="240" w:lineRule="auto"/>
              <w:rPr>
                <w:rFonts w:ascii="Arial" w:eastAsia="Times New Roman" w:hAnsi="Arial" w:cs="Arial"/>
                <w:color w:val="000000"/>
                <w:sz w:val="20"/>
                <w:szCs w:val="20"/>
                <w:lang w:eastAsia="hr-HR"/>
              </w:rPr>
            </w:pPr>
            <w:r w:rsidRPr="002B712D">
              <w:rPr>
                <w:rFonts w:ascii="Arial" w:eastAsia="Times New Roman" w:hAnsi="Arial" w:cs="Arial"/>
                <w:b/>
                <w:color w:val="000000"/>
                <w:sz w:val="20"/>
                <w:szCs w:val="20"/>
                <w:lang w:eastAsia="hr-HR"/>
              </w:rPr>
              <w:t>Zakonske i druge pravne osnove aktivnosti/projekta</w:t>
            </w:r>
            <w:r w:rsidRPr="002B712D">
              <w:rPr>
                <w:rFonts w:ascii="Arial" w:eastAsia="Times New Roman" w:hAnsi="Arial" w:cs="Arial"/>
                <w:color w:val="000000"/>
                <w:sz w:val="20"/>
                <w:szCs w:val="20"/>
                <w:lang w:eastAsia="hr-HR"/>
              </w:rPr>
              <w:t>:</w:t>
            </w:r>
          </w:p>
          <w:p w14:paraId="7151643B" w14:textId="77777777" w:rsidR="00FB7492" w:rsidRPr="002B712D" w:rsidRDefault="00FB7492" w:rsidP="00427089">
            <w:pPr>
              <w:pStyle w:val="Odlomakpopisa"/>
              <w:numPr>
                <w:ilvl w:val="0"/>
                <w:numId w:val="5"/>
              </w:numPr>
              <w:spacing w:after="0"/>
              <w:jc w:val="both"/>
              <w:rPr>
                <w:rFonts w:ascii="Arial" w:hAnsi="Arial" w:cs="Arial"/>
                <w:sz w:val="20"/>
                <w:szCs w:val="20"/>
              </w:rPr>
            </w:pPr>
            <w:r w:rsidRPr="002B712D">
              <w:rPr>
                <w:rFonts w:ascii="Arial" w:hAnsi="Arial" w:cs="Arial"/>
                <w:sz w:val="20"/>
                <w:szCs w:val="20"/>
              </w:rPr>
              <w:t>Zakon o lokalnoj i područnoj (regionalnoj) samoupravi,</w:t>
            </w:r>
          </w:p>
          <w:p w14:paraId="5A7F1801" w14:textId="77777777" w:rsidR="00FB7492" w:rsidRPr="002B712D" w:rsidRDefault="00FB7492" w:rsidP="00427089">
            <w:pPr>
              <w:pStyle w:val="Odlomakpopisa"/>
              <w:numPr>
                <w:ilvl w:val="0"/>
                <w:numId w:val="5"/>
              </w:numPr>
              <w:jc w:val="both"/>
              <w:rPr>
                <w:rFonts w:ascii="Arial" w:hAnsi="Arial" w:cs="Arial"/>
                <w:sz w:val="20"/>
                <w:szCs w:val="20"/>
              </w:rPr>
            </w:pPr>
            <w:r w:rsidRPr="002B712D">
              <w:rPr>
                <w:rFonts w:ascii="Arial" w:hAnsi="Arial" w:cs="Arial"/>
                <w:sz w:val="20"/>
                <w:szCs w:val="20"/>
              </w:rPr>
              <w:t>Zakon o zaštiti na radu.</w:t>
            </w:r>
          </w:p>
        </w:tc>
      </w:tr>
      <w:tr w:rsidR="00FB7492" w:rsidRPr="00333B38" w14:paraId="7545694C"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874A75F" w14:textId="186B8F5C" w:rsidR="00FB7492" w:rsidRPr="002B712D" w:rsidRDefault="00FB7492" w:rsidP="00A97332">
            <w:pPr>
              <w:spacing w:after="0" w:line="240" w:lineRule="auto"/>
              <w:rPr>
                <w:rFonts w:ascii="Arial" w:eastAsia="Times New Roman" w:hAnsi="Arial" w:cs="Arial"/>
                <w:b/>
                <w:bCs/>
                <w:color w:val="000000"/>
                <w:sz w:val="20"/>
                <w:szCs w:val="20"/>
                <w:lang w:eastAsia="hr-HR"/>
              </w:rPr>
            </w:pPr>
            <w:r w:rsidRPr="002B712D">
              <w:rPr>
                <w:rFonts w:ascii="Arial" w:eastAsia="Times New Roman" w:hAnsi="Arial" w:cs="Arial"/>
                <w:b/>
                <w:bCs/>
                <w:color w:val="000000"/>
                <w:sz w:val="20"/>
                <w:szCs w:val="20"/>
                <w:lang w:eastAsia="hr-HR"/>
              </w:rPr>
              <w:t>Obrazloženje kapitalnog projekta</w:t>
            </w:r>
          </w:p>
          <w:p w14:paraId="716783E7" w14:textId="77777777" w:rsidR="00C43645" w:rsidRPr="002B712D" w:rsidRDefault="00C43645" w:rsidP="00A97332">
            <w:pPr>
              <w:spacing w:after="0" w:line="240" w:lineRule="auto"/>
              <w:rPr>
                <w:rFonts w:ascii="Arial" w:eastAsia="Times New Roman" w:hAnsi="Arial" w:cs="Arial"/>
                <w:b/>
                <w:bCs/>
                <w:color w:val="000000"/>
                <w:sz w:val="20"/>
                <w:szCs w:val="20"/>
                <w:lang w:eastAsia="hr-HR"/>
              </w:rPr>
            </w:pPr>
          </w:p>
          <w:p w14:paraId="1E45C28D" w14:textId="235D91D7" w:rsidR="00FB7492" w:rsidRPr="00333B38" w:rsidRDefault="00FB7492" w:rsidP="00A97332">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4"/>
                <w:szCs w:val="24"/>
              </w:rPr>
            </w:pPr>
            <w:r w:rsidRPr="002B712D">
              <w:rPr>
                <w:rFonts w:ascii="Arial" w:hAnsi="Arial" w:cs="Arial"/>
                <w:sz w:val="20"/>
                <w:szCs w:val="20"/>
              </w:rPr>
              <w:t>Programom se planira nabava potrebnih uređaja i opreme potrebne za redovno funkcioniranje gradske uprave, te se osiguravaju bolji uvjeti za rad i nabavlja oprema i uređaji koji su potrebni službenicima u obavljanju njihovih zadaća</w:t>
            </w:r>
            <w:r w:rsidR="00E668D7">
              <w:rPr>
                <w:rFonts w:ascii="Arial" w:hAnsi="Arial" w:cs="Arial"/>
                <w:sz w:val="20"/>
                <w:szCs w:val="20"/>
              </w:rPr>
              <w:t>, te nema odstupanja od prijašnjih godina.</w:t>
            </w:r>
          </w:p>
        </w:tc>
      </w:tr>
      <w:tr w:rsidR="00FB7492" w:rsidRPr="005F007E" w14:paraId="76A814D4" w14:textId="77777777" w:rsidTr="00A97332">
        <w:trPr>
          <w:trHeight w:val="2128"/>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188D502" w14:textId="77777777" w:rsidR="00FB7492" w:rsidRPr="005F007E" w:rsidRDefault="00FB7492"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4"/>
                <w:szCs w:val="24"/>
              </w:rPr>
            </w:pPr>
            <w:r w:rsidRPr="005F007E">
              <w:rPr>
                <w:rFonts w:ascii="Arial" w:hAnsi="Arial" w:cs="Arial"/>
                <w:bCs/>
                <w:sz w:val="24"/>
                <w:szCs w:val="24"/>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2037"/>
              <w:gridCol w:w="1580"/>
              <w:gridCol w:w="1132"/>
              <w:gridCol w:w="1133"/>
              <w:gridCol w:w="1133"/>
              <w:gridCol w:w="1133"/>
              <w:gridCol w:w="1133"/>
              <w:gridCol w:w="1133"/>
            </w:tblGrid>
            <w:tr w:rsidR="00FB7492" w:rsidRPr="005F007E" w14:paraId="561FBFB8" w14:textId="77777777" w:rsidTr="00A97332">
              <w:trPr>
                <w:trHeight w:val="705"/>
              </w:trPr>
              <w:tc>
                <w:tcPr>
                  <w:tcW w:w="20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60725C"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Pokazatelj rezultata</w:t>
                  </w:r>
                </w:p>
              </w:tc>
              <w:tc>
                <w:tcPr>
                  <w:tcW w:w="1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101BF3"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0CFBA9"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1F800D" w14:textId="44503068" w:rsidR="00FB7492" w:rsidRPr="00427116" w:rsidRDefault="00FB7492" w:rsidP="00A97332">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803DA6"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C9FBB9" w14:textId="7808D9A9"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E668D7">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ECAA9C5" w14:textId="54250E57"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E668D7">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DFC1EF" w14:textId="28BC8690"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E668D7">
                    <w:rPr>
                      <w:rFonts w:ascii="Arial" w:hAnsi="Arial" w:cs="Arial"/>
                      <w:bCs/>
                      <w:sz w:val="20"/>
                      <w:szCs w:val="20"/>
                    </w:rPr>
                    <w:t>7</w:t>
                  </w:r>
                  <w:r w:rsidRPr="00427116">
                    <w:rPr>
                      <w:rFonts w:ascii="Arial" w:hAnsi="Arial" w:cs="Arial"/>
                      <w:bCs/>
                      <w:sz w:val="20"/>
                      <w:szCs w:val="20"/>
                    </w:rPr>
                    <w:t>.</w:t>
                  </w:r>
                </w:p>
              </w:tc>
            </w:tr>
            <w:tr w:rsidR="00FB7492" w:rsidRPr="005F007E" w14:paraId="31DFB2EA" w14:textId="77777777" w:rsidTr="00A97332">
              <w:trPr>
                <w:trHeight w:val="659"/>
              </w:trPr>
              <w:tc>
                <w:tcPr>
                  <w:tcW w:w="2037" w:type="dxa"/>
                  <w:tcBorders>
                    <w:top w:val="single" w:sz="4" w:space="0" w:color="auto"/>
                    <w:left w:val="single" w:sz="4" w:space="0" w:color="auto"/>
                    <w:bottom w:val="single" w:sz="4" w:space="0" w:color="auto"/>
                    <w:right w:val="single" w:sz="4" w:space="0" w:color="auto"/>
                  </w:tcBorders>
                  <w:vAlign w:val="center"/>
                </w:tcPr>
                <w:p w14:paraId="1B0AE424" w14:textId="77777777" w:rsidR="00FB7492" w:rsidRPr="00476743" w:rsidRDefault="00FB7492" w:rsidP="00A97332">
                  <w:pPr>
                    <w:rPr>
                      <w:rFonts w:ascii="Calibri" w:hAnsi="Calibri" w:cs="Calibri"/>
                      <w:bCs/>
                      <w:iCs/>
                      <w:sz w:val="18"/>
                      <w:szCs w:val="18"/>
                    </w:rPr>
                  </w:pPr>
                  <w:r w:rsidRPr="00427116">
                    <w:rPr>
                      <w:rFonts w:ascii="Arial" w:eastAsia="Calibri" w:hAnsi="Arial" w:cs="Arial"/>
                      <w:bCs/>
                      <w:sz w:val="18"/>
                      <w:szCs w:val="18"/>
                    </w:rPr>
                    <w:t>Broj provedenih nabava radi osiguranja obavljanja djelatnosti Grada</w:t>
                  </w:r>
                </w:p>
              </w:tc>
              <w:tc>
                <w:tcPr>
                  <w:tcW w:w="1580" w:type="dxa"/>
                  <w:tcBorders>
                    <w:top w:val="single" w:sz="4" w:space="0" w:color="auto"/>
                    <w:left w:val="single" w:sz="4" w:space="0" w:color="auto"/>
                    <w:bottom w:val="single" w:sz="4" w:space="0" w:color="auto"/>
                    <w:right w:val="single" w:sz="4" w:space="0" w:color="auto"/>
                  </w:tcBorders>
                  <w:vAlign w:val="center"/>
                </w:tcPr>
                <w:p w14:paraId="0BDEFAF2" w14:textId="77777777" w:rsidR="00FB7492" w:rsidRPr="00476743" w:rsidRDefault="00FB7492" w:rsidP="00A97332">
                  <w:pPr>
                    <w:rPr>
                      <w:rFonts w:ascii="Calibri" w:hAnsi="Calibri" w:cs="Calibri"/>
                      <w:bCs/>
                      <w:iCs/>
                      <w:sz w:val="18"/>
                      <w:szCs w:val="18"/>
                    </w:rPr>
                  </w:pPr>
                  <w:r>
                    <w:rPr>
                      <w:rFonts w:ascii="Calibri" w:hAnsi="Calibri" w:cs="Calibri"/>
                      <w:bCs/>
                      <w:iCs/>
                      <w:sz w:val="18"/>
                      <w:szCs w:val="18"/>
                    </w:rPr>
                    <w:t>Dodatno poboljšanje uvjeta i povećanje kapaciteta djelatnosti grada</w:t>
                  </w:r>
                </w:p>
              </w:tc>
              <w:tc>
                <w:tcPr>
                  <w:tcW w:w="1132" w:type="dxa"/>
                  <w:tcBorders>
                    <w:top w:val="single" w:sz="4" w:space="0" w:color="auto"/>
                    <w:left w:val="single" w:sz="4" w:space="0" w:color="auto"/>
                    <w:bottom w:val="single" w:sz="4" w:space="0" w:color="auto"/>
                    <w:right w:val="single" w:sz="4" w:space="0" w:color="auto"/>
                  </w:tcBorders>
                  <w:vAlign w:val="center"/>
                </w:tcPr>
                <w:p w14:paraId="044DBC6E" w14:textId="77777777" w:rsidR="00FB7492" w:rsidRPr="00A351FA" w:rsidRDefault="00FB7492" w:rsidP="00A97332">
                  <w:pPr>
                    <w:rPr>
                      <w:rFonts w:ascii="Calibri" w:hAnsi="Calibri" w:cs="Calibri"/>
                      <w:bCs/>
                      <w:iCs/>
                      <w:sz w:val="18"/>
                      <w:szCs w:val="18"/>
                    </w:rPr>
                  </w:pPr>
                  <w:r>
                    <w:rPr>
                      <w:rFonts w:ascii="Calibri" w:hAnsi="Calibri" w:cs="Calibri"/>
                      <w:bCs/>
                      <w:iCs/>
                      <w:sz w:val="18"/>
                      <w:szCs w:val="18"/>
                    </w:rPr>
                    <w:t>Broja nabava</w:t>
                  </w:r>
                </w:p>
              </w:tc>
              <w:tc>
                <w:tcPr>
                  <w:tcW w:w="1133" w:type="dxa"/>
                  <w:tcBorders>
                    <w:top w:val="single" w:sz="4" w:space="0" w:color="auto"/>
                    <w:left w:val="single" w:sz="4" w:space="0" w:color="auto"/>
                    <w:bottom w:val="single" w:sz="4" w:space="0" w:color="auto"/>
                    <w:right w:val="single" w:sz="4" w:space="0" w:color="auto"/>
                  </w:tcBorders>
                  <w:vAlign w:val="center"/>
                </w:tcPr>
                <w:p w14:paraId="35428960"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tcPr>
                <w:p w14:paraId="549CF14E" w14:textId="77777777" w:rsidR="00FB7492" w:rsidRDefault="00FB7492" w:rsidP="00A97332">
                  <w:pPr>
                    <w:jc w:val="center"/>
                    <w:rPr>
                      <w:rFonts w:ascii="Calibri" w:hAnsi="Calibri" w:cs="Calibri"/>
                      <w:bCs/>
                      <w:iCs/>
                      <w:sz w:val="18"/>
                      <w:szCs w:val="18"/>
                    </w:rPr>
                  </w:pPr>
                  <w:r>
                    <w:rPr>
                      <w:rFonts w:ascii="Calibri" w:hAnsi="Calibri" w:cs="Calibri"/>
                      <w:bCs/>
                      <w:iCs/>
                      <w:sz w:val="18"/>
                      <w:szCs w:val="18"/>
                    </w:rPr>
                    <w:t>Evidencije</w:t>
                  </w:r>
                </w:p>
                <w:p w14:paraId="23E2177A" w14:textId="77777777" w:rsidR="00FB7492" w:rsidRPr="00A351FA" w:rsidRDefault="00FB7492" w:rsidP="00A97332">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33AB6A81"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3</w:t>
                  </w:r>
                </w:p>
              </w:tc>
              <w:tc>
                <w:tcPr>
                  <w:tcW w:w="1133" w:type="dxa"/>
                  <w:tcBorders>
                    <w:top w:val="single" w:sz="4" w:space="0" w:color="auto"/>
                    <w:left w:val="single" w:sz="4" w:space="0" w:color="auto"/>
                    <w:bottom w:val="single" w:sz="4" w:space="0" w:color="auto"/>
                    <w:right w:val="single" w:sz="4" w:space="0" w:color="auto"/>
                  </w:tcBorders>
                  <w:vAlign w:val="center"/>
                </w:tcPr>
                <w:p w14:paraId="52219FC5"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3</w:t>
                  </w:r>
                </w:p>
              </w:tc>
              <w:tc>
                <w:tcPr>
                  <w:tcW w:w="1133" w:type="dxa"/>
                  <w:tcBorders>
                    <w:top w:val="single" w:sz="4" w:space="0" w:color="auto"/>
                    <w:left w:val="single" w:sz="4" w:space="0" w:color="auto"/>
                    <w:bottom w:val="single" w:sz="4" w:space="0" w:color="auto"/>
                    <w:right w:val="single" w:sz="4" w:space="0" w:color="auto"/>
                  </w:tcBorders>
                  <w:vAlign w:val="center"/>
                </w:tcPr>
                <w:p w14:paraId="6EFB184A"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4</w:t>
                  </w:r>
                </w:p>
              </w:tc>
            </w:tr>
          </w:tbl>
          <w:p w14:paraId="3272BC21" w14:textId="77777777" w:rsidR="00FB7492" w:rsidRPr="005F007E" w:rsidRDefault="00FB7492" w:rsidP="002B712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r w:rsidR="00FB7492" w:rsidRPr="000A5000" w14:paraId="229032FA"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4CC56E5F" w14:textId="77777777" w:rsidR="00C027F2" w:rsidRDefault="00C027F2" w:rsidP="00A97332">
            <w:pPr>
              <w:spacing w:after="0" w:line="240" w:lineRule="auto"/>
              <w:rPr>
                <w:rFonts w:ascii="Arial" w:eastAsia="Times New Roman" w:hAnsi="Arial" w:cs="Arial"/>
                <w:b/>
                <w:bCs/>
                <w:sz w:val="20"/>
                <w:szCs w:val="20"/>
                <w:lang w:eastAsia="hr-HR"/>
              </w:rPr>
            </w:pPr>
          </w:p>
          <w:p w14:paraId="23F90060" w14:textId="6E0EE71E" w:rsidR="00FB7492" w:rsidRPr="002B712D" w:rsidRDefault="00FB7492" w:rsidP="00A97332">
            <w:pPr>
              <w:spacing w:after="0" w:line="240" w:lineRule="auto"/>
              <w:rPr>
                <w:rFonts w:ascii="Times New Roman" w:eastAsia="Times New Roman" w:hAnsi="Times New Roman" w:cs="Times New Roman"/>
                <w:b/>
                <w:bCs/>
                <w:sz w:val="20"/>
                <w:szCs w:val="20"/>
                <w:lang w:eastAsia="hr-HR"/>
              </w:rPr>
            </w:pPr>
            <w:r w:rsidRPr="002B712D">
              <w:rPr>
                <w:rFonts w:ascii="Arial" w:eastAsia="Times New Roman" w:hAnsi="Arial" w:cs="Arial"/>
                <w:b/>
                <w:bCs/>
                <w:sz w:val="20"/>
                <w:szCs w:val="20"/>
                <w:lang w:eastAsia="hr-HR"/>
              </w:rPr>
              <w:t xml:space="preserve">Kapitalni projekt K49303 </w:t>
            </w:r>
            <w:r w:rsidRPr="002B712D">
              <w:rPr>
                <w:rFonts w:ascii="Arial" w:eastAsia="Times New Roman" w:hAnsi="Arial" w:cs="Arial"/>
                <w:b/>
                <w:bCs/>
                <w:color w:val="000000"/>
                <w:sz w:val="20"/>
                <w:szCs w:val="20"/>
              </w:rPr>
              <w:t xml:space="preserve">KAPITALNO ULAGANJE </w:t>
            </w:r>
            <w:r w:rsidRPr="002B712D">
              <w:rPr>
                <w:rFonts w:ascii="Arial" w:eastAsia="Times New Roman" w:hAnsi="Arial" w:cs="Arial"/>
                <w:b/>
                <w:bCs/>
                <w:sz w:val="20"/>
                <w:szCs w:val="20"/>
                <w:lang w:eastAsia="hr-HR"/>
              </w:rPr>
              <w:t>ZGRADA KOTORSKA</w:t>
            </w:r>
          </w:p>
        </w:tc>
      </w:tr>
      <w:tr w:rsidR="00FB7492" w:rsidRPr="00BC0AFC" w14:paraId="1BC7120A"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1005AF8" w14:textId="77777777" w:rsidR="00FB7492" w:rsidRPr="002B712D" w:rsidRDefault="00FB7492" w:rsidP="00A97332">
            <w:pPr>
              <w:spacing w:after="0" w:line="240" w:lineRule="auto"/>
              <w:rPr>
                <w:rFonts w:ascii="Arial" w:eastAsia="Times New Roman" w:hAnsi="Arial" w:cs="Arial"/>
                <w:color w:val="000000"/>
                <w:sz w:val="20"/>
                <w:szCs w:val="20"/>
                <w:lang w:eastAsia="hr-HR"/>
              </w:rPr>
            </w:pPr>
            <w:r w:rsidRPr="002B712D">
              <w:rPr>
                <w:rFonts w:ascii="Arial" w:eastAsia="Times New Roman" w:hAnsi="Arial" w:cs="Arial"/>
                <w:b/>
                <w:color w:val="000000"/>
                <w:sz w:val="20"/>
                <w:szCs w:val="20"/>
                <w:lang w:eastAsia="hr-HR"/>
              </w:rPr>
              <w:t>Zakonske i druge pravne osnove aktivnosti/projekta</w:t>
            </w:r>
            <w:r w:rsidRPr="002B712D">
              <w:rPr>
                <w:rFonts w:ascii="Arial" w:eastAsia="Times New Roman" w:hAnsi="Arial" w:cs="Arial"/>
                <w:color w:val="000000"/>
                <w:sz w:val="20"/>
                <w:szCs w:val="20"/>
                <w:lang w:eastAsia="hr-HR"/>
              </w:rPr>
              <w:t>:</w:t>
            </w:r>
          </w:p>
          <w:p w14:paraId="55AE8DC5" w14:textId="77777777" w:rsidR="00FB7492" w:rsidRPr="002B712D" w:rsidRDefault="00FB7492" w:rsidP="00A97332">
            <w:pPr>
              <w:spacing w:after="0"/>
              <w:jc w:val="both"/>
              <w:rPr>
                <w:rFonts w:ascii="Arial" w:hAnsi="Arial" w:cs="Arial"/>
                <w:sz w:val="20"/>
                <w:szCs w:val="20"/>
              </w:rPr>
            </w:pPr>
            <w:r w:rsidRPr="002B712D">
              <w:rPr>
                <w:rFonts w:ascii="Arial" w:hAnsi="Arial" w:cs="Arial"/>
                <w:sz w:val="20"/>
                <w:szCs w:val="20"/>
              </w:rPr>
              <w:t xml:space="preserve">- Zakon o vlasništvu i drugim stvarnim pravima, </w:t>
            </w:r>
          </w:p>
          <w:p w14:paraId="2481A8D1" w14:textId="77777777" w:rsidR="00FB7492" w:rsidRPr="002B712D" w:rsidRDefault="00FB7492" w:rsidP="00A97332">
            <w:pPr>
              <w:spacing w:after="0"/>
              <w:jc w:val="both"/>
              <w:rPr>
                <w:rFonts w:ascii="Arial" w:hAnsi="Arial" w:cs="Arial"/>
                <w:sz w:val="20"/>
                <w:szCs w:val="20"/>
              </w:rPr>
            </w:pPr>
            <w:r w:rsidRPr="002B712D">
              <w:rPr>
                <w:rFonts w:ascii="Arial" w:hAnsi="Arial" w:cs="Arial"/>
                <w:sz w:val="20"/>
                <w:szCs w:val="20"/>
              </w:rPr>
              <w:t>- Zakon o prostornom uređenju,</w:t>
            </w:r>
          </w:p>
          <w:p w14:paraId="1D362322" w14:textId="77777777" w:rsidR="00FB7492" w:rsidRPr="002B712D" w:rsidRDefault="00FB7492" w:rsidP="00A97332">
            <w:pPr>
              <w:spacing w:after="0"/>
              <w:jc w:val="both"/>
              <w:rPr>
                <w:rFonts w:ascii="Arial" w:hAnsi="Arial" w:cs="Arial"/>
                <w:sz w:val="20"/>
                <w:szCs w:val="20"/>
              </w:rPr>
            </w:pPr>
            <w:r w:rsidRPr="002B712D">
              <w:rPr>
                <w:rFonts w:ascii="Arial" w:hAnsi="Arial" w:cs="Arial"/>
                <w:sz w:val="20"/>
                <w:szCs w:val="20"/>
              </w:rPr>
              <w:t xml:space="preserve">- </w:t>
            </w:r>
            <w:hyperlink r:id="rId8" w:tgtFrame="ispis" w:history="1">
              <w:r w:rsidRPr="002B712D">
                <w:rPr>
                  <w:rFonts w:ascii="Arial" w:hAnsi="Arial" w:cs="Arial"/>
                  <w:sz w:val="20"/>
                  <w:szCs w:val="20"/>
                </w:rPr>
                <w:t xml:space="preserve">Zakon o gradnji, </w:t>
              </w:r>
            </w:hyperlink>
          </w:p>
          <w:p w14:paraId="754057F4" w14:textId="77777777" w:rsidR="00FB7492" w:rsidRDefault="00FB7492" w:rsidP="00A97332">
            <w:pPr>
              <w:spacing w:after="0"/>
              <w:jc w:val="both"/>
              <w:rPr>
                <w:rFonts w:ascii="Arial" w:hAnsi="Arial" w:cs="Arial"/>
                <w:sz w:val="20"/>
                <w:szCs w:val="20"/>
              </w:rPr>
            </w:pPr>
            <w:r w:rsidRPr="002B712D">
              <w:rPr>
                <w:rFonts w:ascii="Arial" w:hAnsi="Arial" w:cs="Arial"/>
                <w:sz w:val="20"/>
                <w:szCs w:val="20"/>
              </w:rPr>
              <w:t xml:space="preserve">- </w:t>
            </w:r>
            <w:r w:rsidR="00C43645" w:rsidRPr="002B712D">
              <w:rPr>
                <w:rFonts w:ascii="Arial" w:hAnsi="Arial" w:cs="Arial"/>
                <w:sz w:val="20"/>
                <w:szCs w:val="20"/>
              </w:rPr>
              <w:t>Z</w:t>
            </w:r>
            <w:r w:rsidRPr="002B712D">
              <w:rPr>
                <w:rFonts w:ascii="Arial" w:hAnsi="Arial" w:cs="Arial"/>
                <w:sz w:val="20"/>
                <w:szCs w:val="20"/>
              </w:rPr>
              <w:t>akon o javnoj nabavi</w:t>
            </w:r>
          </w:p>
          <w:p w14:paraId="40EE9496" w14:textId="199B1651" w:rsidR="00C027F2" w:rsidRPr="002B712D" w:rsidRDefault="00C027F2" w:rsidP="00A97332">
            <w:pPr>
              <w:spacing w:after="0"/>
              <w:jc w:val="both"/>
              <w:rPr>
                <w:rFonts w:ascii="Arial" w:eastAsia="Calibri" w:hAnsi="Arial" w:cs="Arial"/>
                <w:sz w:val="20"/>
                <w:szCs w:val="20"/>
              </w:rPr>
            </w:pPr>
          </w:p>
        </w:tc>
      </w:tr>
      <w:tr w:rsidR="00FB7492" w:rsidRPr="00333B38" w14:paraId="6902B418" w14:textId="77777777" w:rsidTr="00A97332">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F0BD16A" w14:textId="77777777" w:rsidR="00FB7492" w:rsidRPr="002B712D" w:rsidRDefault="00FB7492" w:rsidP="00A97332">
            <w:pPr>
              <w:spacing w:after="0" w:line="240" w:lineRule="auto"/>
              <w:rPr>
                <w:rFonts w:ascii="Arial" w:eastAsia="Times New Roman" w:hAnsi="Arial" w:cs="Arial"/>
                <w:b/>
                <w:bCs/>
                <w:color w:val="000000"/>
                <w:sz w:val="20"/>
                <w:szCs w:val="20"/>
                <w:lang w:eastAsia="hr-HR"/>
              </w:rPr>
            </w:pPr>
            <w:r w:rsidRPr="002B712D">
              <w:rPr>
                <w:rFonts w:ascii="Arial" w:eastAsia="Times New Roman" w:hAnsi="Arial" w:cs="Arial"/>
                <w:b/>
                <w:bCs/>
                <w:color w:val="000000"/>
                <w:sz w:val="20"/>
                <w:szCs w:val="20"/>
                <w:lang w:eastAsia="hr-HR"/>
              </w:rPr>
              <w:t>Obrazloženje kapitalnog projekta</w:t>
            </w:r>
          </w:p>
          <w:p w14:paraId="436DA9CC" w14:textId="77777777" w:rsidR="00FB7492" w:rsidRPr="002B712D" w:rsidRDefault="00FB7492" w:rsidP="00A97332">
            <w:pPr>
              <w:spacing w:after="0" w:line="240" w:lineRule="auto"/>
              <w:rPr>
                <w:rFonts w:ascii="Arial" w:eastAsia="Times New Roman" w:hAnsi="Arial" w:cs="Arial"/>
                <w:b/>
                <w:bCs/>
                <w:color w:val="000000"/>
                <w:sz w:val="20"/>
                <w:szCs w:val="20"/>
                <w:lang w:eastAsia="hr-HR"/>
              </w:rPr>
            </w:pPr>
          </w:p>
          <w:p w14:paraId="6117CC3A" w14:textId="3319E3FD" w:rsidR="00FB7492" w:rsidRPr="002B712D" w:rsidRDefault="00C43645" w:rsidP="00A97332">
            <w:pPr>
              <w:tabs>
                <w:tab w:val="center" w:pos="849"/>
                <w:tab w:val="left" w:pos="113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0"/>
                <w:szCs w:val="20"/>
              </w:rPr>
            </w:pPr>
            <w:r w:rsidRPr="002B712D">
              <w:rPr>
                <w:rFonts w:ascii="Arial" w:hAnsi="Arial" w:cs="Arial"/>
                <w:bCs/>
                <w:sz w:val="20"/>
                <w:szCs w:val="20"/>
              </w:rPr>
              <w:t>Z</w:t>
            </w:r>
            <w:r w:rsidR="00FB7492" w:rsidRPr="002B712D">
              <w:rPr>
                <w:rFonts w:ascii="Arial" w:hAnsi="Arial" w:cs="Arial"/>
                <w:bCs/>
                <w:sz w:val="20"/>
                <w:szCs w:val="20"/>
              </w:rPr>
              <w:t>a izgradnju poslovne zgrade u Crikvenici, u Kotorskoj ulici</w:t>
            </w:r>
            <w:r w:rsidRPr="002B712D">
              <w:rPr>
                <w:rFonts w:ascii="Arial" w:hAnsi="Arial" w:cs="Arial"/>
                <w:bCs/>
                <w:sz w:val="20"/>
                <w:szCs w:val="20"/>
              </w:rPr>
              <w:t>,</w:t>
            </w:r>
            <w:r w:rsidR="00FB7492" w:rsidRPr="002B712D">
              <w:rPr>
                <w:rFonts w:ascii="Arial" w:hAnsi="Arial" w:cs="Arial"/>
                <w:bCs/>
                <w:sz w:val="20"/>
                <w:szCs w:val="20"/>
              </w:rPr>
              <w:t xml:space="preserve"> na lokaciji postojećeg privremenog objekta „VIO Žrnovnica Crikvenica Vinodol“</w:t>
            </w:r>
            <w:r w:rsidRPr="002B712D">
              <w:rPr>
                <w:rFonts w:ascii="Arial" w:hAnsi="Arial" w:cs="Arial"/>
                <w:bCs/>
                <w:sz w:val="20"/>
                <w:szCs w:val="20"/>
              </w:rPr>
              <w:t xml:space="preserve"> ishođena je građevinska dozvola, </w:t>
            </w:r>
            <w:r w:rsidR="00E668D7">
              <w:rPr>
                <w:rFonts w:ascii="Arial" w:hAnsi="Arial" w:cs="Arial"/>
                <w:bCs/>
                <w:sz w:val="20"/>
                <w:szCs w:val="20"/>
              </w:rPr>
              <w:t xml:space="preserve">započeti su radovi po okončanju </w:t>
            </w:r>
            <w:r w:rsidRPr="002B712D">
              <w:rPr>
                <w:rFonts w:ascii="Arial" w:hAnsi="Arial" w:cs="Arial"/>
                <w:bCs/>
                <w:sz w:val="20"/>
                <w:szCs w:val="20"/>
              </w:rPr>
              <w:t>postup</w:t>
            </w:r>
            <w:r w:rsidR="00E668D7">
              <w:rPr>
                <w:rFonts w:ascii="Arial" w:hAnsi="Arial" w:cs="Arial"/>
                <w:bCs/>
                <w:sz w:val="20"/>
                <w:szCs w:val="20"/>
              </w:rPr>
              <w:t>ka</w:t>
            </w:r>
            <w:r w:rsidRPr="002B712D">
              <w:rPr>
                <w:rFonts w:ascii="Arial" w:hAnsi="Arial" w:cs="Arial"/>
                <w:bCs/>
                <w:sz w:val="20"/>
                <w:szCs w:val="20"/>
              </w:rPr>
              <w:t xml:space="preserve"> javne nabave</w:t>
            </w:r>
            <w:r w:rsidR="00FB7492" w:rsidRPr="002B712D">
              <w:rPr>
                <w:rFonts w:ascii="Arial" w:hAnsi="Arial" w:cs="Arial"/>
                <w:bCs/>
                <w:sz w:val="20"/>
                <w:szCs w:val="20"/>
              </w:rPr>
              <w:t xml:space="preserve">. Radi se o zemljištu u vlasništvu vodovoda, a planirani objekt </w:t>
            </w:r>
            <w:r w:rsidR="00E668D7">
              <w:rPr>
                <w:rFonts w:ascii="Arial" w:hAnsi="Arial" w:cs="Arial"/>
                <w:bCs/>
                <w:sz w:val="20"/>
                <w:szCs w:val="20"/>
              </w:rPr>
              <w:t>gradi se u skladu sa</w:t>
            </w:r>
            <w:r w:rsidR="00FB7492" w:rsidRPr="002B712D">
              <w:rPr>
                <w:rFonts w:ascii="Arial" w:hAnsi="Arial" w:cs="Arial"/>
                <w:bCs/>
                <w:sz w:val="20"/>
                <w:szCs w:val="20"/>
              </w:rPr>
              <w:t xml:space="preserve"> sporazumo</w:t>
            </w:r>
            <w:r w:rsidR="00E668D7">
              <w:rPr>
                <w:rFonts w:ascii="Arial" w:hAnsi="Arial" w:cs="Arial"/>
                <w:bCs/>
                <w:sz w:val="20"/>
                <w:szCs w:val="20"/>
              </w:rPr>
              <w:t>m</w:t>
            </w:r>
            <w:r w:rsidR="00FB7492" w:rsidRPr="002B712D">
              <w:rPr>
                <w:rFonts w:ascii="Arial" w:hAnsi="Arial" w:cs="Arial"/>
                <w:bCs/>
                <w:sz w:val="20"/>
                <w:szCs w:val="20"/>
              </w:rPr>
              <w:t xml:space="preserve"> više subjekata, pa bi se kroz četiri poslovne etaže zgradom koristili VIO</w:t>
            </w:r>
            <w:r w:rsidRPr="002B712D">
              <w:rPr>
                <w:rFonts w:ascii="Arial" w:hAnsi="Arial" w:cs="Arial"/>
                <w:bCs/>
                <w:sz w:val="20"/>
                <w:szCs w:val="20"/>
              </w:rPr>
              <w:t xml:space="preserve"> ŽCV</w:t>
            </w:r>
            <w:r w:rsidR="00FB7492" w:rsidRPr="002B712D">
              <w:rPr>
                <w:rFonts w:ascii="Arial" w:hAnsi="Arial" w:cs="Arial"/>
                <w:bCs/>
                <w:sz w:val="20"/>
                <w:szCs w:val="20"/>
              </w:rPr>
              <w:t>, Centar za socijalnu skrb i Grad Crikvenica.</w:t>
            </w:r>
            <w:r w:rsidR="00E668D7">
              <w:rPr>
                <w:rFonts w:ascii="Arial" w:hAnsi="Arial" w:cs="Arial"/>
                <w:bCs/>
                <w:sz w:val="20"/>
                <w:szCs w:val="20"/>
              </w:rPr>
              <w:t xml:space="preserve"> Sredstva su planirana sukladno dinamici izvođenja projekta.</w:t>
            </w:r>
          </w:p>
        </w:tc>
      </w:tr>
      <w:tr w:rsidR="00FB7492" w:rsidRPr="005F007E" w14:paraId="553CF9F1" w14:textId="77777777" w:rsidTr="00A97332">
        <w:trPr>
          <w:trHeight w:val="2128"/>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90F963E" w14:textId="77777777" w:rsidR="00FB7492" w:rsidRPr="00E668D7" w:rsidRDefault="00FB7492"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668D7">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2266"/>
              <w:gridCol w:w="850"/>
              <w:gridCol w:w="1136"/>
              <w:gridCol w:w="1276"/>
              <w:gridCol w:w="992"/>
              <w:gridCol w:w="992"/>
              <w:gridCol w:w="1032"/>
            </w:tblGrid>
            <w:tr w:rsidR="00FB7492" w:rsidRPr="005F007E" w14:paraId="6D177C51" w14:textId="77777777" w:rsidTr="002B712D">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603C030"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Pokazatelj rezultata</w:t>
                  </w:r>
                </w:p>
              </w:tc>
              <w:tc>
                <w:tcPr>
                  <w:tcW w:w="226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F0A7FD"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695161"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Jedinica</w:t>
                  </w:r>
                </w:p>
              </w:tc>
              <w:tc>
                <w:tcPr>
                  <w:tcW w:w="11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A63C01E" w14:textId="7F358C31" w:rsidR="00FB7492" w:rsidRPr="00427116" w:rsidRDefault="00FB7492" w:rsidP="00A97332">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FCE1C7D" w14:textId="77777777" w:rsidR="00FB7492" w:rsidRPr="00427116" w:rsidRDefault="00FB7492" w:rsidP="00A97332">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12795DD" w14:textId="491AB66A"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E668D7">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6AD30CE" w14:textId="216772E5"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E668D7">
                    <w:rPr>
                      <w:rFonts w:ascii="Arial" w:hAnsi="Arial" w:cs="Arial"/>
                      <w:bCs/>
                      <w:sz w:val="20"/>
                      <w:szCs w:val="20"/>
                    </w:rPr>
                    <w:t>6</w:t>
                  </w:r>
                  <w:r w:rsidRPr="00427116">
                    <w:rPr>
                      <w:rFonts w:ascii="Arial" w:hAnsi="Arial" w:cs="Arial"/>
                      <w:bCs/>
                      <w:sz w:val="20"/>
                      <w:szCs w:val="20"/>
                    </w:rPr>
                    <w:t>.</w:t>
                  </w:r>
                </w:p>
              </w:tc>
              <w:tc>
                <w:tcPr>
                  <w:tcW w:w="10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D360982" w14:textId="1DAB427E" w:rsidR="00FB7492" w:rsidRPr="00427116" w:rsidRDefault="00FB7492" w:rsidP="00A97332">
                  <w:pPr>
                    <w:jc w:val="center"/>
                    <w:rPr>
                      <w:rFonts w:ascii="Arial" w:hAnsi="Arial" w:cs="Arial"/>
                      <w:bCs/>
                      <w:sz w:val="20"/>
                      <w:szCs w:val="20"/>
                    </w:rPr>
                  </w:pPr>
                  <w:r w:rsidRPr="00427116">
                    <w:rPr>
                      <w:rFonts w:ascii="Arial" w:hAnsi="Arial" w:cs="Arial"/>
                      <w:bCs/>
                      <w:sz w:val="20"/>
                      <w:szCs w:val="20"/>
                    </w:rPr>
                    <w:t>Ciljana vrijednost za 202</w:t>
                  </w:r>
                  <w:r w:rsidR="00E668D7">
                    <w:rPr>
                      <w:rFonts w:ascii="Arial" w:hAnsi="Arial" w:cs="Arial"/>
                      <w:bCs/>
                      <w:sz w:val="20"/>
                      <w:szCs w:val="20"/>
                    </w:rPr>
                    <w:t>7</w:t>
                  </w:r>
                  <w:r w:rsidRPr="00427116">
                    <w:rPr>
                      <w:rFonts w:ascii="Arial" w:hAnsi="Arial" w:cs="Arial"/>
                      <w:bCs/>
                      <w:sz w:val="20"/>
                      <w:szCs w:val="20"/>
                    </w:rPr>
                    <w:t>.</w:t>
                  </w:r>
                </w:p>
              </w:tc>
            </w:tr>
            <w:tr w:rsidR="00FB7492" w:rsidRPr="005F007E" w14:paraId="74AFCD5E" w14:textId="77777777" w:rsidTr="002B712D">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39092331" w14:textId="77777777" w:rsidR="00FB7492" w:rsidRPr="00476743" w:rsidRDefault="00FB7492" w:rsidP="00A97332">
                  <w:pPr>
                    <w:rPr>
                      <w:rFonts w:ascii="Calibri" w:hAnsi="Calibri" w:cs="Calibri"/>
                      <w:bCs/>
                      <w:iCs/>
                      <w:sz w:val="18"/>
                      <w:szCs w:val="18"/>
                    </w:rPr>
                  </w:pPr>
                  <w:r>
                    <w:rPr>
                      <w:rFonts w:ascii="Calibri" w:hAnsi="Calibri" w:cs="Calibri"/>
                      <w:bCs/>
                      <w:iCs/>
                      <w:sz w:val="18"/>
                      <w:szCs w:val="18"/>
                    </w:rPr>
                    <w:t>Osiguranje i povećanje broja poslovnih prostora</w:t>
                  </w:r>
                </w:p>
              </w:tc>
              <w:tc>
                <w:tcPr>
                  <w:tcW w:w="2266" w:type="dxa"/>
                  <w:tcBorders>
                    <w:top w:val="single" w:sz="4" w:space="0" w:color="auto"/>
                    <w:left w:val="single" w:sz="4" w:space="0" w:color="auto"/>
                    <w:bottom w:val="single" w:sz="4" w:space="0" w:color="auto"/>
                    <w:right w:val="single" w:sz="4" w:space="0" w:color="auto"/>
                  </w:tcBorders>
                  <w:vAlign w:val="center"/>
                </w:tcPr>
                <w:p w14:paraId="2E97DAB4" w14:textId="3348E97D" w:rsidR="00FB7492" w:rsidRPr="00476743" w:rsidRDefault="00FB7492" w:rsidP="00A97332">
                  <w:pPr>
                    <w:rPr>
                      <w:rFonts w:ascii="Calibri" w:hAnsi="Calibri" w:cs="Calibri"/>
                      <w:bCs/>
                      <w:iCs/>
                      <w:sz w:val="18"/>
                      <w:szCs w:val="18"/>
                    </w:rPr>
                  </w:pPr>
                  <w:r>
                    <w:rPr>
                      <w:rFonts w:ascii="Calibri" w:hAnsi="Calibri" w:cs="Calibri"/>
                      <w:bCs/>
                      <w:iCs/>
                      <w:sz w:val="18"/>
                      <w:szCs w:val="18"/>
                    </w:rPr>
                    <w:t>Uređenjem etaže na etaži novo planiranog objekta dobiva se novi funkcionalni poslovni prostor za potrebe grada</w:t>
                  </w:r>
                  <w:r w:rsidR="00C43645">
                    <w:rPr>
                      <w:rFonts w:ascii="Calibri" w:hAnsi="Calibri" w:cs="Calibri"/>
                      <w:bCs/>
                      <w:iCs/>
                      <w:sz w:val="18"/>
                      <w:szCs w:val="18"/>
                    </w:rPr>
                    <w:t xml:space="preserve"> i drugih važnih subjekata u funkcioniranju službi od javnog interesa</w:t>
                  </w:r>
                </w:p>
              </w:tc>
              <w:tc>
                <w:tcPr>
                  <w:tcW w:w="850" w:type="dxa"/>
                  <w:tcBorders>
                    <w:top w:val="single" w:sz="4" w:space="0" w:color="auto"/>
                    <w:left w:val="single" w:sz="4" w:space="0" w:color="auto"/>
                    <w:bottom w:val="single" w:sz="4" w:space="0" w:color="auto"/>
                    <w:right w:val="single" w:sz="4" w:space="0" w:color="auto"/>
                  </w:tcBorders>
                  <w:vAlign w:val="center"/>
                </w:tcPr>
                <w:p w14:paraId="12AE054F"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kom</w:t>
                  </w:r>
                </w:p>
              </w:tc>
              <w:tc>
                <w:tcPr>
                  <w:tcW w:w="1136" w:type="dxa"/>
                  <w:tcBorders>
                    <w:top w:val="single" w:sz="4" w:space="0" w:color="auto"/>
                    <w:left w:val="single" w:sz="4" w:space="0" w:color="auto"/>
                    <w:bottom w:val="single" w:sz="4" w:space="0" w:color="auto"/>
                    <w:right w:val="single" w:sz="4" w:space="0" w:color="auto"/>
                  </w:tcBorders>
                  <w:vAlign w:val="center"/>
                </w:tcPr>
                <w:p w14:paraId="390E59FA" w14:textId="77777777" w:rsidR="00FB7492" w:rsidRPr="00A351FA" w:rsidRDefault="00FB7492" w:rsidP="00A97332">
                  <w:pPr>
                    <w:jc w:val="center"/>
                    <w:rPr>
                      <w:rFonts w:ascii="Calibri" w:hAnsi="Calibri" w:cs="Calibri"/>
                      <w:bCs/>
                      <w:iCs/>
                      <w:sz w:val="18"/>
                      <w:szCs w:val="18"/>
                    </w:rPr>
                  </w:pPr>
                  <w:r>
                    <w:rPr>
                      <w:rFonts w:ascii="Calibri" w:hAnsi="Calibri" w:cs="Calibri"/>
                      <w:bCs/>
                      <w:iCs/>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769EA116" w14:textId="77777777" w:rsidR="00FB7492" w:rsidRDefault="00FB7492" w:rsidP="00A97332">
                  <w:pPr>
                    <w:jc w:val="center"/>
                    <w:rPr>
                      <w:rFonts w:ascii="Calibri" w:hAnsi="Calibri" w:cs="Calibri"/>
                      <w:bCs/>
                      <w:iCs/>
                      <w:sz w:val="18"/>
                      <w:szCs w:val="18"/>
                    </w:rPr>
                  </w:pPr>
                  <w:r>
                    <w:rPr>
                      <w:rFonts w:ascii="Calibri" w:hAnsi="Calibri" w:cs="Calibri"/>
                      <w:bCs/>
                      <w:iCs/>
                      <w:sz w:val="18"/>
                      <w:szCs w:val="18"/>
                    </w:rPr>
                    <w:t>Evidencije</w:t>
                  </w:r>
                </w:p>
                <w:p w14:paraId="3E96BDF5" w14:textId="77777777" w:rsidR="00FB7492" w:rsidRPr="00A351FA" w:rsidRDefault="00FB7492" w:rsidP="00A97332">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802284F" w14:textId="76DE6FF9" w:rsidR="00FB7492" w:rsidRPr="00A351FA" w:rsidRDefault="00C43645" w:rsidP="00A97332">
                  <w:pPr>
                    <w:jc w:val="center"/>
                    <w:rPr>
                      <w:rFonts w:ascii="Calibri" w:hAnsi="Calibri" w:cs="Calibri"/>
                      <w:bCs/>
                      <w:iCs/>
                      <w:sz w:val="18"/>
                      <w:szCs w:val="18"/>
                    </w:rPr>
                  </w:pPr>
                  <w:r>
                    <w:rPr>
                      <w:rFonts w:ascii="Calibri" w:hAnsi="Calibri" w:cs="Calibri"/>
                      <w:bCs/>
                      <w:iCs/>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45D14367" w14:textId="51024648" w:rsidR="00FB7492" w:rsidRPr="00A351FA" w:rsidRDefault="00C43645" w:rsidP="00A97332">
                  <w:pPr>
                    <w:jc w:val="center"/>
                    <w:rPr>
                      <w:rFonts w:ascii="Calibri" w:hAnsi="Calibri" w:cs="Calibri"/>
                      <w:bCs/>
                      <w:iCs/>
                      <w:sz w:val="18"/>
                      <w:szCs w:val="18"/>
                    </w:rPr>
                  </w:pPr>
                  <w:r>
                    <w:rPr>
                      <w:rFonts w:ascii="Calibri" w:hAnsi="Calibri" w:cs="Calibri"/>
                      <w:bCs/>
                      <w:iCs/>
                      <w:sz w:val="18"/>
                      <w:szCs w:val="18"/>
                    </w:rPr>
                    <w:t>4</w:t>
                  </w:r>
                </w:p>
              </w:tc>
              <w:tc>
                <w:tcPr>
                  <w:tcW w:w="1032" w:type="dxa"/>
                  <w:tcBorders>
                    <w:top w:val="single" w:sz="4" w:space="0" w:color="auto"/>
                    <w:left w:val="single" w:sz="4" w:space="0" w:color="auto"/>
                    <w:bottom w:val="single" w:sz="4" w:space="0" w:color="auto"/>
                    <w:right w:val="single" w:sz="4" w:space="0" w:color="auto"/>
                  </w:tcBorders>
                  <w:vAlign w:val="center"/>
                </w:tcPr>
                <w:p w14:paraId="0813A50E" w14:textId="7A2CB5E1" w:rsidR="00FB7492" w:rsidRPr="00A351FA" w:rsidRDefault="00C43645" w:rsidP="00A97332">
                  <w:pPr>
                    <w:jc w:val="center"/>
                    <w:rPr>
                      <w:rFonts w:ascii="Calibri" w:hAnsi="Calibri" w:cs="Calibri"/>
                      <w:bCs/>
                      <w:iCs/>
                      <w:sz w:val="18"/>
                      <w:szCs w:val="18"/>
                    </w:rPr>
                  </w:pPr>
                  <w:r>
                    <w:rPr>
                      <w:rFonts w:ascii="Calibri" w:hAnsi="Calibri" w:cs="Calibri"/>
                      <w:bCs/>
                      <w:iCs/>
                      <w:sz w:val="18"/>
                      <w:szCs w:val="18"/>
                    </w:rPr>
                    <w:t>4</w:t>
                  </w:r>
                </w:p>
              </w:tc>
            </w:tr>
          </w:tbl>
          <w:p w14:paraId="176693B3" w14:textId="77777777" w:rsidR="00FB7492" w:rsidRPr="005F007E" w:rsidRDefault="00FB7492" w:rsidP="00A9733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r w:rsidR="00B55B7C" w:rsidRPr="00B55B7C" w14:paraId="13E186F1" w14:textId="77777777" w:rsidTr="00B55B7C">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6B1D834F" w14:textId="77777777" w:rsidR="00FB7492" w:rsidRPr="00C43645" w:rsidRDefault="00FB7492" w:rsidP="00A97332">
            <w:pPr>
              <w:spacing w:after="0" w:line="240" w:lineRule="auto"/>
              <w:rPr>
                <w:rFonts w:ascii="Arial" w:eastAsia="Times New Roman" w:hAnsi="Arial" w:cs="Arial"/>
                <w:b/>
                <w:bCs/>
                <w:sz w:val="20"/>
                <w:szCs w:val="20"/>
                <w:lang w:eastAsia="hr-HR"/>
              </w:rPr>
            </w:pPr>
          </w:p>
          <w:tbl>
            <w:tblPr>
              <w:tblW w:w="10864" w:type="dxa"/>
              <w:tblLayout w:type="fixed"/>
              <w:tblLook w:val="04A0" w:firstRow="1" w:lastRow="0" w:firstColumn="1" w:lastColumn="0" w:noHBand="0" w:noVBand="1"/>
            </w:tblPr>
            <w:tblGrid>
              <w:gridCol w:w="10864"/>
            </w:tblGrid>
            <w:tr w:rsidR="00FB7492" w:rsidRPr="00C43645" w14:paraId="5689A920" w14:textId="77777777" w:rsidTr="00C43645">
              <w:trPr>
                <w:trHeight w:val="300"/>
              </w:trPr>
              <w:tc>
                <w:tcPr>
                  <w:tcW w:w="10864" w:type="dxa"/>
                  <w:tcBorders>
                    <w:top w:val="single" w:sz="4" w:space="0" w:color="auto"/>
                    <w:left w:val="single" w:sz="4" w:space="0" w:color="auto"/>
                    <w:bottom w:val="single" w:sz="4" w:space="0" w:color="auto"/>
                    <w:right w:val="single" w:sz="4" w:space="0" w:color="auto"/>
                  </w:tcBorders>
                  <w:shd w:val="clear" w:color="auto" w:fill="auto"/>
                  <w:hideMark/>
                </w:tcPr>
                <w:p w14:paraId="09E5F8E2" w14:textId="77777777" w:rsidR="00FB7492" w:rsidRPr="00C43645" w:rsidRDefault="00FB7492" w:rsidP="00FB7492">
                  <w:pPr>
                    <w:spacing w:after="0" w:line="240" w:lineRule="auto"/>
                    <w:rPr>
                      <w:rFonts w:ascii="Times New Roman" w:eastAsia="Times New Roman" w:hAnsi="Times New Roman" w:cs="Times New Roman"/>
                      <w:b/>
                      <w:bCs/>
                      <w:sz w:val="20"/>
                      <w:szCs w:val="20"/>
                      <w:lang w:eastAsia="hr-HR"/>
                    </w:rPr>
                  </w:pPr>
                  <w:r w:rsidRPr="00C43645">
                    <w:rPr>
                      <w:rFonts w:ascii="Arial" w:eastAsia="Times New Roman" w:hAnsi="Arial" w:cs="Arial"/>
                      <w:b/>
                      <w:bCs/>
                      <w:sz w:val="20"/>
                      <w:szCs w:val="20"/>
                      <w:lang w:eastAsia="hr-HR"/>
                    </w:rPr>
                    <w:t>Kapitalni projekt K420727 ULAGANJE U KOMPLEKS MO CRIKVENICA ZAPAD</w:t>
                  </w:r>
                </w:p>
              </w:tc>
            </w:tr>
            <w:tr w:rsidR="00FB7492" w:rsidRPr="00C43645" w14:paraId="25CF7B79" w14:textId="77777777" w:rsidTr="00C43645">
              <w:trPr>
                <w:trHeight w:val="300"/>
              </w:trPr>
              <w:tc>
                <w:tcPr>
                  <w:tcW w:w="10864" w:type="dxa"/>
                  <w:tcBorders>
                    <w:top w:val="single" w:sz="4" w:space="0" w:color="auto"/>
                    <w:left w:val="single" w:sz="4" w:space="0" w:color="auto"/>
                    <w:bottom w:val="single" w:sz="4" w:space="0" w:color="auto"/>
                    <w:right w:val="single" w:sz="4" w:space="0" w:color="auto"/>
                  </w:tcBorders>
                  <w:shd w:val="clear" w:color="auto" w:fill="auto"/>
                </w:tcPr>
                <w:p w14:paraId="1B7E1A63" w14:textId="77777777" w:rsidR="00C027F2" w:rsidRDefault="00C027F2" w:rsidP="00FB7492">
                  <w:pPr>
                    <w:spacing w:after="0" w:line="240" w:lineRule="auto"/>
                    <w:rPr>
                      <w:rFonts w:ascii="Arial" w:eastAsia="Times New Roman" w:hAnsi="Arial" w:cs="Arial"/>
                      <w:b/>
                      <w:color w:val="000000"/>
                      <w:sz w:val="20"/>
                      <w:szCs w:val="20"/>
                      <w:lang w:eastAsia="hr-HR"/>
                    </w:rPr>
                  </w:pPr>
                </w:p>
                <w:p w14:paraId="7A2A2536" w14:textId="4BFF481B" w:rsidR="00FB7492" w:rsidRPr="00C43645" w:rsidRDefault="00FB7492" w:rsidP="00FB7492">
                  <w:pPr>
                    <w:spacing w:after="0" w:line="240" w:lineRule="auto"/>
                    <w:rPr>
                      <w:rFonts w:ascii="Arial" w:eastAsia="Times New Roman" w:hAnsi="Arial" w:cs="Arial"/>
                      <w:color w:val="000000"/>
                      <w:sz w:val="20"/>
                      <w:szCs w:val="20"/>
                      <w:lang w:eastAsia="hr-HR"/>
                    </w:rPr>
                  </w:pPr>
                  <w:r w:rsidRPr="00C43645">
                    <w:rPr>
                      <w:rFonts w:ascii="Arial" w:eastAsia="Times New Roman" w:hAnsi="Arial" w:cs="Arial"/>
                      <w:b/>
                      <w:color w:val="000000"/>
                      <w:sz w:val="20"/>
                      <w:szCs w:val="20"/>
                      <w:lang w:eastAsia="hr-HR"/>
                    </w:rPr>
                    <w:t>Zakonske i druge pravne osnove aktivnosti/projekta</w:t>
                  </w:r>
                  <w:r w:rsidRPr="00C43645">
                    <w:rPr>
                      <w:rFonts w:ascii="Arial" w:eastAsia="Times New Roman" w:hAnsi="Arial" w:cs="Arial"/>
                      <w:color w:val="000000"/>
                      <w:sz w:val="20"/>
                      <w:szCs w:val="20"/>
                      <w:lang w:eastAsia="hr-HR"/>
                    </w:rPr>
                    <w:t>:</w:t>
                  </w:r>
                </w:p>
                <w:p w14:paraId="3DE27ABC" w14:textId="77777777" w:rsidR="00FB7492" w:rsidRPr="00C43645" w:rsidRDefault="00FB7492"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C43645">
                    <w:rPr>
                      <w:rFonts w:ascii="Arial" w:eastAsia="Calibri" w:hAnsi="Arial" w:cs="Arial"/>
                      <w:sz w:val="20"/>
                      <w:szCs w:val="20"/>
                    </w:rPr>
                    <w:t>Zakon o komunalnom gospodarstvu,</w:t>
                  </w:r>
                </w:p>
                <w:p w14:paraId="348B4A5A" w14:textId="77777777" w:rsidR="00FB7492" w:rsidRPr="00C43645" w:rsidRDefault="00FB7492"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Calibri" w:hAnsi="Arial" w:cs="Arial"/>
                      <w:sz w:val="20"/>
                      <w:szCs w:val="20"/>
                    </w:rPr>
                  </w:pPr>
                  <w:r w:rsidRPr="00C43645">
                    <w:rPr>
                      <w:rFonts w:ascii="Arial" w:eastAsia="Calibri" w:hAnsi="Arial" w:cs="Arial"/>
                      <w:sz w:val="20"/>
                      <w:szCs w:val="20"/>
                    </w:rPr>
                    <w:t>Zakon o prostornom uređenju,</w:t>
                  </w:r>
                </w:p>
                <w:p w14:paraId="5EB0202E" w14:textId="77777777" w:rsidR="00FB7492" w:rsidRPr="00C43645" w:rsidRDefault="00FB7492" w:rsidP="00427089">
                  <w:pPr>
                    <w:pStyle w:val="Odlomakpopisa"/>
                    <w:numPr>
                      <w:ilvl w:val="0"/>
                      <w:numId w:val="5"/>
                    </w:numPr>
                    <w:jc w:val="both"/>
                    <w:rPr>
                      <w:rFonts w:ascii="Arial" w:hAnsi="Arial" w:cs="Arial"/>
                      <w:sz w:val="20"/>
                      <w:szCs w:val="20"/>
                    </w:rPr>
                  </w:pPr>
                  <w:r w:rsidRPr="00C43645">
                    <w:rPr>
                      <w:rFonts w:ascii="Arial" w:eastAsia="Calibri" w:hAnsi="Arial" w:cs="Arial"/>
                      <w:sz w:val="20"/>
                      <w:szCs w:val="20"/>
                    </w:rPr>
                    <w:t>Zakon o gradnji</w:t>
                  </w:r>
                </w:p>
              </w:tc>
            </w:tr>
            <w:tr w:rsidR="00FB7492" w:rsidRPr="00C43645" w14:paraId="3C4FF73E" w14:textId="77777777" w:rsidTr="00C43645">
              <w:trPr>
                <w:trHeight w:val="300"/>
              </w:trPr>
              <w:tc>
                <w:tcPr>
                  <w:tcW w:w="10864" w:type="dxa"/>
                  <w:tcBorders>
                    <w:top w:val="single" w:sz="4" w:space="0" w:color="auto"/>
                    <w:left w:val="single" w:sz="4" w:space="0" w:color="auto"/>
                    <w:bottom w:val="single" w:sz="4" w:space="0" w:color="auto"/>
                    <w:right w:val="single" w:sz="4" w:space="0" w:color="auto"/>
                  </w:tcBorders>
                  <w:shd w:val="clear" w:color="auto" w:fill="auto"/>
                </w:tcPr>
                <w:p w14:paraId="23C0A6FA" w14:textId="77777777" w:rsidR="00FB7492" w:rsidRPr="00C43645" w:rsidRDefault="00FB7492" w:rsidP="00FB7492">
                  <w:pPr>
                    <w:spacing w:after="0" w:line="240" w:lineRule="auto"/>
                    <w:rPr>
                      <w:rFonts w:ascii="Arial" w:eastAsia="Times New Roman" w:hAnsi="Arial" w:cs="Arial"/>
                      <w:b/>
                      <w:bCs/>
                      <w:color w:val="000000"/>
                      <w:sz w:val="20"/>
                      <w:szCs w:val="20"/>
                      <w:lang w:eastAsia="hr-HR"/>
                    </w:rPr>
                  </w:pPr>
                </w:p>
                <w:p w14:paraId="30D28C61" w14:textId="77777777" w:rsidR="00FB7492" w:rsidRPr="00C43645" w:rsidRDefault="00FB7492" w:rsidP="00FB7492">
                  <w:pPr>
                    <w:spacing w:after="0" w:line="240" w:lineRule="auto"/>
                    <w:rPr>
                      <w:rFonts w:ascii="Arial" w:eastAsia="Times New Roman" w:hAnsi="Arial" w:cs="Arial"/>
                      <w:b/>
                      <w:bCs/>
                      <w:color w:val="000000"/>
                      <w:sz w:val="20"/>
                      <w:szCs w:val="20"/>
                      <w:lang w:eastAsia="hr-HR"/>
                    </w:rPr>
                  </w:pPr>
                  <w:r w:rsidRPr="00C43645">
                    <w:rPr>
                      <w:rFonts w:ascii="Arial" w:eastAsia="Times New Roman" w:hAnsi="Arial" w:cs="Arial"/>
                      <w:b/>
                      <w:bCs/>
                      <w:color w:val="000000"/>
                      <w:sz w:val="20"/>
                      <w:szCs w:val="20"/>
                      <w:lang w:eastAsia="hr-HR"/>
                    </w:rPr>
                    <w:t>Obrazloženje kapitalnog projekta</w:t>
                  </w:r>
                </w:p>
                <w:p w14:paraId="4B65F86A" w14:textId="78C0CBAE" w:rsidR="00C43645" w:rsidRPr="00C43645" w:rsidRDefault="00FB7492" w:rsidP="00FB7492">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43645">
                    <w:rPr>
                      <w:rFonts w:ascii="Arial" w:hAnsi="Arial" w:cs="Arial"/>
                      <w:sz w:val="20"/>
                      <w:szCs w:val="20"/>
                    </w:rPr>
                    <w:t xml:space="preserve">Planiran je nastavak radova na dovršetku i privođenje funkciji objekta javne namjene Crikvenica MO zapad, </w:t>
                  </w:r>
                  <w:r w:rsidR="00E668D7">
                    <w:rPr>
                      <w:rFonts w:ascii="Arial" w:hAnsi="Arial" w:cs="Arial"/>
                      <w:sz w:val="20"/>
                      <w:szCs w:val="20"/>
                    </w:rPr>
                    <w:t xml:space="preserve">u skladu sa izdanom građevinskom </w:t>
                  </w:r>
                  <w:r w:rsidRPr="00C43645">
                    <w:rPr>
                      <w:rFonts w:ascii="Arial" w:hAnsi="Arial" w:cs="Arial"/>
                      <w:sz w:val="20"/>
                      <w:szCs w:val="20"/>
                    </w:rPr>
                    <w:t>dozvol</w:t>
                  </w:r>
                  <w:r w:rsidR="00E668D7">
                    <w:rPr>
                      <w:rFonts w:ascii="Arial" w:hAnsi="Arial" w:cs="Arial"/>
                      <w:sz w:val="20"/>
                      <w:szCs w:val="20"/>
                    </w:rPr>
                    <w:t xml:space="preserve">om, te </w:t>
                  </w:r>
                  <w:r w:rsidRPr="00C43645">
                    <w:rPr>
                      <w:rFonts w:ascii="Arial" w:hAnsi="Arial" w:cs="Arial"/>
                      <w:sz w:val="20"/>
                      <w:szCs w:val="20"/>
                    </w:rPr>
                    <w:t>dovrš</w:t>
                  </w:r>
                  <w:r w:rsidR="00E668D7">
                    <w:rPr>
                      <w:rFonts w:ascii="Arial" w:hAnsi="Arial" w:cs="Arial"/>
                      <w:sz w:val="20"/>
                      <w:szCs w:val="20"/>
                    </w:rPr>
                    <w:t>etak radova</w:t>
                  </w:r>
                  <w:r w:rsidRPr="00C43645">
                    <w:rPr>
                      <w:rFonts w:ascii="Arial" w:hAnsi="Arial" w:cs="Arial"/>
                      <w:sz w:val="20"/>
                      <w:szCs w:val="20"/>
                    </w:rPr>
                    <w:t xml:space="preserve"> u cijelosti i oprem</w:t>
                  </w:r>
                  <w:r w:rsidR="00E668D7">
                    <w:rPr>
                      <w:rFonts w:ascii="Arial" w:hAnsi="Arial" w:cs="Arial"/>
                      <w:sz w:val="20"/>
                      <w:szCs w:val="20"/>
                    </w:rPr>
                    <w:t>anje objekta</w:t>
                  </w:r>
                  <w:r w:rsidRPr="00C43645">
                    <w:rPr>
                      <w:rFonts w:ascii="Arial" w:hAnsi="Arial" w:cs="Arial"/>
                      <w:sz w:val="20"/>
                      <w:szCs w:val="20"/>
                    </w:rPr>
                    <w:t xml:space="preserve">. </w:t>
                  </w:r>
                </w:p>
                <w:p w14:paraId="5B87EA7C" w14:textId="77777777" w:rsidR="00FB7492" w:rsidRDefault="00FB7492" w:rsidP="00FB7492">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43645">
                    <w:rPr>
                      <w:rFonts w:ascii="Arial" w:hAnsi="Arial" w:cs="Arial"/>
                      <w:sz w:val="20"/>
                      <w:szCs w:val="20"/>
                    </w:rPr>
                    <w:t>Novo planirani prostori će se između ostalog koristiti i kao prostor za mlade kroz posebne programe.</w:t>
                  </w:r>
                </w:p>
                <w:p w14:paraId="18602AA0" w14:textId="12172C94" w:rsidR="00E668D7" w:rsidRPr="00C43645" w:rsidRDefault="00E668D7" w:rsidP="00FB7492">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Pr>
                      <w:rFonts w:ascii="Arial" w:hAnsi="Arial" w:cs="Arial"/>
                      <w:sz w:val="20"/>
                      <w:szCs w:val="20"/>
                    </w:rPr>
                    <w:t>Sredstva su planirana sa ciljem dovršetka objekta.</w:t>
                  </w:r>
                </w:p>
              </w:tc>
            </w:tr>
            <w:tr w:rsidR="00FB7492" w:rsidRPr="00C43645" w14:paraId="5741CC1F" w14:textId="77777777" w:rsidTr="00C43645">
              <w:trPr>
                <w:trHeight w:val="2128"/>
              </w:trPr>
              <w:tc>
                <w:tcPr>
                  <w:tcW w:w="10864" w:type="dxa"/>
                  <w:tcBorders>
                    <w:top w:val="single" w:sz="4" w:space="0" w:color="auto"/>
                    <w:left w:val="single" w:sz="4" w:space="0" w:color="auto"/>
                    <w:bottom w:val="single" w:sz="4" w:space="0" w:color="auto"/>
                    <w:right w:val="single" w:sz="4" w:space="0" w:color="auto"/>
                  </w:tcBorders>
                  <w:shd w:val="clear" w:color="auto" w:fill="auto"/>
                </w:tcPr>
                <w:p w14:paraId="5B53B110" w14:textId="77777777" w:rsidR="00FB7492" w:rsidRPr="00C43645" w:rsidRDefault="00FB7492" w:rsidP="00FB749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C43645">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91"/>
                    <w:gridCol w:w="1985"/>
                    <w:gridCol w:w="1134"/>
                    <w:gridCol w:w="1134"/>
                    <w:gridCol w:w="1276"/>
                    <w:gridCol w:w="992"/>
                    <w:gridCol w:w="992"/>
                    <w:gridCol w:w="1010"/>
                  </w:tblGrid>
                  <w:tr w:rsidR="00FB7492" w:rsidRPr="00C43645" w14:paraId="46CD049D" w14:textId="77777777" w:rsidTr="00C43645">
                    <w:trPr>
                      <w:trHeight w:val="705"/>
                    </w:trPr>
                    <w:tc>
                      <w:tcPr>
                        <w:tcW w:w="189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BC871C" w14:textId="77777777" w:rsidR="00FB7492" w:rsidRPr="00C43645" w:rsidRDefault="00FB7492" w:rsidP="00FB7492">
                        <w:pPr>
                          <w:jc w:val="center"/>
                          <w:rPr>
                            <w:rFonts w:ascii="Arial" w:hAnsi="Arial" w:cs="Arial"/>
                            <w:bCs/>
                            <w:sz w:val="20"/>
                            <w:szCs w:val="20"/>
                          </w:rPr>
                        </w:pPr>
                        <w:r w:rsidRPr="00C43645">
                          <w:rPr>
                            <w:rFonts w:ascii="Arial" w:hAnsi="Arial" w:cs="Arial"/>
                            <w:bCs/>
                            <w:sz w:val="20"/>
                            <w:szCs w:val="20"/>
                          </w:rPr>
                          <w:t>Pokazatelj rezultata</w:t>
                        </w:r>
                      </w:p>
                    </w:tc>
                    <w:tc>
                      <w:tcPr>
                        <w:tcW w:w="19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97FDE9" w14:textId="77777777" w:rsidR="00FB7492" w:rsidRPr="00C43645" w:rsidRDefault="00FB7492" w:rsidP="00FB7492">
                        <w:pPr>
                          <w:jc w:val="center"/>
                          <w:rPr>
                            <w:rFonts w:ascii="Arial" w:hAnsi="Arial" w:cs="Arial"/>
                            <w:bCs/>
                            <w:sz w:val="20"/>
                            <w:szCs w:val="20"/>
                          </w:rPr>
                        </w:pPr>
                        <w:r w:rsidRPr="00C43645">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F4AB16" w14:textId="77777777" w:rsidR="00FB7492" w:rsidRPr="00C43645" w:rsidRDefault="00FB7492" w:rsidP="00FB7492">
                        <w:pPr>
                          <w:jc w:val="center"/>
                          <w:rPr>
                            <w:rFonts w:ascii="Arial" w:hAnsi="Arial" w:cs="Arial"/>
                            <w:bCs/>
                            <w:sz w:val="20"/>
                            <w:szCs w:val="20"/>
                          </w:rPr>
                        </w:pPr>
                        <w:r w:rsidRPr="00C43645">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95443DB" w14:textId="535DE251" w:rsidR="00FB7492" w:rsidRPr="00C43645" w:rsidRDefault="00FB7492" w:rsidP="00FB7492">
                        <w:pPr>
                          <w:jc w:val="center"/>
                          <w:rPr>
                            <w:rFonts w:ascii="Arial" w:hAnsi="Arial" w:cs="Arial"/>
                            <w:bCs/>
                            <w:sz w:val="20"/>
                            <w:szCs w:val="20"/>
                          </w:rPr>
                        </w:pPr>
                        <w:r w:rsidRPr="00C43645">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0BC12BC" w14:textId="77777777" w:rsidR="00FB7492" w:rsidRPr="00C43645" w:rsidRDefault="00FB7492" w:rsidP="00FB7492">
                        <w:pPr>
                          <w:jc w:val="center"/>
                          <w:rPr>
                            <w:rFonts w:ascii="Arial" w:hAnsi="Arial" w:cs="Arial"/>
                            <w:bCs/>
                            <w:sz w:val="20"/>
                            <w:szCs w:val="20"/>
                          </w:rPr>
                        </w:pPr>
                        <w:r w:rsidRPr="00C43645">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27789C" w14:textId="0473FA3F" w:rsidR="00FB7492" w:rsidRPr="00C43645" w:rsidRDefault="00FB7492" w:rsidP="00FB7492">
                        <w:pPr>
                          <w:jc w:val="center"/>
                          <w:rPr>
                            <w:rFonts w:ascii="Arial" w:hAnsi="Arial" w:cs="Arial"/>
                            <w:bCs/>
                            <w:sz w:val="20"/>
                            <w:szCs w:val="20"/>
                          </w:rPr>
                        </w:pPr>
                        <w:r w:rsidRPr="00C43645">
                          <w:rPr>
                            <w:rFonts w:ascii="Arial" w:hAnsi="Arial" w:cs="Arial"/>
                            <w:bCs/>
                            <w:sz w:val="20"/>
                            <w:szCs w:val="20"/>
                          </w:rPr>
                          <w:t>Ciljana vrijednost za 202</w:t>
                        </w:r>
                        <w:r w:rsidR="00E668D7">
                          <w:rPr>
                            <w:rFonts w:ascii="Arial" w:hAnsi="Arial" w:cs="Arial"/>
                            <w:bCs/>
                            <w:sz w:val="20"/>
                            <w:szCs w:val="20"/>
                          </w:rPr>
                          <w:t>5</w:t>
                        </w:r>
                        <w:r w:rsidRPr="00C43645">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74AC8FF" w14:textId="5F6FC758" w:rsidR="00FB7492" w:rsidRPr="00C43645" w:rsidRDefault="00FB7492" w:rsidP="00FB7492">
                        <w:pPr>
                          <w:jc w:val="center"/>
                          <w:rPr>
                            <w:rFonts w:ascii="Arial" w:hAnsi="Arial" w:cs="Arial"/>
                            <w:bCs/>
                            <w:sz w:val="20"/>
                            <w:szCs w:val="20"/>
                          </w:rPr>
                        </w:pPr>
                        <w:r w:rsidRPr="00C43645">
                          <w:rPr>
                            <w:rFonts w:ascii="Arial" w:hAnsi="Arial" w:cs="Arial"/>
                            <w:bCs/>
                            <w:sz w:val="20"/>
                            <w:szCs w:val="20"/>
                          </w:rPr>
                          <w:t>Ciljana vrijednost za 202</w:t>
                        </w:r>
                        <w:r w:rsidR="00E668D7">
                          <w:rPr>
                            <w:rFonts w:ascii="Arial" w:hAnsi="Arial" w:cs="Arial"/>
                            <w:bCs/>
                            <w:sz w:val="20"/>
                            <w:szCs w:val="20"/>
                          </w:rPr>
                          <w:t>6</w:t>
                        </w:r>
                        <w:r w:rsidRPr="00C43645">
                          <w:rPr>
                            <w:rFonts w:ascii="Arial" w:hAnsi="Arial" w:cs="Arial"/>
                            <w:bCs/>
                            <w:sz w:val="20"/>
                            <w:szCs w:val="20"/>
                          </w:rPr>
                          <w:t>.</w:t>
                        </w:r>
                      </w:p>
                    </w:tc>
                    <w:tc>
                      <w:tcPr>
                        <w:tcW w:w="101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B0DADB0" w14:textId="41C476EB" w:rsidR="00FB7492" w:rsidRPr="00C43645" w:rsidRDefault="00FB7492" w:rsidP="00FB7492">
                        <w:pPr>
                          <w:jc w:val="center"/>
                          <w:rPr>
                            <w:rFonts w:ascii="Arial" w:hAnsi="Arial" w:cs="Arial"/>
                            <w:bCs/>
                            <w:sz w:val="20"/>
                            <w:szCs w:val="20"/>
                          </w:rPr>
                        </w:pPr>
                        <w:r w:rsidRPr="00C43645">
                          <w:rPr>
                            <w:rFonts w:ascii="Arial" w:hAnsi="Arial" w:cs="Arial"/>
                            <w:bCs/>
                            <w:sz w:val="20"/>
                            <w:szCs w:val="20"/>
                          </w:rPr>
                          <w:t>Ciljana vrijednost za 202</w:t>
                        </w:r>
                        <w:r w:rsidR="00E668D7">
                          <w:rPr>
                            <w:rFonts w:ascii="Arial" w:hAnsi="Arial" w:cs="Arial"/>
                            <w:bCs/>
                            <w:sz w:val="20"/>
                            <w:szCs w:val="20"/>
                          </w:rPr>
                          <w:t>7</w:t>
                        </w:r>
                        <w:r w:rsidRPr="00C43645">
                          <w:rPr>
                            <w:rFonts w:ascii="Arial" w:hAnsi="Arial" w:cs="Arial"/>
                            <w:bCs/>
                            <w:sz w:val="20"/>
                            <w:szCs w:val="20"/>
                          </w:rPr>
                          <w:t>.</w:t>
                        </w:r>
                      </w:p>
                    </w:tc>
                  </w:tr>
                  <w:tr w:rsidR="00FB7492" w:rsidRPr="00C43645" w14:paraId="0C7304AB" w14:textId="77777777" w:rsidTr="00C43645">
                    <w:trPr>
                      <w:trHeight w:val="659"/>
                    </w:trPr>
                    <w:tc>
                      <w:tcPr>
                        <w:tcW w:w="1891" w:type="dxa"/>
                        <w:tcBorders>
                          <w:top w:val="single" w:sz="4" w:space="0" w:color="auto"/>
                          <w:left w:val="single" w:sz="4" w:space="0" w:color="auto"/>
                          <w:bottom w:val="single" w:sz="4" w:space="0" w:color="auto"/>
                          <w:right w:val="single" w:sz="4" w:space="0" w:color="auto"/>
                        </w:tcBorders>
                        <w:vAlign w:val="center"/>
                      </w:tcPr>
                      <w:p w14:paraId="4236E668" w14:textId="77777777" w:rsidR="00FB7492" w:rsidRPr="00C43645" w:rsidRDefault="00FB7492" w:rsidP="00FB7492">
                        <w:pPr>
                          <w:rPr>
                            <w:rFonts w:ascii="Calibri" w:hAnsi="Calibri" w:cs="Calibri"/>
                            <w:bCs/>
                            <w:iCs/>
                            <w:sz w:val="20"/>
                            <w:szCs w:val="20"/>
                          </w:rPr>
                        </w:pPr>
                        <w:r w:rsidRPr="00C43645">
                          <w:rPr>
                            <w:rFonts w:ascii="Arial" w:hAnsi="Arial" w:cs="Arial"/>
                            <w:sz w:val="20"/>
                            <w:szCs w:val="20"/>
                          </w:rPr>
                          <w:t>Broj korisnika, udruga</w:t>
                        </w:r>
                      </w:p>
                    </w:tc>
                    <w:tc>
                      <w:tcPr>
                        <w:tcW w:w="1985" w:type="dxa"/>
                        <w:tcBorders>
                          <w:top w:val="single" w:sz="4" w:space="0" w:color="auto"/>
                          <w:left w:val="single" w:sz="4" w:space="0" w:color="auto"/>
                          <w:bottom w:val="single" w:sz="4" w:space="0" w:color="auto"/>
                          <w:right w:val="single" w:sz="4" w:space="0" w:color="auto"/>
                        </w:tcBorders>
                        <w:vAlign w:val="center"/>
                      </w:tcPr>
                      <w:p w14:paraId="4F3208C9" w14:textId="77777777" w:rsidR="00FB7492" w:rsidRPr="00C43645" w:rsidRDefault="00FB7492" w:rsidP="00FB7492">
                        <w:pPr>
                          <w:rPr>
                            <w:rFonts w:ascii="Calibri" w:hAnsi="Calibri" w:cs="Calibri"/>
                            <w:bCs/>
                            <w:iCs/>
                            <w:sz w:val="20"/>
                            <w:szCs w:val="20"/>
                          </w:rPr>
                        </w:pPr>
                        <w:r w:rsidRPr="00C43645">
                          <w:rPr>
                            <w:rFonts w:ascii="Arial" w:hAnsi="Arial" w:cs="Arial"/>
                            <w:sz w:val="20"/>
                            <w:szCs w:val="20"/>
                          </w:rPr>
                          <w:t xml:space="preserve">Izgradnjom objekta osigurati prostor za funkcioniranje većeg broja udruga </w:t>
                        </w:r>
                      </w:p>
                    </w:tc>
                    <w:tc>
                      <w:tcPr>
                        <w:tcW w:w="1134" w:type="dxa"/>
                        <w:tcBorders>
                          <w:top w:val="single" w:sz="4" w:space="0" w:color="auto"/>
                          <w:left w:val="single" w:sz="4" w:space="0" w:color="auto"/>
                          <w:bottom w:val="single" w:sz="4" w:space="0" w:color="auto"/>
                          <w:right w:val="single" w:sz="4" w:space="0" w:color="auto"/>
                        </w:tcBorders>
                        <w:vAlign w:val="center"/>
                      </w:tcPr>
                      <w:p w14:paraId="4D87DB2A"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Broj udruga</w:t>
                        </w:r>
                      </w:p>
                    </w:tc>
                    <w:tc>
                      <w:tcPr>
                        <w:tcW w:w="1134" w:type="dxa"/>
                        <w:tcBorders>
                          <w:top w:val="single" w:sz="4" w:space="0" w:color="auto"/>
                          <w:left w:val="single" w:sz="4" w:space="0" w:color="auto"/>
                          <w:bottom w:val="single" w:sz="4" w:space="0" w:color="auto"/>
                          <w:right w:val="single" w:sz="4" w:space="0" w:color="auto"/>
                        </w:tcBorders>
                        <w:vAlign w:val="center"/>
                      </w:tcPr>
                      <w:p w14:paraId="6FEFB36B"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59C315EB"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Evidencije</w:t>
                        </w:r>
                      </w:p>
                      <w:p w14:paraId="2C2CB090" w14:textId="77777777" w:rsidR="00FB7492" w:rsidRPr="00C43645" w:rsidRDefault="00FB7492" w:rsidP="00FB7492">
                        <w:pPr>
                          <w:rPr>
                            <w:rFonts w:ascii="Calibri" w:hAnsi="Calibri" w:cs="Calibri"/>
                            <w:bCs/>
                            <w:i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7E5622"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0EBB3DAE"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3</w:t>
                        </w:r>
                      </w:p>
                    </w:tc>
                    <w:tc>
                      <w:tcPr>
                        <w:tcW w:w="1010" w:type="dxa"/>
                        <w:tcBorders>
                          <w:top w:val="single" w:sz="4" w:space="0" w:color="auto"/>
                          <w:left w:val="single" w:sz="4" w:space="0" w:color="auto"/>
                          <w:bottom w:val="single" w:sz="4" w:space="0" w:color="auto"/>
                          <w:right w:val="single" w:sz="4" w:space="0" w:color="auto"/>
                        </w:tcBorders>
                        <w:vAlign w:val="center"/>
                      </w:tcPr>
                      <w:p w14:paraId="403A0232" w14:textId="77777777" w:rsidR="00FB7492" w:rsidRPr="00C43645" w:rsidRDefault="00FB7492" w:rsidP="00FB7492">
                        <w:pPr>
                          <w:jc w:val="center"/>
                          <w:rPr>
                            <w:rFonts w:ascii="Calibri" w:hAnsi="Calibri" w:cs="Calibri"/>
                            <w:bCs/>
                            <w:iCs/>
                            <w:sz w:val="20"/>
                            <w:szCs w:val="20"/>
                          </w:rPr>
                        </w:pPr>
                        <w:r w:rsidRPr="00C43645">
                          <w:rPr>
                            <w:rFonts w:ascii="Calibri" w:hAnsi="Calibri" w:cs="Calibri"/>
                            <w:bCs/>
                            <w:iCs/>
                            <w:sz w:val="20"/>
                            <w:szCs w:val="20"/>
                          </w:rPr>
                          <w:t>4</w:t>
                        </w:r>
                      </w:p>
                    </w:tc>
                  </w:tr>
                </w:tbl>
                <w:p w14:paraId="3386D90E" w14:textId="77777777" w:rsidR="00FB7492" w:rsidRPr="00C43645" w:rsidRDefault="00FB7492" w:rsidP="00FB7492">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20"/>
                      <w:szCs w:val="20"/>
                    </w:rPr>
                  </w:pPr>
                </w:p>
              </w:tc>
            </w:tr>
          </w:tbl>
          <w:p w14:paraId="4149C65B" w14:textId="77777777" w:rsidR="00FB7492" w:rsidRPr="00C43645" w:rsidRDefault="00FB7492" w:rsidP="00A97332">
            <w:pPr>
              <w:spacing w:after="0" w:line="240" w:lineRule="auto"/>
              <w:rPr>
                <w:rFonts w:ascii="Arial" w:eastAsia="Times New Roman" w:hAnsi="Arial" w:cs="Arial"/>
                <w:b/>
                <w:bCs/>
                <w:sz w:val="20"/>
                <w:szCs w:val="20"/>
                <w:lang w:eastAsia="hr-HR"/>
              </w:rPr>
            </w:pPr>
          </w:p>
          <w:p w14:paraId="1E03D3D0" w14:textId="66435CBE" w:rsidR="00B55B7C" w:rsidRPr="00C43645" w:rsidRDefault="00B55B7C" w:rsidP="00A97332">
            <w:pPr>
              <w:spacing w:after="0" w:line="240" w:lineRule="auto"/>
              <w:rPr>
                <w:rFonts w:ascii="Arial" w:eastAsia="Times New Roman" w:hAnsi="Arial" w:cs="Arial"/>
                <w:b/>
                <w:bCs/>
                <w:sz w:val="20"/>
                <w:szCs w:val="20"/>
                <w:lang w:eastAsia="hr-HR"/>
              </w:rPr>
            </w:pPr>
            <w:r w:rsidRPr="00C43645">
              <w:rPr>
                <w:rFonts w:ascii="Arial" w:eastAsia="Times New Roman" w:hAnsi="Arial" w:cs="Arial"/>
                <w:b/>
                <w:bCs/>
                <w:sz w:val="20"/>
                <w:szCs w:val="20"/>
                <w:lang w:eastAsia="hr-HR"/>
              </w:rPr>
              <w:t>Kapitalni projekt K4207 NOVI PRIKLJUČCI STRUJE I VODE</w:t>
            </w:r>
          </w:p>
        </w:tc>
      </w:tr>
      <w:tr w:rsidR="00B55B7C" w:rsidRPr="00B55B7C" w14:paraId="39EC4114" w14:textId="77777777" w:rsidTr="00B55B7C">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4E027DC1" w14:textId="77777777" w:rsidR="00B55B7C" w:rsidRPr="00C43645" w:rsidRDefault="00B55B7C" w:rsidP="00A97332">
            <w:pPr>
              <w:spacing w:after="0" w:line="240" w:lineRule="auto"/>
              <w:rPr>
                <w:rFonts w:ascii="Arial" w:eastAsia="Times New Roman" w:hAnsi="Arial" w:cs="Arial"/>
                <w:b/>
                <w:bCs/>
                <w:sz w:val="20"/>
                <w:szCs w:val="20"/>
                <w:lang w:eastAsia="hr-HR"/>
              </w:rPr>
            </w:pPr>
            <w:r w:rsidRPr="00C43645">
              <w:rPr>
                <w:rFonts w:ascii="Arial" w:eastAsia="Times New Roman" w:hAnsi="Arial" w:cs="Arial"/>
                <w:b/>
                <w:bCs/>
                <w:sz w:val="20"/>
                <w:szCs w:val="20"/>
                <w:lang w:eastAsia="hr-HR"/>
              </w:rPr>
              <w:t>Zakonske i druge pravne osnove aktivnosti/projekta:</w:t>
            </w:r>
          </w:p>
          <w:p w14:paraId="509F236A" w14:textId="77777777" w:rsidR="00B55B7C" w:rsidRPr="00C43645" w:rsidRDefault="00B55B7C"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Times New Roman" w:hAnsi="Arial" w:cs="Arial"/>
                <w:sz w:val="20"/>
                <w:szCs w:val="20"/>
                <w:lang w:eastAsia="hr-HR"/>
              </w:rPr>
            </w:pPr>
            <w:r w:rsidRPr="00C43645">
              <w:rPr>
                <w:rFonts w:ascii="Arial" w:eastAsia="Times New Roman" w:hAnsi="Arial" w:cs="Arial"/>
                <w:sz w:val="20"/>
                <w:szCs w:val="20"/>
                <w:lang w:eastAsia="hr-HR"/>
              </w:rPr>
              <w:t>Zakon o komunalnom gospodarstvu,</w:t>
            </w:r>
          </w:p>
          <w:p w14:paraId="041E6C3C" w14:textId="77777777" w:rsidR="00B55B7C" w:rsidRPr="00C43645" w:rsidRDefault="00B55B7C"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Times New Roman" w:hAnsi="Arial" w:cs="Arial"/>
                <w:sz w:val="20"/>
                <w:szCs w:val="20"/>
                <w:lang w:eastAsia="hr-HR"/>
              </w:rPr>
            </w:pPr>
            <w:r w:rsidRPr="00C43645">
              <w:rPr>
                <w:rFonts w:ascii="Arial" w:eastAsia="Times New Roman" w:hAnsi="Arial" w:cs="Arial"/>
                <w:sz w:val="20"/>
                <w:szCs w:val="20"/>
                <w:lang w:eastAsia="hr-HR"/>
              </w:rPr>
              <w:t>Zakon o prostornom uređenju,</w:t>
            </w:r>
          </w:p>
          <w:p w14:paraId="1E2ADB4B" w14:textId="77777777" w:rsidR="00B55B7C" w:rsidRPr="00C43645" w:rsidRDefault="00B55B7C"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Times New Roman" w:hAnsi="Arial" w:cs="Arial"/>
                <w:sz w:val="20"/>
                <w:szCs w:val="20"/>
                <w:lang w:eastAsia="hr-HR"/>
              </w:rPr>
            </w:pPr>
            <w:r w:rsidRPr="00C43645">
              <w:rPr>
                <w:rFonts w:ascii="Arial" w:eastAsia="Times New Roman" w:hAnsi="Arial" w:cs="Arial"/>
                <w:sz w:val="20"/>
                <w:szCs w:val="20"/>
                <w:lang w:eastAsia="hr-HR"/>
              </w:rPr>
              <w:t>Zakon o gradnji,</w:t>
            </w:r>
          </w:p>
          <w:p w14:paraId="6D2B8723" w14:textId="77777777" w:rsidR="00B55B7C" w:rsidRPr="00C43645" w:rsidRDefault="00B55B7C" w:rsidP="00427089">
            <w:pPr>
              <w:pStyle w:val="Odlomakpopisa"/>
              <w:numPr>
                <w:ilvl w:val="0"/>
                <w:numId w:val="5"/>
              </w:num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line="215" w:lineRule="auto"/>
              <w:jc w:val="both"/>
              <w:rPr>
                <w:rFonts w:ascii="Arial" w:eastAsia="Times New Roman" w:hAnsi="Arial" w:cs="Arial"/>
                <w:sz w:val="20"/>
                <w:szCs w:val="20"/>
                <w:lang w:eastAsia="hr-HR"/>
              </w:rPr>
            </w:pPr>
            <w:r w:rsidRPr="00C43645">
              <w:rPr>
                <w:rFonts w:ascii="Arial" w:eastAsia="Times New Roman" w:hAnsi="Arial" w:cs="Arial"/>
                <w:sz w:val="20"/>
                <w:szCs w:val="20"/>
                <w:lang w:eastAsia="hr-HR"/>
              </w:rPr>
              <w:t>Pravilnik o jednostavnim građevinama i radovima</w:t>
            </w:r>
          </w:p>
        </w:tc>
      </w:tr>
      <w:tr w:rsidR="00B55B7C" w:rsidRPr="00B55B7C" w14:paraId="2C033F37" w14:textId="77777777" w:rsidTr="00B55B7C">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2BD02629" w14:textId="204A2A37" w:rsidR="00B55B7C" w:rsidRPr="00C43645" w:rsidRDefault="00B55B7C" w:rsidP="00A97332">
            <w:pPr>
              <w:spacing w:after="0" w:line="240" w:lineRule="auto"/>
              <w:rPr>
                <w:rFonts w:ascii="Arial" w:eastAsia="Times New Roman" w:hAnsi="Arial" w:cs="Arial"/>
                <w:b/>
                <w:bCs/>
                <w:sz w:val="20"/>
                <w:szCs w:val="20"/>
                <w:lang w:eastAsia="hr-HR"/>
              </w:rPr>
            </w:pPr>
            <w:r w:rsidRPr="00C43645">
              <w:rPr>
                <w:rFonts w:ascii="Arial" w:eastAsia="Times New Roman" w:hAnsi="Arial" w:cs="Arial"/>
                <w:b/>
                <w:bCs/>
                <w:sz w:val="20"/>
                <w:szCs w:val="20"/>
                <w:lang w:eastAsia="hr-HR"/>
              </w:rPr>
              <w:t>Obrazloženje kapitalnog projekta</w:t>
            </w:r>
          </w:p>
          <w:p w14:paraId="2931B547" w14:textId="77777777" w:rsidR="00B55B7C" w:rsidRDefault="00B55B7C" w:rsidP="00B55B7C">
            <w:pPr>
              <w:spacing w:after="0" w:line="240" w:lineRule="auto"/>
              <w:rPr>
                <w:rFonts w:ascii="Arial" w:eastAsia="Times New Roman" w:hAnsi="Arial" w:cs="Arial"/>
                <w:sz w:val="20"/>
                <w:szCs w:val="20"/>
                <w:lang w:eastAsia="hr-HR"/>
              </w:rPr>
            </w:pPr>
            <w:r w:rsidRPr="00C43645">
              <w:rPr>
                <w:rFonts w:ascii="Arial" w:eastAsia="Times New Roman" w:hAnsi="Arial" w:cs="Arial"/>
                <w:sz w:val="20"/>
                <w:szCs w:val="20"/>
                <w:lang w:eastAsia="hr-HR"/>
              </w:rPr>
              <w:t>Novi priključci struje i vode trebaju se kontinuirano osiguravati kod dovršetka svih projekata i investicija grada.</w:t>
            </w:r>
          </w:p>
          <w:p w14:paraId="730424A1" w14:textId="77777777" w:rsidR="00E668D7" w:rsidRDefault="00E668D7" w:rsidP="00E668D7">
            <w:pPr>
              <w:spacing w:after="0" w:line="240" w:lineRule="auto"/>
              <w:rPr>
                <w:rFonts w:ascii="Arial" w:eastAsia="Times New Roman" w:hAnsi="Arial" w:cs="Arial"/>
                <w:sz w:val="20"/>
                <w:szCs w:val="20"/>
                <w:lang w:eastAsia="hr-HR"/>
              </w:rPr>
            </w:pPr>
            <w:r w:rsidRPr="00C43645">
              <w:rPr>
                <w:rFonts w:ascii="Arial" w:eastAsia="Times New Roman" w:hAnsi="Arial" w:cs="Arial"/>
                <w:sz w:val="20"/>
                <w:szCs w:val="20"/>
                <w:lang w:eastAsia="hr-HR"/>
              </w:rPr>
              <w:t>Na razini programa i kapitalnog projekta odstupanja su u skladu sa</w:t>
            </w:r>
            <w:r>
              <w:rPr>
                <w:rFonts w:ascii="Arial" w:eastAsia="Times New Roman" w:hAnsi="Arial" w:cs="Arial"/>
                <w:sz w:val="20"/>
                <w:szCs w:val="20"/>
                <w:lang w:eastAsia="hr-HR"/>
              </w:rPr>
              <w:t xml:space="preserve"> potrebama i</w:t>
            </w:r>
            <w:r w:rsidRPr="00C43645">
              <w:rPr>
                <w:rFonts w:ascii="Arial" w:eastAsia="Times New Roman" w:hAnsi="Arial" w:cs="Arial"/>
                <w:sz w:val="20"/>
                <w:szCs w:val="20"/>
                <w:lang w:eastAsia="hr-HR"/>
              </w:rPr>
              <w:t xml:space="preserve"> stanjem na terenu</w:t>
            </w:r>
          </w:p>
          <w:p w14:paraId="6B54B727" w14:textId="77777777" w:rsidR="00E668D7" w:rsidRPr="00C43645" w:rsidRDefault="00E668D7" w:rsidP="00B55B7C">
            <w:pPr>
              <w:spacing w:after="0" w:line="240" w:lineRule="auto"/>
              <w:rPr>
                <w:rFonts w:ascii="Arial" w:eastAsia="Times New Roman" w:hAnsi="Arial" w:cs="Arial"/>
                <w:sz w:val="20"/>
                <w:szCs w:val="20"/>
                <w:lang w:eastAsia="hr-HR"/>
              </w:rPr>
            </w:pPr>
          </w:p>
        </w:tc>
      </w:tr>
      <w:tr w:rsidR="00B55B7C" w:rsidRPr="005F007E" w14:paraId="3C9B884A" w14:textId="77777777" w:rsidTr="00B55B7C">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510948DC" w14:textId="77777777" w:rsidR="00B55B7C" w:rsidRPr="00C43645" w:rsidRDefault="00B55B7C" w:rsidP="00C43645">
            <w:pPr>
              <w:spacing w:after="0" w:line="240" w:lineRule="auto"/>
              <w:jc w:val="center"/>
              <w:rPr>
                <w:rFonts w:ascii="Arial" w:eastAsia="Times New Roman" w:hAnsi="Arial" w:cs="Arial"/>
                <w:sz w:val="20"/>
                <w:szCs w:val="20"/>
                <w:lang w:eastAsia="hr-HR"/>
              </w:rPr>
            </w:pPr>
            <w:r w:rsidRPr="00C43645">
              <w:rPr>
                <w:rFonts w:ascii="Arial" w:eastAsia="Times New Roman" w:hAnsi="Arial" w:cs="Arial"/>
                <w:sz w:val="20"/>
                <w:szCs w:val="20"/>
                <w:lang w:eastAsia="hr-HR"/>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70"/>
              <w:gridCol w:w="1747"/>
              <w:gridCol w:w="1132"/>
              <w:gridCol w:w="1133"/>
              <w:gridCol w:w="1133"/>
              <w:gridCol w:w="1133"/>
              <w:gridCol w:w="1133"/>
              <w:gridCol w:w="1133"/>
            </w:tblGrid>
            <w:tr w:rsidR="00B55B7C" w:rsidRPr="005F007E" w14:paraId="73FF67FF" w14:textId="77777777" w:rsidTr="00A97332">
              <w:trPr>
                <w:trHeight w:val="705"/>
              </w:trPr>
              <w:tc>
                <w:tcPr>
                  <w:tcW w:w="18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3CF8DC" w14:textId="77777777" w:rsidR="00B55B7C" w:rsidRPr="00427116" w:rsidRDefault="00B55B7C" w:rsidP="00A97332">
                  <w:pPr>
                    <w:jc w:val="center"/>
                    <w:rPr>
                      <w:rFonts w:ascii="Arial" w:hAnsi="Arial" w:cs="Arial"/>
                      <w:bCs/>
                      <w:sz w:val="20"/>
                      <w:szCs w:val="20"/>
                    </w:rPr>
                  </w:pPr>
                  <w:r w:rsidRPr="00427116">
                    <w:rPr>
                      <w:rFonts w:ascii="Arial" w:hAnsi="Arial" w:cs="Arial"/>
                      <w:bCs/>
                      <w:sz w:val="20"/>
                      <w:szCs w:val="20"/>
                    </w:rPr>
                    <w:t>Pokazatelj rezultata</w:t>
                  </w:r>
                </w:p>
              </w:tc>
              <w:tc>
                <w:tcPr>
                  <w:tcW w:w="174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24010F" w14:textId="77777777" w:rsidR="00B55B7C" w:rsidRPr="00427116" w:rsidRDefault="00B55B7C" w:rsidP="00A97332">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49A771" w14:textId="77777777" w:rsidR="00B55B7C" w:rsidRPr="00427116" w:rsidRDefault="00B55B7C" w:rsidP="00A97332">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A971CA" w14:textId="53C023C7" w:rsidR="00B55B7C" w:rsidRPr="00427116" w:rsidRDefault="00B55B7C" w:rsidP="00A97332">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7F471E" w14:textId="77777777" w:rsidR="00B55B7C" w:rsidRPr="00427116" w:rsidRDefault="00B55B7C" w:rsidP="00A97332">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D84A1A" w14:textId="0381274F" w:rsidR="00B55B7C" w:rsidRPr="00427116" w:rsidRDefault="00B55B7C" w:rsidP="00A97332">
                  <w:pPr>
                    <w:jc w:val="center"/>
                    <w:rPr>
                      <w:rFonts w:ascii="Arial" w:hAnsi="Arial" w:cs="Arial"/>
                      <w:bCs/>
                      <w:sz w:val="20"/>
                      <w:szCs w:val="20"/>
                    </w:rPr>
                  </w:pPr>
                  <w:r w:rsidRPr="00427116">
                    <w:rPr>
                      <w:rFonts w:ascii="Arial" w:hAnsi="Arial" w:cs="Arial"/>
                      <w:bCs/>
                      <w:sz w:val="20"/>
                      <w:szCs w:val="20"/>
                    </w:rPr>
                    <w:t>Ciljana vrijednost za 202</w:t>
                  </w:r>
                  <w:r w:rsidR="00E668D7">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A9F9931" w14:textId="4D03A60E" w:rsidR="00B55B7C" w:rsidRPr="00427116" w:rsidRDefault="00B55B7C" w:rsidP="00A97332">
                  <w:pPr>
                    <w:jc w:val="center"/>
                    <w:rPr>
                      <w:rFonts w:ascii="Arial" w:hAnsi="Arial" w:cs="Arial"/>
                      <w:bCs/>
                      <w:sz w:val="20"/>
                      <w:szCs w:val="20"/>
                    </w:rPr>
                  </w:pPr>
                  <w:r w:rsidRPr="00427116">
                    <w:rPr>
                      <w:rFonts w:ascii="Arial" w:hAnsi="Arial" w:cs="Arial"/>
                      <w:bCs/>
                      <w:sz w:val="20"/>
                      <w:szCs w:val="20"/>
                    </w:rPr>
                    <w:t>Ciljana vrijednost za 202</w:t>
                  </w:r>
                  <w:r w:rsidR="00E668D7">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7C4CD29" w14:textId="2B7B3FB8" w:rsidR="00B55B7C" w:rsidRPr="00427116" w:rsidRDefault="00B55B7C" w:rsidP="00A97332">
                  <w:pPr>
                    <w:jc w:val="center"/>
                    <w:rPr>
                      <w:rFonts w:ascii="Arial" w:hAnsi="Arial" w:cs="Arial"/>
                      <w:bCs/>
                      <w:sz w:val="20"/>
                      <w:szCs w:val="20"/>
                    </w:rPr>
                  </w:pPr>
                  <w:r w:rsidRPr="00427116">
                    <w:rPr>
                      <w:rFonts w:ascii="Arial" w:hAnsi="Arial" w:cs="Arial"/>
                      <w:bCs/>
                      <w:sz w:val="20"/>
                      <w:szCs w:val="20"/>
                    </w:rPr>
                    <w:t>Ciljana vrijednost za 202</w:t>
                  </w:r>
                  <w:r w:rsidR="00E668D7">
                    <w:rPr>
                      <w:rFonts w:ascii="Arial" w:hAnsi="Arial" w:cs="Arial"/>
                      <w:bCs/>
                      <w:sz w:val="20"/>
                      <w:szCs w:val="20"/>
                    </w:rPr>
                    <w:t>7</w:t>
                  </w:r>
                  <w:r w:rsidRPr="00427116">
                    <w:rPr>
                      <w:rFonts w:ascii="Arial" w:hAnsi="Arial" w:cs="Arial"/>
                      <w:bCs/>
                      <w:sz w:val="20"/>
                      <w:szCs w:val="20"/>
                    </w:rPr>
                    <w:t>.</w:t>
                  </w:r>
                </w:p>
              </w:tc>
            </w:tr>
            <w:tr w:rsidR="00B55B7C" w:rsidRPr="005F007E" w14:paraId="0AFA1A91" w14:textId="77777777" w:rsidTr="00A97332">
              <w:trPr>
                <w:trHeight w:val="659"/>
              </w:trPr>
              <w:tc>
                <w:tcPr>
                  <w:tcW w:w="1870" w:type="dxa"/>
                  <w:tcBorders>
                    <w:top w:val="single" w:sz="4" w:space="0" w:color="auto"/>
                    <w:left w:val="single" w:sz="4" w:space="0" w:color="auto"/>
                    <w:bottom w:val="single" w:sz="4" w:space="0" w:color="auto"/>
                    <w:right w:val="single" w:sz="4" w:space="0" w:color="auto"/>
                  </w:tcBorders>
                  <w:vAlign w:val="center"/>
                </w:tcPr>
                <w:p w14:paraId="28459421" w14:textId="77777777" w:rsidR="00B55B7C" w:rsidRPr="00476743" w:rsidRDefault="00B55B7C" w:rsidP="00A97332">
                  <w:pPr>
                    <w:rPr>
                      <w:rFonts w:ascii="Calibri" w:hAnsi="Calibri" w:cs="Calibri"/>
                      <w:bCs/>
                      <w:iCs/>
                      <w:sz w:val="18"/>
                      <w:szCs w:val="18"/>
                    </w:rPr>
                  </w:pPr>
                  <w:r>
                    <w:rPr>
                      <w:rFonts w:ascii="Arial" w:hAnsi="Arial" w:cs="Arial"/>
                      <w:sz w:val="16"/>
                      <w:szCs w:val="16"/>
                    </w:rPr>
                    <w:t>Broj priključenih objekata</w:t>
                  </w:r>
                </w:p>
              </w:tc>
              <w:tc>
                <w:tcPr>
                  <w:tcW w:w="1747" w:type="dxa"/>
                  <w:tcBorders>
                    <w:top w:val="single" w:sz="4" w:space="0" w:color="auto"/>
                    <w:left w:val="single" w:sz="4" w:space="0" w:color="auto"/>
                    <w:bottom w:val="single" w:sz="4" w:space="0" w:color="auto"/>
                    <w:right w:val="single" w:sz="4" w:space="0" w:color="auto"/>
                  </w:tcBorders>
                  <w:vAlign w:val="center"/>
                </w:tcPr>
                <w:p w14:paraId="10507E72" w14:textId="77777777" w:rsidR="00B55B7C" w:rsidRPr="00476743" w:rsidRDefault="00B55B7C" w:rsidP="00A97332">
                  <w:pPr>
                    <w:rPr>
                      <w:rFonts w:ascii="Calibri" w:hAnsi="Calibri" w:cs="Calibri"/>
                      <w:bCs/>
                      <w:iCs/>
                      <w:sz w:val="18"/>
                      <w:szCs w:val="18"/>
                    </w:rPr>
                  </w:pPr>
                  <w:r>
                    <w:rPr>
                      <w:rFonts w:ascii="Arial" w:hAnsi="Arial" w:cs="Arial"/>
                      <w:sz w:val="16"/>
                      <w:szCs w:val="16"/>
                    </w:rPr>
                    <w:t xml:space="preserve">Rješavanjem priključaka osigurava se pravilno funkcioniranje objekata  </w:t>
                  </w:r>
                </w:p>
              </w:tc>
              <w:tc>
                <w:tcPr>
                  <w:tcW w:w="1132" w:type="dxa"/>
                  <w:tcBorders>
                    <w:top w:val="single" w:sz="4" w:space="0" w:color="auto"/>
                    <w:left w:val="single" w:sz="4" w:space="0" w:color="auto"/>
                    <w:bottom w:val="single" w:sz="4" w:space="0" w:color="auto"/>
                    <w:right w:val="single" w:sz="4" w:space="0" w:color="auto"/>
                  </w:tcBorders>
                  <w:vAlign w:val="center"/>
                </w:tcPr>
                <w:p w14:paraId="7B0FA7B0"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Broj priključaka godišnje</w:t>
                  </w:r>
                </w:p>
              </w:tc>
              <w:tc>
                <w:tcPr>
                  <w:tcW w:w="1133" w:type="dxa"/>
                  <w:tcBorders>
                    <w:top w:val="single" w:sz="4" w:space="0" w:color="auto"/>
                    <w:left w:val="single" w:sz="4" w:space="0" w:color="auto"/>
                    <w:bottom w:val="single" w:sz="4" w:space="0" w:color="auto"/>
                    <w:right w:val="single" w:sz="4" w:space="0" w:color="auto"/>
                  </w:tcBorders>
                  <w:vAlign w:val="center"/>
                </w:tcPr>
                <w:p w14:paraId="22A107B2"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16B0FBC7" w14:textId="77777777" w:rsidR="00B55B7C" w:rsidRDefault="00B55B7C" w:rsidP="00A97332">
                  <w:pPr>
                    <w:jc w:val="center"/>
                    <w:rPr>
                      <w:rFonts w:ascii="Calibri" w:hAnsi="Calibri" w:cs="Calibri"/>
                      <w:bCs/>
                      <w:iCs/>
                      <w:sz w:val="18"/>
                      <w:szCs w:val="18"/>
                    </w:rPr>
                  </w:pPr>
                  <w:r>
                    <w:rPr>
                      <w:rFonts w:ascii="Calibri" w:hAnsi="Calibri" w:cs="Calibri"/>
                      <w:bCs/>
                      <w:iCs/>
                      <w:sz w:val="18"/>
                      <w:szCs w:val="18"/>
                    </w:rPr>
                    <w:t>Evidencije</w:t>
                  </w:r>
                </w:p>
                <w:p w14:paraId="1EB7B90B" w14:textId="77777777" w:rsidR="00B55B7C" w:rsidRPr="00A351FA" w:rsidRDefault="00B55B7C" w:rsidP="00A97332">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94293DF"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6</w:t>
                  </w:r>
                </w:p>
              </w:tc>
              <w:tc>
                <w:tcPr>
                  <w:tcW w:w="1133" w:type="dxa"/>
                  <w:tcBorders>
                    <w:top w:val="single" w:sz="4" w:space="0" w:color="auto"/>
                    <w:left w:val="single" w:sz="4" w:space="0" w:color="auto"/>
                    <w:bottom w:val="single" w:sz="4" w:space="0" w:color="auto"/>
                    <w:right w:val="single" w:sz="4" w:space="0" w:color="auto"/>
                  </w:tcBorders>
                  <w:vAlign w:val="center"/>
                </w:tcPr>
                <w:p w14:paraId="5A2F8051"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8</w:t>
                  </w:r>
                </w:p>
              </w:tc>
              <w:tc>
                <w:tcPr>
                  <w:tcW w:w="1133" w:type="dxa"/>
                  <w:tcBorders>
                    <w:top w:val="single" w:sz="4" w:space="0" w:color="auto"/>
                    <w:left w:val="single" w:sz="4" w:space="0" w:color="auto"/>
                    <w:bottom w:val="single" w:sz="4" w:space="0" w:color="auto"/>
                    <w:right w:val="single" w:sz="4" w:space="0" w:color="auto"/>
                  </w:tcBorders>
                  <w:vAlign w:val="center"/>
                </w:tcPr>
                <w:p w14:paraId="6B5A8701" w14:textId="77777777" w:rsidR="00B55B7C" w:rsidRPr="00A351FA" w:rsidRDefault="00B55B7C" w:rsidP="00A97332">
                  <w:pPr>
                    <w:jc w:val="center"/>
                    <w:rPr>
                      <w:rFonts w:ascii="Calibri" w:hAnsi="Calibri" w:cs="Calibri"/>
                      <w:bCs/>
                      <w:iCs/>
                      <w:sz w:val="18"/>
                      <w:szCs w:val="18"/>
                    </w:rPr>
                  </w:pPr>
                  <w:r>
                    <w:rPr>
                      <w:rFonts w:ascii="Calibri" w:hAnsi="Calibri" w:cs="Calibri"/>
                      <w:bCs/>
                      <w:iCs/>
                      <w:sz w:val="18"/>
                      <w:szCs w:val="18"/>
                    </w:rPr>
                    <w:t>8</w:t>
                  </w:r>
                </w:p>
              </w:tc>
            </w:tr>
          </w:tbl>
          <w:p w14:paraId="37D9E10D" w14:textId="77777777" w:rsidR="00B55B7C" w:rsidRPr="00B55B7C" w:rsidRDefault="00B55B7C" w:rsidP="00B55B7C">
            <w:pPr>
              <w:spacing w:after="0" w:line="240" w:lineRule="auto"/>
              <w:rPr>
                <w:rFonts w:ascii="Arial" w:eastAsia="Times New Roman" w:hAnsi="Arial" w:cs="Arial"/>
                <w:b/>
                <w:bCs/>
                <w:sz w:val="24"/>
                <w:szCs w:val="24"/>
                <w:lang w:eastAsia="hr-HR"/>
              </w:rPr>
            </w:pPr>
          </w:p>
        </w:tc>
      </w:tr>
      <w:tr w:rsidR="00B55B7C" w:rsidRPr="00F72F50" w14:paraId="63057D40" w14:textId="77777777" w:rsidTr="00FB7492">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5FABF5E7" w14:textId="5D6E728A" w:rsidR="00B55B7C" w:rsidRPr="000A5000" w:rsidRDefault="00B55B7C" w:rsidP="00B55B7C">
            <w:pPr>
              <w:spacing w:after="0" w:line="240" w:lineRule="auto"/>
              <w:rPr>
                <w:rFonts w:ascii="Times New Roman" w:eastAsia="Times New Roman" w:hAnsi="Times New Roman" w:cs="Times New Roman"/>
                <w:b/>
                <w:bCs/>
                <w:sz w:val="24"/>
                <w:szCs w:val="24"/>
                <w:lang w:eastAsia="hr-HR"/>
              </w:rPr>
            </w:pPr>
          </w:p>
        </w:tc>
      </w:tr>
      <w:tr w:rsidR="00B55B7C" w:rsidRPr="0007776F" w14:paraId="5FDA781E" w14:textId="77777777" w:rsidTr="00857E9E">
        <w:trPr>
          <w:trHeight w:val="26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7942940C" w14:textId="77777777" w:rsidR="00B55B7C" w:rsidRDefault="00B55B7C" w:rsidP="00B55B7C">
            <w:pPr>
              <w:spacing w:after="0" w:line="240" w:lineRule="auto"/>
              <w:rPr>
                <w:rFonts w:ascii="Arial" w:eastAsia="Times New Roman" w:hAnsi="Arial" w:cs="Arial"/>
                <w:b/>
                <w:bCs/>
                <w:i/>
                <w:iCs/>
                <w:sz w:val="24"/>
                <w:szCs w:val="24"/>
                <w:lang w:eastAsia="hr-HR"/>
              </w:rPr>
            </w:pPr>
          </w:p>
          <w:p w14:paraId="68E632F1" w14:textId="7217B372" w:rsidR="00B55B7C" w:rsidRPr="00C43645" w:rsidRDefault="00B55B7C" w:rsidP="00B55B7C">
            <w:pPr>
              <w:spacing w:after="0" w:line="240" w:lineRule="auto"/>
              <w:rPr>
                <w:rFonts w:ascii="Arial" w:eastAsia="Times New Roman" w:hAnsi="Arial" w:cs="Arial"/>
                <w:b/>
                <w:bCs/>
                <w:i/>
                <w:iCs/>
                <w:sz w:val="20"/>
                <w:szCs w:val="20"/>
                <w:lang w:eastAsia="hr-HR"/>
              </w:rPr>
            </w:pPr>
            <w:r w:rsidRPr="00C43645">
              <w:rPr>
                <w:rFonts w:ascii="Arial" w:eastAsia="Times New Roman" w:hAnsi="Arial" w:cs="Arial"/>
                <w:b/>
                <w:bCs/>
                <w:i/>
                <w:iCs/>
                <w:sz w:val="20"/>
                <w:szCs w:val="20"/>
                <w:lang w:eastAsia="hr-HR"/>
              </w:rPr>
              <w:t>PROGRAM 510</w:t>
            </w:r>
            <w:r w:rsidR="00AD6683">
              <w:rPr>
                <w:rFonts w:ascii="Arial" w:eastAsia="Times New Roman" w:hAnsi="Arial" w:cs="Arial"/>
                <w:b/>
                <w:bCs/>
                <w:i/>
                <w:iCs/>
                <w:sz w:val="20"/>
                <w:szCs w:val="20"/>
                <w:lang w:eastAsia="hr-HR"/>
              </w:rPr>
              <w:t>3</w:t>
            </w:r>
            <w:r w:rsidRPr="00C43645">
              <w:rPr>
                <w:rFonts w:ascii="Arial" w:eastAsia="Times New Roman" w:hAnsi="Arial" w:cs="Arial"/>
                <w:b/>
                <w:bCs/>
                <w:i/>
                <w:iCs/>
                <w:sz w:val="20"/>
                <w:szCs w:val="20"/>
                <w:lang w:eastAsia="hr-HR"/>
              </w:rPr>
              <w:t xml:space="preserve"> KAPITALNA ULAGANJA U SOCIJALNOJ ZAŠTITI - INV</w:t>
            </w:r>
          </w:p>
          <w:p w14:paraId="623D2C54" w14:textId="77777777" w:rsidR="00B55B7C" w:rsidRPr="0007776F" w:rsidRDefault="00B55B7C" w:rsidP="00B55B7C">
            <w:pPr>
              <w:spacing w:after="0" w:line="240" w:lineRule="auto"/>
              <w:rPr>
                <w:rFonts w:ascii="Arial" w:eastAsia="Times New Roman" w:hAnsi="Arial" w:cs="Arial"/>
                <w:b/>
                <w:bCs/>
                <w:i/>
                <w:iCs/>
                <w:sz w:val="24"/>
                <w:szCs w:val="24"/>
                <w:lang w:eastAsia="hr-HR"/>
              </w:rPr>
            </w:pPr>
          </w:p>
        </w:tc>
      </w:tr>
      <w:tr w:rsidR="00B55B7C" w:rsidRPr="003E2D5C" w14:paraId="14C376ED" w14:textId="77777777" w:rsidTr="00857E9E">
        <w:trPr>
          <w:trHeight w:val="57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4520EE57" w14:textId="77777777" w:rsidR="00C43645" w:rsidRDefault="00C43645" w:rsidP="00B55B7C">
            <w:pPr>
              <w:spacing w:after="0" w:line="240" w:lineRule="auto"/>
              <w:rPr>
                <w:rFonts w:ascii="Arial" w:eastAsia="Times New Roman" w:hAnsi="Arial" w:cs="Arial"/>
                <w:b/>
                <w:color w:val="000000"/>
                <w:sz w:val="20"/>
                <w:szCs w:val="20"/>
                <w:lang w:eastAsia="hr-HR"/>
              </w:rPr>
            </w:pPr>
          </w:p>
          <w:p w14:paraId="5B3EFC6D" w14:textId="53E2F6BF" w:rsidR="00B55B7C" w:rsidRPr="00C43645" w:rsidRDefault="00B55B7C" w:rsidP="00B55B7C">
            <w:pPr>
              <w:spacing w:after="0" w:line="240" w:lineRule="auto"/>
              <w:rPr>
                <w:rFonts w:ascii="Arial" w:eastAsia="Times New Roman" w:hAnsi="Arial" w:cs="Arial"/>
                <w:color w:val="000000"/>
                <w:sz w:val="20"/>
                <w:szCs w:val="20"/>
                <w:lang w:eastAsia="hr-HR"/>
              </w:rPr>
            </w:pPr>
            <w:r w:rsidRPr="00C43645">
              <w:rPr>
                <w:rFonts w:ascii="Arial" w:eastAsia="Times New Roman" w:hAnsi="Arial" w:cs="Arial"/>
                <w:b/>
                <w:color w:val="000000"/>
                <w:sz w:val="20"/>
                <w:szCs w:val="20"/>
                <w:lang w:eastAsia="hr-HR"/>
              </w:rPr>
              <w:t>Opis programa, svrha programa</w:t>
            </w:r>
            <w:r w:rsidRPr="00C43645">
              <w:rPr>
                <w:rFonts w:ascii="Arial" w:eastAsia="Times New Roman" w:hAnsi="Arial" w:cs="Arial"/>
                <w:color w:val="000000"/>
                <w:sz w:val="20"/>
                <w:szCs w:val="20"/>
                <w:lang w:eastAsia="hr-HR"/>
              </w:rPr>
              <w:t>:</w:t>
            </w:r>
          </w:p>
          <w:p w14:paraId="1A66C029" w14:textId="0A808643" w:rsidR="00B55B7C" w:rsidRPr="00C43645" w:rsidRDefault="00B55B7C" w:rsidP="00B55B7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eastAsia="Calibri" w:hAnsi="Arial" w:cs="Arial"/>
                <w:sz w:val="20"/>
                <w:szCs w:val="20"/>
              </w:rPr>
            </w:pPr>
            <w:r w:rsidRPr="00C43645">
              <w:rPr>
                <w:rFonts w:ascii="Arial" w:hAnsi="Arial" w:cs="Arial"/>
                <w:sz w:val="20"/>
                <w:szCs w:val="20"/>
              </w:rPr>
              <w:t xml:space="preserve">Programom se planiraju </w:t>
            </w:r>
            <w:r w:rsidRPr="00C43645">
              <w:rPr>
                <w:rFonts w:ascii="Arial" w:eastAsia="Calibri" w:hAnsi="Arial" w:cs="Arial"/>
                <w:sz w:val="20"/>
                <w:szCs w:val="20"/>
              </w:rPr>
              <w:t>nastaviti aktivnosti  na izgradnji stambenih zgrada za socijalno ugrožene građane u Kotorskoj ulici u Crikvenici kao slijedeće faze gradnje, uz sufinanciranje</w:t>
            </w:r>
            <w:r w:rsidR="00C43645">
              <w:rPr>
                <w:rFonts w:ascii="Arial" w:eastAsia="Calibri" w:hAnsi="Arial" w:cs="Arial"/>
                <w:sz w:val="20"/>
                <w:szCs w:val="20"/>
              </w:rPr>
              <w:t xml:space="preserve"> iz dostupnih EU sredstava</w:t>
            </w:r>
            <w:r w:rsidRPr="00C43645">
              <w:rPr>
                <w:rFonts w:ascii="Arial" w:eastAsia="Calibri" w:hAnsi="Arial" w:cs="Arial"/>
                <w:sz w:val="20"/>
                <w:szCs w:val="20"/>
              </w:rPr>
              <w:t>.</w:t>
            </w:r>
          </w:p>
          <w:p w14:paraId="72E6A136" w14:textId="77777777" w:rsidR="00B55B7C" w:rsidRPr="00920274" w:rsidRDefault="00B55B7C" w:rsidP="00B55B7C">
            <w:pPr>
              <w:spacing w:after="0" w:line="240" w:lineRule="auto"/>
              <w:jc w:val="both"/>
              <w:rPr>
                <w:rFonts w:ascii="Arial" w:eastAsia="Calibri" w:hAnsi="Arial" w:cs="Arial"/>
                <w:sz w:val="24"/>
                <w:szCs w:val="24"/>
              </w:rPr>
            </w:pPr>
          </w:p>
        </w:tc>
      </w:tr>
      <w:tr w:rsidR="00B55B7C" w:rsidRPr="003E2D5C" w14:paraId="4D5A84BA" w14:textId="77777777" w:rsidTr="00857E9E">
        <w:trPr>
          <w:trHeight w:val="584"/>
        </w:trPr>
        <w:tc>
          <w:tcPr>
            <w:tcW w:w="10632" w:type="dxa"/>
            <w:tcBorders>
              <w:top w:val="single" w:sz="4" w:space="0" w:color="auto"/>
              <w:left w:val="single" w:sz="4" w:space="0" w:color="auto"/>
              <w:bottom w:val="single" w:sz="4" w:space="0" w:color="auto"/>
              <w:right w:val="single" w:sz="4" w:space="0" w:color="000000"/>
            </w:tcBorders>
            <w:shd w:val="clear" w:color="auto" w:fill="auto"/>
            <w:hideMark/>
          </w:tcPr>
          <w:p w14:paraId="29B62190" w14:textId="77777777" w:rsidR="00B55B7C" w:rsidRDefault="00B55B7C" w:rsidP="00B55B7C">
            <w:pPr>
              <w:spacing w:after="0" w:line="240" w:lineRule="auto"/>
              <w:rPr>
                <w:rFonts w:ascii="Arial" w:eastAsia="Times New Roman" w:hAnsi="Arial" w:cs="Arial"/>
                <w:b/>
                <w:color w:val="000000"/>
                <w:sz w:val="24"/>
                <w:szCs w:val="24"/>
                <w:lang w:eastAsia="hr-HR"/>
              </w:rPr>
            </w:pPr>
          </w:p>
          <w:p w14:paraId="4B326562" w14:textId="0DB198D3" w:rsidR="00B55B7C" w:rsidRPr="00C43645" w:rsidRDefault="00B55B7C" w:rsidP="00B55B7C">
            <w:pPr>
              <w:spacing w:after="0" w:line="240" w:lineRule="auto"/>
              <w:rPr>
                <w:rFonts w:ascii="Arial" w:eastAsia="Times New Roman" w:hAnsi="Arial" w:cs="Arial"/>
                <w:b/>
                <w:color w:val="000000"/>
                <w:sz w:val="20"/>
                <w:szCs w:val="20"/>
                <w:lang w:eastAsia="hr-HR"/>
              </w:rPr>
            </w:pPr>
            <w:r w:rsidRPr="00C43645">
              <w:rPr>
                <w:rFonts w:ascii="Arial" w:eastAsia="Times New Roman" w:hAnsi="Arial" w:cs="Arial"/>
                <w:b/>
                <w:color w:val="000000"/>
                <w:sz w:val="20"/>
                <w:szCs w:val="20"/>
                <w:lang w:eastAsia="hr-HR"/>
              </w:rPr>
              <w:t>Ciljevi provedbe programa u razdoblju 202</w:t>
            </w:r>
            <w:r w:rsidR="00E668D7">
              <w:rPr>
                <w:rFonts w:ascii="Arial" w:eastAsia="Times New Roman" w:hAnsi="Arial" w:cs="Arial"/>
                <w:b/>
                <w:color w:val="000000"/>
                <w:sz w:val="20"/>
                <w:szCs w:val="20"/>
                <w:lang w:eastAsia="hr-HR"/>
              </w:rPr>
              <w:t>5</w:t>
            </w:r>
            <w:r w:rsidRPr="00C43645">
              <w:rPr>
                <w:rFonts w:ascii="Arial" w:eastAsia="Times New Roman" w:hAnsi="Arial" w:cs="Arial"/>
                <w:b/>
                <w:color w:val="000000"/>
                <w:sz w:val="20"/>
                <w:szCs w:val="20"/>
                <w:lang w:eastAsia="hr-HR"/>
              </w:rPr>
              <w:t>.-202</w:t>
            </w:r>
            <w:r w:rsidR="00E668D7">
              <w:rPr>
                <w:rFonts w:ascii="Arial" w:eastAsia="Times New Roman" w:hAnsi="Arial" w:cs="Arial"/>
                <w:b/>
                <w:color w:val="000000"/>
                <w:sz w:val="20"/>
                <w:szCs w:val="20"/>
                <w:lang w:eastAsia="hr-HR"/>
              </w:rPr>
              <w:t>7</w:t>
            </w:r>
            <w:r w:rsidRPr="00C43645">
              <w:rPr>
                <w:rFonts w:ascii="Arial" w:eastAsia="Times New Roman" w:hAnsi="Arial" w:cs="Arial"/>
                <w:b/>
                <w:color w:val="000000"/>
                <w:sz w:val="20"/>
                <w:szCs w:val="20"/>
                <w:lang w:eastAsia="hr-HR"/>
              </w:rPr>
              <w:t>.</w:t>
            </w:r>
          </w:p>
          <w:p w14:paraId="676832CC" w14:textId="77777777" w:rsidR="00B55B7C" w:rsidRPr="00C43645" w:rsidRDefault="00B55B7C" w:rsidP="00B55B7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C43645">
              <w:rPr>
                <w:rFonts w:ascii="Arial" w:hAnsi="Arial" w:cs="Arial"/>
                <w:sz w:val="20"/>
                <w:szCs w:val="20"/>
              </w:rPr>
              <w:t>Ovim programom ostvaruju se uvjeti za stambeno zbrinjavanje socijalne kategorije građana.</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B55B7C" w:rsidRPr="00211FFD" w14:paraId="15FFB563" w14:textId="77777777" w:rsidTr="00857E9E">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3719FEA" w14:textId="77777777" w:rsidR="00B55B7C" w:rsidRPr="00427116" w:rsidRDefault="00B55B7C" w:rsidP="00B55B7C">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910ABBF" w14:textId="77777777" w:rsidR="00B55B7C" w:rsidRPr="00427116" w:rsidRDefault="00B55B7C" w:rsidP="00B55B7C">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F99B31F" w14:textId="77777777" w:rsidR="00B55B7C" w:rsidRPr="00427116" w:rsidRDefault="00B55B7C" w:rsidP="00B55B7C">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679AC50" w14:textId="77777777" w:rsidR="00B55B7C" w:rsidRDefault="00B55B7C" w:rsidP="00B55B7C">
                  <w:pPr>
                    <w:jc w:val="center"/>
                    <w:rPr>
                      <w:rFonts w:ascii="Arial" w:hAnsi="Arial" w:cs="Arial"/>
                      <w:sz w:val="20"/>
                      <w:szCs w:val="20"/>
                    </w:rPr>
                  </w:pPr>
                  <w:r w:rsidRPr="00427116">
                    <w:rPr>
                      <w:rFonts w:ascii="Arial" w:hAnsi="Arial" w:cs="Arial"/>
                      <w:sz w:val="20"/>
                      <w:szCs w:val="20"/>
                    </w:rPr>
                    <w:t>Polazna vrijednost</w:t>
                  </w:r>
                </w:p>
                <w:p w14:paraId="52EFDD79" w14:textId="77777777" w:rsidR="00B55B7C" w:rsidRPr="00427116" w:rsidRDefault="00B55B7C" w:rsidP="000C030A">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103B47" w14:textId="77777777" w:rsidR="00B55B7C" w:rsidRPr="00427116" w:rsidRDefault="00B55B7C" w:rsidP="00B55B7C">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4BF0835" w14:textId="0EEF21CB" w:rsidR="00B55B7C" w:rsidRPr="00427116" w:rsidRDefault="00B55B7C" w:rsidP="00B55B7C">
                  <w:pPr>
                    <w:jc w:val="center"/>
                    <w:rPr>
                      <w:rFonts w:ascii="Arial" w:hAnsi="Arial" w:cs="Arial"/>
                      <w:sz w:val="20"/>
                      <w:szCs w:val="20"/>
                    </w:rPr>
                  </w:pPr>
                  <w:r w:rsidRPr="00427116">
                    <w:rPr>
                      <w:rFonts w:ascii="Arial" w:hAnsi="Arial" w:cs="Arial"/>
                      <w:sz w:val="20"/>
                      <w:szCs w:val="20"/>
                    </w:rPr>
                    <w:t>Ciljana vrijednost za 202</w:t>
                  </w:r>
                  <w:r w:rsidR="000C030A">
                    <w:rPr>
                      <w:rFonts w:ascii="Arial" w:hAnsi="Arial" w:cs="Arial"/>
                      <w:sz w:val="20"/>
                      <w:szCs w:val="20"/>
                    </w:rPr>
                    <w:t>5</w:t>
                  </w:r>
                  <w:r w:rsidRPr="00427116">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AAA4EE" w14:textId="46351455" w:rsidR="00B55B7C" w:rsidRPr="00427116" w:rsidRDefault="00B55B7C" w:rsidP="00B55B7C">
                  <w:pPr>
                    <w:jc w:val="center"/>
                    <w:rPr>
                      <w:rFonts w:ascii="Arial" w:hAnsi="Arial" w:cs="Arial"/>
                      <w:sz w:val="20"/>
                      <w:szCs w:val="20"/>
                    </w:rPr>
                  </w:pPr>
                  <w:r w:rsidRPr="00427116">
                    <w:rPr>
                      <w:rFonts w:ascii="Arial" w:hAnsi="Arial" w:cs="Arial"/>
                      <w:sz w:val="20"/>
                      <w:szCs w:val="20"/>
                    </w:rPr>
                    <w:t>Ciljana vrijednost za 202</w:t>
                  </w:r>
                  <w:r w:rsidR="000C030A">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8629D5" w14:textId="7D19E024" w:rsidR="00B55B7C" w:rsidRPr="00427116" w:rsidRDefault="00B55B7C" w:rsidP="00B55B7C">
                  <w:pPr>
                    <w:jc w:val="center"/>
                    <w:rPr>
                      <w:rFonts w:ascii="Arial" w:hAnsi="Arial" w:cs="Arial"/>
                      <w:sz w:val="20"/>
                      <w:szCs w:val="20"/>
                    </w:rPr>
                  </w:pPr>
                  <w:r w:rsidRPr="00427116">
                    <w:rPr>
                      <w:rFonts w:ascii="Arial" w:hAnsi="Arial" w:cs="Arial"/>
                      <w:sz w:val="20"/>
                      <w:szCs w:val="20"/>
                    </w:rPr>
                    <w:t>Ciljana vrijednost za 202</w:t>
                  </w:r>
                  <w:r w:rsidR="000C030A">
                    <w:rPr>
                      <w:rFonts w:ascii="Arial" w:hAnsi="Arial" w:cs="Arial"/>
                      <w:sz w:val="20"/>
                      <w:szCs w:val="20"/>
                    </w:rPr>
                    <w:t>7</w:t>
                  </w:r>
                  <w:r w:rsidRPr="00427116">
                    <w:rPr>
                      <w:rFonts w:ascii="Arial" w:hAnsi="Arial" w:cs="Arial"/>
                      <w:sz w:val="20"/>
                      <w:szCs w:val="20"/>
                    </w:rPr>
                    <w:t>.</w:t>
                  </w:r>
                </w:p>
              </w:tc>
            </w:tr>
            <w:tr w:rsidR="00B55B7C" w:rsidRPr="00427116" w14:paraId="01D6E918" w14:textId="77777777" w:rsidTr="00857E9E">
              <w:tc>
                <w:tcPr>
                  <w:tcW w:w="1943" w:type="dxa"/>
                  <w:tcBorders>
                    <w:top w:val="single" w:sz="4" w:space="0" w:color="auto"/>
                    <w:left w:val="single" w:sz="4" w:space="0" w:color="auto"/>
                    <w:bottom w:val="single" w:sz="4" w:space="0" w:color="auto"/>
                    <w:right w:val="single" w:sz="4" w:space="0" w:color="auto"/>
                  </w:tcBorders>
                  <w:vAlign w:val="center"/>
                </w:tcPr>
                <w:p w14:paraId="0DDE44C0" w14:textId="339FAF84" w:rsidR="00B55B7C" w:rsidRPr="00427116" w:rsidRDefault="00B55B7C" w:rsidP="00B55B7C">
                  <w:pPr>
                    <w:jc w:val="center"/>
                    <w:rPr>
                      <w:rFonts w:ascii="Arial" w:hAnsi="Arial" w:cs="Arial"/>
                      <w:iCs/>
                      <w:sz w:val="18"/>
                      <w:szCs w:val="18"/>
                    </w:rPr>
                  </w:pPr>
                  <w:r>
                    <w:rPr>
                      <w:rFonts w:ascii="Arial" w:hAnsi="Arial" w:cs="Arial"/>
                      <w:iCs/>
                      <w:sz w:val="18"/>
                      <w:szCs w:val="18"/>
                    </w:rPr>
                    <w:t xml:space="preserve">Broj </w:t>
                  </w:r>
                  <w:r w:rsidR="00AE5553">
                    <w:rPr>
                      <w:rFonts w:ascii="Arial" w:hAnsi="Arial" w:cs="Arial"/>
                      <w:iCs/>
                      <w:sz w:val="18"/>
                      <w:szCs w:val="18"/>
                    </w:rPr>
                    <w:t>objekata</w:t>
                  </w:r>
                </w:p>
              </w:tc>
              <w:tc>
                <w:tcPr>
                  <w:tcW w:w="1843" w:type="dxa"/>
                  <w:tcBorders>
                    <w:top w:val="single" w:sz="4" w:space="0" w:color="auto"/>
                    <w:left w:val="single" w:sz="4" w:space="0" w:color="auto"/>
                    <w:bottom w:val="single" w:sz="4" w:space="0" w:color="auto"/>
                    <w:right w:val="single" w:sz="4" w:space="0" w:color="auto"/>
                  </w:tcBorders>
                  <w:vAlign w:val="center"/>
                </w:tcPr>
                <w:p w14:paraId="23002C8E" w14:textId="2B00AF3F" w:rsidR="00B55B7C" w:rsidRPr="00427116" w:rsidRDefault="00B55B7C" w:rsidP="00B55B7C">
                  <w:pPr>
                    <w:rPr>
                      <w:rFonts w:ascii="Arial" w:hAnsi="Arial" w:cs="Arial"/>
                      <w:iCs/>
                      <w:sz w:val="18"/>
                      <w:szCs w:val="18"/>
                    </w:rPr>
                  </w:pPr>
                  <w:r>
                    <w:rPr>
                      <w:rFonts w:ascii="Arial" w:hAnsi="Arial" w:cs="Arial"/>
                      <w:iCs/>
                      <w:sz w:val="18"/>
                      <w:szCs w:val="18"/>
                    </w:rPr>
                    <w:t xml:space="preserve">Odnosi se na broj izgrađenih </w:t>
                  </w:r>
                  <w:r w:rsidR="00AE5553">
                    <w:rPr>
                      <w:rFonts w:ascii="Arial" w:hAnsi="Arial" w:cs="Arial"/>
                      <w:iCs/>
                      <w:sz w:val="18"/>
                      <w:szCs w:val="18"/>
                    </w:rPr>
                    <w:t>objekata</w:t>
                  </w:r>
                  <w:r>
                    <w:rPr>
                      <w:rFonts w:ascii="Arial" w:hAnsi="Arial" w:cs="Arial"/>
                      <w:iCs/>
                      <w:sz w:val="18"/>
                      <w:szCs w:val="18"/>
                    </w:rPr>
                    <w:t xml:space="preserve"> za socijalno ugrožene</w:t>
                  </w:r>
                  <w:r w:rsidR="00AE5553">
                    <w:rPr>
                      <w:rFonts w:ascii="Arial" w:hAnsi="Arial" w:cs="Arial"/>
                      <w:iCs/>
                      <w:sz w:val="18"/>
                      <w:szCs w:val="18"/>
                    </w:rPr>
                    <w:t xml:space="preserve"> i starije osobe</w:t>
                  </w:r>
                  <w:r>
                    <w:rPr>
                      <w:rFonts w:ascii="Arial" w:hAnsi="Arial" w:cs="Arial"/>
                      <w:iCs/>
                      <w:sz w:val="18"/>
                      <w:szCs w:val="18"/>
                    </w:rPr>
                    <w:t xml:space="preserve"> na lokaciji „</w:t>
                  </w:r>
                  <w:r w:rsidR="00AD6683">
                    <w:rPr>
                      <w:rFonts w:ascii="Arial" w:hAnsi="Arial" w:cs="Arial"/>
                      <w:iCs/>
                      <w:sz w:val="18"/>
                      <w:szCs w:val="18"/>
                    </w:rPr>
                    <w:t>M</w:t>
                  </w:r>
                  <w:r>
                    <w:rPr>
                      <w:rFonts w:ascii="Arial" w:hAnsi="Arial" w:cs="Arial"/>
                      <w:iCs/>
                      <w:sz w:val="18"/>
                      <w:szCs w:val="18"/>
                    </w:rPr>
                    <w:t>acel“</w:t>
                  </w:r>
                </w:p>
              </w:tc>
              <w:tc>
                <w:tcPr>
                  <w:tcW w:w="850" w:type="dxa"/>
                  <w:tcBorders>
                    <w:top w:val="single" w:sz="4" w:space="0" w:color="auto"/>
                    <w:left w:val="single" w:sz="4" w:space="0" w:color="auto"/>
                    <w:bottom w:val="single" w:sz="4" w:space="0" w:color="auto"/>
                    <w:right w:val="single" w:sz="4" w:space="0" w:color="auto"/>
                  </w:tcBorders>
                  <w:vAlign w:val="center"/>
                </w:tcPr>
                <w:p w14:paraId="58B9FCE8" w14:textId="77777777" w:rsidR="00B55B7C" w:rsidRPr="00427116" w:rsidRDefault="00B55B7C" w:rsidP="00B55B7C">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72282865" w14:textId="422DAED0" w:rsidR="00B55B7C" w:rsidRPr="00427116" w:rsidRDefault="00AE5553" w:rsidP="00B55B7C">
                  <w:pPr>
                    <w:jc w:val="center"/>
                    <w:rPr>
                      <w:rFonts w:ascii="Arial" w:hAnsi="Arial" w:cs="Arial"/>
                      <w:iCs/>
                      <w:sz w:val="18"/>
                      <w:szCs w:val="18"/>
                    </w:rPr>
                  </w:pPr>
                  <w:r>
                    <w:rPr>
                      <w:rFonts w:ascii="Arial" w:hAnsi="Arial" w:cs="Arial"/>
                      <w:iCs/>
                      <w:sz w:val="18"/>
                      <w:szCs w:val="18"/>
                    </w:rPr>
                    <w:t>5</w:t>
                  </w:r>
                </w:p>
              </w:tc>
              <w:tc>
                <w:tcPr>
                  <w:tcW w:w="1040" w:type="dxa"/>
                  <w:tcBorders>
                    <w:top w:val="single" w:sz="4" w:space="0" w:color="auto"/>
                    <w:left w:val="single" w:sz="4" w:space="0" w:color="auto"/>
                    <w:bottom w:val="single" w:sz="4" w:space="0" w:color="auto"/>
                    <w:right w:val="single" w:sz="4" w:space="0" w:color="auto"/>
                  </w:tcBorders>
                  <w:vAlign w:val="center"/>
                </w:tcPr>
                <w:p w14:paraId="09A29BE9" w14:textId="77777777" w:rsidR="00B55B7C" w:rsidRDefault="00B55B7C" w:rsidP="00B55B7C">
                  <w:pPr>
                    <w:jc w:val="center"/>
                    <w:rPr>
                      <w:rFonts w:ascii="Arial" w:hAnsi="Arial" w:cs="Arial"/>
                      <w:iCs/>
                      <w:sz w:val="18"/>
                      <w:szCs w:val="18"/>
                    </w:rPr>
                  </w:pPr>
                  <w:r>
                    <w:rPr>
                      <w:rFonts w:ascii="Arial" w:hAnsi="Arial" w:cs="Arial"/>
                      <w:iCs/>
                      <w:sz w:val="18"/>
                      <w:szCs w:val="18"/>
                    </w:rPr>
                    <w:t>Evidencija</w:t>
                  </w:r>
                </w:p>
                <w:p w14:paraId="3E43FECE" w14:textId="77777777" w:rsidR="00B55B7C" w:rsidRPr="00427116" w:rsidRDefault="00B55B7C" w:rsidP="00B55B7C">
                  <w:pPr>
                    <w:jc w:val="center"/>
                    <w:rPr>
                      <w:rFonts w:ascii="Arial" w:hAnsi="Arial" w:cs="Arial"/>
                      <w:iCs/>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5192F169" w14:textId="037EE914" w:rsidR="00B55B7C" w:rsidRPr="00427116" w:rsidRDefault="00AE5553" w:rsidP="00B55B7C">
                  <w:pPr>
                    <w:jc w:val="center"/>
                    <w:rPr>
                      <w:rFonts w:ascii="Arial" w:hAnsi="Arial" w:cs="Arial"/>
                      <w:iCs/>
                      <w:sz w:val="18"/>
                      <w:szCs w:val="18"/>
                    </w:rPr>
                  </w:pPr>
                  <w:r>
                    <w:rPr>
                      <w:rFonts w:ascii="Arial" w:hAnsi="Arial" w:cs="Arial"/>
                      <w:iCs/>
                      <w:sz w:val="18"/>
                      <w:szCs w:val="18"/>
                    </w:rPr>
                    <w:t>6</w:t>
                  </w:r>
                </w:p>
              </w:tc>
              <w:tc>
                <w:tcPr>
                  <w:tcW w:w="1175" w:type="dxa"/>
                  <w:tcBorders>
                    <w:top w:val="single" w:sz="4" w:space="0" w:color="auto"/>
                    <w:left w:val="single" w:sz="4" w:space="0" w:color="auto"/>
                    <w:bottom w:val="single" w:sz="4" w:space="0" w:color="auto"/>
                    <w:right w:val="single" w:sz="4" w:space="0" w:color="auto"/>
                  </w:tcBorders>
                  <w:vAlign w:val="center"/>
                </w:tcPr>
                <w:p w14:paraId="0D443B6A" w14:textId="77777777" w:rsidR="00B55B7C" w:rsidRPr="00427116" w:rsidRDefault="00B55B7C" w:rsidP="00B55B7C">
                  <w:pPr>
                    <w:jc w:val="center"/>
                    <w:rPr>
                      <w:rFonts w:ascii="Arial" w:hAnsi="Arial" w:cs="Arial"/>
                      <w:iCs/>
                      <w:sz w:val="18"/>
                      <w:szCs w:val="18"/>
                    </w:rPr>
                  </w:pPr>
                  <w:r>
                    <w:rPr>
                      <w:rFonts w:ascii="Arial" w:hAnsi="Arial" w:cs="Arial"/>
                      <w:iCs/>
                      <w:sz w:val="18"/>
                      <w:szCs w:val="18"/>
                    </w:rPr>
                    <w:t>7</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DA80510" w14:textId="098BC160" w:rsidR="00B55B7C" w:rsidRPr="00427116" w:rsidRDefault="00B55B7C" w:rsidP="00B55B7C">
                  <w:pPr>
                    <w:jc w:val="center"/>
                    <w:rPr>
                      <w:rFonts w:ascii="Arial" w:hAnsi="Arial" w:cs="Arial"/>
                      <w:iCs/>
                      <w:sz w:val="18"/>
                      <w:szCs w:val="18"/>
                    </w:rPr>
                  </w:pPr>
                  <w:r>
                    <w:rPr>
                      <w:rFonts w:ascii="Arial" w:hAnsi="Arial" w:cs="Arial"/>
                      <w:iCs/>
                      <w:sz w:val="18"/>
                      <w:szCs w:val="18"/>
                    </w:rPr>
                    <w:t>1</w:t>
                  </w:r>
                  <w:r w:rsidR="00AE5553">
                    <w:rPr>
                      <w:rFonts w:ascii="Arial" w:hAnsi="Arial" w:cs="Arial"/>
                      <w:iCs/>
                      <w:sz w:val="18"/>
                      <w:szCs w:val="18"/>
                    </w:rPr>
                    <w:t>0</w:t>
                  </w:r>
                </w:p>
              </w:tc>
            </w:tr>
          </w:tbl>
          <w:p w14:paraId="2CB8ECA0" w14:textId="77777777" w:rsidR="00B55B7C" w:rsidRPr="00C3245B" w:rsidRDefault="00B55B7C" w:rsidP="00B55B7C">
            <w:pPr>
              <w:jc w:val="both"/>
              <w:rPr>
                <w:rFonts w:ascii="Times New Roman" w:eastAsia="Times New Roman" w:hAnsi="Times New Roman" w:cs="Times New Roman"/>
                <w:i/>
                <w:color w:val="000000"/>
                <w:sz w:val="20"/>
                <w:szCs w:val="20"/>
                <w:lang w:eastAsia="hr-HR"/>
              </w:rPr>
            </w:pPr>
          </w:p>
        </w:tc>
      </w:tr>
    </w:tbl>
    <w:p w14:paraId="61653ECE" w14:textId="77777777" w:rsidR="00AD6683" w:rsidRDefault="00AD6683" w:rsidP="000E3219">
      <w:pPr>
        <w:pStyle w:val="Odlomakpopisa"/>
        <w:spacing w:after="0"/>
        <w:rPr>
          <w:rFonts w:ascii="Arial" w:hAnsi="Arial" w:cs="Arial"/>
          <w:b/>
          <w:sz w:val="24"/>
          <w:szCs w:val="24"/>
        </w:rPr>
      </w:pPr>
    </w:p>
    <w:p w14:paraId="25BA0172" w14:textId="77777777" w:rsidR="000E3219" w:rsidRPr="00AD6683" w:rsidRDefault="000E3219" w:rsidP="00427089">
      <w:pPr>
        <w:pStyle w:val="Odlomakpopisa"/>
        <w:numPr>
          <w:ilvl w:val="0"/>
          <w:numId w:val="2"/>
        </w:numPr>
        <w:spacing w:after="0"/>
        <w:rPr>
          <w:rFonts w:ascii="Arial" w:hAnsi="Arial" w:cs="Arial"/>
          <w:b/>
          <w:sz w:val="20"/>
          <w:szCs w:val="20"/>
        </w:rPr>
      </w:pPr>
      <w:r w:rsidRPr="00AD6683">
        <w:rPr>
          <w:rFonts w:ascii="Arial" w:hAnsi="Arial" w:cs="Arial"/>
          <w:b/>
          <w:sz w:val="20"/>
          <w:szCs w:val="20"/>
        </w:rPr>
        <w:t>Procjena i ishodište potrebnih sredstava za aktivnosti/projekte unutar programa</w:t>
      </w:r>
    </w:p>
    <w:p w14:paraId="6BD6353F" w14:textId="77777777" w:rsidR="000E3219" w:rsidRPr="00593936" w:rsidRDefault="000E3219" w:rsidP="000E3219">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576"/>
        <w:gridCol w:w="1275"/>
        <w:gridCol w:w="1418"/>
        <w:gridCol w:w="1276"/>
        <w:gridCol w:w="1275"/>
        <w:gridCol w:w="1276"/>
        <w:gridCol w:w="1276"/>
      </w:tblGrid>
      <w:tr w:rsidR="000E3219" w:rsidRPr="00593936" w14:paraId="554B6D68" w14:textId="77777777" w:rsidTr="00AE5553">
        <w:trPr>
          <w:trHeight w:val="360"/>
        </w:trPr>
        <w:tc>
          <w:tcPr>
            <w:tcW w:w="25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3C5B2FE"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2706C8D" w14:textId="1A9604B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E668D7">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4E01327E" w14:textId="77777777" w:rsidR="000E3219" w:rsidRPr="00593936" w:rsidRDefault="000E3219" w:rsidP="00857E9E">
            <w:pPr>
              <w:jc w:val="center"/>
              <w:rPr>
                <w:rFonts w:ascii="Arial" w:hAnsi="Arial" w:cs="Arial"/>
                <w:sz w:val="18"/>
                <w:szCs w:val="18"/>
              </w:rPr>
            </w:pPr>
          </w:p>
        </w:tc>
        <w:tc>
          <w:tcPr>
            <w:tcW w:w="1276" w:type="dxa"/>
            <w:vMerge w:val="restart"/>
            <w:tcBorders>
              <w:top w:val="single" w:sz="8" w:space="0" w:color="auto"/>
              <w:left w:val="nil"/>
              <w:right w:val="single" w:sz="8" w:space="0" w:color="auto"/>
            </w:tcBorders>
            <w:shd w:val="clear" w:color="000000" w:fill="F2F2F2"/>
            <w:vAlign w:val="center"/>
            <w:hideMark/>
          </w:tcPr>
          <w:p w14:paraId="1EFADA60" w14:textId="78CB2CB1"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E668D7">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8985D1C" w14:textId="7FE5F1AD"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E668D7">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2838B28C"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22266141" w14:textId="3EDA9F65"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E668D7">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56DBD86"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4E0C9F63" w14:textId="3557F608"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E668D7">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E668D7">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0E3219" w:rsidRPr="00593936" w14:paraId="3CD92689" w14:textId="77777777" w:rsidTr="00AE5553">
        <w:trPr>
          <w:trHeight w:val="315"/>
        </w:trPr>
        <w:tc>
          <w:tcPr>
            <w:tcW w:w="2576" w:type="dxa"/>
            <w:vMerge/>
            <w:tcBorders>
              <w:top w:val="single" w:sz="8" w:space="0" w:color="auto"/>
              <w:left w:val="single" w:sz="8" w:space="0" w:color="auto"/>
              <w:bottom w:val="single" w:sz="8" w:space="0" w:color="000000"/>
              <w:right w:val="single" w:sz="8" w:space="0" w:color="auto"/>
            </w:tcBorders>
            <w:vAlign w:val="center"/>
            <w:hideMark/>
          </w:tcPr>
          <w:p w14:paraId="49B123D2"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BB7FE7D"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4CAADB06" w14:textId="0C2CD7E2"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E668D7">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276" w:type="dxa"/>
            <w:vMerge/>
            <w:tcBorders>
              <w:left w:val="nil"/>
              <w:bottom w:val="single" w:sz="8" w:space="0" w:color="000000"/>
              <w:right w:val="single" w:sz="8" w:space="0" w:color="auto"/>
            </w:tcBorders>
            <w:shd w:val="clear" w:color="000000" w:fill="F2F2F2"/>
            <w:vAlign w:val="center"/>
            <w:hideMark/>
          </w:tcPr>
          <w:p w14:paraId="51A1584F"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5C5B47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7CA8933D"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A2587D7"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0C3503B9" w14:textId="77777777" w:rsidTr="00AE5553">
        <w:trPr>
          <w:trHeight w:val="465"/>
        </w:trPr>
        <w:tc>
          <w:tcPr>
            <w:tcW w:w="2576"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71A83108" w14:textId="35D9AE9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510</w:t>
            </w:r>
            <w:r w:rsidR="00AD6683">
              <w:rPr>
                <w:rFonts w:ascii="Arial" w:eastAsia="Times New Roman" w:hAnsi="Arial" w:cs="Arial"/>
                <w:b/>
                <w:bCs/>
                <w:color w:val="000000"/>
                <w:sz w:val="18"/>
                <w:szCs w:val="18"/>
              </w:rPr>
              <w:t>3</w:t>
            </w:r>
            <w:r>
              <w:rPr>
                <w:rFonts w:ascii="Arial" w:eastAsia="Times New Roman" w:hAnsi="Arial" w:cs="Arial"/>
                <w:b/>
                <w:bCs/>
                <w:color w:val="000000"/>
                <w:sz w:val="18"/>
                <w:szCs w:val="18"/>
              </w:rPr>
              <w:t xml:space="preserve"> KAPITALNA ULAGANJA U SOCIJALNOJ ZAŠTITI</w:t>
            </w:r>
            <w:r w:rsidR="00AD6683">
              <w:rPr>
                <w:rFonts w:ascii="Arial" w:eastAsia="Times New Roman" w:hAnsi="Arial" w:cs="Arial"/>
                <w:b/>
                <w:bCs/>
                <w:color w:val="000000"/>
                <w:sz w:val="18"/>
                <w:szCs w:val="18"/>
              </w:rPr>
              <w:t xml:space="preserve"> - INV</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C6DE2E3" w14:textId="786EF8EB" w:rsidR="000E3219" w:rsidRPr="00593936" w:rsidRDefault="00AD6683"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EA5F65A" w14:textId="0A1ACD4C" w:rsidR="000E3219"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460.192,67</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FE8DD5F" w14:textId="2B2CF929" w:rsidR="000E3219"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r w:rsidR="00AD6683">
              <w:rPr>
                <w:rFonts w:ascii="Arial" w:eastAsia="Times New Roman" w:hAnsi="Arial" w:cs="Arial"/>
                <w:sz w:val="18"/>
                <w:szCs w:val="18"/>
                <w:lang w:eastAsia="hr-HR"/>
              </w:rPr>
              <w:t>,00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38156F5" w14:textId="0805C582" w:rsidR="000E3219"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AE5553">
              <w:rPr>
                <w:rFonts w:ascii="Arial" w:eastAsia="Times New Roman" w:hAnsi="Arial" w:cs="Arial"/>
                <w:sz w:val="18"/>
                <w:szCs w:val="18"/>
                <w:lang w:eastAsia="hr-HR"/>
              </w:rPr>
              <w:t>.000</w:t>
            </w:r>
            <w:r w:rsidR="00AD6683">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7CC73210" w14:textId="77777777" w:rsidR="000E3219" w:rsidRDefault="000E3219" w:rsidP="00857E9E">
            <w:pPr>
              <w:spacing w:after="0" w:line="240" w:lineRule="auto"/>
              <w:jc w:val="right"/>
              <w:rPr>
                <w:rFonts w:ascii="Arial" w:eastAsia="Times New Roman" w:hAnsi="Arial" w:cs="Arial"/>
                <w:sz w:val="18"/>
                <w:szCs w:val="18"/>
                <w:lang w:eastAsia="hr-HR"/>
              </w:rPr>
            </w:pPr>
          </w:p>
          <w:p w14:paraId="212588C9" w14:textId="702D5E53" w:rsidR="00AD6683"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r w:rsidR="00AD6683">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7FD51B9" w14:textId="24A7602B" w:rsidR="000E3219" w:rsidRPr="00593936" w:rsidRDefault="0065454E"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2,17</w:t>
            </w:r>
          </w:p>
        </w:tc>
      </w:tr>
      <w:tr w:rsidR="000E3219" w:rsidRPr="00593936" w14:paraId="7702EC3C" w14:textId="77777777" w:rsidTr="00AE5553">
        <w:trPr>
          <w:trHeight w:val="465"/>
        </w:trPr>
        <w:tc>
          <w:tcPr>
            <w:tcW w:w="2576"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68DC77B1" w14:textId="235F8E38" w:rsidR="000E3219" w:rsidRPr="00B10B7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K510</w:t>
            </w:r>
            <w:r w:rsidR="00AD6683">
              <w:rPr>
                <w:rFonts w:ascii="Arial" w:eastAsia="Times New Roman" w:hAnsi="Arial" w:cs="Arial"/>
                <w:b/>
                <w:bCs/>
                <w:sz w:val="18"/>
                <w:szCs w:val="18"/>
                <w:lang w:eastAsia="hr-HR"/>
              </w:rPr>
              <w:t>301</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STANOVI ZA SOCIJALNO UGROŽENE</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CE8B6F0" w14:textId="69861823" w:rsidR="000E3219" w:rsidRPr="00593936" w:rsidRDefault="00AD6683"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6BEF5C5" w14:textId="1C91855C" w:rsidR="000E3219"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57.992,67</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6E765A6" w14:textId="1FEC1163" w:rsidR="000E3219"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r w:rsidR="00AD6683">
              <w:rPr>
                <w:rFonts w:ascii="Arial" w:eastAsia="Times New Roman" w:hAnsi="Arial" w:cs="Arial"/>
                <w:sz w:val="18"/>
                <w:szCs w:val="18"/>
                <w:lang w:eastAsia="hr-HR"/>
              </w:rPr>
              <w:t>,00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6337E67" w14:textId="70531358" w:rsidR="000E3219"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w:t>
            </w:r>
            <w:r w:rsidR="00AE5553">
              <w:rPr>
                <w:rFonts w:ascii="Arial" w:eastAsia="Times New Roman" w:hAnsi="Arial" w:cs="Arial"/>
                <w:sz w:val="18"/>
                <w:szCs w:val="18"/>
                <w:lang w:eastAsia="hr-HR"/>
              </w:rPr>
              <w:t>.000</w:t>
            </w:r>
            <w:r w:rsidR="00E3374C">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E52FA7D" w14:textId="77777777" w:rsidR="00E3374C" w:rsidRDefault="00E3374C" w:rsidP="00AE5553">
            <w:pPr>
              <w:spacing w:after="0" w:line="240" w:lineRule="auto"/>
              <w:rPr>
                <w:rFonts w:ascii="Arial" w:eastAsia="Times New Roman" w:hAnsi="Arial" w:cs="Arial"/>
                <w:sz w:val="18"/>
                <w:szCs w:val="18"/>
                <w:lang w:eastAsia="hr-HR"/>
              </w:rPr>
            </w:pPr>
          </w:p>
          <w:p w14:paraId="08994BD4" w14:textId="66F2D8AB" w:rsidR="00E3374C"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w:t>
            </w:r>
            <w:r w:rsidR="00E3374C">
              <w:rPr>
                <w:rFonts w:ascii="Arial" w:eastAsia="Times New Roman" w:hAnsi="Arial" w:cs="Arial"/>
                <w:sz w:val="18"/>
                <w:szCs w:val="18"/>
                <w:lang w:eastAsia="hr-HR"/>
              </w:rPr>
              <w:t>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BFEBF6E" w14:textId="5A1ABDE2" w:rsidR="000E3219" w:rsidRPr="00593936" w:rsidRDefault="00AE5553"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17,</w:t>
            </w:r>
            <w:r w:rsidR="0065454E">
              <w:rPr>
                <w:rFonts w:ascii="Arial" w:eastAsia="Times New Roman" w:hAnsi="Arial" w:cs="Arial"/>
                <w:sz w:val="18"/>
                <w:szCs w:val="18"/>
                <w:lang w:eastAsia="hr-HR"/>
              </w:rPr>
              <w:t>24</w:t>
            </w:r>
          </w:p>
        </w:tc>
      </w:tr>
      <w:tr w:rsidR="000E3219" w:rsidRPr="00593936" w14:paraId="1060A8AC" w14:textId="77777777" w:rsidTr="00AE5553">
        <w:trPr>
          <w:trHeight w:val="465"/>
        </w:trPr>
        <w:tc>
          <w:tcPr>
            <w:tcW w:w="2576"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462DB966" w14:textId="280574D9" w:rsidR="000E3219" w:rsidRDefault="000E3219"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K510</w:t>
            </w:r>
            <w:r w:rsidR="00E3374C">
              <w:rPr>
                <w:rFonts w:ascii="Arial" w:eastAsia="Times New Roman" w:hAnsi="Arial" w:cs="Arial"/>
                <w:b/>
                <w:bCs/>
                <w:sz w:val="18"/>
                <w:szCs w:val="18"/>
                <w:lang w:eastAsia="hr-HR"/>
              </w:rPr>
              <w:t>302</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DNEVNI BORAVAK ZA STARIJE I NEMOĆNE OSOBE</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32E64C8" w14:textId="404FC65E" w:rsidR="000E3219" w:rsidRDefault="00E3374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5DD27A0" w14:textId="538CA929" w:rsidR="000E3219"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392.200,00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045C5DF" w14:textId="4E435A96" w:rsidR="000E3219"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E3374C">
              <w:rPr>
                <w:rFonts w:ascii="Arial" w:eastAsia="Times New Roman" w:hAnsi="Arial" w:cs="Arial"/>
                <w:sz w:val="18"/>
                <w:szCs w:val="18"/>
                <w:lang w:eastAsia="hr-HR"/>
              </w:rPr>
              <w:t>,00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FC4BDF2" w14:textId="1468C334" w:rsidR="000E3219" w:rsidRPr="00593936" w:rsidRDefault="00E3374C"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59F12C5E" w14:textId="77777777" w:rsidR="000E3219" w:rsidRDefault="000E3219" w:rsidP="00857E9E">
            <w:pPr>
              <w:spacing w:after="0" w:line="240" w:lineRule="auto"/>
              <w:jc w:val="right"/>
              <w:rPr>
                <w:rFonts w:ascii="Arial" w:eastAsia="Times New Roman" w:hAnsi="Arial" w:cs="Arial"/>
                <w:sz w:val="18"/>
                <w:szCs w:val="18"/>
                <w:lang w:eastAsia="hr-HR"/>
              </w:rPr>
            </w:pPr>
          </w:p>
          <w:p w14:paraId="5AADC82D" w14:textId="17C73518" w:rsidR="00E3374C" w:rsidRPr="00593936" w:rsidRDefault="00E3374C" w:rsidP="00AE555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7E53CF7" w14:textId="10E7E57E" w:rsidR="000E3219" w:rsidRPr="00593936" w:rsidRDefault="00AE5553"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AE5553" w:rsidRPr="00593936" w14:paraId="12494B80" w14:textId="77777777" w:rsidTr="00AE5553">
        <w:trPr>
          <w:trHeight w:val="465"/>
        </w:trPr>
        <w:tc>
          <w:tcPr>
            <w:tcW w:w="2576"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1376A768" w14:textId="703D0C06" w:rsidR="00AE5553" w:rsidRDefault="00AE5553"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K510303</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DOM ZA STARIJE</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A00F887" w14:textId="338FC9E5" w:rsidR="00AE5553" w:rsidRDefault="00AE5553"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24B3247" w14:textId="3E8CA51E" w:rsidR="00AE5553"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w:t>
            </w:r>
            <w:r w:rsidR="00AE5553">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9D4A276" w14:textId="0E7D2397" w:rsidR="00AE5553"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AE5553">
              <w:rPr>
                <w:rFonts w:ascii="Arial" w:eastAsia="Times New Roman" w:hAnsi="Arial" w:cs="Arial"/>
                <w:sz w:val="18"/>
                <w:szCs w:val="18"/>
                <w:lang w:eastAsia="hr-HR"/>
              </w:rPr>
              <w:t>,00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D696C73" w14:textId="2620D55B" w:rsidR="00AE5553" w:rsidRDefault="00AE5553"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29D293C6" w14:textId="77777777" w:rsidR="00AE5553" w:rsidRDefault="00AE5553" w:rsidP="00857E9E">
            <w:pPr>
              <w:spacing w:after="0" w:line="240" w:lineRule="auto"/>
              <w:jc w:val="right"/>
              <w:rPr>
                <w:rFonts w:ascii="Arial" w:eastAsia="Times New Roman" w:hAnsi="Arial" w:cs="Arial"/>
                <w:sz w:val="18"/>
                <w:szCs w:val="18"/>
                <w:lang w:eastAsia="hr-HR"/>
              </w:rPr>
            </w:pPr>
          </w:p>
          <w:p w14:paraId="40723A9D" w14:textId="28038358" w:rsidR="00AE5553" w:rsidRDefault="00AE5553"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93F73C5" w14:textId="6C0A7E7C" w:rsidR="00AE5553" w:rsidRDefault="00AE5553"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bl>
    <w:p w14:paraId="258C55F9" w14:textId="77777777" w:rsidR="00AE5553" w:rsidRDefault="00AE5553" w:rsidP="000E3219">
      <w:pPr>
        <w:spacing w:after="0" w:line="240" w:lineRule="auto"/>
        <w:rPr>
          <w:rFonts w:ascii="Times New Roman" w:eastAsia="Times New Roman" w:hAnsi="Times New Roman" w:cs="Times New Roman"/>
          <w:sz w:val="20"/>
          <w:szCs w:val="20"/>
          <w:lang w:eastAsia="hr-HR"/>
        </w:rPr>
      </w:pPr>
    </w:p>
    <w:p w14:paraId="26C60E7F" w14:textId="77777777" w:rsidR="000E3219" w:rsidRDefault="000E3219" w:rsidP="000E3219">
      <w:pPr>
        <w:spacing w:after="0" w:line="240" w:lineRule="auto"/>
        <w:rPr>
          <w:rFonts w:ascii="Times New Roman" w:eastAsia="Times New Roman" w:hAnsi="Times New Roman" w:cs="Times New Roman"/>
          <w:sz w:val="20"/>
          <w:szCs w:val="20"/>
          <w:lang w:eastAsia="hr-HR"/>
        </w:rPr>
      </w:pPr>
    </w:p>
    <w:tbl>
      <w:tblPr>
        <w:tblW w:w="10632" w:type="dxa"/>
        <w:tblInd w:w="-431" w:type="dxa"/>
        <w:tblLayout w:type="fixed"/>
        <w:tblLook w:val="04A0" w:firstRow="1" w:lastRow="0" w:firstColumn="1" w:lastColumn="0" w:noHBand="0" w:noVBand="1"/>
      </w:tblPr>
      <w:tblGrid>
        <w:gridCol w:w="10632"/>
      </w:tblGrid>
      <w:tr w:rsidR="000E3219" w:rsidRPr="00F72F50" w14:paraId="4932AF76"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1726DE81" w14:textId="515C7935" w:rsidR="000E3219" w:rsidRPr="00E3374C" w:rsidRDefault="000E3219" w:rsidP="00857E9E">
            <w:pPr>
              <w:spacing w:after="0" w:line="240" w:lineRule="auto"/>
              <w:rPr>
                <w:rFonts w:ascii="Times New Roman" w:eastAsia="Times New Roman" w:hAnsi="Times New Roman" w:cs="Times New Roman"/>
                <w:b/>
                <w:bCs/>
                <w:sz w:val="20"/>
                <w:szCs w:val="20"/>
                <w:lang w:eastAsia="hr-HR"/>
              </w:rPr>
            </w:pPr>
            <w:r w:rsidRPr="00E3374C">
              <w:rPr>
                <w:rFonts w:ascii="Arial" w:eastAsia="Times New Roman" w:hAnsi="Arial" w:cs="Arial"/>
                <w:b/>
                <w:bCs/>
                <w:sz w:val="20"/>
                <w:szCs w:val="20"/>
                <w:lang w:eastAsia="hr-HR"/>
              </w:rPr>
              <w:t>Kapitalni projekt K510</w:t>
            </w:r>
            <w:r w:rsidR="00ED4A09">
              <w:rPr>
                <w:rFonts w:ascii="Arial" w:eastAsia="Times New Roman" w:hAnsi="Arial" w:cs="Arial"/>
                <w:b/>
                <w:bCs/>
                <w:sz w:val="20"/>
                <w:szCs w:val="20"/>
                <w:lang w:eastAsia="hr-HR"/>
              </w:rPr>
              <w:t>301</w:t>
            </w:r>
            <w:r w:rsidRPr="00E3374C">
              <w:rPr>
                <w:rFonts w:ascii="Arial" w:eastAsia="Times New Roman" w:hAnsi="Arial" w:cs="Arial"/>
                <w:b/>
                <w:bCs/>
                <w:sz w:val="20"/>
                <w:szCs w:val="20"/>
                <w:lang w:eastAsia="hr-HR"/>
              </w:rPr>
              <w:t xml:space="preserve"> STANOVI ZA SOCIJALNO UGROŽENE</w:t>
            </w:r>
          </w:p>
        </w:tc>
      </w:tr>
      <w:tr w:rsidR="000E3219" w:rsidRPr="00F72F50" w14:paraId="0B1D6AF4"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8822F57" w14:textId="77777777" w:rsidR="000E3219" w:rsidRPr="00E3374C" w:rsidRDefault="000E3219" w:rsidP="00857E9E">
            <w:pPr>
              <w:spacing w:after="0" w:line="240" w:lineRule="auto"/>
              <w:rPr>
                <w:rFonts w:ascii="Arial" w:eastAsia="Times New Roman" w:hAnsi="Arial" w:cs="Arial"/>
                <w:color w:val="000000"/>
                <w:sz w:val="20"/>
                <w:szCs w:val="20"/>
                <w:lang w:eastAsia="hr-HR"/>
              </w:rPr>
            </w:pPr>
            <w:r w:rsidRPr="00E3374C">
              <w:rPr>
                <w:rFonts w:ascii="Arial" w:eastAsia="Times New Roman" w:hAnsi="Arial" w:cs="Arial"/>
                <w:b/>
                <w:color w:val="000000"/>
                <w:sz w:val="20"/>
                <w:szCs w:val="20"/>
                <w:lang w:eastAsia="hr-HR"/>
              </w:rPr>
              <w:t>Zakonske i druge pravne osnove aktivnosti/projekta</w:t>
            </w:r>
            <w:r w:rsidRPr="00E3374C">
              <w:rPr>
                <w:rFonts w:ascii="Arial" w:eastAsia="Times New Roman" w:hAnsi="Arial" w:cs="Arial"/>
                <w:color w:val="000000"/>
                <w:sz w:val="20"/>
                <w:szCs w:val="20"/>
                <w:lang w:eastAsia="hr-HR"/>
              </w:rPr>
              <w:t>:</w:t>
            </w:r>
          </w:p>
          <w:p w14:paraId="755EDE8A" w14:textId="77777777" w:rsidR="000E3219" w:rsidRPr="00E3374C" w:rsidRDefault="000E3219" w:rsidP="00427089">
            <w:pPr>
              <w:pStyle w:val="Odlomakpopisa"/>
              <w:numPr>
                <w:ilvl w:val="0"/>
                <w:numId w:val="5"/>
              </w:numPr>
              <w:spacing w:after="0"/>
              <w:jc w:val="both"/>
              <w:rPr>
                <w:rFonts w:ascii="Arial" w:hAnsi="Arial" w:cs="Arial"/>
                <w:sz w:val="20"/>
                <w:szCs w:val="20"/>
              </w:rPr>
            </w:pPr>
            <w:r w:rsidRPr="00E3374C">
              <w:rPr>
                <w:rFonts w:ascii="Arial" w:hAnsi="Arial" w:cs="Arial"/>
                <w:sz w:val="20"/>
                <w:szCs w:val="20"/>
              </w:rPr>
              <w:t>Zakon o lokalnoj i područnoj (regionalnoj) samoupravi,</w:t>
            </w:r>
          </w:p>
          <w:p w14:paraId="538C4E57" w14:textId="77777777" w:rsidR="000E3219" w:rsidRPr="00E3374C" w:rsidRDefault="000E3219" w:rsidP="00427089">
            <w:pPr>
              <w:pStyle w:val="Odlomakpopisa"/>
              <w:numPr>
                <w:ilvl w:val="0"/>
                <w:numId w:val="5"/>
              </w:numPr>
              <w:spacing w:after="0"/>
              <w:jc w:val="both"/>
              <w:rPr>
                <w:rFonts w:ascii="Arial" w:hAnsi="Arial" w:cs="Arial"/>
                <w:sz w:val="20"/>
                <w:szCs w:val="20"/>
              </w:rPr>
            </w:pPr>
            <w:r w:rsidRPr="00E3374C">
              <w:rPr>
                <w:rFonts w:ascii="Arial" w:hAnsi="Arial" w:cs="Arial"/>
                <w:sz w:val="20"/>
                <w:szCs w:val="20"/>
              </w:rPr>
              <w:t>Zakon o socijalnoj skrbi,</w:t>
            </w:r>
          </w:p>
          <w:p w14:paraId="48A64356" w14:textId="77777777" w:rsidR="000E3219" w:rsidRPr="00E3374C" w:rsidRDefault="000E3219" w:rsidP="00427089">
            <w:pPr>
              <w:pStyle w:val="Odlomakpopisa"/>
              <w:numPr>
                <w:ilvl w:val="0"/>
                <w:numId w:val="5"/>
              </w:numPr>
              <w:spacing w:after="0"/>
              <w:jc w:val="both"/>
              <w:rPr>
                <w:rFonts w:ascii="Arial" w:hAnsi="Arial" w:cs="Arial"/>
                <w:sz w:val="20"/>
                <w:szCs w:val="20"/>
              </w:rPr>
            </w:pPr>
            <w:r w:rsidRPr="00E3374C">
              <w:rPr>
                <w:rFonts w:ascii="Arial" w:hAnsi="Arial" w:cs="Arial"/>
                <w:sz w:val="20"/>
                <w:szCs w:val="20"/>
              </w:rPr>
              <w:t>Zakon o prostornom uređenju,</w:t>
            </w:r>
          </w:p>
          <w:p w14:paraId="2D720B04" w14:textId="77777777" w:rsidR="000E3219" w:rsidRPr="00E3374C" w:rsidRDefault="000E3219" w:rsidP="00427089">
            <w:pPr>
              <w:pStyle w:val="Odlomakpopisa"/>
              <w:numPr>
                <w:ilvl w:val="0"/>
                <w:numId w:val="5"/>
              </w:numPr>
              <w:spacing w:after="0"/>
              <w:jc w:val="both"/>
              <w:rPr>
                <w:rFonts w:ascii="Arial" w:hAnsi="Arial" w:cs="Arial"/>
                <w:sz w:val="20"/>
                <w:szCs w:val="20"/>
              </w:rPr>
            </w:pPr>
            <w:r w:rsidRPr="00E3374C">
              <w:rPr>
                <w:rFonts w:ascii="Arial" w:hAnsi="Arial" w:cs="Arial"/>
                <w:sz w:val="20"/>
                <w:szCs w:val="20"/>
              </w:rPr>
              <w:t>Zakon o gradnji</w:t>
            </w:r>
          </w:p>
        </w:tc>
      </w:tr>
      <w:tr w:rsidR="000E3219" w:rsidRPr="00F72F50" w14:paraId="03A55B33" w14:textId="77777777" w:rsidTr="00857E9E">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29CC599" w14:textId="77777777" w:rsidR="000E3219" w:rsidRPr="00E3374C" w:rsidRDefault="000E3219" w:rsidP="00857E9E">
            <w:pPr>
              <w:spacing w:after="0" w:line="240" w:lineRule="auto"/>
              <w:rPr>
                <w:rFonts w:ascii="Arial" w:eastAsia="Times New Roman" w:hAnsi="Arial" w:cs="Arial"/>
                <w:b/>
                <w:bCs/>
                <w:color w:val="000000"/>
                <w:sz w:val="20"/>
                <w:szCs w:val="20"/>
                <w:lang w:eastAsia="hr-HR"/>
              </w:rPr>
            </w:pPr>
            <w:r w:rsidRPr="00E3374C">
              <w:rPr>
                <w:rFonts w:ascii="Arial" w:eastAsia="Times New Roman" w:hAnsi="Arial" w:cs="Arial"/>
                <w:b/>
                <w:bCs/>
                <w:color w:val="000000"/>
                <w:sz w:val="20"/>
                <w:szCs w:val="20"/>
                <w:lang w:eastAsia="hr-HR"/>
              </w:rPr>
              <w:t>Obrazloženje kapitalnog projekta</w:t>
            </w:r>
          </w:p>
          <w:p w14:paraId="53551F7A" w14:textId="0A47DBE5" w:rsidR="000E3219" w:rsidRPr="003C6D88" w:rsidRDefault="000E3219" w:rsidP="00857E9E">
            <w:pPr>
              <w:rPr>
                <w:rFonts w:ascii="Arial" w:hAnsi="Arial" w:cs="Arial"/>
                <w:sz w:val="24"/>
                <w:szCs w:val="24"/>
              </w:rPr>
            </w:pPr>
            <w:r w:rsidRPr="00E3374C">
              <w:rPr>
                <w:rFonts w:ascii="Arial" w:hAnsi="Arial" w:cs="Arial"/>
                <w:bCs/>
                <w:sz w:val="20"/>
                <w:szCs w:val="20"/>
              </w:rPr>
              <w:t>Na prostoru tzv. „</w:t>
            </w:r>
            <w:r w:rsidR="00E3374C">
              <w:rPr>
                <w:rFonts w:ascii="Arial" w:hAnsi="Arial" w:cs="Arial"/>
                <w:bCs/>
                <w:sz w:val="20"/>
                <w:szCs w:val="20"/>
              </w:rPr>
              <w:t>M</w:t>
            </w:r>
            <w:r w:rsidRPr="00E3374C">
              <w:rPr>
                <w:rFonts w:ascii="Arial" w:hAnsi="Arial" w:cs="Arial"/>
                <w:bCs/>
                <w:sz w:val="20"/>
                <w:szCs w:val="20"/>
              </w:rPr>
              <w:t>acel“ već su izgrađena i useljena dva objekta za potrebe socijale s područja grada Crikvenice</w:t>
            </w:r>
            <w:r w:rsidR="00E3374C">
              <w:rPr>
                <w:rFonts w:ascii="Arial" w:hAnsi="Arial" w:cs="Arial"/>
                <w:bCs/>
                <w:sz w:val="20"/>
                <w:szCs w:val="20"/>
              </w:rPr>
              <w:t xml:space="preserve">, te </w:t>
            </w:r>
            <w:r w:rsidRPr="00E3374C">
              <w:rPr>
                <w:rFonts w:ascii="Arial" w:hAnsi="Arial" w:cs="Arial"/>
                <w:bCs/>
                <w:sz w:val="20"/>
                <w:szCs w:val="20"/>
              </w:rPr>
              <w:t>objekt društvene namjene za potrebe planiranog naselja</w:t>
            </w:r>
            <w:r w:rsidR="00E3374C">
              <w:rPr>
                <w:rFonts w:ascii="Arial" w:hAnsi="Arial" w:cs="Arial"/>
                <w:bCs/>
                <w:sz w:val="20"/>
                <w:szCs w:val="20"/>
              </w:rPr>
              <w:t xml:space="preserve"> koji je u upotrebi</w:t>
            </w:r>
            <w:r w:rsidRPr="00E3374C">
              <w:rPr>
                <w:rFonts w:ascii="Arial" w:hAnsi="Arial" w:cs="Arial"/>
                <w:bCs/>
                <w:sz w:val="20"/>
                <w:szCs w:val="20"/>
              </w:rPr>
              <w:t xml:space="preserve">. Ishođena je građevinska dozvola za iduće </w:t>
            </w:r>
            <w:r w:rsidR="00E3374C">
              <w:rPr>
                <w:rFonts w:ascii="Arial" w:hAnsi="Arial" w:cs="Arial"/>
                <w:bCs/>
                <w:sz w:val="20"/>
                <w:szCs w:val="20"/>
              </w:rPr>
              <w:t>četiri</w:t>
            </w:r>
            <w:r w:rsidRPr="00E3374C">
              <w:rPr>
                <w:rFonts w:ascii="Arial" w:hAnsi="Arial" w:cs="Arial"/>
                <w:bCs/>
                <w:sz w:val="20"/>
                <w:szCs w:val="20"/>
              </w:rPr>
              <w:t xml:space="preserve"> planirane građevine sa socijalnim stanovima</w:t>
            </w:r>
            <w:r w:rsidR="00E3374C">
              <w:rPr>
                <w:rFonts w:ascii="Arial" w:hAnsi="Arial" w:cs="Arial"/>
                <w:bCs/>
                <w:sz w:val="20"/>
                <w:szCs w:val="20"/>
              </w:rPr>
              <w:t xml:space="preserve">, od kojih je jedan od planiranih objekata namijenjen za potrebe izgradnje i uređenja tzv. </w:t>
            </w:r>
            <w:r w:rsidR="00D96C95">
              <w:rPr>
                <w:rFonts w:ascii="Arial" w:hAnsi="Arial" w:cs="Arial"/>
                <w:bCs/>
                <w:sz w:val="20"/>
                <w:szCs w:val="20"/>
              </w:rPr>
              <w:t>„d</w:t>
            </w:r>
            <w:r w:rsidR="00E3374C">
              <w:rPr>
                <w:rFonts w:ascii="Arial" w:hAnsi="Arial" w:cs="Arial"/>
                <w:bCs/>
                <w:sz w:val="20"/>
                <w:szCs w:val="20"/>
              </w:rPr>
              <w:t>nevnog boravka</w:t>
            </w:r>
            <w:r w:rsidR="00D96C95">
              <w:rPr>
                <w:rFonts w:ascii="Arial" w:hAnsi="Arial" w:cs="Arial"/>
                <w:bCs/>
                <w:sz w:val="20"/>
                <w:szCs w:val="20"/>
              </w:rPr>
              <w:t>“</w:t>
            </w:r>
            <w:r w:rsidR="00E3374C">
              <w:rPr>
                <w:rFonts w:ascii="Arial" w:hAnsi="Arial" w:cs="Arial"/>
                <w:bCs/>
                <w:sz w:val="20"/>
                <w:szCs w:val="20"/>
              </w:rPr>
              <w:t xml:space="preserve"> za starije i potrebite.</w:t>
            </w:r>
            <w:r w:rsidR="0065454E">
              <w:rPr>
                <w:rFonts w:ascii="Arial" w:hAnsi="Arial" w:cs="Arial"/>
                <w:bCs/>
                <w:sz w:val="20"/>
                <w:szCs w:val="20"/>
              </w:rPr>
              <w:t xml:space="preserve"> Sredstva su umanjena u skladu sa novim planovima za navedeni projekt.</w:t>
            </w:r>
          </w:p>
        </w:tc>
      </w:tr>
      <w:tr w:rsidR="000E3219" w:rsidRPr="00F72F50" w14:paraId="12C1B38A" w14:textId="77777777" w:rsidTr="00857E9E">
        <w:trPr>
          <w:trHeight w:val="2128"/>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2AAA5BB" w14:textId="77777777" w:rsidR="000E3219" w:rsidRPr="00E3374C"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3374C">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868"/>
              <w:gridCol w:w="2126"/>
              <w:gridCol w:w="1134"/>
              <w:gridCol w:w="992"/>
              <w:gridCol w:w="1276"/>
              <w:gridCol w:w="992"/>
              <w:gridCol w:w="992"/>
              <w:gridCol w:w="1034"/>
            </w:tblGrid>
            <w:tr w:rsidR="000E3219" w:rsidRPr="005F007E" w14:paraId="6975A0DE" w14:textId="77777777" w:rsidTr="00E3374C">
              <w:trPr>
                <w:trHeight w:val="705"/>
              </w:trPr>
              <w:tc>
                <w:tcPr>
                  <w:tcW w:w="18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7A4B0E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246490"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32DACE"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00D94B" w14:textId="0D2967C8"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9CDE86"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119112" w14:textId="6A58991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454E">
                    <w:rPr>
                      <w:rFonts w:ascii="Arial" w:hAnsi="Arial" w:cs="Arial"/>
                      <w:bCs/>
                      <w:sz w:val="20"/>
                      <w:szCs w:val="20"/>
                    </w:rPr>
                    <w:t>5</w:t>
                  </w:r>
                  <w:r w:rsidRPr="00427116">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DF749F0" w14:textId="06E7E92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454E">
                    <w:rPr>
                      <w:rFonts w:ascii="Arial" w:hAnsi="Arial" w:cs="Arial"/>
                      <w:bCs/>
                      <w:sz w:val="20"/>
                      <w:szCs w:val="20"/>
                    </w:rPr>
                    <w:t>6</w:t>
                  </w:r>
                  <w:r w:rsidRPr="00427116">
                    <w:rPr>
                      <w:rFonts w:ascii="Arial" w:hAnsi="Arial" w:cs="Arial"/>
                      <w:bCs/>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2DC5354" w14:textId="1543DD1B"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65454E">
                    <w:rPr>
                      <w:rFonts w:ascii="Arial" w:hAnsi="Arial" w:cs="Arial"/>
                      <w:bCs/>
                      <w:sz w:val="20"/>
                      <w:szCs w:val="20"/>
                    </w:rPr>
                    <w:t>7</w:t>
                  </w:r>
                  <w:r w:rsidRPr="00427116">
                    <w:rPr>
                      <w:rFonts w:ascii="Arial" w:hAnsi="Arial" w:cs="Arial"/>
                      <w:bCs/>
                      <w:sz w:val="20"/>
                      <w:szCs w:val="20"/>
                    </w:rPr>
                    <w:t>.</w:t>
                  </w:r>
                </w:p>
              </w:tc>
            </w:tr>
            <w:tr w:rsidR="000E3219" w:rsidRPr="005F007E" w14:paraId="20ABBF50" w14:textId="77777777" w:rsidTr="00E3374C">
              <w:trPr>
                <w:trHeight w:val="659"/>
              </w:trPr>
              <w:tc>
                <w:tcPr>
                  <w:tcW w:w="1868" w:type="dxa"/>
                  <w:tcBorders>
                    <w:top w:val="single" w:sz="4" w:space="0" w:color="auto"/>
                    <w:left w:val="single" w:sz="4" w:space="0" w:color="auto"/>
                    <w:bottom w:val="single" w:sz="4" w:space="0" w:color="auto"/>
                    <w:right w:val="single" w:sz="4" w:space="0" w:color="auto"/>
                  </w:tcBorders>
                  <w:vAlign w:val="center"/>
                </w:tcPr>
                <w:p w14:paraId="60A95F4E"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useljenih obitelji</w:t>
                  </w:r>
                </w:p>
              </w:tc>
              <w:tc>
                <w:tcPr>
                  <w:tcW w:w="2126" w:type="dxa"/>
                  <w:tcBorders>
                    <w:top w:val="single" w:sz="4" w:space="0" w:color="auto"/>
                    <w:left w:val="single" w:sz="4" w:space="0" w:color="auto"/>
                    <w:bottom w:val="single" w:sz="4" w:space="0" w:color="auto"/>
                    <w:right w:val="single" w:sz="4" w:space="0" w:color="auto"/>
                  </w:tcBorders>
                  <w:vAlign w:val="center"/>
                </w:tcPr>
                <w:p w14:paraId="5CBA1A70"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Dodatno poboljšanje uvjeta i povećanje broja raspoloživih stanova za socijalno ugrožene obitelji</w:t>
                  </w:r>
                </w:p>
              </w:tc>
              <w:tc>
                <w:tcPr>
                  <w:tcW w:w="1134" w:type="dxa"/>
                  <w:tcBorders>
                    <w:top w:val="single" w:sz="4" w:space="0" w:color="auto"/>
                    <w:left w:val="single" w:sz="4" w:space="0" w:color="auto"/>
                    <w:bottom w:val="single" w:sz="4" w:space="0" w:color="auto"/>
                    <w:right w:val="single" w:sz="4" w:space="0" w:color="auto"/>
                  </w:tcBorders>
                  <w:vAlign w:val="center"/>
                </w:tcPr>
                <w:p w14:paraId="6A951220"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Broj stanova</w:t>
                  </w:r>
                </w:p>
              </w:tc>
              <w:tc>
                <w:tcPr>
                  <w:tcW w:w="992" w:type="dxa"/>
                  <w:tcBorders>
                    <w:top w:val="single" w:sz="4" w:space="0" w:color="auto"/>
                    <w:left w:val="single" w:sz="4" w:space="0" w:color="auto"/>
                    <w:bottom w:val="single" w:sz="4" w:space="0" w:color="auto"/>
                    <w:right w:val="single" w:sz="4" w:space="0" w:color="auto"/>
                  </w:tcBorders>
                  <w:vAlign w:val="center"/>
                </w:tcPr>
                <w:p w14:paraId="73E554DA"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3FF5195E" w14:textId="77777777" w:rsidR="000E3219" w:rsidRDefault="000E3219" w:rsidP="00857E9E">
                  <w:pPr>
                    <w:jc w:val="center"/>
                    <w:rPr>
                      <w:rFonts w:ascii="Calibri" w:hAnsi="Calibri" w:cs="Calibri"/>
                      <w:bCs/>
                      <w:iCs/>
                      <w:sz w:val="18"/>
                      <w:szCs w:val="18"/>
                    </w:rPr>
                  </w:pPr>
                  <w:r>
                    <w:rPr>
                      <w:rFonts w:ascii="Calibri" w:hAnsi="Calibri" w:cs="Calibri"/>
                      <w:bCs/>
                      <w:iCs/>
                      <w:sz w:val="18"/>
                      <w:szCs w:val="18"/>
                    </w:rPr>
                    <w:t>Evidencije</w:t>
                  </w:r>
                </w:p>
                <w:p w14:paraId="38DB13D3" w14:textId="77777777" w:rsidR="000E3219" w:rsidRPr="00A351FA" w:rsidRDefault="000E3219" w:rsidP="00857E9E">
                  <w:pPr>
                    <w:rPr>
                      <w:rFonts w:ascii="Calibri" w:hAnsi="Calibri" w:cs="Calibri"/>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79455FA" w14:textId="1B32531E" w:rsidR="000E3219" w:rsidRPr="00A351FA" w:rsidRDefault="0065454E" w:rsidP="00857E9E">
                  <w:pPr>
                    <w:jc w:val="center"/>
                    <w:rPr>
                      <w:rFonts w:ascii="Calibri" w:hAnsi="Calibri" w:cs="Calibri"/>
                      <w:bCs/>
                      <w:iCs/>
                      <w:sz w:val="18"/>
                      <w:szCs w:val="18"/>
                    </w:rPr>
                  </w:pPr>
                  <w:r>
                    <w:rPr>
                      <w:rFonts w:ascii="Calibri" w:hAnsi="Calibri" w:cs="Calibri"/>
                      <w:bCs/>
                      <w:iCs/>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20B326DF" w14:textId="6EDDCF08" w:rsidR="000E3219" w:rsidRPr="00A351FA" w:rsidRDefault="0065454E" w:rsidP="00857E9E">
                  <w:pPr>
                    <w:jc w:val="center"/>
                    <w:rPr>
                      <w:rFonts w:ascii="Calibri" w:hAnsi="Calibri" w:cs="Calibri"/>
                      <w:bCs/>
                      <w:iCs/>
                      <w:sz w:val="18"/>
                      <w:szCs w:val="18"/>
                    </w:rPr>
                  </w:pPr>
                  <w:r>
                    <w:rPr>
                      <w:rFonts w:ascii="Calibri" w:hAnsi="Calibri" w:cs="Calibri"/>
                      <w:bCs/>
                      <w:iCs/>
                      <w:sz w:val="18"/>
                      <w:szCs w:val="18"/>
                    </w:rPr>
                    <w:t>5</w:t>
                  </w:r>
                </w:p>
              </w:tc>
              <w:tc>
                <w:tcPr>
                  <w:tcW w:w="1034" w:type="dxa"/>
                  <w:tcBorders>
                    <w:top w:val="single" w:sz="4" w:space="0" w:color="auto"/>
                    <w:left w:val="single" w:sz="4" w:space="0" w:color="auto"/>
                    <w:bottom w:val="single" w:sz="4" w:space="0" w:color="auto"/>
                    <w:right w:val="single" w:sz="4" w:space="0" w:color="auto"/>
                  </w:tcBorders>
                  <w:vAlign w:val="center"/>
                </w:tcPr>
                <w:p w14:paraId="13E704B1" w14:textId="499813FD" w:rsidR="000E3219" w:rsidRPr="00A351FA" w:rsidRDefault="0065454E" w:rsidP="00857E9E">
                  <w:pPr>
                    <w:jc w:val="center"/>
                    <w:rPr>
                      <w:rFonts w:ascii="Calibri" w:hAnsi="Calibri" w:cs="Calibri"/>
                      <w:bCs/>
                      <w:iCs/>
                      <w:sz w:val="18"/>
                      <w:szCs w:val="18"/>
                    </w:rPr>
                  </w:pPr>
                  <w:r>
                    <w:rPr>
                      <w:rFonts w:ascii="Calibri" w:hAnsi="Calibri" w:cs="Calibri"/>
                      <w:bCs/>
                      <w:iCs/>
                      <w:sz w:val="18"/>
                      <w:szCs w:val="18"/>
                    </w:rPr>
                    <w:t>5</w:t>
                  </w:r>
                </w:p>
              </w:tc>
            </w:tr>
          </w:tbl>
          <w:p w14:paraId="77D71EB3"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bl>
    <w:p w14:paraId="2C116803" w14:textId="77777777" w:rsidR="000E3219" w:rsidRDefault="000E3219" w:rsidP="000E3219">
      <w:pPr>
        <w:spacing w:after="0" w:line="240" w:lineRule="auto"/>
        <w:rPr>
          <w:rFonts w:ascii="Times New Roman" w:eastAsia="Times New Roman" w:hAnsi="Times New Roman" w:cs="Times New Roman"/>
          <w:sz w:val="20"/>
          <w:szCs w:val="20"/>
          <w:lang w:eastAsia="hr-HR"/>
        </w:rPr>
      </w:pPr>
    </w:p>
    <w:p w14:paraId="0168F621" w14:textId="77777777" w:rsidR="002B712D" w:rsidRDefault="002B712D" w:rsidP="002B712D">
      <w:pPr>
        <w:pStyle w:val="Odlomakpopisa"/>
        <w:spacing w:after="0"/>
        <w:rPr>
          <w:rFonts w:ascii="Arial" w:hAnsi="Arial" w:cs="Arial"/>
          <w:b/>
          <w:sz w:val="20"/>
          <w:szCs w:val="20"/>
        </w:rPr>
      </w:pPr>
    </w:p>
    <w:tbl>
      <w:tblPr>
        <w:tblW w:w="10632" w:type="dxa"/>
        <w:tblInd w:w="-431" w:type="dxa"/>
        <w:tblLayout w:type="fixed"/>
        <w:tblLook w:val="04A0" w:firstRow="1" w:lastRow="0" w:firstColumn="1" w:lastColumn="0" w:noHBand="0" w:noVBand="1"/>
      </w:tblPr>
      <w:tblGrid>
        <w:gridCol w:w="10632"/>
      </w:tblGrid>
      <w:tr w:rsidR="00ED4A09" w:rsidRPr="0007776F" w14:paraId="7FB80C3C" w14:textId="77777777" w:rsidTr="00BF5803">
        <w:trPr>
          <w:trHeight w:val="26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1C8D52E9" w14:textId="77777777" w:rsidR="00ED4A09" w:rsidRPr="00ED4A09" w:rsidRDefault="00ED4A09" w:rsidP="00BF5803">
            <w:pPr>
              <w:spacing w:after="0" w:line="240" w:lineRule="auto"/>
              <w:rPr>
                <w:rFonts w:ascii="Arial" w:eastAsia="Times New Roman" w:hAnsi="Arial" w:cs="Arial"/>
                <w:b/>
                <w:bCs/>
                <w:i/>
                <w:iCs/>
                <w:sz w:val="20"/>
                <w:szCs w:val="20"/>
                <w:lang w:eastAsia="hr-HR"/>
              </w:rPr>
            </w:pPr>
            <w:r w:rsidRPr="00ED4A09">
              <w:rPr>
                <w:rFonts w:ascii="Arial" w:eastAsia="Times New Roman" w:hAnsi="Arial" w:cs="Arial"/>
                <w:b/>
                <w:bCs/>
                <w:i/>
                <w:iCs/>
                <w:sz w:val="20"/>
                <w:szCs w:val="20"/>
                <w:lang w:eastAsia="hr-HR"/>
              </w:rPr>
              <w:t>PROGRAM 5201 KAPITALNO ULAGANJE U ENERGETSKU UČINKOVITOST</w:t>
            </w:r>
          </w:p>
          <w:p w14:paraId="74B2857D" w14:textId="77777777" w:rsidR="00ED4A09" w:rsidRPr="00ED4A09" w:rsidRDefault="00ED4A09" w:rsidP="00BF5803">
            <w:pPr>
              <w:spacing w:after="0" w:line="240" w:lineRule="auto"/>
              <w:rPr>
                <w:rFonts w:ascii="Arial" w:eastAsia="Times New Roman" w:hAnsi="Arial" w:cs="Arial"/>
                <w:b/>
                <w:bCs/>
                <w:i/>
                <w:iCs/>
                <w:sz w:val="20"/>
                <w:szCs w:val="20"/>
                <w:lang w:eastAsia="hr-HR"/>
              </w:rPr>
            </w:pPr>
          </w:p>
        </w:tc>
      </w:tr>
      <w:tr w:rsidR="00ED4A09" w:rsidRPr="00920274" w14:paraId="60849B53" w14:textId="77777777" w:rsidTr="00BF5803">
        <w:trPr>
          <w:trHeight w:val="576"/>
        </w:trPr>
        <w:tc>
          <w:tcPr>
            <w:tcW w:w="10632" w:type="dxa"/>
            <w:tcBorders>
              <w:top w:val="single" w:sz="4" w:space="0" w:color="auto"/>
              <w:left w:val="single" w:sz="4" w:space="0" w:color="auto"/>
              <w:bottom w:val="single" w:sz="4" w:space="0" w:color="auto"/>
              <w:right w:val="single" w:sz="4" w:space="0" w:color="auto"/>
            </w:tcBorders>
            <w:shd w:val="clear" w:color="auto" w:fill="auto"/>
            <w:noWrap/>
            <w:hideMark/>
          </w:tcPr>
          <w:p w14:paraId="6D32621F" w14:textId="77777777" w:rsidR="00ED4A09" w:rsidRDefault="00ED4A09" w:rsidP="00ED4A09">
            <w:pPr>
              <w:spacing w:after="0" w:line="240" w:lineRule="auto"/>
              <w:rPr>
                <w:rFonts w:ascii="Arial" w:eastAsia="Times New Roman" w:hAnsi="Arial" w:cs="Arial"/>
                <w:color w:val="000000"/>
                <w:sz w:val="20"/>
                <w:szCs w:val="20"/>
                <w:lang w:eastAsia="hr-HR"/>
              </w:rPr>
            </w:pPr>
            <w:r w:rsidRPr="007163AB">
              <w:rPr>
                <w:rFonts w:ascii="Arial" w:eastAsia="Times New Roman" w:hAnsi="Arial" w:cs="Arial"/>
                <w:b/>
                <w:color w:val="000000"/>
                <w:sz w:val="20"/>
                <w:szCs w:val="20"/>
                <w:lang w:eastAsia="hr-HR"/>
              </w:rPr>
              <w:t>Opis programa, svrha programa</w:t>
            </w:r>
            <w:r w:rsidRPr="007163AB">
              <w:rPr>
                <w:rFonts w:ascii="Arial" w:eastAsia="Times New Roman" w:hAnsi="Arial" w:cs="Arial"/>
                <w:color w:val="000000"/>
                <w:sz w:val="20"/>
                <w:szCs w:val="20"/>
                <w:lang w:eastAsia="hr-HR"/>
              </w:rPr>
              <w:t>:</w:t>
            </w:r>
          </w:p>
          <w:p w14:paraId="7821650B" w14:textId="77777777" w:rsidR="001D4A1B" w:rsidRPr="007163AB" w:rsidRDefault="001D4A1B" w:rsidP="00ED4A09">
            <w:pPr>
              <w:spacing w:after="0" w:line="240" w:lineRule="auto"/>
              <w:rPr>
                <w:rFonts w:ascii="Arial" w:eastAsia="Times New Roman" w:hAnsi="Arial" w:cs="Arial"/>
                <w:color w:val="000000"/>
                <w:sz w:val="20"/>
                <w:szCs w:val="20"/>
                <w:lang w:eastAsia="hr-HR"/>
              </w:rPr>
            </w:pPr>
          </w:p>
          <w:p w14:paraId="40EB2996" w14:textId="567C7A73" w:rsidR="00ED4A09" w:rsidRDefault="00ED4A09" w:rsidP="00ED4A0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eastAsia="Calibri" w:hAnsi="Arial" w:cs="Arial"/>
                <w:sz w:val="20"/>
                <w:szCs w:val="20"/>
              </w:rPr>
            </w:pPr>
            <w:r w:rsidRPr="007163AB">
              <w:rPr>
                <w:rFonts w:ascii="Arial" w:hAnsi="Arial" w:cs="Arial"/>
                <w:sz w:val="20"/>
                <w:szCs w:val="20"/>
              </w:rPr>
              <w:t xml:space="preserve">Programom se planira priprema projekata za sufinanciranje u provođenju projekata energetske učinkovitosti i korištenja obnovljivih izvora energije, zajedno sa Fondom za zaštitu okoliša i energetsku učinkovitost. </w:t>
            </w:r>
            <w:r w:rsidR="0065454E">
              <w:rPr>
                <w:rFonts w:ascii="Arial" w:eastAsia="Calibri" w:hAnsi="Arial" w:cs="Arial"/>
                <w:sz w:val="20"/>
                <w:szCs w:val="20"/>
              </w:rPr>
              <w:t xml:space="preserve">U tijeku je priprema radova na </w:t>
            </w:r>
            <w:r w:rsidRPr="007163AB">
              <w:rPr>
                <w:rFonts w:ascii="Arial" w:eastAsia="Calibri" w:hAnsi="Arial" w:cs="Arial"/>
                <w:sz w:val="20"/>
                <w:szCs w:val="20"/>
              </w:rPr>
              <w:t>energetsk</w:t>
            </w:r>
            <w:r w:rsidR="0065454E">
              <w:rPr>
                <w:rFonts w:ascii="Arial" w:eastAsia="Calibri" w:hAnsi="Arial" w:cs="Arial"/>
                <w:sz w:val="20"/>
                <w:szCs w:val="20"/>
              </w:rPr>
              <w:t>oj</w:t>
            </w:r>
            <w:r w:rsidRPr="007163AB">
              <w:rPr>
                <w:rFonts w:ascii="Arial" w:eastAsia="Calibri" w:hAnsi="Arial" w:cs="Arial"/>
                <w:sz w:val="20"/>
                <w:szCs w:val="20"/>
              </w:rPr>
              <w:t xml:space="preserve"> obnov</w:t>
            </w:r>
            <w:r w:rsidR="0065454E">
              <w:rPr>
                <w:rFonts w:ascii="Arial" w:eastAsia="Calibri" w:hAnsi="Arial" w:cs="Arial"/>
                <w:sz w:val="20"/>
                <w:szCs w:val="20"/>
              </w:rPr>
              <w:t>i</w:t>
            </w:r>
            <w:r w:rsidRPr="007163AB">
              <w:rPr>
                <w:rFonts w:ascii="Arial" w:eastAsia="Calibri" w:hAnsi="Arial" w:cs="Arial"/>
                <w:sz w:val="20"/>
                <w:szCs w:val="20"/>
              </w:rPr>
              <w:t xml:space="preserve"> Doma prosvjete u Selcu</w:t>
            </w:r>
            <w:r>
              <w:rPr>
                <w:rFonts w:ascii="Arial" w:eastAsia="Calibri" w:hAnsi="Arial" w:cs="Arial"/>
                <w:sz w:val="20"/>
                <w:szCs w:val="20"/>
              </w:rPr>
              <w:t>, te Doma kulture u Jadranovu</w:t>
            </w:r>
            <w:r w:rsidR="0065454E">
              <w:rPr>
                <w:rFonts w:ascii="Arial" w:eastAsia="Calibri" w:hAnsi="Arial" w:cs="Arial"/>
                <w:sz w:val="20"/>
                <w:szCs w:val="20"/>
              </w:rPr>
              <w:t>, a i priprema energetske obnove Doma kulture u Dramlju</w:t>
            </w:r>
          </w:p>
          <w:p w14:paraId="2C19454E" w14:textId="18A72FBE" w:rsidR="00ED4A09" w:rsidRPr="00ED4A09" w:rsidRDefault="00ED4A09" w:rsidP="00ED4A0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eastAsia="Calibri" w:hAnsi="Arial" w:cs="Arial"/>
                <w:sz w:val="20"/>
                <w:szCs w:val="20"/>
              </w:rPr>
            </w:pPr>
            <w:r>
              <w:rPr>
                <w:rFonts w:ascii="Arial" w:eastAsia="Calibri" w:hAnsi="Arial" w:cs="Arial"/>
                <w:sz w:val="20"/>
                <w:szCs w:val="20"/>
              </w:rPr>
              <w:t>Dio sredstava planiran je u svrhu sufinanciranja projektne dokumentacije građanima prilikom prijavljivanja raznih oblika energetske obnove objekata i ugradnje obnovljivih izvora energije.</w:t>
            </w:r>
          </w:p>
        </w:tc>
      </w:tr>
      <w:tr w:rsidR="00ED4A09" w:rsidRPr="00C3245B" w14:paraId="11476D07" w14:textId="77777777" w:rsidTr="00BF5803">
        <w:trPr>
          <w:trHeight w:val="584"/>
        </w:trPr>
        <w:tc>
          <w:tcPr>
            <w:tcW w:w="10632" w:type="dxa"/>
            <w:tcBorders>
              <w:top w:val="single" w:sz="4" w:space="0" w:color="auto"/>
              <w:left w:val="single" w:sz="4" w:space="0" w:color="auto"/>
              <w:bottom w:val="single" w:sz="4" w:space="0" w:color="auto"/>
              <w:right w:val="single" w:sz="4" w:space="0" w:color="000000"/>
            </w:tcBorders>
            <w:shd w:val="clear" w:color="auto" w:fill="auto"/>
            <w:hideMark/>
          </w:tcPr>
          <w:p w14:paraId="715E6C27" w14:textId="18E91581" w:rsidR="00ED4A09" w:rsidRDefault="00ED4A09" w:rsidP="00ED4A09">
            <w:pPr>
              <w:spacing w:after="0" w:line="240" w:lineRule="auto"/>
              <w:rPr>
                <w:rFonts w:ascii="Arial" w:eastAsia="Times New Roman" w:hAnsi="Arial" w:cs="Arial"/>
                <w:b/>
                <w:color w:val="000000"/>
                <w:sz w:val="20"/>
                <w:szCs w:val="20"/>
                <w:lang w:eastAsia="hr-HR"/>
              </w:rPr>
            </w:pPr>
            <w:r w:rsidRPr="007163AB">
              <w:rPr>
                <w:rFonts w:ascii="Arial" w:eastAsia="Times New Roman" w:hAnsi="Arial" w:cs="Arial"/>
                <w:b/>
                <w:color w:val="000000"/>
                <w:sz w:val="20"/>
                <w:szCs w:val="20"/>
                <w:lang w:eastAsia="hr-HR"/>
              </w:rPr>
              <w:t>Ciljevi provedbe programa u razdoblju 202</w:t>
            </w:r>
            <w:r w:rsidR="0065454E">
              <w:rPr>
                <w:rFonts w:ascii="Arial" w:eastAsia="Times New Roman" w:hAnsi="Arial" w:cs="Arial"/>
                <w:b/>
                <w:color w:val="000000"/>
                <w:sz w:val="20"/>
                <w:szCs w:val="20"/>
                <w:lang w:eastAsia="hr-HR"/>
              </w:rPr>
              <w:t>5</w:t>
            </w:r>
            <w:r w:rsidRPr="007163AB">
              <w:rPr>
                <w:rFonts w:ascii="Arial" w:eastAsia="Times New Roman" w:hAnsi="Arial" w:cs="Arial"/>
                <w:b/>
                <w:color w:val="000000"/>
                <w:sz w:val="20"/>
                <w:szCs w:val="20"/>
                <w:lang w:eastAsia="hr-HR"/>
              </w:rPr>
              <w:t>.-202</w:t>
            </w:r>
            <w:r w:rsidR="0065454E">
              <w:rPr>
                <w:rFonts w:ascii="Arial" w:eastAsia="Times New Roman" w:hAnsi="Arial" w:cs="Arial"/>
                <w:b/>
                <w:color w:val="000000"/>
                <w:sz w:val="20"/>
                <w:szCs w:val="20"/>
                <w:lang w:eastAsia="hr-HR"/>
              </w:rPr>
              <w:t>7</w:t>
            </w:r>
            <w:r w:rsidRPr="007163AB">
              <w:rPr>
                <w:rFonts w:ascii="Arial" w:eastAsia="Times New Roman" w:hAnsi="Arial" w:cs="Arial"/>
                <w:b/>
                <w:color w:val="000000"/>
                <w:sz w:val="20"/>
                <w:szCs w:val="20"/>
                <w:lang w:eastAsia="hr-HR"/>
              </w:rPr>
              <w:t>.</w:t>
            </w:r>
          </w:p>
          <w:p w14:paraId="6F6FA14F" w14:textId="77777777" w:rsidR="001D4A1B" w:rsidRPr="007163AB" w:rsidRDefault="001D4A1B" w:rsidP="00ED4A09">
            <w:pPr>
              <w:spacing w:after="0" w:line="240" w:lineRule="auto"/>
              <w:rPr>
                <w:rFonts w:ascii="Arial" w:eastAsia="Times New Roman" w:hAnsi="Arial" w:cs="Arial"/>
                <w:b/>
                <w:color w:val="000000"/>
                <w:sz w:val="20"/>
                <w:szCs w:val="20"/>
                <w:lang w:eastAsia="hr-HR"/>
              </w:rPr>
            </w:pPr>
          </w:p>
          <w:p w14:paraId="4E67FEF1" w14:textId="77777777" w:rsidR="00ED4A09" w:rsidRPr="007163AB" w:rsidRDefault="00ED4A09" w:rsidP="00ED4A09">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54"/>
              <w:jc w:val="both"/>
              <w:rPr>
                <w:rFonts w:ascii="Arial" w:hAnsi="Arial" w:cs="Arial"/>
                <w:sz w:val="20"/>
                <w:szCs w:val="20"/>
              </w:rPr>
            </w:pPr>
            <w:r w:rsidRPr="007163AB">
              <w:rPr>
                <w:rFonts w:ascii="Arial" w:hAnsi="Arial" w:cs="Arial"/>
                <w:sz w:val="20"/>
                <w:szCs w:val="20"/>
              </w:rPr>
              <w:t>Ovim programom osiguravaju se ušteda energije i osiguravanje mogućnosti raspolaganja imovinom sukladno pozitivnim zakonima.</w:t>
            </w: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0"/>
              <w:gridCol w:w="1985"/>
              <w:gridCol w:w="992"/>
              <w:gridCol w:w="992"/>
              <w:gridCol w:w="1276"/>
              <w:gridCol w:w="992"/>
              <w:gridCol w:w="993"/>
              <w:gridCol w:w="1024"/>
            </w:tblGrid>
            <w:tr w:rsidR="00ED4A09" w:rsidRPr="00211FFD" w14:paraId="18D97949" w14:textId="77777777" w:rsidTr="00BF5803">
              <w:tc>
                <w:tcPr>
                  <w:tcW w:w="19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AC3740" w14:textId="77777777" w:rsidR="00ED4A09" w:rsidRPr="00427116" w:rsidRDefault="00ED4A09" w:rsidP="00ED4A09">
                  <w:pPr>
                    <w:jc w:val="center"/>
                    <w:rPr>
                      <w:rFonts w:ascii="Arial" w:hAnsi="Arial" w:cs="Arial"/>
                      <w:sz w:val="20"/>
                      <w:szCs w:val="20"/>
                    </w:rPr>
                  </w:pPr>
                  <w:r w:rsidRPr="00427116">
                    <w:rPr>
                      <w:rFonts w:ascii="Arial" w:hAnsi="Arial" w:cs="Arial"/>
                      <w:sz w:val="20"/>
                      <w:szCs w:val="20"/>
                    </w:rPr>
                    <w:t>Pokazatelj učinka</w:t>
                  </w:r>
                </w:p>
              </w:tc>
              <w:tc>
                <w:tcPr>
                  <w:tcW w:w="198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D0419C" w14:textId="77777777" w:rsidR="00ED4A09" w:rsidRPr="00427116" w:rsidRDefault="00ED4A09" w:rsidP="00ED4A09">
                  <w:pPr>
                    <w:jc w:val="center"/>
                    <w:rPr>
                      <w:rFonts w:ascii="Arial" w:hAnsi="Arial" w:cs="Arial"/>
                      <w:sz w:val="20"/>
                      <w:szCs w:val="20"/>
                    </w:rPr>
                  </w:pPr>
                  <w:r w:rsidRPr="00427116">
                    <w:rPr>
                      <w:rFonts w:ascii="Arial" w:hAnsi="Arial" w:cs="Arial"/>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B71A95B" w14:textId="77777777" w:rsidR="00ED4A09" w:rsidRPr="00427116" w:rsidRDefault="00ED4A09" w:rsidP="00ED4A09">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7ADDED" w14:textId="396FBC58" w:rsidR="00ED4A09" w:rsidRPr="00427116" w:rsidRDefault="00ED4A09" w:rsidP="00ED4A09">
                  <w:pPr>
                    <w:jc w:val="center"/>
                    <w:rPr>
                      <w:rFonts w:ascii="Arial" w:hAnsi="Arial" w:cs="Arial"/>
                      <w:sz w:val="20"/>
                      <w:szCs w:val="20"/>
                    </w:rPr>
                  </w:pPr>
                  <w:r w:rsidRPr="00427116">
                    <w:rPr>
                      <w:rFonts w:ascii="Arial" w:hAnsi="Arial" w:cs="Arial"/>
                      <w:sz w:val="20"/>
                      <w:szCs w:val="20"/>
                    </w:rPr>
                    <w:t>Polazna vrijednos</w:t>
                  </w:r>
                  <w:r>
                    <w:rPr>
                      <w:rFonts w:ascii="Arial" w:hAnsi="Arial" w:cs="Arial"/>
                      <w:sz w:val="20"/>
                      <w:szCs w:val="20"/>
                    </w:rPr>
                    <w:t xml:space="preserve">t </w:t>
                  </w:r>
                </w:p>
                <w:p w14:paraId="7EA0AD14" w14:textId="77777777" w:rsidR="00ED4A09" w:rsidRPr="00427116" w:rsidRDefault="00ED4A09" w:rsidP="00ED4A09">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1CCC40" w14:textId="77777777" w:rsidR="00ED4A09" w:rsidRPr="00427116" w:rsidRDefault="00ED4A09" w:rsidP="00ED4A09">
                  <w:pPr>
                    <w:jc w:val="center"/>
                    <w:rPr>
                      <w:rFonts w:ascii="Arial" w:hAnsi="Arial" w:cs="Arial"/>
                      <w:sz w:val="20"/>
                      <w:szCs w:val="20"/>
                    </w:rPr>
                  </w:pPr>
                  <w:r w:rsidRPr="00427116">
                    <w:rPr>
                      <w:rFonts w:ascii="Arial" w:hAnsi="Arial" w:cs="Arial"/>
                      <w:sz w:val="20"/>
                      <w:szCs w:val="20"/>
                    </w:rPr>
                    <w:t>Izvor podataka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CD4BA58" w14:textId="1D9C9286" w:rsidR="00ED4A09" w:rsidRPr="00427116" w:rsidRDefault="00ED4A09" w:rsidP="00ED4A09">
                  <w:pPr>
                    <w:jc w:val="center"/>
                    <w:rPr>
                      <w:rFonts w:ascii="Arial" w:hAnsi="Arial" w:cs="Arial"/>
                      <w:sz w:val="20"/>
                      <w:szCs w:val="20"/>
                    </w:rPr>
                  </w:pPr>
                  <w:r w:rsidRPr="00427116">
                    <w:rPr>
                      <w:rFonts w:ascii="Arial" w:hAnsi="Arial" w:cs="Arial"/>
                      <w:sz w:val="20"/>
                      <w:szCs w:val="20"/>
                    </w:rPr>
                    <w:t>Ciljana vrijednost za 202</w:t>
                  </w:r>
                  <w:r w:rsidR="0065454E">
                    <w:rPr>
                      <w:rFonts w:ascii="Arial" w:hAnsi="Arial" w:cs="Arial"/>
                      <w:sz w:val="20"/>
                      <w:szCs w:val="20"/>
                    </w:rPr>
                    <w:t>5</w:t>
                  </w:r>
                  <w:r w:rsidRPr="00427116">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7FDAEFE" w14:textId="1B0D8711" w:rsidR="00ED4A09" w:rsidRPr="00427116" w:rsidRDefault="00ED4A09" w:rsidP="00ED4A09">
                  <w:pPr>
                    <w:jc w:val="center"/>
                    <w:rPr>
                      <w:rFonts w:ascii="Arial" w:hAnsi="Arial" w:cs="Arial"/>
                      <w:sz w:val="20"/>
                      <w:szCs w:val="20"/>
                    </w:rPr>
                  </w:pPr>
                  <w:r w:rsidRPr="00427116">
                    <w:rPr>
                      <w:rFonts w:ascii="Arial" w:hAnsi="Arial" w:cs="Arial"/>
                      <w:sz w:val="20"/>
                      <w:szCs w:val="20"/>
                    </w:rPr>
                    <w:t>Ciljana vrijednost za 202</w:t>
                  </w:r>
                  <w:r w:rsidR="0065454E">
                    <w:rPr>
                      <w:rFonts w:ascii="Arial" w:hAnsi="Arial" w:cs="Arial"/>
                      <w:sz w:val="20"/>
                      <w:szCs w:val="20"/>
                    </w:rPr>
                    <w:t>6</w:t>
                  </w:r>
                  <w:r w:rsidRPr="00427116">
                    <w:rPr>
                      <w:rFonts w:ascii="Arial" w:hAnsi="Arial" w:cs="Arial"/>
                      <w:sz w:val="20"/>
                      <w:szCs w:val="20"/>
                    </w:rPr>
                    <w:t>.</w:t>
                  </w:r>
                </w:p>
              </w:tc>
              <w:tc>
                <w:tcPr>
                  <w:tcW w:w="102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2F04D7" w14:textId="26D7F465" w:rsidR="00ED4A09" w:rsidRPr="00427116" w:rsidRDefault="00ED4A09" w:rsidP="00ED4A09">
                  <w:pPr>
                    <w:jc w:val="center"/>
                    <w:rPr>
                      <w:rFonts w:ascii="Arial" w:hAnsi="Arial" w:cs="Arial"/>
                      <w:sz w:val="20"/>
                      <w:szCs w:val="20"/>
                    </w:rPr>
                  </w:pPr>
                  <w:r w:rsidRPr="00427116">
                    <w:rPr>
                      <w:rFonts w:ascii="Arial" w:hAnsi="Arial" w:cs="Arial"/>
                      <w:sz w:val="20"/>
                      <w:szCs w:val="20"/>
                    </w:rPr>
                    <w:t>Ciljana vrijednost za 202</w:t>
                  </w:r>
                  <w:r w:rsidR="0065454E">
                    <w:rPr>
                      <w:rFonts w:ascii="Arial" w:hAnsi="Arial" w:cs="Arial"/>
                      <w:sz w:val="20"/>
                      <w:szCs w:val="20"/>
                    </w:rPr>
                    <w:t>7</w:t>
                  </w:r>
                  <w:r w:rsidRPr="00427116">
                    <w:rPr>
                      <w:rFonts w:ascii="Arial" w:hAnsi="Arial" w:cs="Arial"/>
                      <w:sz w:val="20"/>
                      <w:szCs w:val="20"/>
                    </w:rPr>
                    <w:t>.</w:t>
                  </w:r>
                </w:p>
              </w:tc>
            </w:tr>
            <w:tr w:rsidR="00ED4A09" w:rsidRPr="00427116" w14:paraId="2BE2599E" w14:textId="77777777" w:rsidTr="00BF5803">
              <w:tc>
                <w:tcPr>
                  <w:tcW w:w="1940" w:type="dxa"/>
                  <w:tcBorders>
                    <w:top w:val="single" w:sz="4" w:space="0" w:color="auto"/>
                    <w:left w:val="single" w:sz="4" w:space="0" w:color="auto"/>
                    <w:bottom w:val="single" w:sz="4" w:space="0" w:color="auto"/>
                    <w:right w:val="single" w:sz="4" w:space="0" w:color="auto"/>
                  </w:tcBorders>
                  <w:vAlign w:val="center"/>
                </w:tcPr>
                <w:p w14:paraId="6A0E9C71" w14:textId="77777777" w:rsidR="00ED4A09" w:rsidRDefault="00ED4A09" w:rsidP="00ED4A09">
                  <w:pPr>
                    <w:jc w:val="center"/>
                    <w:rPr>
                      <w:rFonts w:ascii="Arial" w:hAnsi="Arial" w:cs="Arial"/>
                      <w:iCs/>
                      <w:sz w:val="18"/>
                      <w:szCs w:val="18"/>
                    </w:rPr>
                  </w:pPr>
                  <w:r>
                    <w:rPr>
                      <w:rFonts w:ascii="Arial" w:hAnsi="Arial" w:cs="Arial"/>
                      <w:iCs/>
                      <w:sz w:val="18"/>
                      <w:szCs w:val="18"/>
                    </w:rPr>
                    <w:t>Obnovljeni objekti</w:t>
                  </w:r>
                </w:p>
                <w:p w14:paraId="4D947A5C" w14:textId="77777777" w:rsidR="00ED4A09" w:rsidRPr="00427116" w:rsidRDefault="00ED4A09" w:rsidP="00ED4A09">
                  <w:pPr>
                    <w:jc w:val="center"/>
                    <w:rPr>
                      <w:rFonts w:ascii="Arial" w:hAnsi="Arial" w:cs="Arial"/>
                      <w:iCs/>
                      <w:sz w:val="18"/>
                      <w:szCs w:val="18"/>
                    </w:rPr>
                  </w:pPr>
                  <w:r>
                    <w:rPr>
                      <w:rFonts w:ascii="Arial" w:hAnsi="Arial" w:cs="Arial"/>
                      <w:iCs/>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5426F70F" w14:textId="77777777" w:rsidR="00ED4A09" w:rsidRPr="00427116" w:rsidRDefault="00ED4A09" w:rsidP="00ED4A09">
                  <w:pPr>
                    <w:rPr>
                      <w:rFonts w:ascii="Arial" w:hAnsi="Arial" w:cs="Arial"/>
                      <w:iCs/>
                      <w:sz w:val="18"/>
                      <w:szCs w:val="18"/>
                    </w:rPr>
                  </w:pPr>
                  <w:r w:rsidRPr="0037087B">
                    <w:rPr>
                      <w:rFonts w:ascii="Arial" w:hAnsi="Arial" w:cs="Arial"/>
                      <w:iCs/>
                      <w:sz w:val="18"/>
                      <w:szCs w:val="18"/>
                    </w:rPr>
                    <w:t>Provedeni projekti energetske obnove objekata</w:t>
                  </w:r>
                </w:p>
              </w:tc>
              <w:tc>
                <w:tcPr>
                  <w:tcW w:w="992" w:type="dxa"/>
                  <w:tcBorders>
                    <w:top w:val="single" w:sz="4" w:space="0" w:color="auto"/>
                    <w:left w:val="single" w:sz="4" w:space="0" w:color="auto"/>
                    <w:bottom w:val="single" w:sz="4" w:space="0" w:color="auto"/>
                    <w:right w:val="single" w:sz="4" w:space="0" w:color="auto"/>
                  </w:tcBorders>
                  <w:vAlign w:val="center"/>
                </w:tcPr>
                <w:p w14:paraId="75E0D9E8" w14:textId="77777777" w:rsidR="00ED4A09" w:rsidRPr="00427116" w:rsidRDefault="00ED4A09" w:rsidP="00ED4A09">
                  <w:pPr>
                    <w:jc w:val="center"/>
                    <w:rPr>
                      <w:rFonts w:ascii="Arial" w:hAnsi="Arial" w:cs="Arial"/>
                      <w:iCs/>
                      <w:sz w:val="18"/>
                      <w:szCs w:val="18"/>
                    </w:rPr>
                  </w:pPr>
                  <w:r>
                    <w:rPr>
                      <w:rFonts w:ascii="Arial" w:hAnsi="Arial" w:cs="Arial"/>
                      <w:iCs/>
                      <w:sz w:val="18"/>
                      <w:szCs w:val="18"/>
                    </w:rPr>
                    <w:t>Broj objekata</w:t>
                  </w:r>
                </w:p>
              </w:tc>
              <w:tc>
                <w:tcPr>
                  <w:tcW w:w="992" w:type="dxa"/>
                  <w:tcBorders>
                    <w:top w:val="single" w:sz="4" w:space="0" w:color="auto"/>
                    <w:left w:val="single" w:sz="4" w:space="0" w:color="auto"/>
                    <w:bottom w:val="single" w:sz="4" w:space="0" w:color="auto"/>
                    <w:right w:val="single" w:sz="4" w:space="0" w:color="auto"/>
                  </w:tcBorders>
                  <w:vAlign w:val="center"/>
                </w:tcPr>
                <w:p w14:paraId="4E1482DB" w14:textId="77777777" w:rsidR="00ED4A09" w:rsidRPr="00427116" w:rsidRDefault="00ED4A09" w:rsidP="00ED4A09">
                  <w:pPr>
                    <w:jc w:val="center"/>
                    <w:rPr>
                      <w:rFonts w:ascii="Arial" w:hAnsi="Arial" w:cs="Arial"/>
                      <w:iCs/>
                      <w:sz w:val="18"/>
                      <w:szCs w:val="18"/>
                    </w:rPr>
                  </w:pPr>
                  <w:r>
                    <w:rPr>
                      <w:rFonts w:ascii="Arial" w:hAnsi="Arial" w:cs="Arial"/>
                      <w:iCs/>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14:paraId="03ECE2DB" w14:textId="77777777" w:rsidR="00ED4A09" w:rsidRDefault="00ED4A09" w:rsidP="00ED4A09">
                  <w:pPr>
                    <w:jc w:val="center"/>
                    <w:rPr>
                      <w:rFonts w:ascii="Arial" w:hAnsi="Arial" w:cs="Arial"/>
                      <w:iCs/>
                      <w:sz w:val="18"/>
                      <w:szCs w:val="18"/>
                    </w:rPr>
                  </w:pPr>
                  <w:r>
                    <w:rPr>
                      <w:rFonts w:ascii="Arial" w:hAnsi="Arial" w:cs="Arial"/>
                      <w:iCs/>
                      <w:sz w:val="18"/>
                      <w:szCs w:val="18"/>
                    </w:rPr>
                    <w:t>Evidencija</w:t>
                  </w:r>
                </w:p>
                <w:p w14:paraId="31C79020" w14:textId="77777777" w:rsidR="00ED4A09" w:rsidRPr="00427116" w:rsidRDefault="00ED4A09" w:rsidP="00ED4A09">
                  <w:pPr>
                    <w:jc w:val="center"/>
                    <w:rPr>
                      <w:rFonts w:ascii="Arial" w:hAnsi="Arial" w:cs="Arial"/>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FF0E7AD" w14:textId="76FCDFCD" w:rsidR="00ED4A09" w:rsidRPr="00427116" w:rsidRDefault="00ED4A09" w:rsidP="00ED4A09">
                  <w:pPr>
                    <w:jc w:val="center"/>
                    <w:rPr>
                      <w:rFonts w:ascii="Arial" w:hAnsi="Arial" w:cs="Arial"/>
                      <w:iCs/>
                      <w:sz w:val="18"/>
                      <w:szCs w:val="18"/>
                    </w:rPr>
                  </w:pPr>
                  <w:r>
                    <w:rPr>
                      <w:rFonts w:ascii="Arial" w:hAnsi="Arial" w:cs="Arial"/>
                      <w:iCs/>
                      <w:sz w:val="18"/>
                      <w:szCs w:val="18"/>
                    </w:rPr>
                    <w:t>9</w:t>
                  </w:r>
                </w:p>
              </w:tc>
              <w:tc>
                <w:tcPr>
                  <w:tcW w:w="993" w:type="dxa"/>
                  <w:tcBorders>
                    <w:top w:val="single" w:sz="4" w:space="0" w:color="auto"/>
                    <w:left w:val="single" w:sz="4" w:space="0" w:color="auto"/>
                    <w:bottom w:val="single" w:sz="4" w:space="0" w:color="auto"/>
                    <w:right w:val="single" w:sz="4" w:space="0" w:color="auto"/>
                  </w:tcBorders>
                  <w:vAlign w:val="center"/>
                </w:tcPr>
                <w:p w14:paraId="67F4BFB2" w14:textId="721BB228" w:rsidR="00ED4A09" w:rsidRPr="00427116" w:rsidRDefault="00ED4A09" w:rsidP="00ED4A09">
                  <w:pPr>
                    <w:jc w:val="center"/>
                    <w:rPr>
                      <w:rFonts w:ascii="Arial" w:hAnsi="Arial" w:cs="Arial"/>
                      <w:iCs/>
                      <w:sz w:val="18"/>
                      <w:szCs w:val="18"/>
                    </w:rPr>
                  </w:pPr>
                  <w:r>
                    <w:rPr>
                      <w:rFonts w:ascii="Arial" w:hAnsi="Arial" w:cs="Arial"/>
                      <w:iCs/>
                      <w:sz w:val="18"/>
                      <w:szCs w:val="18"/>
                    </w:rPr>
                    <w:t>10</w:t>
                  </w:r>
                </w:p>
              </w:tc>
              <w:tc>
                <w:tcPr>
                  <w:tcW w:w="1024" w:type="dxa"/>
                  <w:tcBorders>
                    <w:top w:val="single" w:sz="4" w:space="0" w:color="auto"/>
                    <w:left w:val="single" w:sz="4" w:space="0" w:color="auto"/>
                    <w:bottom w:val="single" w:sz="4" w:space="0" w:color="auto"/>
                    <w:right w:val="single" w:sz="4" w:space="0" w:color="auto"/>
                  </w:tcBorders>
                  <w:vAlign w:val="center"/>
                  <w:hideMark/>
                </w:tcPr>
                <w:p w14:paraId="336B066D" w14:textId="487BC259" w:rsidR="00ED4A09" w:rsidRPr="00427116" w:rsidRDefault="00ED4A09" w:rsidP="00ED4A09">
                  <w:pPr>
                    <w:jc w:val="center"/>
                    <w:rPr>
                      <w:rFonts w:ascii="Arial" w:hAnsi="Arial" w:cs="Arial"/>
                      <w:iCs/>
                      <w:sz w:val="18"/>
                      <w:szCs w:val="18"/>
                    </w:rPr>
                  </w:pPr>
                  <w:r>
                    <w:rPr>
                      <w:rFonts w:ascii="Arial" w:hAnsi="Arial" w:cs="Arial"/>
                      <w:iCs/>
                      <w:sz w:val="18"/>
                      <w:szCs w:val="18"/>
                    </w:rPr>
                    <w:t>10</w:t>
                  </w:r>
                </w:p>
              </w:tc>
            </w:tr>
          </w:tbl>
          <w:p w14:paraId="1663E4A6" w14:textId="77777777" w:rsidR="00ED4A09" w:rsidRPr="00ED4A09" w:rsidRDefault="00ED4A09" w:rsidP="00ED4A09">
            <w:pPr>
              <w:jc w:val="both"/>
              <w:rPr>
                <w:rFonts w:ascii="Arial" w:eastAsia="Times New Roman" w:hAnsi="Arial" w:cs="Arial"/>
                <w:i/>
                <w:color w:val="000000"/>
                <w:sz w:val="20"/>
                <w:szCs w:val="20"/>
                <w:lang w:eastAsia="hr-HR"/>
              </w:rPr>
            </w:pPr>
          </w:p>
        </w:tc>
      </w:tr>
    </w:tbl>
    <w:p w14:paraId="71531D06" w14:textId="77777777" w:rsidR="00ED4A09" w:rsidRDefault="00ED4A09" w:rsidP="002B712D">
      <w:pPr>
        <w:pStyle w:val="Odlomakpopisa"/>
        <w:spacing w:after="0"/>
        <w:rPr>
          <w:rFonts w:ascii="Arial" w:hAnsi="Arial" w:cs="Arial"/>
          <w:b/>
          <w:sz w:val="20"/>
          <w:szCs w:val="20"/>
        </w:rPr>
      </w:pPr>
    </w:p>
    <w:p w14:paraId="4B713DCF" w14:textId="21E8F76E" w:rsidR="000E3219" w:rsidRPr="007163AB" w:rsidRDefault="000E3219" w:rsidP="00427089">
      <w:pPr>
        <w:pStyle w:val="Odlomakpopisa"/>
        <w:numPr>
          <w:ilvl w:val="0"/>
          <w:numId w:val="2"/>
        </w:numPr>
        <w:spacing w:after="0"/>
        <w:rPr>
          <w:rFonts w:ascii="Arial" w:hAnsi="Arial" w:cs="Arial"/>
          <w:b/>
          <w:sz w:val="20"/>
          <w:szCs w:val="20"/>
        </w:rPr>
      </w:pPr>
      <w:r w:rsidRPr="007163AB">
        <w:rPr>
          <w:rFonts w:ascii="Arial" w:hAnsi="Arial" w:cs="Arial"/>
          <w:b/>
          <w:sz w:val="20"/>
          <w:szCs w:val="20"/>
        </w:rPr>
        <w:t>Procjena i ishodište potrebnih sredstava za aktivnosti/projekte unutar programa</w:t>
      </w:r>
    </w:p>
    <w:p w14:paraId="525D19F2" w14:textId="77777777" w:rsidR="000E3219" w:rsidRPr="00593936" w:rsidRDefault="000E3219" w:rsidP="000E3219">
      <w:pPr>
        <w:pStyle w:val="Odlomakpopisa"/>
        <w:spacing w:after="0"/>
        <w:rPr>
          <w:rFonts w:ascii="Arial" w:hAnsi="Arial" w:cs="Arial"/>
          <w:b/>
          <w:sz w:val="18"/>
          <w:szCs w:val="18"/>
        </w:rPr>
      </w:pPr>
    </w:p>
    <w:tbl>
      <w:tblPr>
        <w:tblW w:w="10655" w:type="dxa"/>
        <w:tblInd w:w="-459" w:type="dxa"/>
        <w:tblLayout w:type="fixed"/>
        <w:tblLook w:val="04A0" w:firstRow="1" w:lastRow="0" w:firstColumn="1" w:lastColumn="0" w:noHBand="0" w:noVBand="1"/>
      </w:tblPr>
      <w:tblGrid>
        <w:gridCol w:w="23"/>
        <w:gridCol w:w="2553"/>
        <w:gridCol w:w="1134"/>
        <w:gridCol w:w="1417"/>
        <w:gridCol w:w="1418"/>
        <w:gridCol w:w="1417"/>
        <w:gridCol w:w="1276"/>
        <w:gridCol w:w="1417"/>
      </w:tblGrid>
      <w:tr w:rsidR="000E3219" w:rsidRPr="00593936" w14:paraId="7EEE04C5" w14:textId="77777777" w:rsidTr="009C4599">
        <w:trPr>
          <w:trHeight w:val="360"/>
        </w:trPr>
        <w:tc>
          <w:tcPr>
            <w:tcW w:w="2576" w:type="dxa"/>
            <w:gridSpan w:val="2"/>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8B93A65"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5021A98" w14:textId="10EB9231"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65454E">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417" w:type="dxa"/>
            <w:tcBorders>
              <w:top w:val="single" w:sz="8" w:space="0" w:color="auto"/>
              <w:left w:val="nil"/>
              <w:bottom w:val="nil"/>
              <w:right w:val="single" w:sz="8" w:space="0" w:color="auto"/>
            </w:tcBorders>
            <w:shd w:val="clear" w:color="000000" w:fill="F2F2F2"/>
            <w:hideMark/>
          </w:tcPr>
          <w:p w14:paraId="4CC31442" w14:textId="77777777" w:rsidR="000E3219" w:rsidRPr="00593936" w:rsidRDefault="000E3219" w:rsidP="00857E9E">
            <w:pPr>
              <w:jc w:val="center"/>
              <w:rPr>
                <w:rFonts w:ascii="Arial" w:hAnsi="Arial" w:cs="Arial"/>
                <w:sz w:val="18"/>
                <w:szCs w:val="18"/>
              </w:rPr>
            </w:pPr>
          </w:p>
        </w:tc>
        <w:tc>
          <w:tcPr>
            <w:tcW w:w="1418" w:type="dxa"/>
            <w:vMerge w:val="restart"/>
            <w:tcBorders>
              <w:top w:val="single" w:sz="8" w:space="0" w:color="auto"/>
              <w:left w:val="nil"/>
              <w:right w:val="single" w:sz="8" w:space="0" w:color="auto"/>
            </w:tcBorders>
            <w:shd w:val="clear" w:color="000000" w:fill="F2F2F2"/>
            <w:vAlign w:val="center"/>
            <w:hideMark/>
          </w:tcPr>
          <w:p w14:paraId="72ECF60D" w14:textId="328FE892"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65454E">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7A834E8" w14:textId="23F8AE1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65454E">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5B025636"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p>
          <w:p w14:paraId="03B23CB9" w14:textId="00C2AF16"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65454E">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7D03648" w14:textId="77777777"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39BF6763" w14:textId="64B8BC73" w:rsidR="000E3219" w:rsidRPr="00593936" w:rsidRDefault="000E3219" w:rsidP="00857E9E">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65454E">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65454E">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0E3219" w:rsidRPr="00593936" w14:paraId="730EC387" w14:textId="77777777" w:rsidTr="009C4599">
        <w:trPr>
          <w:trHeight w:val="315"/>
        </w:trPr>
        <w:tc>
          <w:tcPr>
            <w:tcW w:w="2576" w:type="dxa"/>
            <w:gridSpan w:val="2"/>
            <w:vMerge/>
            <w:tcBorders>
              <w:top w:val="single" w:sz="8" w:space="0" w:color="auto"/>
              <w:left w:val="single" w:sz="8" w:space="0" w:color="auto"/>
              <w:bottom w:val="single" w:sz="8" w:space="0" w:color="000000"/>
              <w:right w:val="single" w:sz="8" w:space="0" w:color="auto"/>
            </w:tcBorders>
            <w:vAlign w:val="center"/>
            <w:hideMark/>
          </w:tcPr>
          <w:p w14:paraId="0C3A0888"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96612C3"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tcBorders>
              <w:top w:val="nil"/>
              <w:left w:val="nil"/>
              <w:bottom w:val="single" w:sz="8" w:space="0" w:color="000000"/>
              <w:right w:val="single" w:sz="8" w:space="0" w:color="auto"/>
            </w:tcBorders>
            <w:shd w:val="clear" w:color="000000" w:fill="F2F2F2"/>
            <w:hideMark/>
          </w:tcPr>
          <w:p w14:paraId="4BEA9603" w14:textId="0F1CBB4F" w:rsidR="000E3219" w:rsidRPr="00593936" w:rsidRDefault="000E3219" w:rsidP="00857E9E">
            <w:pPr>
              <w:jc w:val="center"/>
              <w:rPr>
                <w:rFonts w:ascii="Arial" w:hAnsi="Arial" w:cs="Arial"/>
                <w:sz w:val="18"/>
                <w:szCs w:val="18"/>
              </w:rPr>
            </w:pPr>
            <w:r w:rsidRPr="00593936">
              <w:rPr>
                <w:rFonts w:ascii="Arial" w:eastAsia="Times New Roman" w:hAnsi="Arial" w:cs="Arial"/>
                <w:b/>
                <w:bCs/>
                <w:color w:val="000000"/>
                <w:sz w:val="18"/>
                <w:szCs w:val="18"/>
                <w:lang w:eastAsia="hr-HR"/>
              </w:rPr>
              <w:t xml:space="preserve">Plan </w:t>
            </w:r>
            <w:r>
              <w:rPr>
                <w:rFonts w:ascii="Arial" w:eastAsia="Times New Roman" w:hAnsi="Arial" w:cs="Arial"/>
                <w:b/>
                <w:bCs/>
                <w:color w:val="000000"/>
                <w:sz w:val="18"/>
                <w:szCs w:val="18"/>
                <w:lang w:eastAsia="hr-HR"/>
              </w:rPr>
              <w:t>202</w:t>
            </w:r>
            <w:r w:rsidR="0065454E">
              <w:rPr>
                <w:rFonts w:ascii="Arial" w:eastAsia="Times New Roman" w:hAnsi="Arial" w:cs="Arial"/>
                <w:b/>
                <w:bCs/>
                <w:color w:val="000000"/>
                <w:sz w:val="18"/>
                <w:szCs w:val="18"/>
                <w:lang w:eastAsia="hr-HR"/>
              </w:rPr>
              <w:t>4</w:t>
            </w:r>
            <w:r>
              <w:rPr>
                <w:rFonts w:ascii="Arial" w:eastAsia="Times New Roman" w:hAnsi="Arial" w:cs="Arial"/>
                <w:b/>
                <w:bCs/>
                <w:color w:val="000000"/>
                <w:sz w:val="18"/>
                <w:szCs w:val="18"/>
                <w:lang w:eastAsia="hr-HR"/>
              </w:rPr>
              <w:t>.</w:t>
            </w:r>
          </w:p>
        </w:tc>
        <w:tc>
          <w:tcPr>
            <w:tcW w:w="1418" w:type="dxa"/>
            <w:vMerge/>
            <w:tcBorders>
              <w:left w:val="nil"/>
              <w:bottom w:val="single" w:sz="8" w:space="0" w:color="000000"/>
              <w:right w:val="single" w:sz="8" w:space="0" w:color="auto"/>
            </w:tcBorders>
            <w:shd w:val="clear" w:color="000000" w:fill="F2F2F2"/>
            <w:vAlign w:val="center"/>
            <w:hideMark/>
          </w:tcPr>
          <w:p w14:paraId="0189BC66"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C0D3739"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420C58F4"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EBD6669" w14:textId="77777777" w:rsidR="000E3219" w:rsidRPr="00593936" w:rsidRDefault="000E3219" w:rsidP="00857E9E">
            <w:pPr>
              <w:spacing w:after="0" w:line="240" w:lineRule="auto"/>
              <w:rPr>
                <w:rFonts w:ascii="Arial" w:eastAsia="Times New Roman" w:hAnsi="Arial" w:cs="Arial"/>
                <w:b/>
                <w:bCs/>
                <w:color w:val="000000"/>
                <w:sz w:val="18"/>
                <w:szCs w:val="18"/>
                <w:lang w:eastAsia="hr-HR"/>
              </w:rPr>
            </w:pPr>
          </w:p>
        </w:tc>
      </w:tr>
      <w:tr w:rsidR="000E3219" w:rsidRPr="00593936" w14:paraId="4D21497C" w14:textId="77777777" w:rsidTr="009C4599">
        <w:trPr>
          <w:trHeight w:val="465"/>
        </w:trPr>
        <w:tc>
          <w:tcPr>
            <w:tcW w:w="2576"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186FF5C6" w14:textId="77777777" w:rsidR="000E3219" w:rsidRPr="00593936" w:rsidRDefault="000E3219" w:rsidP="00857E9E">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5201 KAPITALNO ULAGANJE U ENERGETSKU UČINKOVITOST</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A347DC8" w14:textId="7125DE15" w:rsidR="000E3219" w:rsidRPr="00593936"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41.903,41</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ACA14C1" w14:textId="1D871F3A" w:rsidR="000E3219"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1.569.630,00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58B2BAB" w14:textId="4525E346" w:rsidR="000E3219"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1.587.480,00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7172D31" w14:textId="7831F2AC" w:rsidR="000E3219" w:rsidRPr="00593936" w:rsidRDefault="0065454E"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1.390.000,00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47905D97" w14:textId="77777777" w:rsidR="000E3219" w:rsidRDefault="000E3219" w:rsidP="00857E9E">
            <w:pPr>
              <w:spacing w:after="0" w:line="240" w:lineRule="auto"/>
              <w:jc w:val="right"/>
              <w:rPr>
                <w:rFonts w:ascii="Arial" w:eastAsia="Times New Roman" w:hAnsi="Arial" w:cs="Arial"/>
                <w:sz w:val="18"/>
                <w:szCs w:val="18"/>
                <w:lang w:eastAsia="hr-HR"/>
              </w:rPr>
            </w:pPr>
          </w:p>
          <w:p w14:paraId="626B1DDF" w14:textId="77777777" w:rsidR="007F585B" w:rsidRDefault="007F585B" w:rsidP="00857E9E">
            <w:pPr>
              <w:spacing w:after="0" w:line="240" w:lineRule="auto"/>
              <w:jc w:val="right"/>
              <w:rPr>
                <w:rFonts w:ascii="Arial" w:eastAsia="Times New Roman" w:hAnsi="Arial" w:cs="Arial"/>
                <w:sz w:val="18"/>
                <w:szCs w:val="18"/>
                <w:lang w:eastAsia="hr-HR"/>
              </w:rPr>
            </w:pPr>
          </w:p>
          <w:p w14:paraId="3A5F7F27" w14:textId="2F37B449" w:rsidR="007F585B" w:rsidRPr="00593936" w:rsidRDefault="004D22C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C9DCF29" w14:textId="02597883" w:rsidR="000E3219" w:rsidRPr="00593936" w:rsidRDefault="0065454E"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101,14</w:t>
            </w:r>
          </w:p>
        </w:tc>
      </w:tr>
      <w:tr w:rsidR="000E3219" w:rsidRPr="00593936" w14:paraId="77AB5BE4" w14:textId="77777777" w:rsidTr="009C4599">
        <w:trPr>
          <w:trHeight w:val="465"/>
        </w:trPr>
        <w:tc>
          <w:tcPr>
            <w:tcW w:w="2576"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110D01FA" w14:textId="77777777" w:rsidR="000E3219" w:rsidRDefault="000E3219" w:rsidP="00857E9E">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Kapitalni projekt K520101 KAPITALNO ULAGANJE U ENERGETSKU UČINKOVITOST</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1184D3" w14:textId="1F074A87"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19.277,00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A21648D" w14:textId="2E2C709F" w:rsidR="000E3219" w:rsidRDefault="004D22CA"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27.000,00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E1B3D27" w14:textId="10DF821F"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w:t>
            </w:r>
            <w:r w:rsidR="007F585B">
              <w:rPr>
                <w:rFonts w:ascii="Arial" w:eastAsia="Times New Roman" w:hAnsi="Arial" w:cs="Arial"/>
                <w:sz w:val="18"/>
                <w:szCs w:val="18"/>
                <w:lang w:eastAsia="hr-HR"/>
              </w:rPr>
              <w:t>.000,00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605E964" w14:textId="42AFBD55"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4D22CA">
              <w:rPr>
                <w:rFonts w:ascii="Arial" w:eastAsia="Times New Roman" w:hAnsi="Arial" w:cs="Arial"/>
                <w:sz w:val="18"/>
                <w:szCs w:val="18"/>
                <w:lang w:eastAsia="hr-HR"/>
              </w:rPr>
              <w:t>0.00</w:t>
            </w:r>
            <w:r w:rsidR="007F585B">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7492B1CA" w14:textId="77777777" w:rsidR="000E3219" w:rsidRDefault="000E3219" w:rsidP="00857E9E">
            <w:pPr>
              <w:spacing w:after="0" w:line="240" w:lineRule="auto"/>
              <w:jc w:val="right"/>
              <w:rPr>
                <w:rFonts w:ascii="Arial" w:eastAsia="Times New Roman" w:hAnsi="Arial" w:cs="Arial"/>
                <w:sz w:val="18"/>
                <w:szCs w:val="18"/>
                <w:lang w:eastAsia="hr-HR"/>
              </w:rPr>
            </w:pPr>
          </w:p>
          <w:p w14:paraId="48132054" w14:textId="77777777" w:rsidR="007F585B" w:rsidRDefault="007F585B" w:rsidP="00857E9E">
            <w:pPr>
              <w:spacing w:after="0" w:line="240" w:lineRule="auto"/>
              <w:jc w:val="right"/>
              <w:rPr>
                <w:rFonts w:ascii="Arial" w:eastAsia="Times New Roman" w:hAnsi="Arial" w:cs="Arial"/>
                <w:sz w:val="18"/>
                <w:szCs w:val="18"/>
                <w:lang w:eastAsia="hr-HR"/>
              </w:rPr>
            </w:pPr>
          </w:p>
          <w:p w14:paraId="2B463992" w14:textId="5FD169C5" w:rsidR="007F585B"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w:t>
            </w:r>
            <w:r w:rsidR="004D22CA">
              <w:rPr>
                <w:rFonts w:ascii="Arial" w:eastAsia="Times New Roman" w:hAnsi="Arial" w:cs="Arial"/>
                <w:sz w:val="18"/>
                <w:szCs w:val="18"/>
                <w:lang w:eastAsia="hr-HR"/>
              </w:rPr>
              <w:t>0.00</w:t>
            </w:r>
            <w:r w:rsidR="007F585B">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401B702E" w14:textId="145D8151" w:rsidR="000E3219" w:rsidRDefault="004D22CA"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E3219" w:rsidRPr="00593936" w14:paraId="79BF69FC" w14:textId="77777777" w:rsidTr="009C4599">
        <w:trPr>
          <w:trHeight w:val="465"/>
        </w:trPr>
        <w:tc>
          <w:tcPr>
            <w:tcW w:w="2576"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1AF1C8CC" w14:textId="50110E07" w:rsidR="000E3219" w:rsidRDefault="004D22CA"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K520108 KAPITALNO ULAGANJE U ENERGETSKU UČINKOVITOST DOMA PROSVJETE</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8B1082F" w14:textId="7F277C4D"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20.876,41</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A93D741" w14:textId="0E91CA9A"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735.550,00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4B5ACD6" w14:textId="74BCBBF8" w:rsidR="000E3219" w:rsidRDefault="001D4A1B" w:rsidP="004D22C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740.400,00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68B44782" w14:textId="6E41D304"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0E3219">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67284826" w14:textId="77777777" w:rsidR="000E3219" w:rsidRDefault="000E3219" w:rsidP="00857E9E">
            <w:pPr>
              <w:spacing w:after="0" w:line="240" w:lineRule="auto"/>
              <w:jc w:val="right"/>
              <w:rPr>
                <w:rFonts w:ascii="Arial" w:eastAsia="Times New Roman" w:hAnsi="Arial" w:cs="Arial"/>
                <w:sz w:val="18"/>
                <w:szCs w:val="18"/>
                <w:lang w:eastAsia="hr-HR"/>
              </w:rPr>
            </w:pPr>
          </w:p>
          <w:p w14:paraId="0F64D8A9" w14:textId="77777777" w:rsidR="000E3219" w:rsidRDefault="000E3219" w:rsidP="00857E9E">
            <w:pPr>
              <w:spacing w:after="0" w:line="240" w:lineRule="auto"/>
              <w:jc w:val="right"/>
              <w:rPr>
                <w:rFonts w:ascii="Arial" w:eastAsia="Times New Roman" w:hAnsi="Arial" w:cs="Arial"/>
                <w:sz w:val="18"/>
                <w:szCs w:val="18"/>
                <w:lang w:eastAsia="hr-HR"/>
              </w:rPr>
            </w:pPr>
          </w:p>
          <w:p w14:paraId="2AD892BA" w14:textId="0A426A5E"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0E3219">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5181C069" w14:textId="03FA6414" w:rsidR="000E3219" w:rsidRDefault="001D4A1B"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100,66</w:t>
            </w:r>
          </w:p>
        </w:tc>
      </w:tr>
      <w:tr w:rsidR="000E3219" w:rsidRPr="00593936" w14:paraId="17467DA3" w14:textId="77777777" w:rsidTr="009C4599">
        <w:trPr>
          <w:trHeight w:val="465"/>
        </w:trPr>
        <w:tc>
          <w:tcPr>
            <w:tcW w:w="2576"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3F51F3B0" w14:textId="07587D0C" w:rsidR="000E3219" w:rsidRDefault="004D22CA"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K520109 KAPITALNO ULAGANJE U ENERGETSKU UČINKOVITOST DOMA KULTURE U JADRANOVU</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5FE8C9D" w14:textId="236FA491"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1.750,00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1654F88" w14:textId="4ABB7DF2"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807.080,00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6A8EED8" w14:textId="690BD63B" w:rsidR="000E3219" w:rsidRDefault="001D4A1B" w:rsidP="004D22C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807.080,00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9DFB787" w14:textId="0C119BE6"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4D22CA">
              <w:rPr>
                <w:rFonts w:ascii="Arial" w:eastAsia="Times New Roman" w:hAnsi="Arial" w:cs="Arial"/>
                <w:sz w:val="18"/>
                <w:szCs w:val="18"/>
                <w:lang w:eastAsia="hr-HR"/>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66906E76" w14:textId="77777777" w:rsidR="000E3219" w:rsidRDefault="000E3219" w:rsidP="00857E9E">
            <w:pPr>
              <w:spacing w:after="0" w:line="240" w:lineRule="auto"/>
              <w:jc w:val="right"/>
              <w:rPr>
                <w:rFonts w:ascii="Arial" w:eastAsia="Times New Roman" w:hAnsi="Arial" w:cs="Arial"/>
                <w:sz w:val="18"/>
                <w:szCs w:val="18"/>
                <w:lang w:eastAsia="hr-HR"/>
              </w:rPr>
            </w:pPr>
          </w:p>
          <w:p w14:paraId="4DEA9C74" w14:textId="77777777" w:rsidR="000E3219" w:rsidRDefault="000E3219" w:rsidP="00857E9E">
            <w:pPr>
              <w:spacing w:after="0" w:line="240" w:lineRule="auto"/>
              <w:jc w:val="right"/>
              <w:rPr>
                <w:rFonts w:ascii="Arial" w:eastAsia="Times New Roman" w:hAnsi="Arial" w:cs="Arial"/>
                <w:sz w:val="18"/>
                <w:szCs w:val="18"/>
                <w:lang w:eastAsia="hr-HR"/>
              </w:rPr>
            </w:pPr>
          </w:p>
          <w:p w14:paraId="3C80E415" w14:textId="18DD21B4" w:rsidR="000E3219"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w:t>
            </w:r>
            <w:r w:rsidR="000E3219">
              <w:rPr>
                <w:rFonts w:ascii="Arial" w:eastAsia="Times New Roman" w:hAnsi="Arial" w:cs="Arial"/>
                <w:sz w:val="18"/>
                <w:szCs w:val="18"/>
                <w:lang w:eastAsia="hr-HR"/>
              </w:rPr>
              <w:t>,00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37BAE095" w14:textId="6078BF94" w:rsidR="000E3219" w:rsidRDefault="001D4A1B"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1D4A1B" w:rsidRPr="00593936" w14:paraId="28FD5536" w14:textId="77777777" w:rsidTr="009C4599">
        <w:trPr>
          <w:trHeight w:val="465"/>
        </w:trPr>
        <w:tc>
          <w:tcPr>
            <w:tcW w:w="2576" w:type="dxa"/>
            <w:gridSpan w:val="2"/>
            <w:tcBorders>
              <w:top w:val="single" w:sz="8" w:space="0" w:color="000000"/>
              <w:left w:val="single" w:sz="8" w:space="0" w:color="auto"/>
              <w:bottom w:val="single" w:sz="8" w:space="0" w:color="000000"/>
              <w:right w:val="single" w:sz="8" w:space="0" w:color="000000"/>
            </w:tcBorders>
            <w:shd w:val="clear" w:color="000000" w:fill="FFFFFF"/>
            <w:vAlign w:val="center"/>
          </w:tcPr>
          <w:p w14:paraId="6E01B74D" w14:textId="59CDA4EC" w:rsidR="001D4A1B" w:rsidRDefault="001D4A1B" w:rsidP="00857E9E">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 K520110 KAPITALNO ULAGANJE U ENERGETSKU UČINKOVITOST DOMA KULTURE U DRAMLJU</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2E20194" w14:textId="3D9B65F9" w:rsidR="001D4A1B"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363674D" w14:textId="1426D134" w:rsidR="001D4A1B"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77EDB53" w14:textId="45D636AB" w:rsidR="001D4A1B" w:rsidRDefault="001D4A1B" w:rsidP="004D22CA">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8B0DDA3" w14:textId="11EBC983" w:rsidR="001D4A1B"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1.350.000,00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14:paraId="11B39BB3" w14:textId="77777777" w:rsidR="001D4A1B" w:rsidRDefault="001D4A1B" w:rsidP="00857E9E">
            <w:pPr>
              <w:spacing w:after="0" w:line="240" w:lineRule="auto"/>
              <w:jc w:val="right"/>
              <w:rPr>
                <w:rFonts w:ascii="Arial" w:eastAsia="Times New Roman" w:hAnsi="Arial" w:cs="Arial"/>
                <w:sz w:val="18"/>
                <w:szCs w:val="18"/>
                <w:lang w:eastAsia="hr-HR"/>
              </w:rPr>
            </w:pPr>
          </w:p>
          <w:p w14:paraId="7B046555" w14:textId="77777777" w:rsidR="001D4A1B" w:rsidRDefault="001D4A1B" w:rsidP="00857E9E">
            <w:pPr>
              <w:spacing w:after="0" w:line="240" w:lineRule="auto"/>
              <w:jc w:val="right"/>
              <w:rPr>
                <w:rFonts w:ascii="Arial" w:eastAsia="Times New Roman" w:hAnsi="Arial" w:cs="Arial"/>
                <w:sz w:val="18"/>
                <w:szCs w:val="18"/>
                <w:lang w:eastAsia="hr-HR"/>
              </w:rPr>
            </w:pPr>
          </w:p>
          <w:p w14:paraId="743391ED" w14:textId="3268D6C7" w:rsidR="001D4A1B" w:rsidRDefault="001D4A1B" w:rsidP="00857E9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7"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9721785" w14:textId="0F3C7E92" w:rsidR="001D4A1B" w:rsidRDefault="001D4A1B" w:rsidP="00857E9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0,00</w:t>
            </w:r>
          </w:p>
        </w:tc>
      </w:tr>
      <w:tr w:rsidR="000E3219" w:rsidRPr="000A5000" w14:paraId="3DE3753E" w14:textId="77777777" w:rsidTr="009C4599">
        <w:trPr>
          <w:gridBefore w:val="1"/>
          <w:wBefore w:w="23" w:type="dxa"/>
          <w:trHeight w:val="300"/>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hideMark/>
          </w:tcPr>
          <w:p w14:paraId="064E90F6" w14:textId="77777777" w:rsidR="000E3219" w:rsidRPr="007F585B" w:rsidRDefault="000E3219" w:rsidP="00857E9E">
            <w:pPr>
              <w:spacing w:after="0" w:line="240" w:lineRule="auto"/>
              <w:rPr>
                <w:rFonts w:ascii="Arial" w:eastAsia="Times New Roman" w:hAnsi="Arial" w:cs="Arial"/>
                <w:b/>
                <w:bCs/>
                <w:sz w:val="20"/>
                <w:szCs w:val="20"/>
                <w:lang w:eastAsia="hr-HR"/>
              </w:rPr>
            </w:pPr>
          </w:p>
          <w:p w14:paraId="0F1BF06E" w14:textId="77777777" w:rsidR="000E3219" w:rsidRPr="007F585B" w:rsidRDefault="000E3219" w:rsidP="00857E9E">
            <w:pPr>
              <w:spacing w:after="0" w:line="240" w:lineRule="auto"/>
              <w:rPr>
                <w:rFonts w:ascii="Times New Roman" w:eastAsia="Times New Roman" w:hAnsi="Times New Roman" w:cs="Times New Roman"/>
                <w:b/>
                <w:bCs/>
                <w:sz w:val="20"/>
                <w:szCs w:val="20"/>
                <w:lang w:eastAsia="hr-HR"/>
              </w:rPr>
            </w:pPr>
            <w:r w:rsidRPr="007F585B">
              <w:rPr>
                <w:rFonts w:ascii="Arial" w:eastAsia="Times New Roman" w:hAnsi="Arial" w:cs="Arial"/>
                <w:b/>
                <w:bCs/>
                <w:sz w:val="20"/>
                <w:szCs w:val="20"/>
                <w:lang w:eastAsia="hr-HR"/>
              </w:rPr>
              <w:t xml:space="preserve">Kapitalni projekt K520101 </w:t>
            </w:r>
            <w:r w:rsidRPr="007F585B">
              <w:rPr>
                <w:rFonts w:ascii="Arial" w:eastAsia="Times New Roman" w:hAnsi="Arial" w:cs="Arial"/>
                <w:b/>
                <w:bCs/>
                <w:color w:val="000000"/>
                <w:sz w:val="20"/>
                <w:szCs w:val="20"/>
              </w:rPr>
              <w:t>KAPITALNO ULAGANJE U ENERGETSKU UČINKOVITOST</w:t>
            </w:r>
          </w:p>
        </w:tc>
      </w:tr>
      <w:tr w:rsidR="000E3219" w:rsidRPr="00BC0AFC" w14:paraId="3D4F9D78" w14:textId="77777777" w:rsidTr="009C4599">
        <w:trPr>
          <w:gridBefore w:val="1"/>
          <w:wBefore w:w="23" w:type="dxa"/>
          <w:trHeight w:val="300"/>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tcPr>
          <w:p w14:paraId="5A1597B9" w14:textId="77777777" w:rsidR="000E3219" w:rsidRPr="007F585B" w:rsidRDefault="000E3219" w:rsidP="00857E9E">
            <w:pPr>
              <w:spacing w:after="0" w:line="240" w:lineRule="auto"/>
              <w:rPr>
                <w:rFonts w:ascii="Arial" w:eastAsia="Times New Roman" w:hAnsi="Arial" w:cs="Arial"/>
                <w:color w:val="000000"/>
                <w:sz w:val="20"/>
                <w:szCs w:val="20"/>
                <w:lang w:eastAsia="hr-HR"/>
              </w:rPr>
            </w:pPr>
            <w:r w:rsidRPr="007F585B">
              <w:rPr>
                <w:rFonts w:ascii="Arial" w:eastAsia="Times New Roman" w:hAnsi="Arial" w:cs="Arial"/>
                <w:b/>
                <w:color w:val="000000"/>
                <w:sz w:val="20"/>
                <w:szCs w:val="20"/>
                <w:lang w:eastAsia="hr-HR"/>
              </w:rPr>
              <w:t>Zakonske i druge pravne osnove aktivnosti/projekta</w:t>
            </w:r>
            <w:r w:rsidRPr="007F585B">
              <w:rPr>
                <w:rFonts w:ascii="Arial" w:eastAsia="Times New Roman" w:hAnsi="Arial" w:cs="Arial"/>
                <w:color w:val="000000"/>
                <w:sz w:val="20"/>
                <w:szCs w:val="20"/>
                <w:lang w:eastAsia="hr-HR"/>
              </w:rPr>
              <w:t>:</w:t>
            </w:r>
          </w:p>
          <w:p w14:paraId="096A89FF"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Zakon o zaštiti okoliša</w:t>
            </w:r>
          </w:p>
          <w:p w14:paraId="573CC3CB"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Zakon o prostornom uređenju,</w:t>
            </w:r>
          </w:p>
          <w:p w14:paraId="51301983"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xml:space="preserve">- </w:t>
            </w:r>
            <w:hyperlink r:id="rId9" w:tgtFrame="ispis" w:history="1">
              <w:r w:rsidRPr="007F585B">
                <w:rPr>
                  <w:rFonts w:ascii="Arial" w:hAnsi="Arial" w:cs="Arial"/>
                  <w:sz w:val="20"/>
                  <w:szCs w:val="20"/>
                </w:rPr>
                <w:t xml:space="preserve">Zakon o gradnji. </w:t>
              </w:r>
            </w:hyperlink>
          </w:p>
        </w:tc>
      </w:tr>
      <w:tr w:rsidR="000E3219" w:rsidRPr="003F0C06" w14:paraId="22198108" w14:textId="77777777" w:rsidTr="009C4599">
        <w:trPr>
          <w:gridBefore w:val="1"/>
          <w:wBefore w:w="23" w:type="dxa"/>
          <w:trHeight w:val="300"/>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tcPr>
          <w:p w14:paraId="3258C722" w14:textId="77777777" w:rsidR="000E3219" w:rsidRPr="007F585B" w:rsidRDefault="000E3219" w:rsidP="00857E9E">
            <w:pPr>
              <w:spacing w:after="0" w:line="240" w:lineRule="auto"/>
              <w:rPr>
                <w:rFonts w:ascii="Arial" w:eastAsia="Times New Roman" w:hAnsi="Arial" w:cs="Arial"/>
                <w:b/>
                <w:bCs/>
                <w:color w:val="000000"/>
                <w:sz w:val="20"/>
                <w:szCs w:val="20"/>
                <w:lang w:eastAsia="hr-HR"/>
              </w:rPr>
            </w:pPr>
            <w:r w:rsidRPr="007F585B">
              <w:rPr>
                <w:rFonts w:ascii="Arial" w:eastAsia="Times New Roman" w:hAnsi="Arial" w:cs="Arial"/>
                <w:b/>
                <w:bCs/>
                <w:color w:val="000000"/>
                <w:sz w:val="20"/>
                <w:szCs w:val="20"/>
                <w:lang w:eastAsia="hr-HR"/>
              </w:rPr>
              <w:t>Obrazloženje kapitalnog projekta</w:t>
            </w:r>
          </w:p>
          <w:p w14:paraId="3ACE4462" w14:textId="77777777" w:rsidR="000E3219" w:rsidRDefault="000E3219" w:rsidP="00857E9E">
            <w:pPr>
              <w:jc w:val="both"/>
              <w:rPr>
                <w:rFonts w:ascii="Arial" w:hAnsi="Arial" w:cs="Arial"/>
                <w:sz w:val="20"/>
                <w:szCs w:val="20"/>
              </w:rPr>
            </w:pPr>
            <w:r w:rsidRPr="007F585B">
              <w:rPr>
                <w:rFonts w:ascii="Arial" w:hAnsi="Arial" w:cs="Arial"/>
                <w:sz w:val="20"/>
                <w:szCs w:val="20"/>
              </w:rPr>
              <w:t>Planirana sredstva predviđena su za sufinanciranje izrade projek</w:t>
            </w:r>
            <w:r w:rsidR="004D22CA">
              <w:rPr>
                <w:rFonts w:ascii="Arial" w:hAnsi="Arial" w:cs="Arial"/>
                <w:sz w:val="20"/>
                <w:szCs w:val="20"/>
              </w:rPr>
              <w:t>tne dokumentacije</w:t>
            </w:r>
            <w:r w:rsidRPr="007F585B">
              <w:rPr>
                <w:rFonts w:ascii="Arial" w:hAnsi="Arial" w:cs="Arial"/>
                <w:sz w:val="20"/>
                <w:szCs w:val="20"/>
              </w:rPr>
              <w:t xml:space="preserve"> građana, vlasnika objekata koji planiraju prijavu na sufinanciranje vezano uz energetsku obnovu njihovih objekata</w:t>
            </w:r>
            <w:r w:rsidR="007F585B">
              <w:rPr>
                <w:rFonts w:ascii="Arial" w:hAnsi="Arial" w:cs="Arial"/>
                <w:sz w:val="20"/>
                <w:szCs w:val="20"/>
              </w:rPr>
              <w:t xml:space="preserve"> i ugradnju obnovljivih izvora energije.</w:t>
            </w:r>
          </w:p>
          <w:p w14:paraId="12DC2238" w14:textId="06429A7D" w:rsidR="001D4A1B" w:rsidRPr="007F585B" w:rsidRDefault="001D4A1B" w:rsidP="00857E9E">
            <w:pPr>
              <w:jc w:val="both"/>
              <w:rPr>
                <w:rFonts w:ascii="Arial" w:hAnsi="Arial" w:cs="Arial"/>
                <w:color w:val="FF0000"/>
                <w:sz w:val="20"/>
                <w:szCs w:val="20"/>
              </w:rPr>
            </w:pPr>
            <w:r>
              <w:rPr>
                <w:rFonts w:ascii="Arial" w:hAnsi="Arial" w:cs="Arial"/>
                <w:sz w:val="20"/>
                <w:szCs w:val="20"/>
              </w:rPr>
              <w:t>Predviđeno je sufinanciranje projekata obiteljskih kuća i stambenih građevina, te su sredstva u skladu s tim povećana.</w:t>
            </w:r>
          </w:p>
        </w:tc>
      </w:tr>
      <w:tr w:rsidR="000E3219" w:rsidRPr="005F007E" w14:paraId="2CA8050A" w14:textId="77777777" w:rsidTr="009C4599">
        <w:trPr>
          <w:gridBefore w:val="1"/>
          <w:wBefore w:w="23" w:type="dxa"/>
          <w:trHeight w:val="2128"/>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tcPr>
          <w:p w14:paraId="36539A6D" w14:textId="77777777" w:rsidR="000E3219" w:rsidRPr="007F585B"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F585B">
              <w:rPr>
                <w:rFonts w:ascii="Arial" w:hAnsi="Arial" w:cs="Arial"/>
                <w:bCs/>
                <w:sz w:val="20"/>
                <w:szCs w:val="20"/>
              </w:rPr>
              <w:t>Pokazatelji rezultata</w:t>
            </w:r>
          </w:p>
          <w:tbl>
            <w:tblPr>
              <w:tblStyle w:val="Reetkatablice"/>
              <w:tblW w:w="10414" w:type="dxa"/>
              <w:tblInd w:w="0" w:type="dxa"/>
              <w:tblLayout w:type="fixed"/>
              <w:tblCellMar>
                <w:left w:w="0" w:type="dxa"/>
                <w:right w:w="0" w:type="dxa"/>
              </w:tblCellMar>
              <w:tblLook w:val="04A0" w:firstRow="1" w:lastRow="0" w:firstColumn="1" w:lastColumn="0" w:noHBand="0" w:noVBand="1"/>
            </w:tblPr>
            <w:tblGrid>
              <w:gridCol w:w="1726"/>
              <w:gridCol w:w="1891"/>
              <w:gridCol w:w="1132"/>
              <w:gridCol w:w="1133"/>
              <w:gridCol w:w="1133"/>
              <w:gridCol w:w="1133"/>
              <w:gridCol w:w="1133"/>
              <w:gridCol w:w="1133"/>
            </w:tblGrid>
            <w:tr w:rsidR="000E3219" w:rsidRPr="005F007E" w14:paraId="1B6647F5" w14:textId="77777777" w:rsidTr="007F585B">
              <w:trPr>
                <w:trHeight w:val="705"/>
              </w:trPr>
              <w:tc>
                <w:tcPr>
                  <w:tcW w:w="17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58251C"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89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94710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11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9C0C27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2F0BCB9" w14:textId="29BD4C0C"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84E437"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33F81C" w14:textId="634844F4"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1D4A1B">
                    <w:rPr>
                      <w:rFonts w:ascii="Arial" w:hAnsi="Arial" w:cs="Arial"/>
                      <w:bCs/>
                      <w:sz w:val="20"/>
                      <w:szCs w:val="20"/>
                    </w:rPr>
                    <w:t>5</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DC213C0" w14:textId="5EB42457"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1D4A1B">
                    <w:rPr>
                      <w:rFonts w:ascii="Arial" w:hAnsi="Arial" w:cs="Arial"/>
                      <w:bCs/>
                      <w:sz w:val="20"/>
                      <w:szCs w:val="20"/>
                    </w:rPr>
                    <w:t>6</w:t>
                  </w:r>
                  <w:r w:rsidRPr="00427116">
                    <w:rPr>
                      <w:rFonts w:ascii="Arial" w:hAnsi="Arial" w:cs="Arial"/>
                      <w:bCs/>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97C94D3" w14:textId="05775155"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1D4A1B">
                    <w:rPr>
                      <w:rFonts w:ascii="Arial" w:hAnsi="Arial" w:cs="Arial"/>
                      <w:bCs/>
                      <w:sz w:val="20"/>
                      <w:szCs w:val="20"/>
                    </w:rPr>
                    <w:t>7</w:t>
                  </w:r>
                  <w:r w:rsidRPr="00427116">
                    <w:rPr>
                      <w:rFonts w:ascii="Arial" w:hAnsi="Arial" w:cs="Arial"/>
                      <w:bCs/>
                      <w:sz w:val="20"/>
                      <w:szCs w:val="20"/>
                    </w:rPr>
                    <w:t>.</w:t>
                  </w:r>
                </w:p>
              </w:tc>
            </w:tr>
            <w:tr w:rsidR="000E3219" w:rsidRPr="005F007E" w14:paraId="0F7DE676" w14:textId="77777777" w:rsidTr="007F585B">
              <w:trPr>
                <w:trHeight w:val="659"/>
              </w:trPr>
              <w:tc>
                <w:tcPr>
                  <w:tcW w:w="1726" w:type="dxa"/>
                  <w:tcBorders>
                    <w:top w:val="single" w:sz="4" w:space="0" w:color="auto"/>
                    <w:left w:val="single" w:sz="4" w:space="0" w:color="auto"/>
                    <w:bottom w:val="single" w:sz="4" w:space="0" w:color="auto"/>
                    <w:right w:val="single" w:sz="4" w:space="0" w:color="auto"/>
                  </w:tcBorders>
                  <w:vAlign w:val="center"/>
                </w:tcPr>
                <w:p w14:paraId="3DE34BA9"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Broj prijavljenih objekata na sufinanciranje</w:t>
                  </w:r>
                </w:p>
              </w:tc>
              <w:tc>
                <w:tcPr>
                  <w:tcW w:w="1891" w:type="dxa"/>
                  <w:tcBorders>
                    <w:top w:val="single" w:sz="4" w:space="0" w:color="auto"/>
                    <w:left w:val="single" w:sz="4" w:space="0" w:color="auto"/>
                    <w:bottom w:val="single" w:sz="4" w:space="0" w:color="auto"/>
                    <w:right w:val="single" w:sz="4" w:space="0" w:color="auto"/>
                  </w:tcBorders>
                  <w:vAlign w:val="center"/>
                </w:tcPr>
                <w:p w14:paraId="53DA5B13"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Izrađena projektna dokumentacija za prijavu na sufinanciranje za energetsku obnovu</w:t>
                  </w:r>
                </w:p>
              </w:tc>
              <w:tc>
                <w:tcPr>
                  <w:tcW w:w="1132" w:type="dxa"/>
                  <w:tcBorders>
                    <w:top w:val="single" w:sz="4" w:space="0" w:color="auto"/>
                    <w:left w:val="single" w:sz="4" w:space="0" w:color="auto"/>
                    <w:bottom w:val="single" w:sz="4" w:space="0" w:color="auto"/>
                    <w:right w:val="single" w:sz="4" w:space="0" w:color="auto"/>
                  </w:tcBorders>
                  <w:vAlign w:val="center"/>
                </w:tcPr>
                <w:p w14:paraId="7AE4C915"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kom</w:t>
                  </w:r>
                </w:p>
              </w:tc>
              <w:tc>
                <w:tcPr>
                  <w:tcW w:w="1133" w:type="dxa"/>
                  <w:tcBorders>
                    <w:top w:val="single" w:sz="4" w:space="0" w:color="auto"/>
                    <w:left w:val="single" w:sz="4" w:space="0" w:color="auto"/>
                    <w:bottom w:val="single" w:sz="4" w:space="0" w:color="auto"/>
                    <w:right w:val="single" w:sz="4" w:space="0" w:color="auto"/>
                  </w:tcBorders>
                  <w:vAlign w:val="center"/>
                </w:tcPr>
                <w:p w14:paraId="36031B06" w14:textId="1AC91C35" w:rsidR="000E3219" w:rsidRPr="00A351FA" w:rsidRDefault="001D4A1B" w:rsidP="00857E9E">
                  <w:pPr>
                    <w:jc w:val="center"/>
                    <w:rPr>
                      <w:rFonts w:ascii="Calibri" w:hAnsi="Calibri" w:cs="Calibri"/>
                      <w:bCs/>
                      <w:iCs/>
                      <w:sz w:val="18"/>
                      <w:szCs w:val="18"/>
                    </w:rPr>
                  </w:pPr>
                  <w:r>
                    <w:rPr>
                      <w:rFonts w:ascii="Calibri" w:hAnsi="Calibri" w:cs="Calibri"/>
                      <w:bCs/>
                      <w:iCs/>
                      <w:sz w:val="18"/>
                      <w:szCs w:val="18"/>
                    </w:rPr>
                    <w:t>19</w:t>
                  </w:r>
                </w:p>
              </w:tc>
              <w:tc>
                <w:tcPr>
                  <w:tcW w:w="1133" w:type="dxa"/>
                  <w:tcBorders>
                    <w:top w:val="single" w:sz="4" w:space="0" w:color="auto"/>
                    <w:left w:val="single" w:sz="4" w:space="0" w:color="auto"/>
                    <w:bottom w:val="single" w:sz="4" w:space="0" w:color="auto"/>
                    <w:right w:val="single" w:sz="4" w:space="0" w:color="auto"/>
                  </w:tcBorders>
                  <w:vAlign w:val="center"/>
                </w:tcPr>
                <w:p w14:paraId="30307A57" w14:textId="77777777" w:rsidR="000E3219" w:rsidRDefault="000E3219" w:rsidP="00857E9E">
                  <w:pPr>
                    <w:rPr>
                      <w:rFonts w:ascii="Calibri" w:hAnsi="Calibri" w:cs="Calibri"/>
                      <w:bCs/>
                      <w:iCs/>
                      <w:sz w:val="18"/>
                      <w:szCs w:val="18"/>
                    </w:rPr>
                  </w:pPr>
                  <w:r>
                    <w:rPr>
                      <w:rFonts w:ascii="Calibri" w:hAnsi="Calibri" w:cs="Calibri"/>
                      <w:bCs/>
                      <w:iCs/>
                      <w:sz w:val="18"/>
                      <w:szCs w:val="18"/>
                    </w:rPr>
                    <w:t>Projektna dokumentacija</w:t>
                  </w:r>
                </w:p>
                <w:p w14:paraId="4ED2282E" w14:textId="77777777" w:rsidR="000E3219" w:rsidRPr="00A351FA" w:rsidRDefault="000E3219" w:rsidP="00857E9E">
                  <w:pPr>
                    <w:rPr>
                      <w:rFonts w:ascii="Calibri" w:hAnsi="Calibri" w:cs="Calibri"/>
                      <w:bCs/>
                      <w:iCs/>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6F5C5EF9" w14:textId="1079205B" w:rsidR="000E3219" w:rsidRPr="00A351FA" w:rsidRDefault="001D4A1B" w:rsidP="00857E9E">
                  <w:pPr>
                    <w:jc w:val="center"/>
                    <w:rPr>
                      <w:rFonts w:ascii="Calibri" w:hAnsi="Calibri" w:cs="Calibri"/>
                      <w:bCs/>
                      <w:iCs/>
                      <w:sz w:val="18"/>
                      <w:szCs w:val="18"/>
                    </w:rPr>
                  </w:pPr>
                  <w:r>
                    <w:rPr>
                      <w:rFonts w:ascii="Calibri" w:hAnsi="Calibri" w:cs="Calibri"/>
                      <w:bCs/>
                      <w:iCs/>
                      <w:sz w:val="18"/>
                      <w:szCs w:val="18"/>
                    </w:rPr>
                    <w:t>20</w:t>
                  </w:r>
                </w:p>
              </w:tc>
              <w:tc>
                <w:tcPr>
                  <w:tcW w:w="1133" w:type="dxa"/>
                  <w:tcBorders>
                    <w:top w:val="single" w:sz="4" w:space="0" w:color="auto"/>
                    <w:left w:val="single" w:sz="4" w:space="0" w:color="auto"/>
                    <w:bottom w:val="single" w:sz="4" w:space="0" w:color="auto"/>
                    <w:right w:val="single" w:sz="4" w:space="0" w:color="auto"/>
                  </w:tcBorders>
                  <w:vAlign w:val="center"/>
                </w:tcPr>
                <w:p w14:paraId="45B476BC" w14:textId="52E2CA62" w:rsidR="000E3219" w:rsidRPr="00A351FA" w:rsidRDefault="001D4A1B" w:rsidP="00857E9E">
                  <w:pPr>
                    <w:jc w:val="center"/>
                    <w:rPr>
                      <w:rFonts w:ascii="Calibri" w:hAnsi="Calibri" w:cs="Calibri"/>
                      <w:bCs/>
                      <w:iCs/>
                      <w:sz w:val="18"/>
                      <w:szCs w:val="18"/>
                    </w:rPr>
                  </w:pPr>
                  <w:r>
                    <w:rPr>
                      <w:rFonts w:ascii="Calibri" w:hAnsi="Calibri" w:cs="Calibri"/>
                      <w:bCs/>
                      <w:iCs/>
                      <w:sz w:val="18"/>
                      <w:szCs w:val="18"/>
                    </w:rPr>
                    <w:t>25</w:t>
                  </w:r>
                </w:p>
              </w:tc>
              <w:tc>
                <w:tcPr>
                  <w:tcW w:w="1133" w:type="dxa"/>
                  <w:tcBorders>
                    <w:top w:val="single" w:sz="4" w:space="0" w:color="auto"/>
                    <w:left w:val="single" w:sz="4" w:space="0" w:color="auto"/>
                    <w:bottom w:val="single" w:sz="4" w:space="0" w:color="auto"/>
                    <w:right w:val="single" w:sz="4" w:space="0" w:color="auto"/>
                  </w:tcBorders>
                  <w:vAlign w:val="center"/>
                </w:tcPr>
                <w:p w14:paraId="373BE2F0" w14:textId="2A8D933E" w:rsidR="000E3219" w:rsidRPr="00A351FA" w:rsidRDefault="001D4A1B" w:rsidP="00857E9E">
                  <w:pPr>
                    <w:jc w:val="center"/>
                    <w:rPr>
                      <w:rFonts w:ascii="Calibri" w:hAnsi="Calibri" w:cs="Calibri"/>
                      <w:bCs/>
                      <w:iCs/>
                      <w:sz w:val="18"/>
                      <w:szCs w:val="18"/>
                    </w:rPr>
                  </w:pPr>
                  <w:r>
                    <w:rPr>
                      <w:rFonts w:ascii="Calibri" w:hAnsi="Calibri" w:cs="Calibri"/>
                      <w:bCs/>
                      <w:iCs/>
                      <w:sz w:val="18"/>
                      <w:szCs w:val="18"/>
                    </w:rPr>
                    <w:t>25</w:t>
                  </w:r>
                </w:p>
              </w:tc>
            </w:tr>
          </w:tbl>
          <w:p w14:paraId="6BFEE51A" w14:textId="77777777" w:rsidR="000E3219" w:rsidRPr="005F007E" w:rsidRDefault="000E3219" w:rsidP="00857E9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Calibri" w:hAnsi="Calibri" w:cs="Calibri"/>
                <w:bCs/>
                <w:sz w:val="18"/>
                <w:szCs w:val="18"/>
              </w:rPr>
            </w:pPr>
          </w:p>
        </w:tc>
      </w:tr>
      <w:tr w:rsidR="000E3219" w:rsidRPr="000A5000" w14:paraId="255F6419" w14:textId="77777777" w:rsidTr="009C4599">
        <w:trPr>
          <w:gridBefore w:val="1"/>
          <w:wBefore w:w="23" w:type="dxa"/>
          <w:trHeight w:val="300"/>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hideMark/>
          </w:tcPr>
          <w:p w14:paraId="02A385AE" w14:textId="77777777" w:rsidR="00012BE4" w:rsidRDefault="00012BE4" w:rsidP="00857E9E">
            <w:pPr>
              <w:spacing w:after="0" w:line="240" w:lineRule="auto"/>
              <w:rPr>
                <w:rFonts w:ascii="Arial" w:eastAsia="Times New Roman" w:hAnsi="Arial" w:cs="Arial"/>
                <w:b/>
                <w:bCs/>
                <w:sz w:val="20"/>
                <w:szCs w:val="20"/>
                <w:lang w:eastAsia="hr-HR"/>
              </w:rPr>
            </w:pPr>
          </w:p>
          <w:p w14:paraId="7D8CDFAA" w14:textId="029AAB1F" w:rsidR="000E3219" w:rsidRPr="007F585B" w:rsidRDefault="000E3219" w:rsidP="00857E9E">
            <w:pPr>
              <w:spacing w:after="0" w:line="240" w:lineRule="auto"/>
              <w:rPr>
                <w:rFonts w:ascii="Arial" w:eastAsia="Times New Roman" w:hAnsi="Arial" w:cs="Arial"/>
                <w:b/>
                <w:bCs/>
                <w:color w:val="000000"/>
                <w:sz w:val="20"/>
                <w:szCs w:val="20"/>
              </w:rPr>
            </w:pPr>
            <w:r w:rsidRPr="007F585B">
              <w:rPr>
                <w:rFonts w:ascii="Arial" w:eastAsia="Times New Roman" w:hAnsi="Arial" w:cs="Arial"/>
                <w:b/>
                <w:bCs/>
                <w:sz w:val="20"/>
                <w:szCs w:val="20"/>
                <w:lang w:eastAsia="hr-HR"/>
              </w:rPr>
              <w:t xml:space="preserve">Kapitalni projekt K520108 KAPITALNO ULAGANJE U </w:t>
            </w:r>
            <w:r w:rsidRPr="007F585B">
              <w:rPr>
                <w:rFonts w:ascii="Arial" w:eastAsia="Times New Roman" w:hAnsi="Arial" w:cs="Arial"/>
                <w:b/>
                <w:bCs/>
                <w:color w:val="000000"/>
                <w:sz w:val="20"/>
                <w:szCs w:val="20"/>
              </w:rPr>
              <w:t>ENERGETSKU UČINKOVITOST DOMA PROSVJETE</w:t>
            </w:r>
          </w:p>
          <w:p w14:paraId="206D8A4D" w14:textId="77777777" w:rsidR="000E3219" w:rsidRPr="000A5000" w:rsidRDefault="000E3219" w:rsidP="00857E9E">
            <w:pPr>
              <w:spacing w:after="0" w:line="240" w:lineRule="auto"/>
              <w:rPr>
                <w:rFonts w:ascii="Times New Roman" w:eastAsia="Times New Roman" w:hAnsi="Times New Roman" w:cs="Times New Roman"/>
                <w:b/>
                <w:bCs/>
                <w:sz w:val="24"/>
                <w:szCs w:val="24"/>
                <w:lang w:eastAsia="hr-HR"/>
              </w:rPr>
            </w:pPr>
          </w:p>
        </w:tc>
      </w:tr>
      <w:tr w:rsidR="000E3219" w:rsidRPr="00CC4001" w14:paraId="1CADFABF" w14:textId="77777777" w:rsidTr="009C4599">
        <w:trPr>
          <w:gridBefore w:val="1"/>
          <w:wBefore w:w="23" w:type="dxa"/>
          <w:trHeight w:val="300"/>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tcPr>
          <w:p w14:paraId="075AFBE7" w14:textId="77777777" w:rsidR="001D4A1B" w:rsidRDefault="001D4A1B" w:rsidP="00857E9E">
            <w:pPr>
              <w:spacing w:after="0" w:line="240" w:lineRule="auto"/>
              <w:rPr>
                <w:rFonts w:ascii="Arial" w:eastAsia="Times New Roman" w:hAnsi="Arial" w:cs="Arial"/>
                <w:b/>
                <w:color w:val="000000"/>
                <w:sz w:val="20"/>
                <w:szCs w:val="20"/>
                <w:lang w:eastAsia="hr-HR"/>
              </w:rPr>
            </w:pPr>
          </w:p>
          <w:p w14:paraId="578FC86E" w14:textId="4B9AA93A" w:rsidR="000E3219" w:rsidRPr="007F585B" w:rsidRDefault="000E3219" w:rsidP="00857E9E">
            <w:pPr>
              <w:spacing w:after="0" w:line="240" w:lineRule="auto"/>
              <w:rPr>
                <w:rFonts w:ascii="Arial" w:eastAsia="Times New Roman" w:hAnsi="Arial" w:cs="Arial"/>
                <w:color w:val="000000"/>
                <w:sz w:val="20"/>
                <w:szCs w:val="20"/>
                <w:lang w:eastAsia="hr-HR"/>
              </w:rPr>
            </w:pPr>
            <w:r w:rsidRPr="007F585B">
              <w:rPr>
                <w:rFonts w:ascii="Arial" w:eastAsia="Times New Roman" w:hAnsi="Arial" w:cs="Arial"/>
                <w:b/>
                <w:color w:val="000000"/>
                <w:sz w:val="20"/>
                <w:szCs w:val="20"/>
                <w:lang w:eastAsia="hr-HR"/>
              </w:rPr>
              <w:t>Zakonske i druge pravne osnove aktivnosti/projekta</w:t>
            </w:r>
            <w:r w:rsidRPr="007F585B">
              <w:rPr>
                <w:rFonts w:ascii="Arial" w:eastAsia="Times New Roman" w:hAnsi="Arial" w:cs="Arial"/>
                <w:color w:val="000000"/>
                <w:sz w:val="20"/>
                <w:szCs w:val="20"/>
                <w:lang w:eastAsia="hr-HR"/>
              </w:rPr>
              <w:t>:</w:t>
            </w:r>
          </w:p>
          <w:p w14:paraId="42090A63"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Zakon o zaštiti okoliša</w:t>
            </w:r>
          </w:p>
          <w:p w14:paraId="6FE05D6A" w14:textId="77777777" w:rsidR="000E3219" w:rsidRPr="007F585B" w:rsidRDefault="000E3219" w:rsidP="00857E9E">
            <w:pPr>
              <w:spacing w:after="0"/>
              <w:jc w:val="both"/>
              <w:rPr>
                <w:rFonts w:ascii="Arial" w:hAnsi="Arial" w:cs="Arial"/>
                <w:sz w:val="20"/>
                <w:szCs w:val="20"/>
              </w:rPr>
            </w:pPr>
            <w:r w:rsidRPr="007F585B">
              <w:rPr>
                <w:rFonts w:ascii="Arial" w:hAnsi="Arial" w:cs="Arial"/>
                <w:sz w:val="20"/>
                <w:szCs w:val="20"/>
              </w:rPr>
              <w:t>- Zakon o prostornom uređenju,</w:t>
            </w:r>
          </w:p>
          <w:p w14:paraId="0D6CA977" w14:textId="77777777" w:rsidR="000E3219" w:rsidRPr="00CC4001" w:rsidRDefault="000E3219" w:rsidP="00857E9E">
            <w:pPr>
              <w:spacing w:after="0"/>
              <w:jc w:val="both"/>
              <w:rPr>
                <w:rFonts w:ascii="Arial" w:hAnsi="Arial" w:cs="Arial"/>
                <w:sz w:val="24"/>
                <w:szCs w:val="24"/>
              </w:rPr>
            </w:pPr>
            <w:r w:rsidRPr="007F585B">
              <w:rPr>
                <w:rFonts w:ascii="Arial" w:hAnsi="Arial" w:cs="Arial"/>
                <w:sz w:val="20"/>
                <w:szCs w:val="20"/>
              </w:rPr>
              <w:t xml:space="preserve">- </w:t>
            </w:r>
            <w:hyperlink r:id="rId10" w:tgtFrame="ispis" w:history="1">
              <w:r w:rsidRPr="007F585B">
                <w:rPr>
                  <w:rFonts w:ascii="Arial" w:hAnsi="Arial" w:cs="Arial"/>
                  <w:sz w:val="20"/>
                  <w:szCs w:val="20"/>
                </w:rPr>
                <w:t>Zakon o gradnji</w:t>
              </w:r>
              <w:r>
                <w:rPr>
                  <w:rFonts w:ascii="Arial" w:hAnsi="Arial" w:cs="Arial"/>
                  <w:sz w:val="24"/>
                  <w:szCs w:val="24"/>
                </w:rPr>
                <w:t xml:space="preserve"> </w:t>
              </w:r>
            </w:hyperlink>
          </w:p>
        </w:tc>
      </w:tr>
      <w:tr w:rsidR="000E3219" w:rsidRPr="00545114" w14:paraId="0F6994AD" w14:textId="77777777" w:rsidTr="009C4599">
        <w:trPr>
          <w:gridBefore w:val="1"/>
          <w:wBefore w:w="23" w:type="dxa"/>
          <w:trHeight w:val="300"/>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tcPr>
          <w:p w14:paraId="597933EC" w14:textId="77777777" w:rsidR="000E3219" w:rsidRPr="007F585B" w:rsidRDefault="000E3219" w:rsidP="00857E9E">
            <w:pPr>
              <w:spacing w:after="0" w:line="240" w:lineRule="auto"/>
              <w:rPr>
                <w:rFonts w:ascii="Arial" w:eastAsia="Times New Roman" w:hAnsi="Arial" w:cs="Arial"/>
                <w:b/>
                <w:bCs/>
                <w:color w:val="000000"/>
                <w:sz w:val="20"/>
                <w:szCs w:val="20"/>
                <w:lang w:eastAsia="hr-HR"/>
              </w:rPr>
            </w:pPr>
            <w:r w:rsidRPr="007F585B">
              <w:rPr>
                <w:rFonts w:ascii="Arial" w:eastAsia="Times New Roman" w:hAnsi="Arial" w:cs="Arial"/>
                <w:b/>
                <w:bCs/>
                <w:color w:val="000000"/>
                <w:sz w:val="20"/>
                <w:szCs w:val="20"/>
                <w:lang w:eastAsia="hr-HR"/>
              </w:rPr>
              <w:t>Obrazloženje kapitalnog projekta</w:t>
            </w:r>
          </w:p>
          <w:p w14:paraId="19C9C9F7" w14:textId="66BF49B0" w:rsidR="000E3219" w:rsidRPr="007F585B" w:rsidRDefault="000E3219" w:rsidP="00857E9E">
            <w:pPr>
              <w:spacing w:after="0" w:line="240" w:lineRule="auto"/>
              <w:rPr>
                <w:rFonts w:ascii="Arial" w:hAnsi="Arial" w:cs="Arial"/>
                <w:sz w:val="20"/>
                <w:szCs w:val="20"/>
              </w:rPr>
            </w:pPr>
            <w:r w:rsidRPr="007F585B">
              <w:rPr>
                <w:rFonts w:ascii="Arial" w:hAnsi="Arial" w:cs="Arial"/>
                <w:sz w:val="20"/>
                <w:szCs w:val="20"/>
              </w:rPr>
              <w:t>Programom se planira</w:t>
            </w:r>
            <w:r w:rsidR="001D4A1B">
              <w:rPr>
                <w:rFonts w:ascii="Arial" w:hAnsi="Arial" w:cs="Arial"/>
                <w:sz w:val="20"/>
                <w:szCs w:val="20"/>
              </w:rPr>
              <w:t xml:space="preserve">ju </w:t>
            </w:r>
            <w:r w:rsidRPr="007F585B">
              <w:rPr>
                <w:rFonts w:ascii="Arial" w:hAnsi="Arial" w:cs="Arial"/>
                <w:sz w:val="20"/>
                <w:szCs w:val="20"/>
              </w:rPr>
              <w:t>radov</w:t>
            </w:r>
            <w:r w:rsidR="001D4A1B">
              <w:rPr>
                <w:rFonts w:ascii="Arial" w:hAnsi="Arial" w:cs="Arial"/>
                <w:sz w:val="20"/>
                <w:szCs w:val="20"/>
              </w:rPr>
              <w:t>i</w:t>
            </w:r>
            <w:r w:rsidRPr="007F585B">
              <w:rPr>
                <w:rFonts w:ascii="Arial" w:hAnsi="Arial" w:cs="Arial"/>
                <w:sz w:val="20"/>
                <w:szCs w:val="20"/>
              </w:rPr>
              <w:t xml:space="preserve"> na energetskoj obnovi Doma prosvjete u Selcu.</w:t>
            </w:r>
          </w:p>
          <w:p w14:paraId="6D55CB6A" w14:textId="20F3D9F2" w:rsidR="000E3219" w:rsidRPr="00545114" w:rsidRDefault="000E3219" w:rsidP="00857E9E">
            <w:pPr>
              <w:rPr>
                <w:rFonts w:ascii="Arial" w:hAnsi="Arial" w:cs="Arial"/>
                <w:sz w:val="24"/>
                <w:szCs w:val="24"/>
              </w:rPr>
            </w:pPr>
            <w:r w:rsidRPr="007F585B">
              <w:rPr>
                <w:rFonts w:ascii="Arial" w:hAnsi="Arial" w:cs="Arial"/>
                <w:sz w:val="20"/>
                <w:szCs w:val="20"/>
              </w:rPr>
              <w:t>Cilj je poboljšanje energetskih svojstava građevine, na način da se obnavlja fasada, stolarija i krovište, sve sukladno izrađenom glavnom projektu energetske obnove.</w:t>
            </w:r>
            <w:r w:rsidR="004D22CA">
              <w:rPr>
                <w:rFonts w:ascii="Arial" w:hAnsi="Arial" w:cs="Arial"/>
                <w:sz w:val="20"/>
                <w:szCs w:val="20"/>
              </w:rPr>
              <w:t xml:space="preserve"> </w:t>
            </w:r>
            <w:r w:rsidR="001D4A1B">
              <w:rPr>
                <w:rFonts w:ascii="Arial" w:hAnsi="Arial" w:cs="Arial"/>
                <w:sz w:val="20"/>
                <w:szCs w:val="20"/>
              </w:rPr>
              <w:t>Sklopljen je ugovor o sufinanciranju temeljem odabrane i potvrđene prijave, te su troškovi u skladu sa prijavom.</w:t>
            </w:r>
          </w:p>
        </w:tc>
      </w:tr>
    </w:tbl>
    <w:p w14:paraId="25BBB026" w14:textId="3CC5E8C0" w:rsidR="000E3219" w:rsidRPr="007F585B" w:rsidRDefault="000E3219" w:rsidP="000E3219">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F585B">
        <w:rPr>
          <w:rFonts w:ascii="Arial" w:hAnsi="Arial" w:cs="Arial"/>
          <w:bCs/>
          <w:sz w:val="20"/>
          <w:szCs w:val="20"/>
        </w:rPr>
        <w:t>Pokazatelji rezultata</w:t>
      </w:r>
    </w:p>
    <w:tbl>
      <w:tblPr>
        <w:tblStyle w:val="Reetkatablice"/>
        <w:tblW w:w="10774" w:type="dxa"/>
        <w:tblInd w:w="-431" w:type="dxa"/>
        <w:tblLayout w:type="fixed"/>
        <w:tblCellMar>
          <w:left w:w="0" w:type="dxa"/>
          <w:right w:w="0" w:type="dxa"/>
        </w:tblCellMar>
        <w:tblLook w:val="04A0" w:firstRow="1" w:lastRow="0" w:firstColumn="1" w:lastColumn="0" w:noHBand="0" w:noVBand="1"/>
      </w:tblPr>
      <w:tblGrid>
        <w:gridCol w:w="2127"/>
        <w:gridCol w:w="1843"/>
        <w:gridCol w:w="992"/>
        <w:gridCol w:w="1134"/>
        <w:gridCol w:w="1134"/>
        <w:gridCol w:w="1276"/>
        <w:gridCol w:w="1134"/>
        <w:gridCol w:w="1134"/>
      </w:tblGrid>
      <w:tr w:rsidR="000E3219" w:rsidRPr="005F007E" w14:paraId="293504E2" w14:textId="77777777" w:rsidTr="007F585B">
        <w:trPr>
          <w:trHeight w:val="705"/>
        </w:trPr>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C615B0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Pokazatelj rezultata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EED2DF"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E1C83FD"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700459E" w14:textId="5551C103" w:rsidR="000E3219" w:rsidRPr="00427116" w:rsidRDefault="000E3219" w:rsidP="00857E9E">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7BADE5" w14:textId="77777777" w:rsidR="000E3219" w:rsidRPr="00427116" w:rsidRDefault="000E3219" w:rsidP="00857E9E">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CAE874" w14:textId="764F4A3C"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1D4A1B">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A44A82B" w14:textId="55E3FCE3"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1D4A1B">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6F4678A" w14:textId="35D51BDC" w:rsidR="000E3219" w:rsidRPr="00427116" w:rsidRDefault="000E3219" w:rsidP="00857E9E">
            <w:pPr>
              <w:jc w:val="center"/>
              <w:rPr>
                <w:rFonts w:ascii="Arial" w:hAnsi="Arial" w:cs="Arial"/>
                <w:bCs/>
                <w:sz w:val="20"/>
                <w:szCs w:val="20"/>
              </w:rPr>
            </w:pPr>
            <w:r w:rsidRPr="00427116">
              <w:rPr>
                <w:rFonts w:ascii="Arial" w:hAnsi="Arial" w:cs="Arial"/>
                <w:bCs/>
                <w:sz w:val="20"/>
                <w:szCs w:val="20"/>
              </w:rPr>
              <w:t>Ciljana vrijednost za 202</w:t>
            </w:r>
            <w:r w:rsidR="001D4A1B">
              <w:rPr>
                <w:rFonts w:ascii="Arial" w:hAnsi="Arial" w:cs="Arial"/>
                <w:bCs/>
                <w:sz w:val="20"/>
                <w:szCs w:val="20"/>
              </w:rPr>
              <w:t>7</w:t>
            </w:r>
            <w:r w:rsidRPr="00427116">
              <w:rPr>
                <w:rFonts w:ascii="Arial" w:hAnsi="Arial" w:cs="Arial"/>
                <w:bCs/>
                <w:sz w:val="20"/>
                <w:szCs w:val="20"/>
              </w:rPr>
              <w:t>.</w:t>
            </w:r>
          </w:p>
        </w:tc>
      </w:tr>
      <w:tr w:rsidR="000E3219" w:rsidRPr="005F007E" w14:paraId="68663DCD" w14:textId="77777777" w:rsidTr="007F585B">
        <w:trPr>
          <w:trHeight w:val="659"/>
        </w:trPr>
        <w:tc>
          <w:tcPr>
            <w:tcW w:w="2127" w:type="dxa"/>
            <w:tcBorders>
              <w:top w:val="single" w:sz="4" w:space="0" w:color="auto"/>
              <w:left w:val="single" w:sz="4" w:space="0" w:color="auto"/>
              <w:bottom w:val="single" w:sz="4" w:space="0" w:color="auto"/>
              <w:right w:val="single" w:sz="4" w:space="0" w:color="auto"/>
            </w:tcBorders>
            <w:vAlign w:val="center"/>
          </w:tcPr>
          <w:p w14:paraId="72090D38" w14:textId="77777777" w:rsidR="000E3219" w:rsidRPr="00476743" w:rsidRDefault="000E3219" w:rsidP="00857E9E">
            <w:pPr>
              <w:rPr>
                <w:rFonts w:ascii="Calibri" w:hAnsi="Calibri" w:cs="Calibri"/>
                <w:bCs/>
                <w:iCs/>
                <w:sz w:val="18"/>
                <w:szCs w:val="18"/>
              </w:rPr>
            </w:pPr>
            <w:r w:rsidRPr="007141D7">
              <w:rPr>
                <w:rFonts w:ascii="Calibri" w:hAnsi="Calibri" w:cs="Calibri"/>
                <w:bCs/>
                <w:iCs/>
                <w:sz w:val="18"/>
                <w:szCs w:val="18"/>
              </w:rPr>
              <w:t>Smanjenje utroška energije za grijanje / hlađenje objekta</w:t>
            </w:r>
          </w:p>
        </w:tc>
        <w:tc>
          <w:tcPr>
            <w:tcW w:w="1843" w:type="dxa"/>
            <w:tcBorders>
              <w:top w:val="single" w:sz="4" w:space="0" w:color="auto"/>
              <w:left w:val="single" w:sz="4" w:space="0" w:color="auto"/>
              <w:bottom w:val="single" w:sz="4" w:space="0" w:color="auto"/>
              <w:right w:val="single" w:sz="4" w:space="0" w:color="auto"/>
            </w:tcBorders>
            <w:vAlign w:val="center"/>
          </w:tcPr>
          <w:p w14:paraId="604D033F" w14:textId="77777777" w:rsidR="000E3219" w:rsidRPr="00476743" w:rsidRDefault="000E3219" w:rsidP="00857E9E">
            <w:pPr>
              <w:rPr>
                <w:rFonts w:ascii="Calibri" w:hAnsi="Calibri" w:cs="Calibri"/>
                <w:bCs/>
                <w:iCs/>
                <w:sz w:val="18"/>
                <w:szCs w:val="18"/>
              </w:rPr>
            </w:pPr>
            <w:r>
              <w:rPr>
                <w:rFonts w:ascii="Calibri" w:hAnsi="Calibri" w:cs="Calibri"/>
                <w:bCs/>
                <w:iCs/>
                <w:sz w:val="18"/>
                <w:szCs w:val="18"/>
              </w:rPr>
              <w:t>Dodatno poboljšanje uvjeta i povećanje kapaciteta ustanove</w:t>
            </w:r>
          </w:p>
        </w:tc>
        <w:tc>
          <w:tcPr>
            <w:tcW w:w="992" w:type="dxa"/>
            <w:tcBorders>
              <w:top w:val="single" w:sz="4" w:space="0" w:color="auto"/>
              <w:left w:val="single" w:sz="4" w:space="0" w:color="auto"/>
              <w:bottom w:val="single" w:sz="4" w:space="0" w:color="auto"/>
              <w:right w:val="single" w:sz="4" w:space="0" w:color="auto"/>
            </w:tcBorders>
            <w:vAlign w:val="center"/>
          </w:tcPr>
          <w:p w14:paraId="058262EE"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619EC2C"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B86382A" w14:textId="77777777" w:rsidR="000E3219" w:rsidRDefault="000E3219" w:rsidP="00857E9E">
            <w:pPr>
              <w:rPr>
                <w:rFonts w:ascii="Calibri" w:hAnsi="Calibri" w:cs="Calibri"/>
                <w:bCs/>
                <w:iCs/>
                <w:sz w:val="18"/>
                <w:szCs w:val="18"/>
              </w:rPr>
            </w:pPr>
            <w:r>
              <w:rPr>
                <w:rFonts w:ascii="Calibri" w:hAnsi="Calibri" w:cs="Calibri"/>
                <w:bCs/>
                <w:iCs/>
                <w:sz w:val="18"/>
                <w:szCs w:val="18"/>
              </w:rPr>
              <w:t>Projektna dokumentacija</w:t>
            </w:r>
          </w:p>
          <w:p w14:paraId="4725778D" w14:textId="77777777" w:rsidR="000E3219" w:rsidRPr="00A351FA" w:rsidRDefault="000E3219" w:rsidP="00857E9E">
            <w:pPr>
              <w:rPr>
                <w:rFonts w:ascii="Calibri" w:hAnsi="Calibri" w:cs="Calibri"/>
                <w:bCs/>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3684354"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73.70</w:t>
            </w:r>
          </w:p>
        </w:tc>
        <w:tc>
          <w:tcPr>
            <w:tcW w:w="1134" w:type="dxa"/>
            <w:tcBorders>
              <w:top w:val="single" w:sz="4" w:space="0" w:color="auto"/>
              <w:left w:val="single" w:sz="4" w:space="0" w:color="auto"/>
              <w:bottom w:val="single" w:sz="4" w:space="0" w:color="auto"/>
              <w:right w:val="single" w:sz="4" w:space="0" w:color="auto"/>
            </w:tcBorders>
            <w:vAlign w:val="center"/>
          </w:tcPr>
          <w:p w14:paraId="51EB9E98"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73.70</w:t>
            </w:r>
          </w:p>
        </w:tc>
        <w:tc>
          <w:tcPr>
            <w:tcW w:w="1134" w:type="dxa"/>
            <w:tcBorders>
              <w:top w:val="single" w:sz="4" w:space="0" w:color="auto"/>
              <w:left w:val="single" w:sz="4" w:space="0" w:color="auto"/>
              <w:bottom w:val="single" w:sz="4" w:space="0" w:color="auto"/>
              <w:right w:val="single" w:sz="4" w:space="0" w:color="auto"/>
            </w:tcBorders>
            <w:vAlign w:val="center"/>
          </w:tcPr>
          <w:p w14:paraId="57300615" w14:textId="77777777" w:rsidR="000E3219" w:rsidRPr="00A351FA" w:rsidRDefault="000E3219" w:rsidP="00857E9E">
            <w:pPr>
              <w:jc w:val="center"/>
              <w:rPr>
                <w:rFonts w:ascii="Calibri" w:hAnsi="Calibri" w:cs="Calibri"/>
                <w:bCs/>
                <w:iCs/>
                <w:sz w:val="18"/>
                <w:szCs w:val="18"/>
              </w:rPr>
            </w:pPr>
            <w:r>
              <w:rPr>
                <w:rFonts w:ascii="Calibri" w:hAnsi="Calibri" w:cs="Calibri"/>
                <w:bCs/>
                <w:iCs/>
                <w:sz w:val="18"/>
                <w:szCs w:val="18"/>
              </w:rPr>
              <w:t>73.70</w:t>
            </w:r>
          </w:p>
        </w:tc>
      </w:tr>
    </w:tbl>
    <w:tbl>
      <w:tblPr>
        <w:tblW w:w="10774" w:type="dxa"/>
        <w:tblInd w:w="-431" w:type="dxa"/>
        <w:tblLayout w:type="fixed"/>
        <w:tblLook w:val="04A0" w:firstRow="1" w:lastRow="0" w:firstColumn="1" w:lastColumn="0" w:noHBand="0" w:noVBand="1"/>
      </w:tblPr>
      <w:tblGrid>
        <w:gridCol w:w="10774"/>
      </w:tblGrid>
      <w:tr w:rsidR="00012BE4" w:rsidRPr="000A5000" w14:paraId="184B23F0" w14:textId="77777777" w:rsidTr="009C4599">
        <w:trPr>
          <w:trHeight w:val="300"/>
        </w:trPr>
        <w:tc>
          <w:tcPr>
            <w:tcW w:w="10774" w:type="dxa"/>
            <w:tcBorders>
              <w:top w:val="single" w:sz="4" w:space="0" w:color="auto"/>
              <w:left w:val="single" w:sz="4" w:space="0" w:color="auto"/>
              <w:bottom w:val="single" w:sz="4" w:space="0" w:color="auto"/>
              <w:right w:val="single" w:sz="4" w:space="0" w:color="auto"/>
            </w:tcBorders>
            <w:shd w:val="clear" w:color="auto" w:fill="auto"/>
            <w:hideMark/>
          </w:tcPr>
          <w:p w14:paraId="1EBDB0E4" w14:textId="77777777" w:rsidR="00012BE4" w:rsidRDefault="00012BE4" w:rsidP="00BF5803">
            <w:pPr>
              <w:spacing w:after="0" w:line="240" w:lineRule="auto"/>
              <w:rPr>
                <w:rFonts w:ascii="Arial" w:eastAsia="Times New Roman" w:hAnsi="Arial" w:cs="Arial"/>
                <w:b/>
                <w:bCs/>
                <w:sz w:val="20"/>
                <w:szCs w:val="20"/>
                <w:lang w:eastAsia="hr-HR"/>
              </w:rPr>
            </w:pPr>
          </w:p>
          <w:p w14:paraId="6E37E468" w14:textId="372BB333" w:rsidR="00012BE4" w:rsidRPr="007F585B" w:rsidRDefault="00012BE4" w:rsidP="00BF5803">
            <w:pPr>
              <w:spacing w:after="0" w:line="240" w:lineRule="auto"/>
              <w:rPr>
                <w:rFonts w:ascii="Arial" w:eastAsia="Times New Roman" w:hAnsi="Arial" w:cs="Arial"/>
                <w:b/>
                <w:bCs/>
                <w:color w:val="000000"/>
                <w:sz w:val="20"/>
                <w:szCs w:val="20"/>
              </w:rPr>
            </w:pPr>
            <w:r w:rsidRPr="007F585B">
              <w:rPr>
                <w:rFonts w:ascii="Arial" w:eastAsia="Times New Roman" w:hAnsi="Arial" w:cs="Arial"/>
                <w:b/>
                <w:bCs/>
                <w:sz w:val="20"/>
                <w:szCs w:val="20"/>
                <w:lang w:eastAsia="hr-HR"/>
              </w:rPr>
              <w:t>Kapitalni projekt K52010</w:t>
            </w:r>
            <w:r>
              <w:rPr>
                <w:rFonts w:ascii="Arial" w:eastAsia="Times New Roman" w:hAnsi="Arial" w:cs="Arial"/>
                <w:b/>
                <w:bCs/>
                <w:sz w:val="20"/>
                <w:szCs w:val="20"/>
                <w:lang w:eastAsia="hr-HR"/>
              </w:rPr>
              <w:t>9</w:t>
            </w:r>
            <w:r w:rsidRPr="007F585B">
              <w:rPr>
                <w:rFonts w:ascii="Arial" w:eastAsia="Times New Roman" w:hAnsi="Arial" w:cs="Arial"/>
                <w:b/>
                <w:bCs/>
                <w:sz w:val="20"/>
                <w:szCs w:val="20"/>
                <w:lang w:eastAsia="hr-HR"/>
              </w:rPr>
              <w:t xml:space="preserve"> KAPITALNO ULAGANJE U </w:t>
            </w:r>
            <w:r w:rsidRPr="007F585B">
              <w:rPr>
                <w:rFonts w:ascii="Arial" w:eastAsia="Times New Roman" w:hAnsi="Arial" w:cs="Arial"/>
                <w:b/>
                <w:bCs/>
                <w:color w:val="000000"/>
                <w:sz w:val="20"/>
                <w:szCs w:val="20"/>
              </w:rPr>
              <w:t xml:space="preserve">ENERGETSKU UČINKOVITOST DOMA </w:t>
            </w:r>
            <w:r>
              <w:rPr>
                <w:rFonts w:ascii="Arial" w:eastAsia="Times New Roman" w:hAnsi="Arial" w:cs="Arial"/>
                <w:b/>
                <w:bCs/>
                <w:color w:val="000000"/>
                <w:sz w:val="20"/>
                <w:szCs w:val="20"/>
              </w:rPr>
              <w:t>KULTURE U JADRANOVU</w:t>
            </w:r>
          </w:p>
          <w:p w14:paraId="714251DB" w14:textId="77777777" w:rsidR="00012BE4" w:rsidRPr="000A5000" w:rsidRDefault="00012BE4" w:rsidP="00BF5803">
            <w:pPr>
              <w:spacing w:after="0" w:line="240" w:lineRule="auto"/>
              <w:rPr>
                <w:rFonts w:ascii="Times New Roman" w:eastAsia="Times New Roman" w:hAnsi="Times New Roman" w:cs="Times New Roman"/>
                <w:b/>
                <w:bCs/>
                <w:sz w:val="24"/>
                <w:szCs w:val="24"/>
                <w:lang w:eastAsia="hr-HR"/>
              </w:rPr>
            </w:pPr>
          </w:p>
        </w:tc>
      </w:tr>
      <w:tr w:rsidR="00012BE4" w:rsidRPr="00CC4001" w14:paraId="10458A66" w14:textId="77777777" w:rsidTr="009C4599">
        <w:trPr>
          <w:trHeight w:val="300"/>
        </w:trPr>
        <w:tc>
          <w:tcPr>
            <w:tcW w:w="10774" w:type="dxa"/>
            <w:tcBorders>
              <w:top w:val="single" w:sz="4" w:space="0" w:color="auto"/>
              <w:left w:val="single" w:sz="4" w:space="0" w:color="auto"/>
              <w:bottom w:val="single" w:sz="4" w:space="0" w:color="auto"/>
              <w:right w:val="single" w:sz="4" w:space="0" w:color="auto"/>
            </w:tcBorders>
            <w:shd w:val="clear" w:color="auto" w:fill="auto"/>
          </w:tcPr>
          <w:p w14:paraId="15AE7EE3" w14:textId="77777777" w:rsidR="00012BE4" w:rsidRPr="007F585B" w:rsidRDefault="00012BE4" w:rsidP="00BF5803">
            <w:pPr>
              <w:spacing w:after="0" w:line="240" w:lineRule="auto"/>
              <w:rPr>
                <w:rFonts w:ascii="Arial" w:eastAsia="Times New Roman" w:hAnsi="Arial" w:cs="Arial"/>
                <w:color w:val="000000"/>
                <w:sz w:val="20"/>
                <w:szCs w:val="20"/>
                <w:lang w:eastAsia="hr-HR"/>
              </w:rPr>
            </w:pPr>
            <w:r w:rsidRPr="007F585B">
              <w:rPr>
                <w:rFonts w:ascii="Arial" w:eastAsia="Times New Roman" w:hAnsi="Arial" w:cs="Arial"/>
                <w:b/>
                <w:color w:val="000000"/>
                <w:sz w:val="20"/>
                <w:szCs w:val="20"/>
                <w:lang w:eastAsia="hr-HR"/>
              </w:rPr>
              <w:t>Zakonske i druge pravne osnove aktivnosti/projekta</w:t>
            </w:r>
            <w:r w:rsidRPr="007F585B">
              <w:rPr>
                <w:rFonts w:ascii="Arial" w:eastAsia="Times New Roman" w:hAnsi="Arial" w:cs="Arial"/>
                <w:color w:val="000000"/>
                <w:sz w:val="20"/>
                <w:szCs w:val="20"/>
                <w:lang w:eastAsia="hr-HR"/>
              </w:rPr>
              <w:t>:</w:t>
            </w:r>
          </w:p>
          <w:p w14:paraId="624695FE" w14:textId="77777777" w:rsidR="00012BE4" w:rsidRPr="007F585B" w:rsidRDefault="00012BE4" w:rsidP="00BF5803">
            <w:pPr>
              <w:spacing w:after="0"/>
              <w:jc w:val="both"/>
              <w:rPr>
                <w:rFonts w:ascii="Arial" w:hAnsi="Arial" w:cs="Arial"/>
                <w:sz w:val="20"/>
                <w:szCs w:val="20"/>
              </w:rPr>
            </w:pPr>
            <w:r w:rsidRPr="007F585B">
              <w:rPr>
                <w:rFonts w:ascii="Arial" w:hAnsi="Arial" w:cs="Arial"/>
                <w:sz w:val="20"/>
                <w:szCs w:val="20"/>
              </w:rPr>
              <w:t>- Zakon o zaštiti okoliša</w:t>
            </w:r>
          </w:p>
          <w:p w14:paraId="48F50EB5" w14:textId="77777777" w:rsidR="00012BE4" w:rsidRPr="007F585B" w:rsidRDefault="00012BE4" w:rsidP="00BF5803">
            <w:pPr>
              <w:spacing w:after="0"/>
              <w:jc w:val="both"/>
              <w:rPr>
                <w:rFonts w:ascii="Arial" w:hAnsi="Arial" w:cs="Arial"/>
                <w:sz w:val="20"/>
                <w:szCs w:val="20"/>
              </w:rPr>
            </w:pPr>
            <w:r w:rsidRPr="007F585B">
              <w:rPr>
                <w:rFonts w:ascii="Arial" w:hAnsi="Arial" w:cs="Arial"/>
                <w:sz w:val="20"/>
                <w:szCs w:val="20"/>
              </w:rPr>
              <w:t>- Zakon o prostornom uređenju,</w:t>
            </w:r>
          </w:p>
          <w:p w14:paraId="7C4222FF" w14:textId="77777777" w:rsidR="00012BE4" w:rsidRPr="00CC4001" w:rsidRDefault="00012BE4" w:rsidP="00BF5803">
            <w:pPr>
              <w:spacing w:after="0"/>
              <w:jc w:val="both"/>
              <w:rPr>
                <w:rFonts w:ascii="Arial" w:hAnsi="Arial" w:cs="Arial"/>
                <w:sz w:val="24"/>
                <w:szCs w:val="24"/>
              </w:rPr>
            </w:pPr>
            <w:r w:rsidRPr="007F585B">
              <w:rPr>
                <w:rFonts w:ascii="Arial" w:hAnsi="Arial" w:cs="Arial"/>
                <w:sz w:val="20"/>
                <w:szCs w:val="20"/>
              </w:rPr>
              <w:t xml:space="preserve">- </w:t>
            </w:r>
            <w:hyperlink r:id="rId11" w:tgtFrame="ispis" w:history="1">
              <w:r w:rsidRPr="007F585B">
                <w:rPr>
                  <w:rFonts w:ascii="Arial" w:hAnsi="Arial" w:cs="Arial"/>
                  <w:sz w:val="20"/>
                  <w:szCs w:val="20"/>
                </w:rPr>
                <w:t>Zakon o gradnji</w:t>
              </w:r>
              <w:r>
                <w:rPr>
                  <w:rFonts w:ascii="Arial" w:hAnsi="Arial" w:cs="Arial"/>
                  <w:sz w:val="24"/>
                  <w:szCs w:val="24"/>
                </w:rPr>
                <w:t xml:space="preserve"> </w:t>
              </w:r>
            </w:hyperlink>
          </w:p>
        </w:tc>
      </w:tr>
      <w:tr w:rsidR="00012BE4" w:rsidRPr="00545114" w14:paraId="5E0A05B1" w14:textId="77777777" w:rsidTr="009C4599">
        <w:trPr>
          <w:trHeight w:val="300"/>
        </w:trPr>
        <w:tc>
          <w:tcPr>
            <w:tcW w:w="10774" w:type="dxa"/>
            <w:tcBorders>
              <w:top w:val="single" w:sz="4" w:space="0" w:color="auto"/>
              <w:left w:val="single" w:sz="4" w:space="0" w:color="auto"/>
              <w:bottom w:val="single" w:sz="4" w:space="0" w:color="auto"/>
              <w:right w:val="single" w:sz="4" w:space="0" w:color="auto"/>
            </w:tcBorders>
            <w:shd w:val="clear" w:color="auto" w:fill="auto"/>
          </w:tcPr>
          <w:p w14:paraId="56DB24F9" w14:textId="77777777" w:rsidR="00012BE4" w:rsidRPr="007F585B" w:rsidRDefault="00012BE4" w:rsidP="00BF5803">
            <w:pPr>
              <w:spacing w:after="0" w:line="240" w:lineRule="auto"/>
              <w:rPr>
                <w:rFonts w:ascii="Arial" w:eastAsia="Times New Roman" w:hAnsi="Arial" w:cs="Arial"/>
                <w:b/>
                <w:bCs/>
                <w:color w:val="000000"/>
                <w:sz w:val="20"/>
                <w:szCs w:val="20"/>
                <w:lang w:eastAsia="hr-HR"/>
              </w:rPr>
            </w:pPr>
            <w:r w:rsidRPr="007F585B">
              <w:rPr>
                <w:rFonts w:ascii="Arial" w:eastAsia="Times New Roman" w:hAnsi="Arial" w:cs="Arial"/>
                <w:b/>
                <w:bCs/>
                <w:color w:val="000000"/>
                <w:sz w:val="20"/>
                <w:szCs w:val="20"/>
                <w:lang w:eastAsia="hr-HR"/>
              </w:rPr>
              <w:t>Obrazloženje kapitalnog projekta</w:t>
            </w:r>
          </w:p>
          <w:p w14:paraId="30264DF5" w14:textId="263F85F6" w:rsidR="00012BE4" w:rsidRPr="007F585B" w:rsidRDefault="001D4A1B" w:rsidP="00BF5803">
            <w:pPr>
              <w:spacing w:after="0" w:line="240" w:lineRule="auto"/>
              <w:rPr>
                <w:rFonts w:ascii="Arial" w:hAnsi="Arial" w:cs="Arial"/>
                <w:sz w:val="20"/>
                <w:szCs w:val="20"/>
              </w:rPr>
            </w:pPr>
            <w:r w:rsidRPr="007F585B">
              <w:rPr>
                <w:rFonts w:ascii="Arial" w:hAnsi="Arial" w:cs="Arial"/>
                <w:sz w:val="20"/>
                <w:szCs w:val="20"/>
              </w:rPr>
              <w:t>Programom se planira</w:t>
            </w:r>
            <w:r>
              <w:rPr>
                <w:rFonts w:ascii="Arial" w:hAnsi="Arial" w:cs="Arial"/>
                <w:sz w:val="20"/>
                <w:szCs w:val="20"/>
              </w:rPr>
              <w:t xml:space="preserve">ju </w:t>
            </w:r>
            <w:r w:rsidRPr="007F585B">
              <w:rPr>
                <w:rFonts w:ascii="Arial" w:hAnsi="Arial" w:cs="Arial"/>
                <w:sz w:val="20"/>
                <w:szCs w:val="20"/>
              </w:rPr>
              <w:t>radov</w:t>
            </w:r>
            <w:r>
              <w:rPr>
                <w:rFonts w:ascii="Arial" w:hAnsi="Arial" w:cs="Arial"/>
                <w:sz w:val="20"/>
                <w:szCs w:val="20"/>
              </w:rPr>
              <w:t>i</w:t>
            </w:r>
            <w:r w:rsidRPr="007F585B">
              <w:rPr>
                <w:rFonts w:ascii="Arial" w:hAnsi="Arial" w:cs="Arial"/>
                <w:sz w:val="20"/>
                <w:szCs w:val="20"/>
              </w:rPr>
              <w:t xml:space="preserve"> na energetskoj obnovi </w:t>
            </w:r>
            <w:r w:rsidR="00012BE4" w:rsidRPr="007F585B">
              <w:rPr>
                <w:rFonts w:ascii="Arial" w:hAnsi="Arial" w:cs="Arial"/>
                <w:sz w:val="20"/>
                <w:szCs w:val="20"/>
              </w:rPr>
              <w:t xml:space="preserve">Doma </w:t>
            </w:r>
            <w:r w:rsidR="00012BE4">
              <w:rPr>
                <w:rFonts w:ascii="Arial" w:hAnsi="Arial" w:cs="Arial"/>
                <w:sz w:val="20"/>
                <w:szCs w:val="20"/>
              </w:rPr>
              <w:t>kulture</w:t>
            </w:r>
            <w:r w:rsidR="00012BE4" w:rsidRPr="007F585B">
              <w:rPr>
                <w:rFonts w:ascii="Arial" w:hAnsi="Arial" w:cs="Arial"/>
                <w:sz w:val="20"/>
                <w:szCs w:val="20"/>
              </w:rPr>
              <w:t xml:space="preserve"> u </w:t>
            </w:r>
            <w:r w:rsidR="00012BE4">
              <w:rPr>
                <w:rFonts w:ascii="Arial" w:hAnsi="Arial" w:cs="Arial"/>
                <w:sz w:val="20"/>
                <w:szCs w:val="20"/>
              </w:rPr>
              <w:t>Jadranovu</w:t>
            </w:r>
            <w:r w:rsidR="00012BE4" w:rsidRPr="007F585B">
              <w:rPr>
                <w:rFonts w:ascii="Arial" w:hAnsi="Arial" w:cs="Arial"/>
                <w:sz w:val="20"/>
                <w:szCs w:val="20"/>
              </w:rPr>
              <w:t>.</w:t>
            </w:r>
          </w:p>
          <w:p w14:paraId="48898040" w14:textId="21BBBD7C" w:rsidR="00012BE4" w:rsidRPr="00545114" w:rsidRDefault="00012BE4" w:rsidP="00BF5803">
            <w:pPr>
              <w:rPr>
                <w:rFonts w:ascii="Arial" w:hAnsi="Arial" w:cs="Arial"/>
                <w:sz w:val="24"/>
                <w:szCs w:val="24"/>
              </w:rPr>
            </w:pPr>
            <w:r w:rsidRPr="007F585B">
              <w:rPr>
                <w:rFonts w:ascii="Arial" w:hAnsi="Arial" w:cs="Arial"/>
                <w:sz w:val="20"/>
                <w:szCs w:val="20"/>
              </w:rPr>
              <w:t>Cilj je poboljšanje energetskih svojstava građevine, na način da se obnavlja fasada, stolarija i krovište, sve sukladno izrađenom glavnom projektu energetske obnove.</w:t>
            </w:r>
            <w:r>
              <w:rPr>
                <w:rFonts w:ascii="Arial" w:hAnsi="Arial" w:cs="Arial"/>
                <w:sz w:val="20"/>
                <w:szCs w:val="20"/>
              </w:rPr>
              <w:t xml:space="preserve"> </w:t>
            </w:r>
            <w:r w:rsidR="001D4A1B">
              <w:rPr>
                <w:rFonts w:ascii="Arial" w:hAnsi="Arial" w:cs="Arial"/>
                <w:sz w:val="20"/>
                <w:szCs w:val="20"/>
              </w:rPr>
              <w:t>Sklopljen je ugovor o sufinanciranju temeljem odabrane i potvrđene prijave, te su troškovi u skladu sa prijavom.</w:t>
            </w:r>
          </w:p>
        </w:tc>
      </w:tr>
    </w:tbl>
    <w:p w14:paraId="3418EA92" w14:textId="77777777" w:rsidR="00012BE4" w:rsidRPr="007F585B" w:rsidRDefault="00012BE4" w:rsidP="00012BE4">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F585B">
        <w:rPr>
          <w:rFonts w:ascii="Arial" w:hAnsi="Arial" w:cs="Arial"/>
          <w:bCs/>
          <w:sz w:val="20"/>
          <w:szCs w:val="20"/>
        </w:rPr>
        <w:t>Pokazatelji rezultata</w:t>
      </w:r>
    </w:p>
    <w:tbl>
      <w:tblPr>
        <w:tblStyle w:val="Reetkatablice"/>
        <w:tblW w:w="10774" w:type="dxa"/>
        <w:tblInd w:w="-431" w:type="dxa"/>
        <w:tblLayout w:type="fixed"/>
        <w:tblCellMar>
          <w:left w:w="0" w:type="dxa"/>
          <w:right w:w="0" w:type="dxa"/>
        </w:tblCellMar>
        <w:tblLook w:val="04A0" w:firstRow="1" w:lastRow="0" w:firstColumn="1" w:lastColumn="0" w:noHBand="0" w:noVBand="1"/>
      </w:tblPr>
      <w:tblGrid>
        <w:gridCol w:w="2127"/>
        <w:gridCol w:w="1843"/>
        <w:gridCol w:w="992"/>
        <w:gridCol w:w="1134"/>
        <w:gridCol w:w="1134"/>
        <w:gridCol w:w="1276"/>
        <w:gridCol w:w="1134"/>
        <w:gridCol w:w="1134"/>
      </w:tblGrid>
      <w:tr w:rsidR="00012BE4" w:rsidRPr="005F007E" w14:paraId="6D7949F9" w14:textId="77777777" w:rsidTr="00BF5803">
        <w:trPr>
          <w:trHeight w:val="705"/>
        </w:trPr>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EBADF8" w14:textId="77777777" w:rsidR="00012BE4" w:rsidRPr="00427116" w:rsidRDefault="00012BE4" w:rsidP="00BF5803">
            <w:pPr>
              <w:jc w:val="center"/>
              <w:rPr>
                <w:rFonts w:ascii="Arial" w:hAnsi="Arial" w:cs="Arial"/>
                <w:bCs/>
                <w:sz w:val="20"/>
                <w:szCs w:val="20"/>
              </w:rPr>
            </w:pPr>
            <w:r w:rsidRPr="00427116">
              <w:rPr>
                <w:rFonts w:ascii="Arial" w:hAnsi="Arial" w:cs="Arial"/>
                <w:bCs/>
                <w:sz w:val="20"/>
                <w:szCs w:val="20"/>
              </w:rPr>
              <w:t>Pokazatelj rezultata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7DCF24" w14:textId="77777777" w:rsidR="00012BE4" w:rsidRPr="00427116" w:rsidRDefault="00012BE4" w:rsidP="00BF5803">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80A64B" w14:textId="77777777" w:rsidR="00012BE4" w:rsidRPr="00427116" w:rsidRDefault="00012BE4" w:rsidP="00BF5803">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1785BCB" w14:textId="0E994A1F" w:rsidR="00012BE4" w:rsidRPr="00427116" w:rsidRDefault="00012BE4" w:rsidP="00BF5803">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665EB4" w14:textId="77777777" w:rsidR="00012BE4" w:rsidRPr="00427116" w:rsidRDefault="00012BE4" w:rsidP="00BF5803">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4BDEB5" w14:textId="53401E6D" w:rsidR="00012BE4" w:rsidRPr="00427116" w:rsidRDefault="00012BE4" w:rsidP="00BF5803">
            <w:pPr>
              <w:jc w:val="center"/>
              <w:rPr>
                <w:rFonts w:ascii="Arial" w:hAnsi="Arial" w:cs="Arial"/>
                <w:bCs/>
                <w:sz w:val="20"/>
                <w:szCs w:val="20"/>
              </w:rPr>
            </w:pPr>
            <w:r w:rsidRPr="00427116">
              <w:rPr>
                <w:rFonts w:ascii="Arial" w:hAnsi="Arial" w:cs="Arial"/>
                <w:bCs/>
                <w:sz w:val="20"/>
                <w:szCs w:val="20"/>
              </w:rPr>
              <w:t>Ciljana vrijednost za 202</w:t>
            </w:r>
            <w:r w:rsidR="001D4A1B">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CAB8BE3" w14:textId="5E3246BD" w:rsidR="00012BE4" w:rsidRPr="00427116" w:rsidRDefault="00012BE4" w:rsidP="00BF5803">
            <w:pPr>
              <w:jc w:val="center"/>
              <w:rPr>
                <w:rFonts w:ascii="Arial" w:hAnsi="Arial" w:cs="Arial"/>
                <w:bCs/>
                <w:sz w:val="20"/>
                <w:szCs w:val="20"/>
              </w:rPr>
            </w:pPr>
            <w:r w:rsidRPr="00427116">
              <w:rPr>
                <w:rFonts w:ascii="Arial" w:hAnsi="Arial" w:cs="Arial"/>
                <w:bCs/>
                <w:sz w:val="20"/>
                <w:szCs w:val="20"/>
              </w:rPr>
              <w:t>Ciljana vrijednost za 202</w:t>
            </w:r>
            <w:r w:rsidR="001D4A1B">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C225DE8" w14:textId="654D94F1" w:rsidR="00012BE4" w:rsidRPr="00427116" w:rsidRDefault="00012BE4" w:rsidP="00BF5803">
            <w:pPr>
              <w:jc w:val="center"/>
              <w:rPr>
                <w:rFonts w:ascii="Arial" w:hAnsi="Arial" w:cs="Arial"/>
                <w:bCs/>
                <w:sz w:val="20"/>
                <w:szCs w:val="20"/>
              </w:rPr>
            </w:pPr>
            <w:r w:rsidRPr="00427116">
              <w:rPr>
                <w:rFonts w:ascii="Arial" w:hAnsi="Arial" w:cs="Arial"/>
                <w:bCs/>
                <w:sz w:val="20"/>
                <w:szCs w:val="20"/>
              </w:rPr>
              <w:t>Ciljana vrijednost za 202</w:t>
            </w:r>
            <w:r w:rsidR="001D4A1B">
              <w:rPr>
                <w:rFonts w:ascii="Arial" w:hAnsi="Arial" w:cs="Arial"/>
                <w:bCs/>
                <w:sz w:val="20"/>
                <w:szCs w:val="20"/>
              </w:rPr>
              <w:t>7</w:t>
            </w:r>
            <w:r w:rsidRPr="00427116">
              <w:rPr>
                <w:rFonts w:ascii="Arial" w:hAnsi="Arial" w:cs="Arial"/>
                <w:bCs/>
                <w:sz w:val="20"/>
                <w:szCs w:val="20"/>
              </w:rPr>
              <w:t>.</w:t>
            </w:r>
          </w:p>
        </w:tc>
      </w:tr>
      <w:tr w:rsidR="00012BE4" w:rsidRPr="005F007E" w14:paraId="6B0FA9F5" w14:textId="77777777" w:rsidTr="00BF5803">
        <w:trPr>
          <w:trHeight w:val="659"/>
        </w:trPr>
        <w:tc>
          <w:tcPr>
            <w:tcW w:w="2127" w:type="dxa"/>
            <w:tcBorders>
              <w:top w:val="single" w:sz="4" w:space="0" w:color="auto"/>
              <w:left w:val="single" w:sz="4" w:space="0" w:color="auto"/>
              <w:bottom w:val="single" w:sz="4" w:space="0" w:color="auto"/>
              <w:right w:val="single" w:sz="4" w:space="0" w:color="auto"/>
            </w:tcBorders>
            <w:vAlign w:val="center"/>
          </w:tcPr>
          <w:p w14:paraId="6117B43D" w14:textId="77777777" w:rsidR="00012BE4" w:rsidRPr="00476743" w:rsidRDefault="00012BE4" w:rsidP="00BF5803">
            <w:pPr>
              <w:rPr>
                <w:rFonts w:ascii="Calibri" w:hAnsi="Calibri" w:cs="Calibri"/>
                <w:bCs/>
                <w:iCs/>
                <w:sz w:val="18"/>
                <w:szCs w:val="18"/>
              </w:rPr>
            </w:pPr>
            <w:r w:rsidRPr="007141D7">
              <w:rPr>
                <w:rFonts w:ascii="Calibri" w:hAnsi="Calibri" w:cs="Calibri"/>
                <w:bCs/>
                <w:iCs/>
                <w:sz w:val="18"/>
                <w:szCs w:val="18"/>
              </w:rPr>
              <w:t>Smanjenje utroška energije za grijanje / hlađenje objekta</w:t>
            </w:r>
          </w:p>
        </w:tc>
        <w:tc>
          <w:tcPr>
            <w:tcW w:w="1843" w:type="dxa"/>
            <w:tcBorders>
              <w:top w:val="single" w:sz="4" w:space="0" w:color="auto"/>
              <w:left w:val="single" w:sz="4" w:space="0" w:color="auto"/>
              <w:bottom w:val="single" w:sz="4" w:space="0" w:color="auto"/>
              <w:right w:val="single" w:sz="4" w:space="0" w:color="auto"/>
            </w:tcBorders>
            <w:vAlign w:val="center"/>
          </w:tcPr>
          <w:p w14:paraId="656A7FD2" w14:textId="77777777" w:rsidR="00012BE4" w:rsidRPr="00476743" w:rsidRDefault="00012BE4" w:rsidP="00BF5803">
            <w:pPr>
              <w:rPr>
                <w:rFonts w:ascii="Calibri" w:hAnsi="Calibri" w:cs="Calibri"/>
                <w:bCs/>
                <w:iCs/>
                <w:sz w:val="18"/>
                <w:szCs w:val="18"/>
              </w:rPr>
            </w:pPr>
            <w:r>
              <w:rPr>
                <w:rFonts w:ascii="Calibri" w:hAnsi="Calibri" w:cs="Calibri"/>
                <w:bCs/>
                <w:iCs/>
                <w:sz w:val="18"/>
                <w:szCs w:val="18"/>
              </w:rPr>
              <w:t>Dodatno poboljšanje uvjeta i povećanje kapaciteta ustanove</w:t>
            </w:r>
          </w:p>
        </w:tc>
        <w:tc>
          <w:tcPr>
            <w:tcW w:w="992" w:type="dxa"/>
            <w:tcBorders>
              <w:top w:val="single" w:sz="4" w:space="0" w:color="auto"/>
              <w:left w:val="single" w:sz="4" w:space="0" w:color="auto"/>
              <w:bottom w:val="single" w:sz="4" w:space="0" w:color="auto"/>
              <w:right w:val="single" w:sz="4" w:space="0" w:color="auto"/>
            </w:tcBorders>
            <w:vAlign w:val="center"/>
          </w:tcPr>
          <w:p w14:paraId="41B67833"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102E1F5C"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475D64D" w14:textId="77777777" w:rsidR="00012BE4" w:rsidRDefault="00012BE4" w:rsidP="00BF5803">
            <w:pPr>
              <w:rPr>
                <w:rFonts w:ascii="Calibri" w:hAnsi="Calibri" w:cs="Calibri"/>
                <w:bCs/>
                <w:iCs/>
                <w:sz w:val="18"/>
                <w:szCs w:val="18"/>
              </w:rPr>
            </w:pPr>
            <w:r>
              <w:rPr>
                <w:rFonts w:ascii="Calibri" w:hAnsi="Calibri" w:cs="Calibri"/>
                <w:bCs/>
                <w:iCs/>
                <w:sz w:val="18"/>
                <w:szCs w:val="18"/>
              </w:rPr>
              <w:t>Projektna dokumentacija</w:t>
            </w:r>
          </w:p>
          <w:p w14:paraId="47AB258F" w14:textId="77777777" w:rsidR="00012BE4" w:rsidRPr="00A351FA" w:rsidRDefault="00012BE4" w:rsidP="00BF5803">
            <w:pPr>
              <w:rPr>
                <w:rFonts w:ascii="Calibri" w:hAnsi="Calibri" w:cs="Calibri"/>
                <w:bCs/>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CCB3C6"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73.70</w:t>
            </w:r>
          </w:p>
        </w:tc>
        <w:tc>
          <w:tcPr>
            <w:tcW w:w="1134" w:type="dxa"/>
            <w:tcBorders>
              <w:top w:val="single" w:sz="4" w:space="0" w:color="auto"/>
              <w:left w:val="single" w:sz="4" w:space="0" w:color="auto"/>
              <w:bottom w:val="single" w:sz="4" w:space="0" w:color="auto"/>
              <w:right w:val="single" w:sz="4" w:space="0" w:color="auto"/>
            </w:tcBorders>
            <w:vAlign w:val="center"/>
          </w:tcPr>
          <w:p w14:paraId="471957B8"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73.70</w:t>
            </w:r>
          </w:p>
        </w:tc>
        <w:tc>
          <w:tcPr>
            <w:tcW w:w="1134" w:type="dxa"/>
            <w:tcBorders>
              <w:top w:val="single" w:sz="4" w:space="0" w:color="auto"/>
              <w:left w:val="single" w:sz="4" w:space="0" w:color="auto"/>
              <w:bottom w:val="single" w:sz="4" w:space="0" w:color="auto"/>
              <w:right w:val="single" w:sz="4" w:space="0" w:color="auto"/>
            </w:tcBorders>
            <w:vAlign w:val="center"/>
          </w:tcPr>
          <w:p w14:paraId="32470ECD" w14:textId="77777777" w:rsidR="00012BE4" w:rsidRPr="00A351FA" w:rsidRDefault="00012BE4" w:rsidP="00BF5803">
            <w:pPr>
              <w:jc w:val="center"/>
              <w:rPr>
                <w:rFonts w:ascii="Calibri" w:hAnsi="Calibri" w:cs="Calibri"/>
                <w:bCs/>
                <w:iCs/>
                <w:sz w:val="18"/>
                <w:szCs w:val="18"/>
              </w:rPr>
            </w:pPr>
            <w:r>
              <w:rPr>
                <w:rFonts w:ascii="Calibri" w:hAnsi="Calibri" w:cs="Calibri"/>
                <w:bCs/>
                <w:iCs/>
                <w:sz w:val="18"/>
                <w:szCs w:val="18"/>
              </w:rPr>
              <w:t>73.70</w:t>
            </w:r>
          </w:p>
        </w:tc>
      </w:tr>
    </w:tbl>
    <w:p w14:paraId="3F5E7489" w14:textId="77777777" w:rsidR="00F70457" w:rsidRDefault="00F70457" w:rsidP="00F70457">
      <w:pPr>
        <w:spacing w:after="0"/>
      </w:pPr>
    </w:p>
    <w:tbl>
      <w:tblPr>
        <w:tblW w:w="10655" w:type="dxa"/>
        <w:tblInd w:w="-459" w:type="dxa"/>
        <w:tblLayout w:type="fixed"/>
        <w:tblLook w:val="04A0" w:firstRow="1" w:lastRow="0" w:firstColumn="1" w:lastColumn="0" w:noHBand="0" w:noVBand="1"/>
      </w:tblPr>
      <w:tblGrid>
        <w:gridCol w:w="10655"/>
      </w:tblGrid>
      <w:tr w:rsidR="00E00A71" w:rsidRPr="000A5000" w14:paraId="133393C3"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hideMark/>
          </w:tcPr>
          <w:p w14:paraId="6C676AE1" w14:textId="77777777" w:rsidR="00E00A71" w:rsidRDefault="00E00A71" w:rsidP="00F74CA6">
            <w:pPr>
              <w:spacing w:after="0" w:line="240" w:lineRule="auto"/>
              <w:rPr>
                <w:rFonts w:ascii="Arial" w:eastAsia="Times New Roman" w:hAnsi="Arial" w:cs="Arial"/>
                <w:b/>
                <w:bCs/>
                <w:sz w:val="20"/>
                <w:szCs w:val="20"/>
                <w:lang w:eastAsia="hr-HR"/>
              </w:rPr>
            </w:pPr>
          </w:p>
          <w:p w14:paraId="567C3B5D" w14:textId="76F720D8" w:rsidR="00E00A71" w:rsidRPr="007F585B" w:rsidRDefault="00E00A71" w:rsidP="00F74CA6">
            <w:pPr>
              <w:spacing w:after="0" w:line="240" w:lineRule="auto"/>
              <w:rPr>
                <w:rFonts w:ascii="Arial" w:eastAsia="Times New Roman" w:hAnsi="Arial" w:cs="Arial"/>
                <w:b/>
                <w:bCs/>
                <w:color w:val="000000"/>
                <w:sz w:val="20"/>
                <w:szCs w:val="20"/>
              </w:rPr>
            </w:pPr>
            <w:r w:rsidRPr="007F585B">
              <w:rPr>
                <w:rFonts w:ascii="Arial" w:eastAsia="Times New Roman" w:hAnsi="Arial" w:cs="Arial"/>
                <w:b/>
                <w:bCs/>
                <w:sz w:val="20"/>
                <w:szCs w:val="20"/>
                <w:lang w:eastAsia="hr-HR"/>
              </w:rPr>
              <w:t>Kapitalni projekt K5201</w:t>
            </w:r>
            <w:r>
              <w:rPr>
                <w:rFonts w:ascii="Arial" w:eastAsia="Times New Roman" w:hAnsi="Arial" w:cs="Arial"/>
                <w:b/>
                <w:bCs/>
                <w:sz w:val="20"/>
                <w:szCs w:val="20"/>
                <w:lang w:eastAsia="hr-HR"/>
              </w:rPr>
              <w:t>10</w:t>
            </w:r>
            <w:r w:rsidRPr="007F585B">
              <w:rPr>
                <w:rFonts w:ascii="Arial" w:eastAsia="Times New Roman" w:hAnsi="Arial" w:cs="Arial"/>
                <w:b/>
                <w:bCs/>
                <w:sz w:val="20"/>
                <w:szCs w:val="20"/>
                <w:lang w:eastAsia="hr-HR"/>
              </w:rPr>
              <w:t xml:space="preserve"> KAPITALNO ULAGANJE U </w:t>
            </w:r>
            <w:r w:rsidRPr="007F585B">
              <w:rPr>
                <w:rFonts w:ascii="Arial" w:eastAsia="Times New Roman" w:hAnsi="Arial" w:cs="Arial"/>
                <w:b/>
                <w:bCs/>
                <w:color w:val="000000"/>
                <w:sz w:val="20"/>
                <w:szCs w:val="20"/>
              </w:rPr>
              <w:t xml:space="preserve">ENERGETSKU UČINKOVITOST DOMA </w:t>
            </w:r>
            <w:r>
              <w:rPr>
                <w:rFonts w:ascii="Arial" w:eastAsia="Times New Roman" w:hAnsi="Arial" w:cs="Arial"/>
                <w:b/>
                <w:bCs/>
                <w:color w:val="000000"/>
                <w:sz w:val="20"/>
                <w:szCs w:val="20"/>
              </w:rPr>
              <w:t>KULTURE U DRAMLJU</w:t>
            </w:r>
          </w:p>
          <w:p w14:paraId="76FE41EA" w14:textId="77777777" w:rsidR="00E00A71" w:rsidRPr="000A5000" w:rsidRDefault="00E00A71" w:rsidP="00F74CA6">
            <w:pPr>
              <w:spacing w:after="0" w:line="240" w:lineRule="auto"/>
              <w:rPr>
                <w:rFonts w:ascii="Times New Roman" w:eastAsia="Times New Roman" w:hAnsi="Times New Roman" w:cs="Times New Roman"/>
                <w:b/>
                <w:bCs/>
                <w:sz w:val="24"/>
                <w:szCs w:val="24"/>
                <w:lang w:eastAsia="hr-HR"/>
              </w:rPr>
            </w:pPr>
          </w:p>
        </w:tc>
      </w:tr>
      <w:tr w:rsidR="00E00A71" w:rsidRPr="00CC4001" w14:paraId="6CA87AE2"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CB86D17" w14:textId="77777777" w:rsidR="00E00A71" w:rsidRDefault="00E00A71" w:rsidP="00F74CA6">
            <w:pPr>
              <w:spacing w:after="0" w:line="240" w:lineRule="auto"/>
              <w:rPr>
                <w:rFonts w:ascii="Arial" w:eastAsia="Times New Roman" w:hAnsi="Arial" w:cs="Arial"/>
                <w:b/>
                <w:color w:val="000000"/>
                <w:sz w:val="20"/>
                <w:szCs w:val="20"/>
                <w:lang w:eastAsia="hr-HR"/>
              </w:rPr>
            </w:pPr>
          </w:p>
          <w:p w14:paraId="0A3DEF9D" w14:textId="77777777" w:rsidR="00E00A71" w:rsidRPr="007F585B" w:rsidRDefault="00E00A71" w:rsidP="00F74CA6">
            <w:pPr>
              <w:spacing w:after="0" w:line="240" w:lineRule="auto"/>
              <w:rPr>
                <w:rFonts w:ascii="Arial" w:eastAsia="Times New Roman" w:hAnsi="Arial" w:cs="Arial"/>
                <w:color w:val="000000"/>
                <w:sz w:val="20"/>
                <w:szCs w:val="20"/>
                <w:lang w:eastAsia="hr-HR"/>
              </w:rPr>
            </w:pPr>
            <w:r w:rsidRPr="007F585B">
              <w:rPr>
                <w:rFonts w:ascii="Arial" w:eastAsia="Times New Roman" w:hAnsi="Arial" w:cs="Arial"/>
                <w:b/>
                <w:color w:val="000000"/>
                <w:sz w:val="20"/>
                <w:szCs w:val="20"/>
                <w:lang w:eastAsia="hr-HR"/>
              </w:rPr>
              <w:t>Zakonske i druge pravne osnove aktivnosti/projekta</w:t>
            </w:r>
            <w:r w:rsidRPr="007F585B">
              <w:rPr>
                <w:rFonts w:ascii="Arial" w:eastAsia="Times New Roman" w:hAnsi="Arial" w:cs="Arial"/>
                <w:color w:val="000000"/>
                <w:sz w:val="20"/>
                <w:szCs w:val="20"/>
                <w:lang w:eastAsia="hr-HR"/>
              </w:rPr>
              <w:t>:</w:t>
            </w:r>
          </w:p>
          <w:p w14:paraId="051E0EDD" w14:textId="77777777" w:rsidR="00E00A71" w:rsidRPr="007F585B" w:rsidRDefault="00E00A71" w:rsidP="00F74CA6">
            <w:pPr>
              <w:spacing w:after="0"/>
              <w:jc w:val="both"/>
              <w:rPr>
                <w:rFonts w:ascii="Arial" w:hAnsi="Arial" w:cs="Arial"/>
                <w:sz w:val="20"/>
                <w:szCs w:val="20"/>
              </w:rPr>
            </w:pPr>
            <w:r w:rsidRPr="007F585B">
              <w:rPr>
                <w:rFonts w:ascii="Arial" w:hAnsi="Arial" w:cs="Arial"/>
                <w:sz w:val="20"/>
                <w:szCs w:val="20"/>
              </w:rPr>
              <w:t>- Zakon o zaštiti okoliša</w:t>
            </w:r>
          </w:p>
          <w:p w14:paraId="6D2CE9EE" w14:textId="77777777" w:rsidR="00E00A71" w:rsidRPr="007F585B" w:rsidRDefault="00E00A71" w:rsidP="00F74CA6">
            <w:pPr>
              <w:spacing w:after="0"/>
              <w:jc w:val="both"/>
              <w:rPr>
                <w:rFonts w:ascii="Arial" w:hAnsi="Arial" w:cs="Arial"/>
                <w:sz w:val="20"/>
                <w:szCs w:val="20"/>
              </w:rPr>
            </w:pPr>
            <w:r w:rsidRPr="007F585B">
              <w:rPr>
                <w:rFonts w:ascii="Arial" w:hAnsi="Arial" w:cs="Arial"/>
                <w:sz w:val="20"/>
                <w:szCs w:val="20"/>
              </w:rPr>
              <w:t>- Zakon o prostornom uređenju,</w:t>
            </w:r>
          </w:p>
          <w:p w14:paraId="6F1751C2" w14:textId="77777777" w:rsidR="00E00A71" w:rsidRPr="00CC4001" w:rsidRDefault="00E00A71" w:rsidP="00F74CA6">
            <w:pPr>
              <w:spacing w:after="0"/>
              <w:jc w:val="both"/>
              <w:rPr>
                <w:rFonts w:ascii="Arial" w:hAnsi="Arial" w:cs="Arial"/>
                <w:sz w:val="24"/>
                <w:szCs w:val="24"/>
              </w:rPr>
            </w:pPr>
            <w:r w:rsidRPr="007F585B">
              <w:rPr>
                <w:rFonts w:ascii="Arial" w:hAnsi="Arial" w:cs="Arial"/>
                <w:sz w:val="20"/>
                <w:szCs w:val="20"/>
              </w:rPr>
              <w:t xml:space="preserve">- </w:t>
            </w:r>
            <w:hyperlink r:id="rId12" w:tgtFrame="ispis" w:history="1">
              <w:r w:rsidRPr="007F585B">
                <w:rPr>
                  <w:rFonts w:ascii="Arial" w:hAnsi="Arial" w:cs="Arial"/>
                  <w:sz w:val="20"/>
                  <w:szCs w:val="20"/>
                </w:rPr>
                <w:t>Zakon o gradnji</w:t>
              </w:r>
              <w:r>
                <w:rPr>
                  <w:rFonts w:ascii="Arial" w:hAnsi="Arial" w:cs="Arial"/>
                  <w:sz w:val="24"/>
                  <w:szCs w:val="24"/>
                </w:rPr>
                <w:t xml:space="preserve"> </w:t>
              </w:r>
            </w:hyperlink>
          </w:p>
        </w:tc>
      </w:tr>
      <w:tr w:rsidR="00E00A71" w:rsidRPr="00545114" w14:paraId="0760703C" w14:textId="77777777" w:rsidTr="00F74CA6">
        <w:trPr>
          <w:trHeight w:val="300"/>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67F103D" w14:textId="77777777" w:rsidR="00E00A71" w:rsidRPr="007F585B" w:rsidRDefault="00E00A71" w:rsidP="00F74CA6">
            <w:pPr>
              <w:spacing w:after="0" w:line="240" w:lineRule="auto"/>
              <w:rPr>
                <w:rFonts w:ascii="Arial" w:eastAsia="Times New Roman" w:hAnsi="Arial" w:cs="Arial"/>
                <w:b/>
                <w:bCs/>
                <w:color w:val="000000"/>
                <w:sz w:val="20"/>
                <w:szCs w:val="20"/>
                <w:lang w:eastAsia="hr-HR"/>
              </w:rPr>
            </w:pPr>
            <w:r w:rsidRPr="007F585B">
              <w:rPr>
                <w:rFonts w:ascii="Arial" w:eastAsia="Times New Roman" w:hAnsi="Arial" w:cs="Arial"/>
                <w:b/>
                <w:bCs/>
                <w:color w:val="000000"/>
                <w:sz w:val="20"/>
                <w:szCs w:val="20"/>
                <w:lang w:eastAsia="hr-HR"/>
              </w:rPr>
              <w:t>Obrazloženje kapitalnog projekta</w:t>
            </w:r>
          </w:p>
          <w:p w14:paraId="71C21848" w14:textId="4FF6AFD4" w:rsidR="00E00A71" w:rsidRPr="007F585B" w:rsidRDefault="00E00A71" w:rsidP="00E00A71">
            <w:pPr>
              <w:spacing w:after="0" w:line="240" w:lineRule="auto"/>
              <w:rPr>
                <w:rFonts w:ascii="Arial" w:hAnsi="Arial" w:cs="Arial"/>
                <w:sz w:val="20"/>
                <w:szCs w:val="20"/>
              </w:rPr>
            </w:pPr>
            <w:r w:rsidRPr="007F585B">
              <w:rPr>
                <w:rFonts w:ascii="Arial" w:hAnsi="Arial" w:cs="Arial"/>
                <w:sz w:val="20"/>
                <w:szCs w:val="20"/>
              </w:rPr>
              <w:t>Programom se planira</w:t>
            </w:r>
            <w:r>
              <w:rPr>
                <w:rFonts w:ascii="Arial" w:hAnsi="Arial" w:cs="Arial"/>
                <w:sz w:val="20"/>
                <w:szCs w:val="20"/>
              </w:rPr>
              <w:t xml:space="preserve"> priprema dokumentacije za</w:t>
            </w:r>
            <w:r w:rsidRPr="007F585B">
              <w:rPr>
                <w:rFonts w:ascii="Arial" w:hAnsi="Arial" w:cs="Arial"/>
                <w:sz w:val="20"/>
                <w:szCs w:val="20"/>
              </w:rPr>
              <w:t xml:space="preserve"> prijava energetsk</w:t>
            </w:r>
            <w:r>
              <w:rPr>
                <w:rFonts w:ascii="Arial" w:hAnsi="Arial" w:cs="Arial"/>
                <w:sz w:val="20"/>
                <w:szCs w:val="20"/>
              </w:rPr>
              <w:t>e</w:t>
            </w:r>
            <w:r w:rsidRPr="007F585B">
              <w:rPr>
                <w:rFonts w:ascii="Arial" w:hAnsi="Arial" w:cs="Arial"/>
                <w:sz w:val="20"/>
                <w:szCs w:val="20"/>
              </w:rPr>
              <w:t xml:space="preserve"> obnov</w:t>
            </w:r>
            <w:r>
              <w:rPr>
                <w:rFonts w:ascii="Arial" w:hAnsi="Arial" w:cs="Arial"/>
                <w:sz w:val="20"/>
                <w:szCs w:val="20"/>
              </w:rPr>
              <w:t>e</w:t>
            </w:r>
            <w:r w:rsidRPr="007F585B">
              <w:rPr>
                <w:rFonts w:ascii="Arial" w:hAnsi="Arial" w:cs="Arial"/>
                <w:sz w:val="20"/>
                <w:szCs w:val="20"/>
              </w:rPr>
              <w:t xml:space="preserve"> Doma </w:t>
            </w:r>
            <w:r>
              <w:rPr>
                <w:rFonts w:ascii="Arial" w:hAnsi="Arial" w:cs="Arial"/>
                <w:sz w:val="20"/>
                <w:szCs w:val="20"/>
              </w:rPr>
              <w:t>kulture</w:t>
            </w:r>
            <w:r w:rsidRPr="007F585B">
              <w:rPr>
                <w:rFonts w:ascii="Arial" w:hAnsi="Arial" w:cs="Arial"/>
                <w:sz w:val="20"/>
                <w:szCs w:val="20"/>
              </w:rPr>
              <w:t xml:space="preserve"> u </w:t>
            </w:r>
            <w:r>
              <w:rPr>
                <w:rFonts w:ascii="Arial" w:hAnsi="Arial" w:cs="Arial"/>
                <w:sz w:val="20"/>
                <w:szCs w:val="20"/>
              </w:rPr>
              <w:t>Dramlju</w:t>
            </w:r>
            <w:r w:rsidRPr="007F585B">
              <w:rPr>
                <w:rFonts w:ascii="Arial" w:hAnsi="Arial" w:cs="Arial"/>
                <w:sz w:val="20"/>
                <w:szCs w:val="20"/>
              </w:rPr>
              <w:t>.</w:t>
            </w:r>
          </w:p>
          <w:p w14:paraId="18D6E6C9" w14:textId="00ADD39E" w:rsidR="00E00A71" w:rsidRPr="00545114" w:rsidRDefault="00E00A71" w:rsidP="00E00A71">
            <w:pPr>
              <w:rPr>
                <w:rFonts w:ascii="Arial" w:hAnsi="Arial" w:cs="Arial"/>
                <w:sz w:val="24"/>
                <w:szCs w:val="24"/>
              </w:rPr>
            </w:pPr>
            <w:r w:rsidRPr="007F585B">
              <w:rPr>
                <w:rFonts w:ascii="Arial" w:hAnsi="Arial" w:cs="Arial"/>
                <w:sz w:val="20"/>
                <w:szCs w:val="20"/>
              </w:rPr>
              <w:t>Cilj je poboljšanje energetskih svojstava građevine, na način da se obnavlja fasada, stolarija i krovište, sve sukladno izrađenom glavnom projektu energetske obnove.</w:t>
            </w:r>
            <w:r>
              <w:rPr>
                <w:rFonts w:ascii="Arial" w:hAnsi="Arial" w:cs="Arial"/>
                <w:sz w:val="20"/>
                <w:szCs w:val="20"/>
              </w:rPr>
              <w:t xml:space="preserve"> Ovo je novi kapitalni prokjekt.</w:t>
            </w:r>
          </w:p>
        </w:tc>
      </w:tr>
    </w:tbl>
    <w:p w14:paraId="19BE5EA7" w14:textId="77777777" w:rsidR="00E00A71" w:rsidRPr="007F585B" w:rsidRDefault="00E00A71" w:rsidP="00E00A71">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7F585B">
        <w:rPr>
          <w:rFonts w:ascii="Arial" w:hAnsi="Arial" w:cs="Arial"/>
          <w:bCs/>
          <w:sz w:val="20"/>
          <w:szCs w:val="20"/>
        </w:rPr>
        <w:t>Pokazatelji rezultata</w:t>
      </w:r>
    </w:p>
    <w:tbl>
      <w:tblPr>
        <w:tblStyle w:val="Reetkatablice"/>
        <w:tblW w:w="10774" w:type="dxa"/>
        <w:tblInd w:w="-431" w:type="dxa"/>
        <w:tblLayout w:type="fixed"/>
        <w:tblCellMar>
          <w:left w:w="0" w:type="dxa"/>
          <w:right w:w="0" w:type="dxa"/>
        </w:tblCellMar>
        <w:tblLook w:val="04A0" w:firstRow="1" w:lastRow="0" w:firstColumn="1" w:lastColumn="0" w:noHBand="0" w:noVBand="1"/>
      </w:tblPr>
      <w:tblGrid>
        <w:gridCol w:w="2127"/>
        <w:gridCol w:w="1843"/>
        <w:gridCol w:w="992"/>
        <w:gridCol w:w="1134"/>
        <w:gridCol w:w="1134"/>
        <w:gridCol w:w="1276"/>
        <w:gridCol w:w="1134"/>
        <w:gridCol w:w="1134"/>
      </w:tblGrid>
      <w:tr w:rsidR="00E00A71" w:rsidRPr="005F007E" w14:paraId="51F71C03" w14:textId="77777777" w:rsidTr="00F74CA6">
        <w:trPr>
          <w:trHeight w:val="705"/>
        </w:trPr>
        <w:tc>
          <w:tcPr>
            <w:tcW w:w="212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741F0A1" w14:textId="77777777" w:rsidR="00E00A71" w:rsidRPr="00427116" w:rsidRDefault="00E00A71" w:rsidP="00F74CA6">
            <w:pPr>
              <w:jc w:val="center"/>
              <w:rPr>
                <w:rFonts w:ascii="Arial" w:hAnsi="Arial" w:cs="Arial"/>
                <w:bCs/>
                <w:sz w:val="20"/>
                <w:szCs w:val="20"/>
              </w:rPr>
            </w:pPr>
            <w:r w:rsidRPr="00427116">
              <w:rPr>
                <w:rFonts w:ascii="Arial" w:hAnsi="Arial" w:cs="Arial"/>
                <w:bCs/>
                <w:sz w:val="20"/>
                <w:szCs w:val="20"/>
              </w:rPr>
              <w:t>Pokazatelj rezultata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7B920A9" w14:textId="77777777" w:rsidR="00E00A71" w:rsidRPr="00427116" w:rsidRDefault="00E00A71" w:rsidP="00F74CA6">
            <w:pPr>
              <w:jc w:val="center"/>
              <w:rPr>
                <w:rFonts w:ascii="Arial" w:hAnsi="Arial" w:cs="Arial"/>
                <w:bCs/>
                <w:sz w:val="20"/>
                <w:szCs w:val="20"/>
              </w:rPr>
            </w:pPr>
            <w:r w:rsidRPr="00427116">
              <w:rPr>
                <w:rFonts w:ascii="Arial" w:hAnsi="Arial" w:cs="Arial"/>
                <w:bCs/>
                <w:sz w:val="20"/>
                <w:szCs w:val="20"/>
              </w:rPr>
              <w:t>Definicija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26DAE0" w14:textId="77777777" w:rsidR="00E00A71" w:rsidRPr="00427116" w:rsidRDefault="00E00A71" w:rsidP="00F74CA6">
            <w:pPr>
              <w:jc w:val="center"/>
              <w:rPr>
                <w:rFonts w:ascii="Arial" w:hAnsi="Arial" w:cs="Arial"/>
                <w:bCs/>
                <w:sz w:val="20"/>
                <w:szCs w:val="20"/>
              </w:rPr>
            </w:pPr>
            <w:r w:rsidRPr="00427116">
              <w:rPr>
                <w:rFonts w:ascii="Arial" w:hAnsi="Arial" w:cs="Arial"/>
                <w:bCs/>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A77102" w14:textId="5E1B3875" w:rsidR="00E00A71" w:rsidRPr="00427116" w:rsidRDefault="00E00A71" w:rsidP="00F74CA6">
            <w:pPr>
              <w:jc w:val="center"/>
              <w:rPr>
                <w:rFonts w:ascii="Arial" w:hAnsi="Arial" w:cs="Arial"/>
                <w:bCs/>
                <w:sz w:val="20"/>
                <w:szCs w:val="20"/>
              </w:rPr>
            </w:pPr>
            <w:r w:rsidRPr="00427116">
              <w:rPr>
                <w:rFonts w:ascii="Arial" w:hAnsi="Arial" w:cs="Arial"/>
                <w:bCs/>
                <w:sz w:val="20"/>
                <w:szCs w:val="20"/>
              </w:rPr>
              <w:t xml:space="preserve">Polazna vrijednost </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A724F3" w14:textId="77777777" w:rsidR="00E00A71" w:rsidRPr="00427116" w:rsidRDefault="00E00A71" w:rsidP="00F74CA6">
            <w:pPr>
              <w:jc w:val="center"/>
              <w:rPr>
                <w:rFonts w:ascii="Arial" w:hAnsi="Arial" w:cs="Arial"/>
                <w:bCs/>
                <w:sz w:val="20"/>
                <w:szCs w:val="20"/>
              </w:rPr>
            </w:pPr>
            <w:r w:rsidRPr="00427116">
              <w:rPr>
                <w:rFonts w:ascii="Arial" w:hAnsi="Arial" w:cs="Arial"/>
                <w:bCs/>
                <w:sz w:val="20"/>
                <w:szCs w:val="20"/>
              </w:rPr>
              <w:t>Izvor podataka</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418C91" w14:textId="77777777" w:rsidR="00E00A71" w:rsidRPr="00427116" w:rsidRDefault="00E00A71" w:rsidP="00F74CA6">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5</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BA6E1E" w14:textId="77777777" w:rsidR="00E00A71" w:rsidRPr="00427116" w:rsidRDefault="00E00A71" w:rsidP="00F74CA6">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6</w:t>
            </w:r>
            <w:r w:rsidRPr="00427116">
              <w:rPr>
                <w:rFonts w:ascii="Arial" w:hAnsi="Arial" w:cs="Arial"/>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E1F4DC4" w14:textId="77777777" w:rsidR="00E00A71" w:rsidRPr="00427116" w:rsidRDefault="00E00A71" w:rsidP="00F74CA6">
            <w:pPr>
              <w:jc w:val="center"/>
              <w:rPr>
                <w:rFonts w:ascii="Arial" w:hAnsi="Arial" w:cs="Arial"/>
                <w:bCs/>
                <w:sz w:val="20"/>
                <w:szCs w:val="20"/>
              </w:rPr>
            </w:pPr>
            <w:r w:rsidRPr="00427116">
              <w:rPr>
                <w:rFonts w:ascii="Arial" w:hAnsi="Arial" w:cs="Arial"/>
                <w:bCs/>
                <w:sz w:val="20"/>
                <w:szCs w:val="20"/>
              </w:rPr>
              <w:t>Ciljana vrijednost za 202</w:t>
            </w:r>
            <w:r>
              <w:rPr>
                <w:rFonts w:ascii="Arial" w:hAnsi="Arial" w:cs="Arial"/>
                <w:bCs/>
                <w:sz w:val="20"/>
                <w:szCs w:val="20"/>
              </w:rPr>
              <w:t>7</w:t>
            </w:r>
            <w:r w:rsidRPr="00427116">
              <w:rPr>
                <w:rFonts w:ascii="Arial" w:hAnsi="Arial" w:cs="Arial"/>
                <w:bCs/>
                <w:sz w:val="20"/>
                <w:szCs w:val="20"/>
              </w:rPr>
              <w:t>.</w:t>
            </w:r>
          </w:p>
        </w:tc>
      </w:tr>
      <w:tr w:rsidR="00E00A71" w:rsidRPr="005F007E" w14:paraId="1FACA482" w14:textId="77777777" w:rsidTr="00F74CA6">
        <w:trPr>
          <w:trHeight w:val="659"/>
        </w:trPr>
        <w:tc>
          <w:tcPr>
            <w:tcW w:w="2127" w:type="dxa"/>
            <w:tcBorders>
              <w:top w:val="single" w:sz="4" w:space="0" w:color="auto"/>
              <w:left w:val="single" w:sz="4" w:space="0" w:color="auto"/>
              <w:bottom w:val="single" w:sz="4" w:space="0" w:color="auto"/>
              <w:right w:val="single" w:sz="4" w:space="0" w:color="auto"/>
            </w:tcBorders>
            <w:vAlign w:val="center"/>
          </w:tcPr>
          <w:p w14:paraId="0FFA87B1" w14:textId="77777777" w:rsidR="00E00A71" w:rsidRPr="00476743" w:rsidRDefault="00E00A71" w:rsidP="00F74CA6">
            <w:pPr>
              <w:rPr>
                <w:rFonts w:ascii="Calibri" w:hAnsi="Calibri" w:cs="Calibri"/>
                <w:bCs/>
                <w:iCs/>
                <w:sz w:val="18"/>
                <w:szCs w:val="18"/>
              </w:rPr>
            </w:pPr>
            <w:r w:rsidRPr="007141D7">
              <w:rPr>
                <w:rFonts w:ascii="Calibri" w:hAnsi="Calibri" w:cs="Calibri"/>
                <w:bCs/>
                <w:iCs/>
                <w:sz w:val="18"/>
                <w:szCs w:val="18"/>
              </w:rPr>
              <w:t>Smanjenje utroška energije za grijanje / hlađenje objekta</w:t>
            </w:r>
          </w:p>
        </w:tc>
        <w:tc>
          <w:tcPr>
            <w:tcW w:w="1843" w:type="dxa"/>
            <w:tcBorders>
              <w:top w:val="single" w:sz="4" w:space="0" w:color="auto"/>
              <w:left w:val="single" w:sz="4" w:space="0" w:color="auto"/>
              <w:bottom w:val="single" w:sz="4" w:space="0" w:color="auto"/>
              <w:right w:val="single" w:sz="4" w:space="0" w:color="auto"/>
            </w:tcBorders>
            <w:vAlign w:val="center"/>
          </w:tcPr>
          <w:p w14:paraId="19345AA9" w14:textId="77777777" w:rsidR="00E00A71" w:rsidRPr="00476743" w:rsidRDefault="00E00A71" w:rsidP="00F74CA6">
            <w:pPr>
              <w:rPr>
                <w:rFonts w:ascii="Calibri" w:hAnsi="Calibri" w:cs="Calibri"/>
                <w:bCs/>
                <w:iCs/>
                <w:sz w:val="18"/>
                <w:szCs w:val="18"/>
              </w:rPr>
            </w:pPr>
            <w:r>
              <w:rPr>
                <w:rFonts w:ascii="Calibri" w:hAnsi="Calibri" w:cs="Calibri"/>
                <w:bCs/>
                <w:iCs/>
                <w:sz w:val="18"/>
                <w:szCs w:val="18"/>
              </w:rPr>
              <w:t>Dodatno poboljšanje uvjeta i povećanje kapaciteta ustanove</w:t>
            </w:r>
          </w:p>
        </w:tc>
        <w:tc>
          <w:tcPr>
            <w:tcW w:w="992" w:type="dxa"/>
            <w:tcBorders>
              <w:top w:val="single" w:sz="4" w:space="0" w:color="auto"/>
              <w:left w:val="single" w:sz="4" w:space="0" w:color="auto"/>
              <w:bottom w:val="single" w:sz="4" w:space="0" w:color="auto"/>
              <w:right w:val="single" w:sz="4" w:space="0" w:color="auto"/>
            </w:tcBorders>
            <w:vAlign w:val="center"/>
          </w:tcPr>
          <w:p w14:paraId="0886B235" w14:textId="77777777" w:rsidR="00E00A71" w:rsidRPr="00A351FA" w:rsidRDefault="00E00A71" w:rsidP="00F74CA6">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26F4032" w14:textId="77777777" w:rsidR="00E00A71" w:rsidRPr="00A351FA" w:rsidRDefault="00E00A71" w:rsidP="00F74CA6">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0FE86B1" w14:textId="77777777" w:rsidR="00E00A71" w:rsidRDefault="00E00A71" w:rsidP="00F74CA6">
            <w:pPr>
              <w:rPr>
                <w:rFonts w:ascii="Calibri" w:hAnsi="Calibri" w:cs="Calibri"/>
                <w:bCs/>
                <w:iCs/>
                <w:sz w:val="18"/>
                <w:szCs w:val="18"/>
              </w:rPr>
            </w:pPr>
            <w:r>
              <w:rPr>
                <w:rFonts w:ascii="Calibri" w:hAnsi="Calibri" w:cs="Calibri"/>
                <w:bCs/>
                <w:iCs/>
                <w:sz w:val="18"/>
                <w:szCs w:val="18"/>
              </w:rPr>
              <w:t>Projektna dokumentacija</w:t>
            </w:r>
          </w:p>
          <w:p w14:paraId="6F822DE8" w14:textId="77777777" w:rsidR="00E00A71" w:rsidRPr="00A351FA" w:rsidRDefault="00E00A71" w:rsidP="00F74CA6">
            <w:pPr>
              <w:rPr>
                <w:rFonts w:ascii="Calibri" w:hAnsi="Calibri" w:cs="Calibri"/>
                <w:bCs/>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02815FD" w14:textId="27B05082" w:rsidR="00E00A71" w:rsidRPr="00A351FA" w:rsidRDefault="00E00A71" w:rsidP="00F74CA6">
            <w:pPr>
              <w:jc w:val="center"/>
              <w:rPr>
                <w:rFonts w:ascii="Calibri" w:hAnsi="Calibri" w:cs="Calibri"/>
                <w:bCs/>
                <w:iCs/>
                <w:sz w:val="18"/>
                <w:szCs w:val="18"/>
              </w:rPr>
            </w:pPr>
            <w:r>
              <w:rPr>
                <w:rFonts w:ascii="Calibri" w:hAnsi="Calibri" w:cs="Calibri"/>
                <w:bCs/>
                <w:i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CE07CBA" w14:textId="77777777" w:rsidR="00E00A71" w:rsidRPr="00A351FA" w:rsidRDefault="00E00A71" w:rsidP="00F74CA6">
            <w:pPr>
              <w:jc w:val="center"/>
              <w:rPr>
                <w:rFonts w:ascii="Calibri" w:hAnsi="Calibri" w:cs="Calibri"/>
                <w:bCs/>
                <w:iCs/>
                <w:sz w:val="18"/>
                <w:szCs w:val="18"/>
              </w:rPr>
            </w:pPr>
            <w:r>
              <w:rPr>
                <w:rFonts w:ascii="Calibri" w:hAnsi="Calibri" w:cs="Calibri"/>
                <w:bCs/>
                <w:iCs/>
                <w:sz w:val="18"/>
                <w:szCs w:val="18"/>
              </w:rPr>
              <w:t>73.70</w:t>
            </w:r>
          </w:p>
        </w:tc>
        <w:tc>
          <w:tcPr>
            <w:tcW w:w="1134" w:type="dxa"/>
            <w:tcBorders>
              <w:top w:val="single" w:sz="4" w:space="0" w:color="auto"/>
              <w:left w:val="single" w:sz="4" w:space="0" w:color="auto"/>
              <w:bottom w:val="single" w:sz="4" w:space="0" w:color="auto"/>
              <w:right w:val="single" w:sz="4" w:space="0" w:color="auto"/>
            </w:tcBorders>
            <w:vAlign w:val="center"/>
          </w:tcPr>
          <w:p w14:paraId="5B1DC21C" w14:textId="77777777" w:rsidR="00E00A71" w:rsidRPr="00A351FA" w:rsidRDefault="00E00A71" w:rsidP="00F74CA6">
            <w:pPr>
              <w:jc w:val="center"/>
              <w:rPr>
                <w:rFonts w:ascii="Calibri" w:hAnsi="Calibri" w:cs="Calibri"/>
                <w:bCs/>
                <w:iCs/>
                <w:sz w:val="18"/>
                <w:szCs w:val="18"/>
              </w:rPr>
            </w:pPr>
            <w:r>
              <w:rPr>
                <w:rFonts w:ascii="Calibri" w:hAnsi="Calibri" w:cs="Calibri"/>
                <w:bCs/>
                <w:iCs/>
                <w:sz w:val="18"/>
                <w:szCs w:val="18"/>
              </w:rPr>
              <w:t>73.70</w:t>
            </w:r>
          </w:p>
        </w:tc>
      </w:tr>
    </w:tbl>
    <w:p w14:paraId="150DF7F5" w14:textId="77777777" w:rsidR="009C4599" w:rsidRDefault="009C4599" w:rsidP="00F70457">
      <w:pPr>
        <w:spacing w:after="0"/>
        <w:rPr>
          <w:rFonts w:ascii="Times New Roman" w:hAnsi="Times New Roman" w:cs="Times New Roman"/>
          <w:sz w:val="24"/>
        </w:rPr>
      </w:pPr>
    </w:p>
    <w:tbl>
      <w:tblPr>
        <w:tblW w:w="10349" w:type="dxa"/>
        <w:tblInd w:w="-431" w:type="dxa"/>
        <w:tblLayout w:type="fixed"/>
        <w:tblLook w:val="04A0" w:firstRow="1" w:lastRow="0" w:firstColumn="1" w:lastColumn="0" w:noHBand="0" w:noVBand="1"/>
      </w:tblPr>
      <w:tblGrid>
        <w:gridCol w:w="10349"/>
      </w:tblGrid>
      <w:tr w:rsidR="00F70457" w:rsidRPr="0007776F" w14:paraId="2BAE9397" w14:textId="77777777" w:rsidTr="00BF5803">
        <w:trPr>
          <w:trHeight w:val="266"/>
        </w:trPr>
        <w:tc>
          <w:tcPr>
            <w:tcW w:w="10349" w:type="dxa"/>
            <w:tcBorders>
              <w:top w:val="single" w:sz="4" w:space="0" w:color="auto"/>
              <w:left w:val="single" w:sz="4" w:space="0" w:color="auto"/>
              <w:bottom w:val="single" w:sz="4" w:space="0" w:color="auto"/>
              <w:right w:val="single" w:sz="4" w:space="0" w:color="auto"/>
            </w:tcBorders>
            <w:shd w:val="clear" w:color="auto" w:fill="auto"/>
            <w:noWrap/>
            <w:hideMark/>
          </w:tcPr>
          <w:p w14:paraId="25A97C8B" w14:textId="46002A68" w:rsidR="00F70457" w:rsidRPr="00E04024" w:rsidRDefault="00F70457" w:rsidP="00BF5803">
            <w:pPr>
              <w:spacing w:after="0" w:line="240" w:lineRule="auto"/>
              <w:rPr>
                <w:rFonts w:ascii="Arial" w:eastAsia="Times New Roman" w:hAnsi="Arial" w:cs="Arial"/>
                <w:b/>
                <w:bCs/>
                <w:i/>
                <w:iCs/>
                <w:sz w:val="20"/>
                <w:szCs w:val="20"/>
                <w:lang w:eastAsia="hr-HR"/>
              </w:rPr>
            </w:pPr>
            <w:r w:rsidRPr="00E04024">
              <w:rPr>
                <w:rFonts w:ascii="Arial" w:eastAsia="Times New Roman" w:hAnsi="Arial" w:cs="Arial"/>
                <w:b/>
                <w:bCs/>
                <w:i/>
                <w:iCs/>
                <w:sz w:val="20"/>
                <w:szCs w:val="20"/>
                <w:lang w:eastAsia="hr-HR"/>
              </w:rPr>
              <w:t xml:space="preserve">PROGRAM </w:t>
            </w:r>
            <w:r>
              <w:rPr>
                <w:rFonts w:ascii="Arial" w:eastAsia="Times New Roman" w:hAnsi="Arial" w:cs="Arial"/>
                <w:b/>
                <w:bCs/>
                <w:i/>
                <w:iCs/>
                <w:sz w:val="20"/>
                <w:szCs w:val="20"/>
                <w:lang w:eastAsia="hr-HR"/>
              </w:rPr>
              <w:t>5302</w:t>
            </w:r>
            <w:r w:rsidRPr="00E04024">
              <w:rPr>
                <w:rFonts w:ascii="Arial" w:eastAsia="Times New Roman" w:hAnsi="Arial" w:cs="Arial"/>
                <w:b/>
                <w:bCs/>
                <w:i/>
                <w:iCs/>
                <w:sz w:val="20"/>
                <w:szCs w:val="20"/>
                <w:lang w:eastAsia="hr-HR"/>
              </w:rPr>
              <w:t xml:space="preserve"> – </w:t>
            </w:r>
            <w:r>
              <w:rPr>
                <w:rFonts w:ascii="Arial" w:eastAsia="Times New Roman" w:hAnsi="Arial" w:cs="Arial"/>
                <w:b/>
                <w:bCs/>
                <w:i/>
                <w:iCs/>
                <w:sz w:val="20"/>
                <w:szCs w:val="20"/>
                <w:lang w:eastAsia="hr-HR"/>
              </w:rPr>
              <w:t>KAPITALNO ULAGANJE U ZAŠTITU OKOLIŠA-INV</w:t>
            </w:r>
          </w:p>
          <w:p w14:paraId="721BB2FD" w14:textId="77777777" w:rsidR="00F70457" w:rsidRPr="0007776F" w:rsidRDefault="00F70457" w:rsidP="00BF5803">
            <w:pPr>
              <w:spacing w:after="0" w:line="240" w:lineRule="auto"/>
              <w:rPr>
                <w:rFonts w:ascii="Arial" w:eastAsia="Times New Roman" w:hAnsi="Arial" w:cs="Arial"/>
                <w:b/>
                <w:bCs/>
                <w:i/>
                <w:iCs/>
                <w:sz w:val="24"/>
                <w:szCs w:val="24"/>
                <w:lang w:eastAsia="hr-HR"/>
              </w:rPr>
            </w:pPr>
          </w:p>
        </w:tc>
      </w:tr>
      <w:tr w:rsidR="00F70457" w:rsidRPr="003E2D5C" w14:paraId="232D01CB" w14:textId="77777777" w:rsidTr="00BF5803">
        <w:trPr>
          <w:trHeight w:val="576"/>
        </w:trPr>
        <w:tc>
          <w:tcPr>
            <w:tcW w:w="10349" w:type="dxa"/>
            <w:tcBorders>
              <w:top w:val="single" w:sz="4" w:space="0" w:color="auto"/>
              <w:left w:val="single" w:sz="4" w:space="0" w:color="auto"/>
              <w:bottom w:val="single" w:sz="4" w:space="0" w:color="auto"/>
              <w:right w:val="single" w:sz="4" w:space="0" w:color="auto"/>
            </w:tcBorders>
            <w:shd w:val="clear" w:color="auto" w:fill="auto"/>
            <w:noWrap/>
            <w:hideMark/>
          </w:tcPr>
          <w:p w14:paraId="09B76791" w14:textId="77777777" w:rsidR="00F70457" w:rsidRDefault="00F70457" w:rsidP="00BF5803">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Opis programa, svrha programa</w:t>
            </w:r>
            <w:r w:rsidRPr="00E04024">
              <w:rPr>
                <w:rFonts w:ascii="Arial" w:eastAsia="Times New Roman" w:hAnsi="Arial" w:cs="Arial"/>
                <w:color w:val="000000"/>
                <w:sz w:val="20"/>
                <w:szCs w:val="20"/>
                <w:lang w:eastAsia="hr-HR"/>
              </w:rPr>
              <w:t>:</w:t>
            </w:r>
            <w:r>
              <w:rPr>
                <w:rFonts w:ascii="Arial" w:eastAsia="Times New Roman" w:hAnsi="Arial" w:cs="Arial"/>
                <w:color w:val="000000"/>
                <w:sz w:val="20"/>
                <w:szCs w:val="20"/>
                <w:lang w:eastAsia="hr-HR"/>
              </w:rPr>
              <w:t xml:space="preserve"> </w:t>
            </w:r>
          </w:p>
          <w:p w14:paraId="755792D1" w14:textId="5D627327" w:rsidR="00F70457" w:rsidRPr="00D90966" w:rsidRDefault="00D90966" w:rsidP="00BF5803">
            <w:pPr>
              <w:spacing w:after="0" w:line="240" w:lineRule="auto"/>
              <w:rPr>
                <w:rFonts w:ascii="Arial" w:eastAsia="Times New Roman" w:hAnsi="Arial" w:cs="Arial"/>
                <w:color w:val="000000"/>
                <w:sz w:val="20"/>
                <w:szCs w:val="20"/>
                <w:lang w:eastAsia="hr-HR"/>
              </w:rPr>
            </w:pPr>
            <w:r w:rsidRPr="00D90966">
              <w:rPr>
                <w:rFonts w:ascii="Arial" w:hAnsi="Arial" w:cs="Arial"/>
                <w:sz w:val="20"/>
                <w:szCs w:val="20"/>
              </w:rPr>
              <w:t xml:space="preserve">Projekt </w:t>
            </w:r>
            <w:r w:rsidR="00F70457" w:rsidRPr="00D90966">
              <w:rPr>
                <w:rFonts w:ascii="Arial" w:hAnsi="Arial" w:cs="Arial"/>
                <w:sz w:val="20"/>
                <w:szCs w:val="20"/>
              </w:rPr>
              <w:t xml:space="preserve">SMART SEA STARS </w:t>
            </w:r>
            <w:r w:rsidRPr="00D90966">
              <w:rPr>
                <w:rFonts w:ascii="Arial" w:hAnsi="Arial" w:cs="Arial"/>
                <w:sz w:val="20"/>
                <w:szCs w:val="20"/>
              </w:rPr>
              <w:t>zamišljen je</w:t>
            </w:r>
            <w:r w:rsidR="00F70457" w:rsidRPr="00D90966">
              <w:rPr>
                <w:rFonts w:ascii="Arial" w:hAnsi="Arial" w:cs="Arial"/>
                <w:sz w:val="20"/>
                <w:szCs w:val="20"/>
              </w:rPr>
              <w:t xml:space="preserve"> </w:t>
            </w:r>
            <w:r w:rsidRPr="00D90966">
              <w:rPr>
                <w:rFonts w:ascii="Arial" w:hAnsi="Arial" w:cs="Arial"/>
                <w:sz w:val="20"/>
                <w:szCs w:val="20"/>
              </w:rPr>
              <w:t xml:space="preserve">kao </w:t>
            </w:r>
            <w:r w:rsidR="00F70457" w:rsidRPr="00D90966">
              <w:rPr>
                <w:rFonts w:ascii="Arial" w:hAnsi="Arial" w:cs="Arial"/>
                <w:sz w:val="20"/>
                <w:szCs w:val="20"/>
              </w:rPr>
              <w:t>pametni pristup održivom upravljanju plažama za razvoj zajedničke turističke ponude</w:t>
            </w:r>
            <w:r w:rsidRPr="00D90966">
              <w:rPr>
                <w:rFonts w:ascii="Arial" w:hAnsi="Arial" w:cs="Arial"/>
                <w:sz w:val="20"/>
                <w:szCs w:val="20"/>
              </w:rPr>
              <w:t>, na kojem smo uključeni sa Gradom Opatija i nekim obalnim gradovima iz Slovenije.</w:t>
            </w:r>
          </w:p>
          <w:p w14:paraId="6360CF1C" w14:textId="2266C6C9" w:rsidR="00F70457" w:rsidRDefault="00F70457" w:rsidP="00BF5803">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Svrha ovog programa je uključivanje Grada Crikvenice u projekte i programe </w:t>
            </w:r>
            <w:r w:rsidR="00D90966">
              <w:rPr>
                <w:rFonts w:ascii="Arial" w:eastAsia="Times New Roman" w:hAnsi="Arial" w:cs="Arial"/>
                <w:color w:val="000000"/>
                <w:sz w:val="20"/>
                <w:szCs w:val="20"/>
                <w:lang w:eastAsia="hr-HR"/>
              </w:rPr>
              <w:t>kojima se izrađuju smjernice za strateško upravljanje plažama u Hrvatskoj i Sloveniji, kao pilot projekt.</w:t>
            </w:r>
          </w:p>
          <w:p w14:paraId="74D2F61D" w14:textId="4AF9CC70" w:rsidR="00D90966" w:rsidRDefault="00D90966" w:rsidP="00BF5803">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Neke od smjernica su: povećanje dodane vrijednosti plaža kroz njihovu turističku valorizaciju, prirodnih i kulturnih bogatstava, stvaranje sustava održive or</w:t>
            </w:r>
            <w:r w:rsidR="009931EE">
              <w:rPr>
                <w:rFonts w:ascii="Arial" w:eastAsia="Times New Roman" w:hAnsi="Arial" w:cs="Arial"/>
                <w:color w:val="000000"/>
                <w:sz w:val="20"/>
                <w:szCs w:val="20"/>
                <w:lang w:eastAsia="hr-HR"/>
              </w:rPr>
              <w:t>i</w:t>
            </w:r>
            <w:r>
              <w:rPr>
                <w:rFonts w:ascii="Arial" w:eastAsia="Times New Roman" w:hAnsi="Arial" w:cs="Arial"/>
                <w:color w:val="000000"/>
                <w:sz w:val="20"/>
                <w:szCs w:val="20"/>
                <w:lang w:eastAsia="hr-HR"/>
              </w:rPr>
              <w:t>jentacije plaža</w:t>
            </w:r>
            <w:r w:rsidR="009931EE">
              <w:rPr>
                <w:rFonts w:ascii="Arial" w:eastAsia="Times New Roman" w:hAnsi="Arial" w:cs="Arial"/>
                <w:color w:val="000000"/>
                <w:sz w:val="20"/>
                <w:szCs w:val="20"/>
                <w:lang w:eastAsia="hr-HR"/>
              </w:rPr>
              <w:t xml:space="preserve"> i praćenja održivog upravljanja plažama, te kreiranje mjera za podizanje održive svijesti i ponašanja dionika u svezi sa upravljanjem, uređenjem i korištenjem plaža.</w:t>
            </w:r>
          </w:p>
          <w:p w14:paraId="13F65B69" w14:textId="77777777" w:rsidR="00F70457" w:rsidRPr="00E04024" w:rsidRDefault="00F70457" w:rsidP="00BF5803">
            <w:pPr>
              <w:spacing w:after="0" w:line="240" w:lineRule="auto"/>
              <w:jc w:val="both"/>
              <w:rPr>
                <w:rFonts w:ascii="Arial" w:eastAsia="Calibri" w:hAnsi="Arial" w:cs="Arial"/>
                <w:sz w:val="20"/>
                <w:szCs w:val="20"/>
              </w:rPr>
            </w:pPr>
          </w:p>
          <w:p w14:paraId="6D1D96BF" w14:textId="77777777" w:rsidR="00F70457" w:rsidRPr="003E2D5C" w:rsidRDefault="00F70457" w:rsidP="00BF5803">
            <w:pPr>
              <w:pStyle w:val="Odlomakpopisa"/>
              <w:spacing w:after="160" w:line="256" w:lineRule="auto"/>
              <w:jc w:val="both"/>
              <w:rPr>
                <w:rFonts w:ascii="Times New Roman" w:eastAsia="Times New Roman" w:hAnsi="Times New Roman" w:cs="Times New Roman"/>
                <w:color w:val="000000"/>
                <w:sz w:val="20"/>
                <w:szCs w:val="20"/>
                <w:lang w:eastAsia="hr-HR"/>
              </w:rPr>
            </w:pPr>
          </w:p>
        </w:tc>
      </w:tr>
      <w:tr w:rsidR="00F70457" w:rsidRPr="003E2D5C" w14:paraId="0990C5EE" w14:textId="77777777" w:rsidTr="00BF5803">
        <w:trPr>
          <w:trHeight w:val="1984"/>
        </w:trPr>
        <w:tc>
          <w:tcPr>
            <w:tcW w:w="10349" w:type="dxa"/>
            <w:tcBorders>
              <w:top w:val="single" w:sz="4" w:space="0" w:color="auto"/>
              <w:left w:val="single" w:sz="4" w:space="0" w:color="auto"/>
              <w:bottom w:val="single" w:sz="4" w:space="0" w:color="auto"/>
              <w:right w:val="single" w:sz="4" w:space="0" w:color="000000"/>
            </w:tcBorders>
            <w:shd w:val="clear" w:color="auto" w:fill="auto"/>
            <w:hideMark/>
          </w:tcPr>
          <w:p w14:paraId="10AA8B83" w14:textId="3382DF3F" w:rsidR="00F70457" w:rsidRPr="00E04024" w:rsidRDefault="00F70457" w:rsidP="00BF5803">
            <w:pPr>
              <w:spacing w:after="0" w:line="240" w:lineRule="auto"/>
              <w:rPr>
                <w:rFonts w:ascii="Arial" w:eastAsia="Times New Roman" w:hAnsi="Arial" w:cs="Arial"/>
                <w:b/>
                <w:color w:val="000000"/>
                <w:sz w:val="20"/>
                <w:szCs w:val="20"/>
                <w:lang w:eastAsia="hr-HR"/>
              </w:rPr>
            </w:pPr>
            <w:r w:rsidRPr="00E04024">
              <w:rPr>
                <w:rFonts w:ascii="Arial" w:eastAsia="Times New Roman" w:hAnsi="Arial" w:cs="Arial"/>
                <w:b/>
                <w:color w:val="000000"/>
                <w:sz w:val="20"/>
                <w:szCs w:val="20"/>
                <w:lang w:eastAsia="hr-HR"/>
              </w:rPr>
              <w:t>Ciljevi provedbe programa u razdoblju 202</w:t>
            </w:r>
            <w:r w:rsidR="00E00A71">
              <w:rPr>
                <w:rFonts w:ascii="Arial" w:eastAsia="Times New Roman" w:hAnsi="Arial" w:cs="Arial"/>
                <w:b/>
                <w:color w:val="000000"/>
                <w:sz w:val="20"/>
                <w:szCs w:val="20"/>
                <w:lang w:eastAsia="hr-HR"/>
              </w:rPr>
              <w:t>5</w:t>
            </w:r>
            <w:r w:rsidRPr="00E04024">
              <w:rPr>
                <w:rFonts w:ascii="Arial" w:eastAsia="Times New Roman" w:hAnsi="Arial" w:cs="Arial"/>
                <w:b/>
                <w:color w:val="000000"/>
                <w:sz w:val="20"/>
                <w:szCs w:val="20"/>
                <w:lang w:eastAsia="hr-HR"/>
              </w:rPr>
              <w:t>.-202</w:t>
            </w:r>
            <w:r w:rsidR="00E00A71">
              <w:rPr>
                <w:rFonts w:ascii="Arial" w:eastAsia="Times New Roman" w:hAnsi="Arial" w:cs="Arial"/>
                <w:b/>
                <w:color w:val="000000"/>
                <w:sz w:val="20"/>
                <w:szCs w:val="20"/>
                <w:lang w:eastAsia="hr-HR"/>
              </w:rPr>
              <w:t>7</w:t>
            </w:r>
            <w:r w:rsidRPr="00E04024">
              <w:rPr>
                <w:rFonts w:ascii="Arial" w:eastAsia="Times New Roman" w:hAnsi="Arial" w:cs="Arial"/>
                <w:b/>
                <w:color w:val="000000"/>
                <w:sz w:val="20"/>
                <w:szCs w:val="20"/>
                <w:lang w:eastAsia="hr-HR"/>
              </w:rPr>
              <w:t>.</w:t>
            </w:r>
          </w:p>
          <w:p w14:paraId="79B6CDFE" w14:textId="77777777" w:rsidR="00F70457" w:rsidRDefault="00F70457" w:rsidP="00BF5803">
            <w:pPr>
              <w:pStyle w:val="Odlomakpopisa"/>
              <w:spacing w:after="0" w:line="240" w:lineRule="auto"/>
              <w:ind w:left="0"/>
              <w:jc w:val="both"/>
              <w:rPr>
                <w:rFonts w:ascii="Arial" w:hAnsi="Arial" w:cs="Arial"/>
                <w:sz w:val="20"/>
                <w:szCs w:val="20"/>
              </w:rPr>
            </w:pPr>
            <w:r w:rsidRPr="00E04024">
              <w:rPr>
                <w:rFonts w:ascii="Arial" w:hAnsi="Arial" w:cs="Arial"/>
                <w:sz w:val="20"/>
                <w:szCs w:val="20"/>
              </w:rPr>
              <w:t>Cilj</w:t>
            </w:r>
            <w:r w:rsidRPr="00E04024">
              <w:rPr>
                <w:rFonts w:ascii="Arial" w:hAnsi="Arial" w:cs="Arial"/>
                <w:b/>
                <w:sz w:val="20"/>
                <w:szCs w:val="20"/>
              </w:rPr>
              <w:t xml:space="preserve"> </w:t>
            </w:r>
            <w:r w:rsidRPr="00E04024">
              <w:rPr>
                <w:rFonts w:ascii="Arial" w:hAnsi="Arial" w:cs="Arial"/>
                <w:sz w:val="20"/>
                <w:szCs w:val="20"/>
              </w:rPr>
              <w:t xml:space="preserve">je </w:t>
            </w:r>
            <w:r>
              <w:rPr>
                <w:rFonts w:ascii="Arial" w:hAnsi="Arial" w:cs="Arial"/>
                <w:sz w:val="20"/>
                <w:szCs w:val="20"/>
              </w:rPr>
              <w:t>aktivno sudjelovati na prijavi i razvoju projekta u narednom periodu.</w:t>
            </w:r>
          </w:p>
          <w:p w14:paraId="75098C52" w14:textId="77777777" w:rsidR="00F70457" w:rsidRDefault="00F70457" w:rsidP="00BF5803">
            <w:pPr>
              <w:pStyle w:val="Odlomakpopisa"/>
              <w:spacing w:after="0" w:line="240" w:lineRule="auto"/>
              <w:ind w:left="0"/>
              <w:jc w:val="both"/>
              <w:rPr>
                <w:rFonts w:ascii="Arial" w:hAnsi="Arial" w:cs="Arial"/>
                <w:sz w:val="20"/>
                <w:szCs w:val="20"/>
              </w:rPr>
            </w:pPr>
          </w:p>
          <w:tbl>
            <w:tblPr>
              <w:tblStyle w:val="Reetkatablice"/>
              <w:tblW w:w="10194" w:type="dxa"/>
              <w:tblInd w:w="69" w:type="dxa"/>
              <w:tblLayout w:type="fixed"/>
              <w:tblCellMar>
                <w:left w:w="0" w:type="dxa"/>
                <w:right w:w="0" w:type="dxa"/>
              </w:tblCellMar>
              <w:tblLook w:val="04A0" w:firstRow="1" w:lastRow="0" w:firstColumn="1" w:lastColumn="0" w:noHBand="0" w:noVBand="1"/>
            </w:tblPr>
            <w:tblGrid>
              <w:gridCol w:w="1943"/>
              <w:gridCol w:w="1843"/>
              <w:gridCol w:w="850"/>
              <w:gridCol w:w="992"/>
              <w:gridCol w:w="1040"/>
              <w:gridCol w:w="1175"/>
              <w:gridCol w:w="1175"/>
              <w:gridCol w:w="1176"/>
            </w:tblGrid>
            <w:tr w:rsidR="00F70457" w:rsidRPr="00211FFD" w14:paraId="529FB496" w14:textId="77777777" w:rsidTr="00BF5803">
              <w:tc>
                <w:tcPr>
                  <w:tcW w:w="19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A591A28" w14:textId="77777777" w:rsidR="00F70457" w:rsidRPr="00427116" w:rsidRDefault="00F70457" w:rsidP="00BF5803">
                  <w:pPr>
                    <w:jc w:val="center"/>
                    <w:rPr>
                      <w:rFonts w:ascii="Arial" w:hAnsi="Arial" w:cs="Arial"/>
                      <w:sz w:val="20"/>
                      <w:szCs w:val="20"/>
                    </w:rPr>
                  </w:pPr>
                  <w:r w:rsidRPr="00427116">
                    <w:rPr>
                      <w:rFonts w:ascii="Arial" w:hAnsi="Arial" w:cs="Arial"/>
                      <w:sz w:val="20"/>
                      <w:szCs w:val="20"/>
                    </w:rPr>
                    <w:t>Pokazatelj učinka</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4D2775" w14:textId="77777777" w:rsidR="00F70457" w:rsidRPr="00427116" w:rsidRDefault="00F70457" w:rsidP="00BF5803">
                  <w:pPr>
                    <w:jc w:val="center"/>
                    <w:rPr>
                      <w:rFonts w:ascii="Arial" w:hAnsi="Arial" w:cs="Arial"/>
                      <w:sz w:val="20"/>
                      <w:szCs w:val="20"/>
                    </w:rPr>
                  </w:pPr>
                  <w:r w:rsidRPr="00427116">
                    <w:rPr>
                      <w:rFonts w:ascii="Arial" w:hAnsi="Arial" w:cs="Arial"/>
                      <w:sz w:val="20"/>
                      <w:szCs w:val="20"/>
                    </w:rPr>
                    <w:t>Definicija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EF6C74" w14:textId="77777777" w:rsidR="00F70457" w:rsidRPr="00427116" w:rsidRDefault="00F70457" w:rsidP="00BF5803">
                  <w:pPr>
                    <w:jc w:val="center"/>
                    <w:rPr>
                      <w:rFonts w:ascii="Arial" w:hAnsi="Arial" w:cs="Arial"/>
                      <w:sz w:val="20"/>
                      <w:szCs w:val="20"/>
                    </w:rPr>
                  </w:pPr>
                  <w:r w:rsidRPr="00427116">
                    <w:rPr>
                      <w:rFonts w:ascii="Arial" w:hAnsi="Arial" w:cs="Arial"/>
                      <w:sz w:val="20"/>
                      <w:szCs w:val="20"/>
                    </w:rPr>
                    <w:t>Jedinica</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20536A" w14:textId="77777777" w:rsidR="00F70457" w:rsidRDefault="00F70457" w:rsidP="00BF5803">
                  <w:pPr>
                    <w:jc w:val="center"/>
                    <w:rPr>
                      <w:rFonts w:ascii="Arial" w:hAnsi="Arial" w:cs="Arial"/>
                      <w:sz w:val="20"/>
                      <w:szCs w:val="20"/>
                    </w:rPr>
                  </w:pPr>
                  <w:r w:rsidRPr="00427116">
                    <w:rPr>
                      <w:rFonts w:ascii="Arial" w:hAnsi="Arial" w:cs="Arial"/>
                      <w:sz w:val="20"/>
                      <w:szCs w:val="20"/>
                    </w:rPr>
                    <w:t>Polazna vrijednost</w:t>
                  </w:r>
                </w:p>
                <w:p w14:paraId="6C2CE8F7" w14:textId="77777777" w:rsidR="00F70457" w:rsidRPr="00427116" w:rsidRDefault="00F70457" w:rsidP="00E863D9">
                  <w:pPr>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F2354F" w14:textId="77777777" w:rsidR="00F70457" w:rsidRPr="00427116" w:rsidRDefault="00F70457" w:rsidP="00BF5803">
                  <w:pPr>
                    <w:jc w:val="center"/>
                    <w:rPr>
                      <w:rFonts w:ascii="Arial" w:hAnsi="Arial" w:cs="Arial"/>
                      <w:sz w:val="20"/>
                      <w:szCs w:val="20"/>
                    </w:rPr>
                  </w:pPr>
                  <w:r w:rsidRPr="00427116">
                    <w:rPr>
                      <w:rFonts w:ascii="Arial" w:hAnsi="Arial" w:cs="Arial"/>
                      <w:sz w:val="20"/>
                      <w:szCs w:val="20"/>
                    </w:rPr>
                    <w:t>Izvor podataka</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F3C8A1" w14:textId="5DE0C407" w:rsidR="00F70457" w:rsidRPr="00427116" w:rsidRDefault="00F70457" w:rsidP="00BF5803">
                  <w:pPr>
                    <w:jc w:val="center"/>
                    <w:rPr>
                      <w:rFonts w:ascii="Arial" w:hAnsi="Arial" w:cs="Arial"/>
                      <w:sz w:val="20"/>
                      <w:szCs w:val="20"/>
                    </w:rPr>
                  </w:pPr>
                  <w:r w:rsidRPr="00427116">
                    <w:rPr>
                      <w:rFonts w:ascii="Arial" w:hAnsi="Arial" w:cs="Arial"/>
                      <w:sz w:val="20"/>
                      <w:szCs w:val="20"/>
                    </w:rPr>
                    <w:t>Ciljana vrijednost za 202</w:t>
                  </w:r>
                  <w:r w:rsidR="00E00A71">
                    <w:rPr>
                      <w:rFonts w:ascii="Arial" w:hAnsi="Arial" w:cs="Arial"/>
                      <w:sz w:val="20"/>
                      <w:szCs w:val="20"/>
                    </w:rPr>
                    <w:t>5</w:t>
                  </w:r>
                  <w:r>
                    <w:rPr>
                      <w:rFonts w:ascii="Arial" w:hAnsi="Arial" w:cs="Arial"/>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64936C" w14:textId="652E8898" w:rsidR="00F70457" w:rsidRPr="00427116" w:rsidRDefault="00F70457" w:rsidP="00BF5803">
                  <w:pPr>
                    <w:jc w:val="center"/>
                    <w:rPr>
                      <w:rFonts w:ascii="Arial" w:hAnsi="Arial" w:cs="Arial"/>
                      <w:sz w:val="20"/>
                      <w:szCs w:val="20"/>
                    </w:rPr>
                  </w:pPr>
                  <w:r w:rsidRPr="00427116">
                    <w:rPr>
                      <w:rFonts w:ascii="Arial" w:hAnsi="Arial" w:cs="Arial"/>
                      <w:sz w:val="20"/>
                      <w:szCs w:val="20"/>
                    </w:rPr>
                    <w:t>Ciljana vrijednost za 202</w:t>
                  </w:r>
                  <w:r w:rsidR="00E00A71">
                    <w:rPr>
                      <w:rFonts w:ascii="Arial" w:hAnsi="Arial" w:cs="Arial"/>
                      <w:sz w:val="20"/>
                      <w:szCs w:val="20"/>
                    </w:rPr>
                    <w:t>6</w:t>
                  </w:r>
                  <w:r w:rsidRPr="00427116">
                    <w:rPr>
                      <w:rFonts w:ascii="Arial" w:hAnsi="Arial" w:cs="Arial"/>
                      <w:sz w:val="20"/>
                      <w:szCs w:val="20"/>
                    </w:rPr>
                    <w:t>.</w:t>
                  </w:r>
                </w:p>
              </w:tc>
              <w:tc>
                <w:tcPr>
                  <w:tcW w:w="11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783BEC" w14:textId="07F0B26E" w:rsidR="00F70457" w:rsidRPr="00427116" w:rsidRDefault="00F70457" w:rsidP="00BF5803">
                  <w:pPr>
                    <w:jc w:val="center"/>
                    <w:rPr>
                      <w:rFonts w:ascii="Arial" w:hAnsi="Arial" w:cs="Arial"/>
                      <w:sz w:val="20"/>
                      <w:szCs w:val="20"/>
                    </w:rPr>
                  </w:pPr>
                  <w:r w:rsidRPr="00427116">
                    <w:rPr>
                      <w:rFonts w:ascii="Arial" w:hAnsi="Arial" w:cs="Arial"/>
                      <w:sz w:val="20"/>
                      <w:szCs w:val="20"/>
                    </w:rPr>
                    <w:t>Ciljana vrijednost za 202</w:t>
                  </w:r>
                  <w:r w:rsidR="00E00A71">
                    <w:rPr>
                      <w:rFonts w:ascii="Arial" w:hAnsi="Arial" w:cs="Arial"/>
                      <w:sz w:val="20"/>
                      <w:szCs w:val="20"/>
                    </w:rPr>
                    <w:t>7</w:t>
                  </w:r>
                  <w:r w:rsidRPr="00427116">
                    <w:rPr>
                      <w:rFonts w:ascii="Arial" w:hAnsi="Arial" w:cs="Arial"/>
                      <w:sz w:val="20"/>
                      <w:szCs w:val="20"/>
                    </w:rPr>
                    <w:t>.</w:t>
                  </w:r>
                </w:p>
              </w:tc>
            </w:tr>
            <w:tr w:rsidR="00F70457" w:rsidRPr="00427116" w14:paraId="54194F5B" w14:textId="77777777" w:rsidTr="00BF5803">
              <w:tc>
                <w:tcPr>
                  <w:tcW w:w="1943" w:type="dxa"/>
                  <w:tcBorders>
                    <w:top w:val="single" w:sz="4" w:space="0" w:color="auto"/>
                    <w:left w:val="single" w:sz="4" w:space="0" w:color="auto"/>
                    <w:bottom w:val="single" w:sz="4" w:space="0" w:color="auto"/>
                    <w:right w:val="single" w:sz="4" w:space="0" w:color="auto"/>
                  </w:tcBorders>
                  <w:vAlign w:val="center"/>
                </w:tcPr>
                <w:p w14:paraId="53DFAEE4" w14:textId="77777777" w:rsidR="00F70457" w:rsidRPr="00427116" w:rsidRDefault="00F70457" w:rsidP="00BF5803">
                  <w:pPr>
                    <w:jc w:val="center"/>
                    <w:rPr>
                      <w:rFonts w:ascii="Arial" w:hAnsi="Arial" w:cs="Arial"/>
                      <w:iCs/>
                      <w:sz w:val="18"/>
                      <w:szCs w:val="18"/>
                    </w:rPr>
                  </w:pPr>
                  <w:r>
                    <w:rPr>
                      <w:rFonts w:ascii="Arial" w:hAnsi="Arial" w:cs="Arial"/>
                      <w:sz w:val="18"/>
                      <w:szCs w:val="18"/>
                    </w:rPr>
                    <w:t>Broj pokrenutih aktivnosti po uključivanju u projekt</w:t>
                  </w:r>
                </w:p>
              </w:tc>
              <w:tc>
                <w:tcPr>
                  <w:tcW w:w="1843" w:type="dxa"/>
                  <w:tcBorders>
                    <w:top w:val="single" w:sz="4" w:space="0" w:color="auto"/>
                    <w:left w:val="single" w:sz="4" w:space="0" w:color="auto"/>
                    <w:bottom w:val="single" w:sz="4" w:space="0" w:color="auto"/>
                    <w:right w:val="single" w:sz="4" w:space="0" w:color="auto"/>
                  </w:tcBorders>
                  <w:vAlign w:val="center"/>
                </w:tcPr>
                <w:p w14:paraId="474536D8" w14:textId="0909CCEE" w:rsidR="00F70457" w:rsidRPr="00427116" w:rsidRDefault="00F70457" w:rsidP="00BF5803">
                  <w:pPr>
                    <w:rPr>
                      <w:rFonts w:ascii="Arial" w:hAnsi="Arial" w:cs="Arial"/>
                      <w:iCs/>
                      <w:sz w:val="18"/>
                      <w:szCs w:val="18"/>
                    </w:rPr>
                  </w:pPr>
                  <w:r>
                    <w:rPr>
                      <w:rFonts w:ascii="Arial" w:hAnsi="Arial" w:cs="Arial"/>
                      <w:iCs/>
                      <w:sz w:val="18"/>
                      <w:szCs w:val="18"/>
                    </w:rPr>
                    <w:t>Izrada</w:t>
                  </w:r>
                  <w:r w:rsidR="009931EE">
                    <w:rPr>
                      <w:rFonts w:ascii="Arial" w:hAnsi="Arial" w:cs="Arial"/>
                      <w:iCs/>
                      <w:sz w:val="18"/>
                      <w:szCs w:val="18"/>
                    </w:rPr>
                    <w:t xml:space="preserve"> i primjena</w:t>
                  </w:r>
                  <w:r>
                    <w:rPr>
                      <w:rFonts w:ascii="Arial" w:hAnsi="Arial" w:cs="Arial"/>
                      <w:iCs/>
                      <w:sz w:val="18"/>
                      <w:szCs w:val="18"/>
                    </w:rPr>
                    <w:t xml:space="preserve"> pametnih</w:t>
                  </w:r>
                  <w:r w:rsidR="009931EE">
                    <w:rPr>
                      <w:rFonts w:ascii="Arial" w:hAnsi="Arial" w:cs="Arial"/>
                      <w:iCs/>
                      <w:sz w:val="18"/>
                      <w:szCs w:val="18"/>
                    </w:rPr>
                    <w:t xml:space="preserve"> rješenja</w:t>
                  </w:r>
                </w:p>
              </w:tc>
              <w:tc>
                <w:tcPr>
                  <w:tcW w:w="850" w:type="dxa"/>
                  <w:tcBorders>
                    <w:top w:val="single" w:sz="4" w:space="0" w:color="auto"/>
                    <w:left w:val="single" w:sz="4" w:space="0" w:color="auto"/>
                    <w:bottom w:val="single" w:sz="4" w:space="0" w:color="auto"/>
                    <w:right w:val="single" w:sz="4" w:space="0" w:color="auto"/>
                  </w:tcBorders>
                  <w:vAlign w:val="center"/>
                </w:tcPr>
                <w:p w14:paraId="4555EA63" w14:textId="77777777" w:rsidR="00F70457" w:rsidRPr="00427116" w:rsidRDefault="00F70457" w:rsidP="00BF5803">
                  <w:pPr>
                    <w:jc w:val="center"/>
                    <w:rPr>
                      <w:rFonts w:ascii="Arial" w:hAnsi="Arial" w:cs="Arial"/>
                      <w:iCs/>
                      <w:sz w:val="18"/>
                      <w:szCs w:val="18"/>
                    </w:rPr>
                  </w:pPr>
                  <w:r>
                    <w:rPr>
                      <w:rFonts w:ascii="Arial" w:hAnsi="Arial" w:cs="Arial"/>
                      <w:iCs/>
                      <w:sz w:val="18"/>
                      <w:szCs w:val="18"/>
                    </w:rPr>
                    <w:t>kom</w:t>
                  </w:r>
                </w:p>
              </w:tc>
              <w:tc>
                <w:tcPr>
                  <w:tcW w:w="992" w:type="dxa"/>
                  <w:tcBorders>
                    <w:top w:val="single" w:sz="4" w:space="0" w:color="auto"/>
                    <w:left w:val="single" w:sz="4" w:space="0" w:color="auto"/>
                    <w:bottom w:val="single" w:sz="4" w:space="0" w:color="auto"/>
                    <w:right w:val="single" w:sz="4" w:space="0" w:color="auto"/>
                  </w:tcBorders>
                  <w:vAlign w:val="center"/>
                </w:tcPr>
                <w:p w14:paraId="0C0DC3B7" w14:textId="77777777" w:rsidR="00F70457" w:rsidRPr="00427116" w:rsidRDefault="00F70457" w:rsidP="00BF5803">
                  <w:pPr>
                    <w:jc w:val="center"/>
                    <w:rPr>
                      <w:rFonts w:ascii="Arial" w:hAnsi="Arial" w:cs="Arial"/>
                      <w:iCs/>
                      <w:sz w:val="18"/>
                      <w:szCs w:val="18"/>
                    </w:rPr>
                  </w:pPr>
                  <w:r>
                    <w:rPr>
                      <w:rFonts w:ascii="Arial" w:hAnsi="Arial" w:cs="Arial"/>
                      <w:iCs/>
                      <w:sz w:val="18"/>
                      <w:szCs w:val="18"/>
                    </w:rPr>
                    <w:t>0</w:t>
                  </w:r>
                </w:p>
              </w:tc>
              <w:tc>
                <w:tcPr>
                  <w:tcW w:w="1040" w:type="dxa"/>
                  <w:tcBorders>
                    <w:top w:val="single" w:sz="4" w:space="0" w:color="auto"/>
                    <w:left w:val="single" w:sz="4" w:space="0" w:color="auto"/>
                    <w:bottom w:val="single" w:sz="4" w:space="0" w:color="auto"/>
                    <w:right w:val="single" w:sz="4" w:space="0" w:color="auto"/>
                  </w:tcBorders>
                  <w:vAlign w:val="center"/>
                </w:tcPr>
                <w:p w14:paraId="0719FE9A" w14:textId="77777777" w:rsidR="00F70457" w:rsidRPr="00427116" w:rsidRDefault="00F70457" w:rsidP="00BF5803">
                  <w:pPr>
                    <w:jc w:val="center"/>
                    <w:rPr>
                      <w:rFonts w:ascii="Arial" w:hAnsi="Arial" w:cs="Arial"/>
                      <w:iCs/>
                      <w:sz w:val="18"/>
                      <w:szCs w:val="18"/>
                    </w:rPr>
                  </w:pPr>
                  <w:r w:rsidRPr="00427116">
                    <w:rPr>
                      <w:rFonts w:ascii="Arial" w:hAnsi="Arial" w:cs="Arial"/>
                      <w:iCs/>
                      <w:sz w:val="18"/>
                      <w:szCs w:val="18"/>
                    </w:rPr>
                    <w:t>Evidencij</w:t>
                  </w:r>
                  <w:r>
                    <w:rPr>
                      <w:rFonts w:ascii="Arial" w:hAnsi="Arial" w:cs="Arial"/>
                      <w:iCs/>
                      <w:sz w:val="18"/>
                      <w:szCs w:val="18"/>
                    </w:rPr>
                    <w:t>e</w:t>
                  </w:r>
                </w:p>
              </w:tc>
              <w:tc>
                <w:tcPr>
                  <w:tcW w:w="1175" w:type="dxa"/>
                  <w:tcBorders>
                    <w:top w:val="single" w:sz="4" w:space="0" w:color="auto"/>
                    <w:left w:val="single" w:sz="4" w:space="0" w:color="auto"/>
                    <w:bottom w:val="single" w:sz="4" w:space="0" w:color="auto"/>
                    <w:right w:val="single" w:sz="4" w:space="0" w:color="auto"/>
                  </w:tcBorders>
                  <w:vAlign w:val="center"/>
                </w:tcPr>
                <w:p w14:paraId="0B49197D" w14:textId="1AF9FB6A" w:rsidR="00F70457" w:rsidRPr="00427116" w:rsidRDefault="00E00A71" w:rsidP="00BF5803">
                  <w:pPr>
                    <w:jc w:val="center"/>
                    <w:rPr>
                      <w:rFonts w:ascii="Arial" w:hAnsi="Arial" w:cs="Arial"/>
                      <w:iCs/>
                      <w:sz w:val="18"/>
                      <w:szCs w:val="18"/>
                    </w:rPr>
                  </w:pPr>
                  <w:r>
                    <w:rPr>
                      <w:rFonts w:ascii="Arial" w:hAnsi="Arial" w:cs="Arial"/>
                      <w:iCs/>
                      <w:sz w:val="18"/>
                      <w:szCs w:val="18"/>
                    </w:rPr>
                    <w:t>2</w:t>
                  </w:r>
                </w:p>
              </w:tc>
              <w:tc>
                <w:tcPr>
                  <w:tcW w:w="1175" w:type="dxa"/>
                  <w:tcBorders>
                    <w:top w:val="single" w:sz="4" w:space="0" w:color="auto"/>
                    <w:left w:val="single" w:sz="4" w:space="0" w:color="auto"/>
                    <w:bottom w:val="single" w:sz="4" w:space="0" w:color="auto"/>
                    <w:right w:val="single" w:sz="4" w:space="0" w:color="auto"/>
                  </w:tcBorders>
                  <w:vAlign w:val="center"/>
                </w:tcPr>
                <w:p w14:paraId="0E638517" w14:textId="090B98DC" w:rsidR="00F70457" w:rsidRPr="00427116" w:rsidRDefault="00E00A71" w:rsidP="00BF5803">
                  <w:pPr>
                    <w:jc w:val="center"/>
                    <w:rPr>
                      <w:rFonts w:ascii="Arial" w:hAnsi="Arial" w:cs="Arial"/>
                      <w:iCs/>
                      <w:sz w:val="18"/>
                      <w:szCs w:val="18"/>
                    </w:rPr>
                  </w:pPr>
                  <w:r>
                    <w:rPr>
                      <w:rFonts w:ascii="Arial" w:hAnsi="Arial" w:cs="Arial"/>
                      <w:iCs/>
                      <w:sz w:val="18"/>
                      <w:szCs w:val="18"/>
                    </w:rPr>
                    <w:t>-</w:t>
                  </w:r>
                </w:p>
              </w:tc>
              <w:tc>
                <w:tcPr>
                  <w:tcW w:w="1176" w:type="dxa"/>
                  <w:tcBorders>
                    <w:top w:val="single" w:sz="4" w:space="0" w:color="auto"/>
                    <w:left w:val="single" w:sz="4" w:space="0" w:color="auto"/>
                    <w:bottom w:val="single" w:sz="4" w:space="0" w:color="auto"/>
                    <w:right w:val="single" w:sz="4" w:space="0" w:color="auto"/>
                  </w:tcBorders>
                  <w:vAlign w:val="center"/>
                </w:tcPr>
                <w:p w14:paraId="1AF56B12" w14:textId="551C7E11" w:rsidR="00F70457" w:rsidRPr="00427116" w:rsidRDefault="00E00A71" w:rsidP="00BF5803">
                  <w:pPr>
                    <w:jc w:val="center"/>
                    <w:rPr>
                      <w:rFonts w:ascii="Arial" w:hAnsi="Arial" w:cs="Arial"/>
                      <w:iCs/>
                      <w:sz w:val="18"/>
                      <w:szCs w:val="18"/>
                    </w:rPr>
                  </w:pPr>
                  <w:r>
                    <w:rPr>
                      <w:rFonts w:ascii="Arial" w:hAnsi="Arial" w:cs="Arial"/>
                      <w:iCs/>
                      <w:sz w:val="18"/>
                      <w:szCs w:val="18"/>
                    </w:rPr>
                    <w:t>-</w:t>
                  </w:r>
                </w:p>
              </w:tc>
            </w:tr>
          </w:tbl>
          <w:p w14:paraId="6A062A47" w14:textId="77777777" w:rsidR="00F70457" w:rsidRPr="00F72F50" w:rsidRDefault="00F70457" w:rsidP="00BF5803">
            <w:pPr>
              <w:pStyle w:val="Odlomakpopisa"/>
              <w:jc w:val="both"/>
              <w:rPr>
                <w:rFonts w:ascii="Times New Roman" w:eastAsia="Times New Roman" w:hAnsi="Times New Roman" w:cs="Times New Roman"/>
                <w:i/>
                <w:color w:val="000000"/>
                <w:sz w:val="20"/>
                <w:szCs w:val="20"/>
                <w:lang w:eastAsia="hr-HR"/>
              </w:rPr>
            </w:pPr>
          </w:p>
        </w:tc>
      </w:tr>
    </w:tbl>
    <w:p w14:paraId="52A3F970" w14:textId="77777777" w:rsidR="00F70457" w:rsidRDefault="00F70457" w:rsidP="00F70457">
      <w:pPr>
        <w:pStyle w:val="Odlomakpopisa"/>
        <w:spacing w:after="0"/>
        <w:rPr>
          <w:rFonts w:ascii="Arial" w:hAnsi="Arial" w:cs="Arial"/>
          <w:b/>
        </w:rPr>
      </w:pPr>
    </w:p>
    <w:p w14:paraId="08EE5BE3" w14:textId="77777777" w:rsidR="00F70457" w:rsidRPr="00E04024" w:rsidRDefault="00F70457" w:rsidP="00427089">
      <w:pPr>
        <w:pStyle w:val="Odlomakpopisa"/>
        <w:numPr>
          <w:ilvl w:val="0"/>
          <w:numId w:val="2"/>
        </w:numPr>
        <w:spacing w:after="0"/>
        <w:rPr>
          <w:rFonts w:ascii="Arial" w:hAnsi="Arial" w:cs="Arial"/>
          <w:b/>
        </w:rPr>
      </w:pPr>
      <w:r w:rsidRPr="00E04024">
        <w:rPr>
          <w:rFonts w:ascii="Arial" w:hAnsi="Arial" w:cs="Arial"/>
          <w:b/>
        </w:rPr>
        <w:t>Procjena i ishodište potrebnih sredstava za aktivnosti/projekte unutar programa</w:t>
      </w:r>
    </w:p>
    <w:p w14:paraId="3B47DACC" w14:textId="77777777" w:rsidR="00F70457" w:rsidRPr="00593936" w:rsidRDefault="00F70457" w:rsidP="00F70457">
      <w:pPr>
        <w:pStyle w:val="Odlomakpopisa"/>
        <w:spacing w:after="0"/>
        <w:rPr>
          <w:rFonts w:ascii="Arial" w:hAnsi="Arial" w:cs="Arial"/>
          <w:b/>
          <w:sz w:val="18"/>
          <w:szCs w:val="18"/>
        </w:rPr>
      </w:pPr>
    </w:p>
    <w:tbl>
      <w:tblPr>
        <w:tblW w:w="10372" w:type="dxa"/>
        <w:tblInd w:w="-459" w:type="dxa"/>
        <w:tblLayout w:type="fixed"/>
        <w:tblLook w:val="04A0" w:firstRow="1" w:lastRow="0" w:firstColumn="1" w:lastColumn="0" w:noHBand="0" w:noVBand="1"/>
      </w:tblPr>
      <w:tblGrid>
        <w:gridCol w:w="2292"/>
        <w:gridCol w:w="1275"/>
        <w:gridCol w:w="1418"/>
        <w:gridCol w:w="1417"/>
        <w:gridCol w:w="1418"/>
        <w:gridCol w:w="1276"/>
        <w:gridCol w:w="1276"/>
      </w:tblGrid>
      <w:tr w:rsidR="00F70457" w:rsidRPr="00593936" w14:paraId="4929C950" w14:textId="77777777" w:rsidTr="00F70457">
        <w:trPr>
          <w:trHeight w:val="360"/>
        </w:trPr>
        <w:tc>
          <w:tcPr>
            <w:tcW w:w="2292"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EA19AF3" w14:textId="77777777" w:rsidR="00F70457" w:rsidRPr="00593936" w:rsidRDefault="00F70457" w:rsidP="00BF5803">
            <w:pPr>
              <w:spacing w:after="0" w:line="240" w:lineRule="auto"/>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 NAZIV PROGRAMA</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8C24A20" w14:textId="61C17199" w:rsidR="00F70457" w:rsidRPr="00593936" w:rsidRDefault="00F70457" w:rsidP="00BF5803">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Izvršenje 20</w:t>
            </w:r>
            <w:r>
              <w:rPr>
                <w:rFonts w:ascii="Arial" w:eastAsia="Times New Roman" w:hAnsi="Arial" w:cs="Arial"/>
                <w:b/>
                <w:bCs/>
                <w:color w:val="000000"/>
                <w:sz w:val="18"/>
                <w:szCs w:val="18"/>
                <w:lang w:eastAsia="hr-HR"/>
              </w:rPr>
              <w:t>2</w:t>
            </w:r>
            <w:r w:rsidR="00E00A71">
              <w:rPr>
                <w:rFonts w:ascii="Arial" w:eastAsia="Times New Roman" w:hAnsi="Arial" w:cs="Arial"/>
                <w:b/>
                <w:bCs/>
                <w:color w:val="000000"/>
                <w:sz w:val="18"/>
                <w:szCs w:val="18"/>
                <w:lang w:eastAsia="hr-HR"/>
              </w:rPr>
              <w:t>3</w:t>
            </w:r>
            <w:r w:rsidRPr="00593936">
              <w:rPr>
                <w:rFonts w:ascii="Arial" w:eastAsia="Times New Roman" w:hAnsi="Arial" w:cs="Arial"/>
                <w:b/>
                <w:bCs/>
                <w:color w:val="000000"/>
                <w:sz w:val="18"/>
                <w:szCs w:val="18"/>
                <w:lang w:eastAsia="hr-HR"/>
              </w:rPr>
              <w:t>.</w:t>
            </w:r>
          </w:p>
        </w:tc>
        <w:tc>
          <w:tcPr>
            <w:tcW w:w="1418" w:type="dxa"/>
            <w:tcBorders>
              <w:top w:val="single" w:sz="8" w:space="0" w:color="auto"/>
              <w:left w:val="nil"/>
              <w:bottom w:val="nil"/>
              <w:right w:val="single" w:sz="8" w:space="0" w:color="auto"/>
            </w:tcBorders>
            <w:shd w:val="clear" w:color="000000" w:fill="F2F2F2"/>
            <w:hideMark/>
          </w:tcPr>
          <w:p w14:paraId="40A26C0A" w14:textId="77777777" w:rsidR="00F70457" w:rsidRPr="00593936" w:rsidRDefault="00F70457" w:rsidP="00BF5803">
            <w:pPr>
              <w:jc w:val="center"/>
              <w:rPr>
                <w:rFonts w:ascii="Arial" w:hAnsi="Arial" w:cs="Arial"/>
                <w:sz w:val="18"/>
                <w:szCs w:val="18"/>
              </w:rPr>
            </w:pPr>
          </w:p>
        </w:tc>
        <w:tc>
          <w:tcPr>
            <w:tcW w:w="1417" w:type="dxa"/>
            <w:vMerge w:val="restart"/>
            <w:tcBorders>
              <w:top w:val="single" w:sz="8" w:space="0" w:color="auto"/>
              <w:left w:val="nil"/>
              <w:right w:val="single" w:sz="8" w:space="0" w:color="auto"/>
            </w:tcBorders>
            <w:shd w:val="clear" w:color="000000" w:fill="F2F2F2"/>
            <w:vAlign w:val="center"/>
            <w:hideMark/>
          </w:tcPr>
          <w:p w14:paraId="3217A13D" w14:textId="555D5E1D" w:rsidR="00F70457" w:rsidRPr="00593936" w:rsidRDefault="00F70457" w:rsidP="00BF5803">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Plan 202</w:t>
            </w:r>
            <w:r w:rsidR="00E00A71">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F916053" w14:textId="1789095F" w:rsidR="00F70457" w:rsidRPr="00593936" w:rsidRDefault="00F70457" w:rsidP="00BF5803">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E00A71">
              <w:rPr>
                <w:rFonts w:ascii="Arial" w:eastAsia="Times New Roman" w:hAnsi="Arial" w:cs="Arial"/>
                <w:b/>
                <w:bCs/>
                <w:color w:val="000000"/>
                <w:sz w:val="18"/>
                <w:szCs w:val="18"/>
                <w:lang w:eastAsia="hr-HR"/>
              </w:rPr>
              <w:t>6</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right w:val="single" w:sz="8" w:space="0" w:color="auto"/>
            </w:tcBorders>
            <w:shd w:val="clear" w:color="000000" w:fill="F2F2F2"/>
          </w:tcPr>
          <w:p w14:paraId="17292EB7" w14:textId="77777777" w:rsidR="00F70457" w:rsidRPr="00593936" w:rsidRDefault="00F70457" w:rsidP="00BF5803">
            <w:pPr>
              <w:spacing w:after="0" w:line="240" w:lineRule="auto"/>
              <w:jc w:val="center"/>
              <w:rPr>
                <w:rFonts w:ascii="Arial" w:eastAsia="Times New Roman" w:hAnsi="Arial" w:cs="Arial"/>
                <w:b/>
                <w:bCs/>
                <w:color w:val="000000"/>
                <w:sz w:val="18"/>
                <w:szCs w:val="18"/>
                <w:lang w:eastAsia="hr-HR"/>
              </w:rPr>
            </w:pPr>
          </w:p>
          <w:p w14:paraId="21F1DECD" w14:textId="5524EC5E" w:rsidR="00F70457" w:rsidRPr="00593936" w:rsidRDefault="00F70457" w:rsidP="00BF5803">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Projekcija 202</w:t>
            </w:r>
            <w:r w:rsidR="00E00A71">
              <w:rPr>
                <w:rFonts w:ascii="Arial" w:eastAsia="Times New Roman" w:hAnsi="Arial" w:cs="Arial"/>
                <w:b/>
                <w:bCs/>
                <w:color w:val="000000"/>
                <w:sz w:val="18"/>
                <w:szCs w:val="18"/>
                <w:lang w:eastAsia="hr-HR"/>
              </w:rPr>
              <w:t>7</w:t>
            </w:r>
            <w:r w:rsidRPr="00593936">
              <w:rPr>
                <w:rFonts w:ascii="Arial" w:eastAsia="Times New Roman" w:hAnsi="Arial" w:cs="Arial"/>
                <w:b/>
                <w:bCs/>
                <w:color w:val="000000"/>
                <w:sz w:val="18"/>
                <w:szCs w:val="18"/>
                <w:lang w:eastAsia="hr-HR"/>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6FD1A6A" w14:textId="77777777" w:rsidR="00F70457" w:rsidRPr="00593936" w:rsidRDefault="00F70457" w:rsidP="00BF5803">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Indeks</w:t>
            </w:r>
          </w:p>
          <w:p w14:paraId="46EB3A56" w14:textId="6DF9EE95" w:rsidR="00F70457" w:rsidRPr="00593936" w:rsidRDefault="00F70457" w:rsidP="00BF5803">
            <w:pPr>
              <w:spacing w:after="0" w:line="240" w:lineRule="auto"/>
              <w:jc w:val="center"/>
              <w:rPr>
                <w:rFonts w:ascii="Arial" w:eastAsia="Times New Roman" w:hAnsi="Arial" w:cs="Arial"/>
                <w:b/>
                <w:bCs/>
                <w:color w:val="000000"/>
                <w:sz w:val="18"/>
                <w:szCs w:val="18"/>
                <w:lang w:eastAsia="hr-HR"/>
              </w:rPr>
            </w:pPr>
            <w:r w:rsidRPr="00593936">
              <w:rPr>
                <w:rFonts w:ascii="Arial" w:eastAsia="Times New Roman" w:hAnsi="Arial" w:cs="Arial"/>
                <w:b/>
                <w:bCs/>
                <w:color w:val="000000"/>
                <w:sz w:val="18"/>
                <w:szCs w:val="18"/>
                <w:lang w:eastAsia="hr-HR"/>
              </w:rPr>
              <w:t>202</w:t>
            </w:r>
            <w:r w:rsidR="00E00A71">
              <w:rPr>
                <w:rFonts w:ascii="Arial" w:eastAsia="Times New Roman" w:hAnsi="Arial" w:cs="Arial"/>
                <w:b/>
                <w:bCs/>
                <w:color w:val="000000"/>
                <w:sz w:val="18"/>
                <w:szCs w:val="18"/>
                <w:lang w:eastAsia="hr-HR"/>
              </w:rPr>
              <w:t>5</w:t>
            </w:r>
            <w:r w:rsidRPr="00593936">
              <w:rPr>
                <w:rFonts w:ascii="Arial" w:eastAsia="Times New Roman" w:hAnsi="Arial" w:cs="Arial"/>
                <w:b/>
                <w:bCs/>
                <w:color w:val="000000"/>
                <w:sz w:val="18"/>
                <w:szCs w:val="18"/>
                <w:lang w:eastAsia="hr-HR"/>
              </w:rPr>
              <w:t>/20</w:t>
            </w:r>
            <w:r>
              <w:rPr>
                <w:rFonts w:ascii="Arial" w:eastAsia="Times New Roman" w:hAnsi="Arial" w:cs="Arial"/>
                <w:b/>
                <w:bCs/>
                <w:color w:val="000000"/>
                <w:sz w:val="18"/>
                <w:szCs w:val="18"/>
                <w:lang w:eastAsia="hr-HR"/>
              </w:rPr>
              <w:t>2</w:t>
            </w:r>
            <w:r w:rsidR="00E00A71">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r>
      <w:tr w:rsidR="00F70457" w:rsidRPr="00593936" w14:paraId="6D6B9A32" w14:textId="77777777" w:rsidTr="00F70457">
        <w:trPr>
          <w:trHeight w:val="315"/>
        </w:trPr>
        <w:tc>
          <w:tcPr>
            <w:tcW w:w="2292" w:type="dxa"/>
            <w:vMerge/>
            <w:tcBorders>
              <w:top w:val="single" w:sz="8" w:space="0" w:color="auto"/>
              <w:left w:val="single" w:sz="8" w:space="0" w:color="auto"/>
              <w:bottom w:val="single" w:sz="8" w:space="0" w:color="000000"/>
              <w:right w:val="single" w:sz="8" w:space="0" w:color="auto"/>
            </w:tcBorders>
            <w:vAlign w:val="center"/>
            <w:hideMark/>
          </w:tcPr>
          <w:p w14:paraId="631CD442" w14:textId="77777777" w:rsidR="00F70457" w:rsidRPr="00593936" w:rsidRDefault="00F70457" w:rsidP="00BF5803">
            <w:pPr>
              <w:spacing w:after="0" w:line="240" w:lineRule="auto"/>
              <w:rPr>
                <w:rFonts w:ascii="Arial" w:eastAsia="Times New Roman" w:hAnsi="Arial" w:cs="Arial"/>
                <w:b/>
                <w:bCs/>
                <w:color w:val="000000"/>
                <w:sz w:val="18"/>
                <w:szCs w:val="18"/>
                <w:lang w:eastAsia="hr-H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407CBC7" w14:textId="77777777" w:rsidR="00F70457" w:rsidRPr="00593936" w:rsidRDefault="00F70457" w:rsidP="00BF5803">
            <w:pPr>
              <w:spacing w:after="0" w:line="240" w:lineRule="auto"/>
              <w:rPr>
                <w:rFonts w:ascii="Arial" w:eastAsia="Times New Roman" w:hAnsi="Arial" w:cs="Arial"/>
                <w:b/>
                <w:bCs/>
                <w:color w:val="000000"/>
                <w:sz w:val="18"/>
                <w:szCs w:val="18"/>
                <w:lang w:eastAsia="hr-HR"/>
              </w:rPr>
            </w:pPr>
          </w:p>
        </w:tc>
        <w:tc>
          <w:tcPr>
            <w:tcW w:w="1418" w:type="dxa"/>
            <w:tcBorders>
              <w:top w:val="nil"/>
              <w:left w:val="nil"/>
              <w:bottom w:val="single" w:sz="8" w:space="0" w:color="000000"/>
              <w:right w:val="single" w:sz="8" w:space="0" w:color="auto"/>
            </w:tcBorders>
            <w:shd w:val="clear" w:color="000000" w:fill="F2F2F2"/>
            <w:hideMark/>
          </w:tcPr>
          <w:p w14:paraId="1A218F66" w14:textId="296A8896" w:rsidR="00F70457" w:rsidRPr="00593936" w:rsidRDefault="00F70457" w:rsidP="00BF5803">
            <w:pPr>
              <w:jc w:val="center"/>
              <w:rPr>
                <w:rFonts w:ascii="Arial" w:hAnsi="Arial" w:cs="Arial"/>
                <w:sz w:val="18"/>
                <w:szCs w:val="18"/>
              </w:rPr>
            </w:pPr>
            <w:r w:rsidRPr="00593936">
              <w:rPr>
                <w:rFonts w:ascii="Arial" w:eastAsia="Times New Roman" w:hAnsi="Arial" w:cs="Arial"/>
                <w:b/>
                <w:bCs/>
                <w:color w:val="000000"/>
                <w:sz w:val="18"/>
                <w:szCs w:val="18"/>
                <w:lang w:eastAsia="hr-HR"/>
              </w:rPr>
              <w:t>Plan 20</w:t>
            </w:r>
            <w:r>
              <w:rPr>
                <w:rFonts w:ascii="Arial" w:eastAsia="Times New Roman" w:hAnsi="Arial" w:cs="Arial"/>
                <w:b/>
                <w:bCs/>
                <w:color w:val="000000"/>
                <w:sz w:val="18"/>
                <w:szCs w:val="18"/>
                <w:lang w:eastAsia="hr-HR"/>
              </w:rPr>
              <w:t>2</w:t>
            </w:r>
            <w:r w:rsidR="00E00A71">
              <w:rPr>
                <w:rFonts w:ascii="Arial" w:eastAsia="Times New Roman" w:hAnsi="Arial" w:cs="Arial"/>
                <w:b/>
                <w:bCs/>
                <w:color w:val="000000"/>
                <w:sz w:val="18"/>
                <w:szCs w:val="18"/>
                <w:lang w:eastAsia="hr-HR"/>
              </w:rPr>
              <w:t>4</w:t>
            </w:r>
            <w:r w:rsidRPr="00593936">
              <w:rPr>
                <w:rFonts w:ascii="Arial" w:eastAsia="Times New Roman" w:hAnsi="Arial" w:cs="Arial"/>
                <w:b/>
                <w:bCs/>
                <w:color w:val="000000"/>
                <w:sz w:val="18"/>
                <w:szCs w:val="18"/>
                <w:lang w:eastAsia="hr-HR"/>
              </w:rPr>
              <w:t>.</w:t>
            </w:r>
          </w:p>
        </w:tc>
        <w:tc>
          <w:tcPr>
            <w:tcW w:w="1417" w:type="dxa"/>
            <w:vMerge/>
            <w:tcBorders>
              <w:left w:val="nil"/>
              <w:bottom w:val="single" w:sz="8" w:space="0" w:color="000000"/>
              <w:right w:val="single" w:sz="8" w:space="0" w:color="auto"/>
            </w:tcBorders>
            <w:shd w:val="clear" w:color="000000" w:fill="F2F2F2"/>
            <w:vAlign w:val="center"/>
            <w:hideMark/>
          </w:tcPr>
          <w:p w14:paraId="14870A6F" w14:textId="77777777" w:rsidR="00F70457" w:rsidRPr="00593936" w:rsidRDefault="00F70457" w:rsidP="00BF5803">
            <w:pPr>
              <w:spacing w:after="0" w:line="240" w:lineRule="auto"/>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BA7F7A7" w14:textId="77777777" w:rsidR="00F70457" w:rsidRPr="00593936" w:rsidRDefault="00F70457" w:rsidP="00BF5803">
            <w:pPr>
              <w:spacing w:after="0" w:line="240" w:lineRule="auto"/>
              <w:rPr>
                <w:rFonts w:ascii="Arial" w:eastAsia="Times New Roman" w:hAnsi="Arial" w:cs="Arial"/>
                <w:b/>
                <w:bCs/>
                <w:color w:val="000000"/>
                <w:sz w:val="18"/>
                <w:szCs w:val="18"/>
                <w:lang w:eastAsia="hr-HR"/>
              </w:rPr>
            </w:pPr>
          </w:p>
        </w:tc>
        <w:tc>
          <w:tcPr>
            <w:tcW w:w="1276" w:type="dxa"/>
            <w:vMerge/>
            <w:tcBorders>
              <w:left w:val="single" w:sz="8" w:space="0" w:color="auto"/>
              <w:bottom w:val="single" w:sz="8" w:space="0" w:color="000000"/>
              <w:right w:val="single" w:sz="8" w:space="0" w:color="auto"/>
            </w:tcBorders>
          </w:tcPr>
          <w:p w14:paraId="15D48568" w14:textId="77777777" w:rsidR="00F70457" w:rsidRPr="00593936" w:rsidRDefault="00F70457" w:rsidP="00BF5803">
            <w:pPr>
              <w:spacing w:after="0" w:line="240" w:lineRule="auto"/>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50EA20D" w14:textId="77777777" w:rsidR="00F70457" w:rsidRPr="00593936" w:rsidRDefault="00F70457" w:rsidP="00BF5803">
            <w:pPr>
              <w:spacing w:after="0" w:line="240" w:lineRule="auto"/>
              <w:rPr>
                <w:rFonts w:ascii="Arial" w:eastAsia="Times New Roman" w:hAnsi="Arial" w:cs="Arial"/>
                <w:b/>
                <w:bCs/>
                <w:color w:val="000000"/>
                <w:sz w:val="18"/>
                <w:szCs w:val="18"/>
                <w:lang w:eastAsia="hr-HR"/>
              </w:rPr>
            </w:pPr>
          </w:p>
        </w:tc>
      </w:tr>
      <w:tr w:rsidR="00F70457" w:rsidRPr="00593936" w14:paraId="5FC9E2D6" w14:textId="77777777" w:rsidTr="00F70457">
        <w:trPr>
          <w:trHeight w:val="465"/>
        </w:trPr>
        <w:tc>
          <w:tcPr>
            <w:tcW w:w="2292"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54076952" w14:textId="0432876D" w:rsidR="00F70457" w:rsidRPr="00593936" w:rsidRDefault="00F70457" w:rsidP="00BF5803">
            <w:pPr>
              <w:spacing w:after="0" w:line="240" w:lineRule="auto"/>
              <w:rPr>
                <w:rFonts w:ascii="Arial" w:eastAsia="Times New Roman" w:hAnsi="Arial" w:cs="Arial"/>
                <w:b/>
                <w:bCs/>
                <w:color w:val="FF0000"/>
                <w:sz w:val="18"/>
                <w:szCs w:val="18"/>
                <w:lang w:eastAsia="hr-HR"/>
              </w:rPr>
            </w:pPr>
            <w:r>
              <w:rPr>
                <w:rFonts w:ascii="Arial" w:eastAsia="Times New Roman" w:hAnsi="Arial" w:cs="Arial"/>
                <w:b/>
                <w:bCs/>
                <w:color w:val="000000"/>
                <w:sz w:val="18"/>
                <w:szCs w:val="18"/>
              </w:rPr>
              <w:t>PROGRAM 5302 KAPITALNO ULAGANJE U ZAŠTITU OKOLIŠA - INV</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B60640D" w14:textId="77777777" w:rsidR="00F70457" w:rsidRPr="00593936" w:rsidRDefault="00F70457"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BEB2AD3" w14:textId="79793446" w:rsidR="00F70457" w:rsidRPr="00593936" w:rsidRDefault="00E00A71"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407.850,00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7D6D445" w14:textId="59ABA2DF" w:rsidR="00F70457" w:rsidRPr="00593936" w:rsidRDefault="00F70457"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579A1908" w14:textId="77777777" w:rsidR="00F70457" w:rsidRPr="00593936" w:rsidRDefault="00F70457"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4DBF2A10" w14:textId="77777777" w:rsidR="00F70457" w:rsidRPr="00593936" w:rsidRDefault="00F70457"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39BD7FB4" w14:textId="77777777" w:rsidR="00F70457" w:rsidRDefault="00F70457" w:rsidP="00BF5803">
            <w:pPr>
              <w:spacing w:after="0" w:line="240" w:lineRule="auto"/>
              <w:jc w:val="center"/>
              <w:rPr>
                <w:rFonts w:ascii="Arial" w:eastAsia="Times New Roman" w:hAnsi="Arial" w:cs="Arial"/>
                <w:sz w:val="18"/>
                <w:szCs w:val="18"/>
                <w:lang w:eastAsia="hr-HR"/>
              </w:rPr>
            </w:pPr>
          </w:p>
          <w:p w14:paraId="596BD2F8" w14:textId="77777777" w:rsidR="009931EE" w:rsidRDefault="009931EE" w:rsidP="009931EE">
            <w:pPr>
              <w:spacing w:after="0" w:line="240" w:lineRule="auto"/>
              <w:jc w:val="right"/>
              <w:rPr>
                <w:rFonts w:ascii="Arial" w:eastAsia="Times New Roman" w:hAnsi="Arial" w:cs="Arial"/>
                <w:sz w:val="18"/>
                <w:szCs w:val="18"/>
                <w:lang w:eastAsia="hr-HR"/>
              </w:rPr>
            </w:pPr>
          </w:p>
          <w:p w14:paraId="35D8F8B4" w14:textId="29AC3DC7" w:rsidR="00F70457" w:rsidRPr="00593936" w:rsidRDefault="00E00A71" w:rsidP="009931E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101,02</w:t>
            </w:r>
          </w:p>
        </w:tc>
      </w:tr>
      <w:tr w:rsidR="00F70457" w:rsidRPr="00593936" w14:paraId="2581F059" w14:textId="77777777" w:rsidTr="00F70457">
        <w:trPr>
          <w:trHeight w:val="465"/>
        </w:trPr>
        <w:tc>
          <w:tcPr>
            <w:tcW w:w="2292" w:type="dxa"/>
            <w:tcBorders>
              <w:top w:val="single" w:sz="8" w:space="0" w:color="000000"/>
              <w:left w:val="single" w:sz="8" w:space="0" w:color="auto"/>
              <w:bottom w:val="single" w:sz="8" w:space="0" w:color="000000"/>
              <w:right w:val="single" w:sz="8" w:space="0" w:color="000000"/>
            </w:tcBorders>
            <w:shd w:val="clear" w:color="000000" w:fill="FFFFFF"/>
            <w:vAlign w:val="center"/>
          </w:tcPr>
          <w:p w14:paraId="5F101697" w14:textId="4F25078F" w:rsidR="00F70457" w:rsidRDefault="00F70457" w:rsidP="00BF5803">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Kapitalni projekt</w:t>
            </w:r>
            <w:r w:rsidRPr="00B10B79">
              <w:rPr>
                <w:rFonts w:ascii="Arial" w:eastAsia="Times New Roman" w:hAnsi="Arial" w:cs="Arial"/>
                <w:b/>
                <w:bCs/>
                <w:sz w:val="18"/>
                <w:szCs w:val="18"/>
                <w:lang w:eastAsia="hr-HR"/>
              </w:rPr>
              <w:t xml:space="preserve"> </w:t>
            </w:r>
            <w:r>
              <w:rPr>
                <w:rFonts w:ascii="Arial" w:eastAsia="Times New Roman" w:hAnsi="Arial" w:cs="Arial"/>
                <w:b/>
                <w:bCs/>
                <w:sz w:val="18"/>
                <w:szCs w:val="18"/>
                <w:lang w:eastAsia="hr-HR"/>
              </w:rPr>
              <w:t>K530201</w:t>
            </w:r>
          </w:p>
          <w:p w14:paraId="073F7973" w14:textId="7F967751" w:rsidR="00F70457" w:rsidRPr="00B10B79" w:rsidRDefault="00F70457" w:rsidP="00BF5803">
            <w:p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SMART SEA STARS</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922D50B" w14:textId="77777777" w:rsidR="00F70457" w:rsidRPr="00593936" w:rsidRDefault="00F70457"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853DD8A" w14:textId="580667F8" w:rsidR="00F70457" w:rsidRPr="00593936" w:rsidRDefault="00E00A71"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407.850,00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0466C91C" w14:textId="26C2CF14" w:rsidR="00F70457" w:rsidRPr="00593936" w:rsidRDefault="00F70457"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63DDFB5" w14:textId="77777777" w:rsidR="00F70457" w:rsidRPr="00593936" w:rsidRDefault="00F70457"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3EBC06DC" w14:textId="77777777" w:rsidR="00F70457" w:rsidRPr="00593936" w:rsidRDefault="00F70457" w:rsidP="00BF5803">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tcPr>
          <w:p w14:paraId="4E5FF32C" w14:textId="77777777" w:rsidR="00F70457" w:rsidRDefault="00F70457" w:rsidP="009931EE">
            <w:pPr>
              <w:spacing w:after="0" w:line="240" w:lineRule="auto"/>
              <w:jc w:val="right"/>
              <w:rPr>
                <w:rFonts w:ascii="Arial" w:eastAsia="Times New Roman" w:hAnsi="Arial" w:cs="Arial"/>
                <w:sz w:val="18"/>
                <w:szCs w:val="18"/>
                <w:lang w:eastAsia="hr-HR"/>
              </w:rPr>
            </w:pPr>
          </w:p>
          <w:p w14:paraId="024ED65A" w14:textId="73481D88" w:rsidR="00F70457" w:rsidRPr="00593936" w:rsidRDefault="00E00A71" w:rsidP="009931E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101,02</w:t>
            </w:r>
          </w:p>
        </w:tc>
      </w:tr>
    </w:tbl>
    <w:p w14:paraId="04EE3BE9" w14:textId="77777777" w:rsidR="00F70457" w:rsidRDefault="00F70457" w:rsidP="00F70457">
      <w:pPr>
        <w:spacing w:after="0" w:line="240" w:lineRule="auto"/>
        <w:rPr>
          <w:rFonts w:ascii="Times New Roman" w:eastAsia="Times New Roman" w:hAnsi="Times New Roman" w:cs="Times New Roman"/>
          <w:sz w:val="20"/>
          <w:szCs w:val="20"/>
          <w:lang w:eastAsia="hr-HR"/>
        </w:rPr>
      </w:pPr>
    </w:p>
    <w:p w14:paraId="427D1F41" w14:textId="77777777" w:rsidR="00F70457" w:rsidRPr="003D3D05" w:rsidRDefault="00F70457" w:rsidP="00F70457">
      <w:pPr>
        <w:spacing w:after="0" w:line="240" w:lineRule="auto"/>
        <w:rPr>
          <w:rFonts w:ascii="Times New Roman" w:eastAsia="Times New Roman" w:hAnsi="Times New Roman" w:cs="Times New Roman"/>
          <w:sz w:val="20"/>
          <w:szCs w:val="20"/>
          <w:lang w:eastAsia="hr-HR"/>
        </w:rPr>
      </w:pPr>
    </w:p>
    <w:tbl>
      <w:tblPr>
        <w:tblW w:w="10349" w:type="dxa"/>
        <w:tblInd w:w="-431" w:type="dxa"/>
        <w:tblLayout w:type="fixed"/>
        <w:tblLook w:val="04A0" w:firstRow="1" w:lastRow="0" w:firstColumn="1" w:lastColumn="0" w:noHBand="0" w:noVBand="1"/>
      </w:tblPr>
      <w:tblGrid>
        <w:gridCol w:w="10349"/>
      </w:tblGrid>
      <w:tr w:rsidR="00F70457" w:rsidRPr="00F72F50" w14:paraId="0064D6C2" w14:textId="77777777" w:rsidTr="00BF5803">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hideMark/>
          </w:tcPr>
          <w:p w14:paraId="5524D0A3" w14:textId="02D02442" w:rsidR="00F70457" w:rsidRPr="00E04024" w:rsidRDefault="00F70457" w:rsidP="00BF5803">
            <w:pPr>
              <w:spacing w:after="0" w:line="240" w:lineRule="auto"/>
              <w:rPr>
                <w:rFonts w:ascii="Times New Roman" w:eastAsia="Times New Roman" w:hAnsi="Times New Roman" w:cs="Times New Roman"/>
                <w:b/>
                <w:bCs/>
                <w:sz w:val="20"/>
                <w:szCs w:val="20"/>
                <w:lang w:eastAsia="hr-HR"/>
              </w:rPr>
            </w:pPr>
            <w:r>
              <w:rPr>
                <w:rFonts w:ascii="Arial" w:eastAsia="Times New Roman" w:hAnsi="Arial" w:cs="Arial"/>
                <w:b/>
                <w:bCs/>
                <w:sz w:val="20"/>
                <w:szCs w:val="20"/>
                <w:lang w:eastAsia="hr-HR"/>
              </w:rPr>
              <w:t>Kapitalni projekt</w:t>
            </w:r>
            <w:r w:rsidRPr="00E04024">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K4530201</w:t>
            </w:r>
            <w:r w:rsidRPr="00E04024">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SMART SEA STARS</w:t>
            </w:r>
          </w:p>
        </w:tc>
      </w:tr>
      <w:tr w:rsidR="00F70457" w:rsidRPr="00F72F50" w14:paraId="003C609B" w14:textId="77777777" w:rsidTr="00BF5803">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378F8647" w14:textId="77777777" w:rsidR="00F70457" w:rsidRPr="00E04024" w:rsidRDefault="00F70457" w:rsidP="00BF5803">
            <w:pPr>
              <w:spacing w:after="0" w:line="240" w:lineRule="auto"/>
              <w:rPr>
                <w:rFonts w:ascii="Arial" w:eastAsia="Times New Roman" w:hAnsi="Arial" w:cs="Arial"/>
                <w:color w:val="000000"/>
                <w:sz w:val="20"/>
                <w:szCs w:val="20"/>
                <w:lang w:eastAsia="hr-HR"/>
              </w:rPr>
            </w:pPr>
            <w:r w:rsidRPr="00E04024">
              <w:rPr>
                <w:rFonts w:ascii="Arial" w:eastAsia="Times New Roman" w:hAnsi="Arial" w:cs="Arial"/>
                <w:b/>
                <w:color w:val="000000"/>
                <w:sz w:val="20"/>
                <w:szCs w:val="20"/>
                <w:lang w:eastAsia="hr-HR"/>
              </w:rPr>
              <w:t>Zakonske i druge pravne osnove aktivnosti/projekta</w:t>
            </w:r>
            <w:r w:rsidRPr="00E04024">
              <w:rPr>
                <w:rFonts w:ascii="Arial" w:eastAsia="Times New Roman" w:hAnsi="Arial" w:cs="Arial"/>
                <w:color w:val="000000"/>
                <w:sz w:val="20"/>
                <w:szCs w:val="20"/>
                <w:lang w:eastAsia="hr-HR"/>
              </w:rPr>
              <w:t>:</w:t>
            </w:r>
          </w:p>
          <w:p w14:paraId="181F154F" w14:textId="77777777" w:rsidR="00F70457" w:rsidRPr="00E04024" w:rsidRDefault="00F70457" w:rsidP="00BF5803">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lokalnoj i područnoj (regionalnoj) samoupravi </w:t>
            </w:r>
          </w:p>
          <w:p w14:paraId="7B812C72" w14:textId="77777777" w:rsidR="00F70457" w:rsidRDefault="00F70457" w:rsidP="00BF5803">
            <w:pPr>
              <w:spacing w:after="0" w:line="240" w:lineRule="auto"/>
              <w:jc w:val="both"/>
              <w:rPr>
                <w:rFonts w:ascii="Arial" w:eastAsia="Calibri" w:hAnsi="Arial" w:cs="Arial"/>
                <w:color w:val="000000"/>
                <w:sz w:val="20"/>
                <w:szCs w:val="20"/>
              </w:rPr>
            </w:pPr>
            <w:r w:rsidRPr="00E04024">
              <w:rPr>
                <w:rFonts w:ascii="Arial" w:eastAsia="Calibri" w:hAnsi="Arial" w:cs="Arial"/>
                <w:color w:val="000000"/>
                <w:sz w:val="20"/>
                <w:szCs w:val="20"/>
              </w:rPr>
              <w:t xml:space="preserve">- Zakon o proračunu </w:t>
            </w:r>
          </w:p>
          <w:p w14:paraId="25930CD3" w14:textId="77777777" w:rsidR="00F70457" w:rsidRDefault="00F70457" w:rsidP="00BF5803">
            <w:pPr>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Zakon o prostornom uređenju</w:t>
            </w:r>
          </w:p>
          <w:p w14:paraId="155FB46D" w14:textId="77777777" w:rsidR="00F70457" w:rsidRDefault="00F70457" w:rsidP="00BF5803">
            <w:pPr>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Zakon o zaštiti okoliša</w:t>
            </w:r>
          </w:p>
          <w:p w14:paraId="69C9D59A" w14:textId="490E6410" w:rsidR="009931EE" w:rsidRDefault="009931EE" w:rsidP="00BF5803">
            <w:pPr>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Zakon o pomorskom dobru i morskim lukama</w:t>
            </w:r>
          </w:p>
          <w:p w14:paraId="13996ECD" w14:textId="77777777" w:rsidR="00F70457" w:rsidRPr="00E04024" w:rsidRDefault="00F70457" w:rsidP="00BF5803">
            <w:pPr>
              <w:spacing w:after="0" w:line="240" w:lineRule="auto"/>
              <w:jc w:val="both"/>
              <w:rPr>
                <w:rFonts w:ascii="Arial" w:eastAsia="Calibri" w:hAnsi="Arial" w:cs="Arial"/>
                <w:color w:val="000000"/>
                <w:sz w:val="20"/>
                <w:szCs w:val="20"/>
              </w:rPr>
            </w:pPr>
          </w:p>
        </w:tc>
      </w:tr>
      <w:tr w:rsidR="00F70457" w:rsidRPr="00F72F50" w14:paraId="1A53AD21" w14:textId="77777777" w:rsidTr="00BF5803">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2BE769A3" w14:textId="4821911B" w:rsidR="00F70457" w:rsidRDefault="00F70457" w:rsidP="009931EE">
            <w:pPr>
              <w:spacing w:after="0" w:line="240" w:lineRule="auto"/>
              <w:ind w:firstLine="39"/>
              <w:rPr>
                <w:rFonts w:ascii="Arial" w:eastAsia="Times New Roman" w:hAnsi="Arial" w:cs="Arial"/>
                <w:b/>
                <w:bCs/>
                <w:color w:val="000000"/>
                <w:sz w:val="20"/>
                <w:szCs w:val="20"/>
                <w:lang w:eastAsia="hr-HR"/>
              </w:rPr>
            </w:pPr>
            <w:r w:rsidRPr="00E04024">
              <w:rPr>
                <w:rFonts w:ascii="Arial" w:eastAsia="Times New Roman" w:hAnsi="Arial" w:cs="Arial"/>
                <w:b/>
                <w:bCs/>
                <w:color w:val="000000"/>
                <w:sz w:val="20"/>
                <w:szCs w:val="20"/>
                <w:lang w:eastAsia="hr-HR"/>
              </w:rPr>
              <w:t>Obrazloženje aktivnosti</w:t>
            </w:r>
          </w:p>
          <w:p w14:paraId="67CC6815" w14:textId="605957AD" w:rsidR="00F70457" w:rsidRDefault="00F70457" w:rsidP="00BF5803">
            <w:pPr>
              <w:spacing w:after="0" w:line="240" w:lineRule="auto"/>
              <w:rPr>
                <w:rFonts w:ascii="Arial" w:eastAsia="Times New Roman" w:hAnsi="Arial" w:cs="Arial"/>
                <w:color w:val="000000"/>
                <w:sz w:val="20"/>
                <w:szCs w:val="20"/>
                <w:lang w:eastAsia="hr-HR"/>
              </w:rPr>
            </w:pPr>
            <w:r w:rsidRPr="00A53C6D">
              <w:rPr>
                <w:rFonts w:ascii="Arial" w:eastAsia="Times New Roman" w:hAnsi="Arial" w:cs="Arial"/>
                <w:color w:val="000000"/>
                <w:sz w:val="20"/>
                <w:szCs w:val="20"/>
                <w:lang w:eastAsia="hr-HR"/>
              </w:rPr>
              <w:t xml:space="preserve">Grad Crikvenica je u postupku </w:t>
            </w:r>
            <w:r>
              <w:rPr>
                <w:rFonts w:ascii="Arial" w:eastAsia="Times New Roman" w:hAnsi="Arial" w:cs="Arial"/>
                <w:color w:val="000000"/>
                <w:sz w:val="20"/>
                <w:szCs w:val="20"/>
                <w:lang w:eastAsia="hr-HR"/>
              </w:rPr>
              <w:t xml:space="preserve">prijave i evaluacije na projekt </w:t>
            </w:r>
            <w:r w:rsidR="009931EE">
              <w:rPr>
                <w:rFonts w:ascii="Arial" w:eastAsia="Times New Roman" w:hAnsi="Arial" w:cs="Arial"/>
                <w:color w:val="000000"/>
                <w:sz w:val="20"/>
                <w:szCs w:val="20"/>
                <w:lang w:eastAsia="hr-HR"/>
              </w:rPr>
              <w:t>SMART SEA STARS, uz suradnju sa udrugom Prigoda i FTHM Opatija, te sa Gradom Opatija, gradovima Kopar i Piran iz Slovenije.</w:t>
            </w:r>
          </w:p>
          <w:p w14:paraId="3A280C58" w14:textId="0889D5AD" w:rsidR="009931EE" w:rsidRDefault="008F6A46" w:rsidP="00BF5803">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Namjera je pokrenuti zajedničke pilot-aktivnosti za potporu zelenoj tranziciji svih dionika u turizmu i kulturi, razvoj novih proizvoda koji doprinose održivosti i dostupnosti tih proizvoda.</w:t>
            </w:r>
          </w:p>
          <w:p w14:paraId="464211F4" w14:textId="6722CFDE" w:rsidR="008F6A46" w:rsidRDefault="008F6A46" w:rsidP="00BF5803">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Priprema zajedničkih platformi za podršku ekološki i društveno odgovornom turizmu, i mnoge druge aktivnosti.</w:t>
            </w:r>
          </w:p>
          <w:p w14:paraId="5C3640E3" w14:textId="5C103011" w:rsidR="00E00A71" w:rsidRDefault="00E00A71" w:rsidP="00BF5803">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Očekuju se rezultati prijave a sredstva su planirana u skladu sa prijavom.</w:t>
            </w:r>
          </w:p>
          <w:p w14:paraId="50F9CDA9" w14:textId="2AAB148F" w:rsidR="00F70457" w:rsidRPr="00A53C6D" w:rsidRDefault="00F70457" w:rsidP="008F6A46">
            <w:pPr>
              <w:spacing w:after="0" w:line="240" w:lineRule="auto"/>
              <w:rPr>
                <w:rFonts w:ascii="Arial" w:eastAsia="Times New Roman" w:hAnsi="Arial" w:cs="Arial"/>
                <w:color w:val="000000"/>
                <w:sz w:val="20"/>
                <w:szCs w:val="20"/>
                <w:lang w:eastAsia="hr-HR"/>
              </w:rPr>
            </w:pPr>
          </w:p>
        </w:tc>
      </w:tr>
      <w:tr w:rsidR="00F70457" w:rsidRPr="00F72F50" w14:paraId="4624A38B" w14:textId="77777777" w:rsidTr="00BF5803">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2DCE8FA2" w14:textId="77777777" w:rsidR="00F70457" w:rsidRPr="00E04024" w:rsidRDefault="00F70457"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center"/>
              <w:rPr>
                <w:rFonts w:ascii="Arial" w:hAnsi="Arial" w:cs="Arial"/>
                <w:bCs/>
                <w:sz w:val="20"/>
                <w:szCs w:val="20"/>
              </w:rPr>
            </w:pPr>
            <w:r w:rsidRPr="00E04024">
              <w:rPr>
                <w:rFonts w:ascii="Arial" w:hAnsi="Arial" w:cs="Arial"/>
                <w:bCs/>
                <w:sz w:val="20"/>
                <w:szCs w:val="20"/>
              </w:rPr>
              <w:t>Pokazatelji rezultata</w:t>
            </w:r>
          </w:p>
          <w:tbl>
            <w:tblPr>
              <w:tblStyle w:val="Reetkatablice"/>
              <w:tblW w:w="10100" w:type="dxa"/>
              <w:tblInd w:w="0" w:type="dxa"/>
              <w:tblLayout w:type="fixed"/>
              <w:tblCellMar>
                <w:left w:w="0" w:type="dxa"/>
                <w:right w:w="0" w:type="dxa"/>
              </w:tblCellMar>
              <w:tblLook w:val="04A0" w:firstRow="1" w:lastRow="0" w:firstColumn="1" w:lastColumn="0" w:noHBand="0" w:noVBand="1"/>
            </w:tblPr>
            <w:tblGrid>
              <w:gridCol w:w="1975"/>
              <w:gridCol w:w="1532"/>
              <w:gridCol w:w="1098"/>
              <w:gridCol w:w="1099"/>
              <w:gridCol w:w="1099"/>
              <w:gridCol w:w="1099"/>
              <w:gridCol w:w="1099"/>
              <w:gridCol w:w="1099"/>
            </w:tblGrid>
            <w:tr w:rsidR="00F70457" w:rsidRPr="005F007E" w14:paraId="40362101" w14:textId="77777777" w:rsidTr="00BF5803">
              <w:trPr>
                <w:trHeight w:val="645"/>
              </w:trPr>
              <w:tc>
                <w:tcPr>
                  <w:tcW w:w="1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868F5F1" w14:textId="77777777" w:rsidR="00F70457" w:rsidRPr="00427116" w:rsidRDefault="00F70457" w:rsidP="00BF5803">
                  <w:pPr>
                    <w:jc w:val="center"/>
                    <w:rPr>
                      <w:rFonts w:ascii="Arial" w:hAnsi="Arial" w:cs="Arial"/>
                      <w:bCs/>
                      <w:sz w:val="20"/>
                      <w:szCs w:val="20"/>
                    </w:rPr>
                  </w:pPr>
                  <w:r w:rsidRPr="00427116">
                    <w:rPr>
                      <w:rFonts w:ascii="Arial" w:hAnsi="Arial" w:cs="Arial"/>
                      <w:bCs/>
                      <w:sz w:val="20"/>
                      <w:szCs w:val="20"/>
                    </w:rPr>
                    <w:t>Pokazatelj rezultata</w:t>
                  </w:r>
                </w:p>
              </w:tc>
              <w:tc>
                <w:tcPr>
                  <w:tcW w:w="15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DB01251" w14:textId="77777777" w:rsidR="00F70457" w:rsidRPr="00427116" w:rsidRDefault="00F70457" w:rsidP="00BF5803">
                  <w:pPr>
                    <w:jc w:val="center"/>
                    <w:rPr>
                      <w:rFonts w:ascii="Arial" w:hAnsi="Arial" w:cs="Arial"/>
                      <w:bCs/>
                      <w:sz w:val="20"/>
                      <w:szCs w:val="20"/>
                    </w:rPr>
                  </w:pPr>
                  <w:r w:rsidRPr="00427116">
                    <w:rPr>
                      <w:rFonts w:ascii="Arial" w:hAnsi="Arial" w:cs="Arial"/>
                      <w:bCs/>
                      <w:sz w:val="20"/>
                      <w:szCs w:val="20"/>
                    </w:rPr>
                    <w:t>Definicija</w:t>
                  </w:r>
                </w:p>
              </w:tc>
              <w:tc>
                <w:tcPr>
                  <w:tcW w:w="1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BB7942" w14:textId="77777777" w:rsidR="00F70457" w:rsidRPr="00427116" w:rsidRDefault="00F70457" w:rsidP="00BF5803">
                  <w:pPr>
                    <w:jc w:val="center"/>
                    <w:rPr>
                      <w:rFonts w:ascii="Arial" w:hAnsi="Arial" w:cs="Arial"/>
                      <w:bCs/>
                      <w:sz w:val="20"/>
                      <w:szCs w:val="20"/>
                    </w:rPr>
                  </w:pPr>
                  <w:r w:rsidRPr="00427116">
                    <w:rPr>
                      <w:rFonts w:ascii="Arial" w:hAnsi="Arial" w:cs="Arial"/>
                      <w:bCs/>
                      <w:sz w:val="20"/>
                      <w:szCs w:val="20"/>
                    </w:rPr>
                    <w:t>Jedinica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27858F" w14:textId="3C666822" w:rsidR="00F70457" w:rsidRPr="00427116" w:rsidRDefault="00F70457" w:rsidP="00BF5803">
                  <w:pPr>
                    <w:jc w:val="center"/>
                    <w:rPr>
                      <w:rFonts w:ascii="Arial" w:hAnsi="Arial" w:cs="Arial"/>
                      <w:bCs/>
                      <w:sz w:val="20"/>
                      <w:szCs w:val="20"/>
                    </w:rPr>
                  </w:pPr>
                  <w:r w:rsidRPr="00427116">
                    <w:rPr>
                      <w:rFonts w:ascii="Arial" w:hAnsi="Arial" w:cs="Arial"/>
                      <w:bCs/>
                      <w:sz w:val="20"/>
                      <w:szCs w:val="20"/>
                    </w:rPr>
                    <w:t xml:space="preserve">Polazna vrijednost </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3B9BB6" w14:textId="77777777" w:rsidR="00F70457" w:rsidRPr="00427116" w:rsidRDefault="00F70457" w:rsidP="00BF5803">
                  <w:pPr>
                    <w:jc w:val="center"/>
                    <w:rPr>
                      <w:rFonts w:ascii="Arial" w:hAnsi="Arial" w:cs="Arial"/>
                      <w:bCs/>
                      <w:sz w:val="20"/>
                      <w:szCs w:val="20"/>
                    </w:rPr>
                  </w:pPr>
                  <w:r w:rsidRPr="00427116">
                    <w:rPr>
                      <w:rFonts w:ascii="Arial" w:hAnsi="Arial" w:cs="Arial"/>
                      <w:bCs/>
                      <w:sz w:val="20"/>
                      <w:szCs w:val="20"/>
                    </w:rPr>
                    <w:t>Izvor podataka</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DD16A03" w14:textId="1B808D9A" w:rsidR="00F70457" w:rsidRPr="00427116" w:rsidRDefault="00F70457" w:rsidP="00BF5803">
                  <w:pPr>
                    <w:jc w:val="center"/>
                    <w:rPr>
                      <w:rFonts w:ascii="Arial" w:hAnsi="Arial" w:cs="Arial"/>
                      <w:bCs/>
                      <w:sz w:val="20"/>
                      <w:szCs w:val="20"/>
                    </w:rPr>
                  </w:pPr>
                  <w:r w:rsidRPr="00427116">
                    <w:rPr>
                      <w:rFonts w:ascii="Arial" w:hAnsi="Arial" w:cs="Arial"/>
                      <w:bCs/>
                      <w:sz w:val="20"/>
                      <w:szCs w:val="20"/>
                    </w:rPr>
                    <w:t>Ciljana vrijednost za 202</w:t>
                  </w:r>
                  <w:r w:rsidR="00E00A71">
                    <w:rPr>
                      <w:rFonts w:ascii="Arial" w:hAnsi="Arial" w:cs="Arial"/>
                      <w:bCs/>
                      <w:sz w:val="20"/>
                      <w:szCs w:val="20"/>
                    </w:rPr>
                    <w:t>5</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5DCC737" w14:textId="79C21FFF" w:rsidR="00F70457" w:rsidRPr="00427116" w:rsidRDefault="00F70457" w:rsidP="00BF5803">
                  <w:pPr>
                    <w:jc w:val="center"/>
                    <w:rPr>
                      <w:rFonts w:ascii="Arial" w:hAnsi="Arial" w:cs="Arial"/>
                      <w:bCs/>
                      <w:sz w:val="20"/>
                      <w:szCs w:val="20"/>
                    </w:rPr>
                  </w:pPr>
                  <w:r w:rsidRPr="00427116">
                    <w:rPr>
                      <w:rFonts w:ascii="Arial" w:hAnsi="Arial" w:cs="Arial"/>
                      <w:bCs/>
                      <w:sz w:val="20"/>
                      <w:szCs w:val="20"/>
                    </w:rPr>
                    <w:t>Ciljana vrijednost za 202</w:t>
                  </w:r>
                  <w:r w:rsidR="00E00A71">
                    <w:rPr>
                      <w:rFonts w:ascii="Arial" w:hAnsi="Arial" w:cs="Arial"/>
                      <w:bCs/>
                      <w:sz w:val="20"/>
                      <w:szCs w:val="20"/>
                    </w:rPr>
                    <w:t>6</w:t>
                  </w:r>
                  <w:r w:rsidRPr="00427116">
                    <w:rPr>
                      <w:rFonts w:ascii="Arial" w:hAnsi="Arial" w:cs="Arial"/>
                      <w:bCs/>
                      <w:sz w:val="20"/>
                      <w:szCs w:val="20"/>
                    </w:rPr>
                    <w:t>.</w:t>
                  </w:r>
                </w:p>
              </w:tc>
              <w:tc>
                <w:tcPr>
                  <w:tcW w:w="109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1D33F75" w14:textId="2374CF22" w:rsidR="00F70457" w:rsidRPr="00427116" w:rsidRDefault="00F70457" w:rsidP="00BF5803">
                  <w:pPr>
                    <w:jc w:val="center"/>
                    <w:rPr>
                      <w:rFonts w:ascii="Arial" w:hAnsi="Arial" w:cs="Arial"/>
                      <w:bCs/>
                      <w:sz w:val="20"/>
                      <w:szCs w:val="20"/>
                    </w:rPr>
                  </w:pPr>
                  <w:r w:rsidRPr="00427116">
                    <w:rPr>
                      <w:rFonts w:ascii="Arial" w:hAnsi="Arial" w:cs="Arial"/>
                      <w:bCs/>
                      <w:sz w:val="20"/>
                      <w:szCs w:val="20"/>
                    </w:rPr>
                    <w:t>Ciljana vrijednost za 202</w:t>
                  </w:r>
                  <w:r w:rsidR="00E00A71">
                    <w:rPr>
                      <w:rFonts w:ascii="Arial" w:hAnsi="Arial" w:cs="Arial"/>
                      <w:bCs/>
                      <w:sz w:val="20"/>
                      <w:szCs w:val="20"/>
                    </w:rPr>
                    <w:t>7</w:t>
                  </w:r>
                  <w:r w:rsidRPr="00427116">
                    <w:rPr>
                      <w:rFonts w:ascii="Arial" w:hAnsi="Arial" w:cs="Arial"/>
                      <w:bCs/>
                      <w:sz w:val="20"/>
                      <w:szCs w:val="20"/>
                    </w:rPr>
                    <w:t>.</w:t>
                  </w:r>
                </w:p>
              </w:tc>
            </w:tr>
            <w:tr w:rsidR="00F70457" w:rsidRPr="005F007E" w14:paraId="50D6D940" w14:textId="77777777" w:rsidTr="00BF5803">
              <w:trPr>
                <w:trHeight w:val="1347"/>
              </w:trPr>
              <w:tc>
                <w:tcPr>
                  <w:tcW w:w="1975" w:type="dxa"/>
                  <w:tcBorders>
                    <w:top w:val="single" w:sz="4" w:space="0" w:color="auto"/>
                    <w:left w:val="single" w:sz="4" w:space="0" w:color="auto"/>
                    <w:bottom w:val="single" w:sz="4" w:space="0" w:color="auto"/>
                    <w:right w:val="single" w:sz="4" w:space="0" w:color="auto"/>
                  </w:tcBorders>
                  <w:vAlign w:val="center"/>
                </w:tcPr>
                <w:p w14:paraId="779CF15C" w14:textId="56E742D6" w:rsidR="00F70457" w:rsidRPr="00427116" w:rsidRDefault="00F70457" w:rsidP="00BF5803">
                  <w:pPr>
                    <w:jc w:val="center"/>
                    <w:rPr>
                      <w:rFonts w:ascii="Calibri" w:hAnsi="Calibri" w:cs="Calibri"/>
                      <w:bCs/>
                      <w:i/>
                      <w:sz w:val="18"/>
                      <w:szCs w:val="18"/>
                    </w:rPr>
                  </w:pPr>
                  <w:r>
                    <w:rPr>
                      <w:rFonts w:ascii="Arial" w:eastAsia="Calibri" w:hAnsi="Arial" w:cs="Arial"/>
                      <w:bCs/>
                      <w:sz w:val="18"/>
                      <w:szCs w:val="18"/>
                    </w:rPr>
                    <w:t xml:space="preserve">Stvaranje učinkovitih rješenja </w:t>
                  </w:r>
                  <w:r w:rsidR="008F6A46">
                    <w:rPr>
                      <w:rFonts w:ascii="Arial" w:eastAsia="Calibri" w:hAnsi="Arial" w:cs="Arial"/>
                      <w:bCs/>
                      <w:sz w:val="18"/>
                      <w:szCs w:val="18"/>
                    </w:rPr>
                    <w:t>i aktivnosti u turizmu</w:t>
                  </w:r>
                </w:p>
              </w:tc>
              <w:tc>
                <w:tcPr>
                  <w:tcW w:w="1532" w:type="dxa"/>
                  <w:tcBorders>
                    <w:top w:val="single" w:sz="4" w:space="0" w:color="auto"/>
                    <w:left w:val="single" w:sz="4" w:space="0" w:color="auto"/>
                    <w:bottom w:val="single" w:sz="4" w:space="0" w:color="auto"/>
                    <w:right w:val="single" w:sz="4" w:space="0" w:color="auto"/>
                  </w:tcBorders>
                  <w:vAlign w:val="center"/>
                </w:tcPr>
                <w:p w14:paraId="5AE459FF" w14:textId="77777777" w:rsidR="00F70457" w:rsidRPr="00427116" w:rsidRDefault="00F70457" w:rsidP="00BF5803">
                  <w:pPr>
                    <w:jc w:val="center"/>
                    <w:rPr>
                      <w:rFonts w:ascii="Calibri" w:hAnsi="Calibri" w:cs="Calibri"/>
                      <w:bCs/>
                      <w:i/>
                      <w:sz w:val="18"/>
                      <w:szCs w:val="18"/>
                    </w:rPr>
                  </w:pPr>
                  <w:r w:rsidRPr="00427116">
                    <w:rPr>
                      <w:rFonts w:ascii="Arial" w:eastAsia="Calibri" w:hAnsi="Arial" w:cs="Arial"/>
                      <w:bCs/>
                      <w:sz w:val="18"/>
                      <w:szCs w:val="18"/>
                    </w:rPr>
                    <w:t xml:space="preserve">Pokazatelj se odnosi na broj uspješno </w:t>
                  </w:r>
                  <w:r>
                    <w:rPr>
                      <w:rFonts w:ascii="Arial" w:eastAsia="Calibri" w:hAnsi="Arial" w:cs="Arial"/>
                      <w:bCs/>
                      <w:sz w:val="18"/>
                      <w:szCs w:val="18"/>
                    </w:rPr>
                    <w:t>realiziranih projekata</w:t>
                  </w:r>
                </w:p>
              </w:tc>
              <w:tc>
                <w:tcPr>
                  <w:tcW w:w="1098" w:type="dxa"/>
                  <w:tcBorders>
                    <w:top w:val="single" w:sz="4" w:space="0" w:color="auto"/>
                    <w:left w:val="single" w:sz="4" w:space="0" w:color="auto"/>
                    <w:bottom w:val="single" w:sz="4" w:space="0" w:color="auto"/>
                    <w:right w:val="single" w:sz="4" w:space="0" w:color="auto"/>
                  </w:tcBorders>
                  <w:vAlign w:val="center"/>
                </w:tcPr>
                <w:p w14:paraId="055D63FB" w14:textId="77777777" w:rsidR="00F70457" w:rsidRPr="00427116" w:rsidRDefault="00F70457" w:rsidP="00BF5803">
                  <w:pPr>
                    <w:jc w:val="center"/>
                    <w:rPr>
                      <w:rFonts w:ascii="Calibri" w:hAnsi="Calibri" w:cs="Calibri"/>
                      <w:bCs/>
                      <w:i/>
                      <w:sz w:val="18"/>
                      <w:szCs w:val="18"/>
                    </w:rPr>
                  </w:pPr>
                  <w:r w:rsidRPr="00427116">
                    <w:rPr>
                      <w:rFonts w:ascii="Arial" w:eastAsia="Calibri" w:hAnsi="Arial" w:cs="Arial"/>
                      <w:bCs/>
                      <w:sz w:val="18"/>
                      <w:szCs w:val="18"/>
                    </w:rPr>
                    <w:t xml:space="preserve">Broj </w:t>
                  </w:r>
                  <w:r>
                    <w:rPr>
                      <w:rFonts w:ascii="Arial" w:eastAsia="Calibri" w:hAnsi="Arial" w:cs="Arial"/>
                      <w:bCs/>
                      <w:sz w:val="18"/>
                      <w:szCs w:val="18"/>
                    </w:rPr>
                    <w:t>projekata</w:t>
                  </w:r>
                </w:p>
              </w:tc>
              <w:tc>
                <w:tcPr>
                  <w:tcW w:w="1099" w:type="dxa"/>
                  <w:tcBorders>
                    <w:top w:val="single" w:sz="4" w:space="0" w:color="auto"/>
                    <w:left w:val="single" w:sz="4" w:space="0" w:color="auto"/>
                    <w:bottom w:val="single" w:sz="4" w:space="0" w:color="auto"/>
                    <w:right w:val="single" w:sz="4" w:space="0" w:color="auto"/>
                  </w:tcBorders>
                  <w:vAlign w:val="center"/>
                </w:tcPr>
                <w:p w14:paraId="6AD14D94" w14:textId="6030B315" w:rsidR="00F70457" w:rsidRPr="00427116" w:rsidRDefault="008F6A46" w:rsidP="00BF5803">
                  <w:pPr>
                    <w:jc w:val="center"/>
                    <w:rPr>
                      <w:rFonts w:ascii="Calibri" w:hAnsi="Calibri" w:cs="Calibri"/>
                      <w:bCs/>
                      <w:i/>
                      <w:sz w:val="18"/>
                      <w:szCs w:val="18"/>
                    </w:rPr>
                  </w:pPr>
                  <w:r>
                    <w:rPr>
                      <w:rFonts w:ascii="Arial" w:eastAsia="Calibri" w:hAnsi="Arial" w:cs="Arial"/>
                      <w:bCs/>
                      <w:sz w:val="18"/>
                      <w:szCs w:val="18"/>
                    </w:rPr>
                    <w:t>-</w:t>
                  </w:r>
                </w:p>
              </w:tc>
              <w:tc>
                <w:tcPr>
                  <w:tcW w:w="1099" w:type="dxa"/>
                  <w:tcBorders>
                    <w:top w:val="single" w:sz="4" w:space="0" w:color="auto"/>
                    <w:left w:val="single" w:sz="4" w:space="0" w:color="auto"/>
                    <w:bottom w:val="single" w:sz="4" w:space="0" w:color="auto"/>
                    <w:right w:val="single" w:sz="4" w:space="0" w:color="auto"/>
                  </w:tcBorders>
                  <w:vAlign w:val="center"/>
                </w:tcPr>
                <w:p w14:paraId="7A9A05D9" w14:textId="77777777" w:rsidR="00F70457" w:rsidRPr="00427116" w:rsidRDefault="00F70457" w:rsidP="00BF5803">
                  <w:pPr>
                    <w:jc w:val="center"/>
                    <w:rPr>
                      <w:rFonts w:ascii="Arial" w:eastAsia="Calibri" w:hAnsi="Arial" w:cs="Arial"/>
                      <w:bCs/>
                      <w:sz w:val="18"/>
                      <w:szCs w:val="18"/>
                    </w:rPr>
                  </w:pPr>
                </w:p>
                <w:p w14:paraId="01DF4302" w14:textId="77777777" w:rsidR="00F70457" w:rsidRDefault="00F70457" w:rsidP="00BF5803">
                  <w:pPr>
                    <w:jc w:val="center"/>
                    <w:rPr>
                      <w:rFonts w:ascii="Arial" w:eastAsia="Calibri" w:hAnsi="Arial" w:cs="Arial"/>
                      <w:bCs/>
                      <w:sz w:val="18"/>
                      <w:szCs w:val="18"/>
                    </w:rPr>
                  </w:pPr>
                  <w:r w:rsidRPr="00427116">
                    <w:rPr>
                      <w:rFonts w:ascii="Arial" w:eastAsia="Calibri" w:hAnsi="Arial" w:cs="Arial"/>
                      <w:bCs/>
                      <w:sz w:val="18"/>
                      <w:szCs w:val="18"/>
                    </w:rPr>
                    <w:t>Plan nabave</w:t>
                  </w:r>
                </w:p>
                <w:p w14:paraId="6D1A49DD" w14:textId="77777777" w:rsidR="00F70457" w:rsidRDefault="00F70457" w:rsidP="00BF5803">
                  <w:pPr>
                    <w:jc w:val="center"/>
                    <w:rPr>
                      <w:rFonts w:ascii="Arial" w:eastAsia="Calibri" w:hAnsi="Arial" w:cs="Arial"/>
                      <w:bCs/>
                      <w:sz w:val="18"/>
                      <w:szCs w:val="18"/>
                    </w:rPr>
                  </w:pPr>
                  <w:r>
                    <w:rPr>
                      <w:rFonts w:ascii="Arial" w:eastAsia="Calibri" w:hAnsi="Arial" w:cs="Arial"/>
                      <w:bCs/>
                      <w:sz w:val="18"/>
                      <w:szCs w:val="18"/>
                    </w:rPr>
                    <w:t xml:space="preserve">Evidencija </w:t>
                  </w:r>
                </w:p>
                <w:p w14:paraId="24908E96" w14:textId="77777777" w:rsidR="00F70457" w:rsidRPr="00427116" w:rsidRDefault="00F70457" w:rsidP="00BF5803">
                  <w:pPr>
                    <w:jc w:val="center"/>
                    <w:rPr>
                      <w:rFonts w:ascii="Calibri" w:hAnsi="Calibri" w:cs="Calibri"/>
                      <w:bCs/>
                      <w:i/>
                      <w:sz w:val="18"/>
                      <w:szCs w:val="18"/>
                    </w:rPr>
                  </w:pPr>
                </w:p>
              </w:tc>
              <w:tc>
                <w:tcPr>
                  <w:tcW w:w="1099" w:type="dxa"/>
                  <w:tcBorders>
                    <w:top w:val="single" w:sz="4" w:space="0" w:color="auto"/>
                    <w:left w:val="single" w:sz="4" w:space="0" w:color="auto"/>
                    <w:bottom w:val="single" w:sz="4" w:space="0" w:color="auto"/>
                    <w:right w:val="single" w:sz="4" w:space="0" w:color="auto"/>
                  </w:tcBorders>
                  <w:vAlign w:val="center"/>
                </w:tcPr>
                <w:p w14:paraId="58BADF3E" w14:textId="5B7EC07A" w:rsidR="00F70457" w:rsidRPr="002A2272" w:rsidRDefault="008F6A46" w:rsidP="00BF5803">
                  <w:pPr>
                    <w:jc w:val="center"/>
                    <w:rPr>
                      <w:rFonts w:ascii="Calibri" w:hAnsi="Calibri" w:cs="Calibri"/>
                      <w:bCs/>
                      <w:iCs/>
                      <w:sz w:val="18"/>
                      <w:szCs w:val="18"/>
                    </w:rPr>
                  </w:pPr>
                  <w:r>
                    <w:rPr>
                      <w:rFonts w:ascii="Calibri" w:hAnsi="Calibri" w:cs="Calibri"/>
                      <w:bCs/>
                      <w:iCs/>
                      <w:sz w:val="18"/>
                      <w:szCs w:val="18"/>
                    </w:rPr>
                    <w:t>1</w:t>
                  </w:r>
                </w:p>
              </w:tc>
              <w:tc>
                <w:tcPr>
                  <w:tcW w:w="1099" w:type="dxa"/>
                  <w:tcBorders>
                    <w:top w:val="single" w:sz="4" w:space="0" w:color="auto"/>
                    <w:left w:val="single" w:sz="4" w:space="0" w:color="auto"/>
                    <w:bottom w:val="single" w:sz="4" w:space="0" w:color="auto"/>
                    <w:right w:val="single" w:sz="4" w:space="0" w:color="auto"/>
                  </w:tcBorders>
                  <w:vAlign w:val="center"/>
                </w:tcPr>
                <w:p w14:paraId="141323B2" w14:textId="19407D56" w:rsidR="00F70457" w:rsidRPr="002A2272" w:rsidRDefault="00E00A71" w:rsidP="00BF5803">
                  <w:pPr>
                    <w:jc w:val="center"/>
                    <w:rPr>
                      <w:rFonts w:ascii="Calibri" w:hAnsi="Calibri" w:cs="Calibri"/>
                      <w:bCs/>
                      <w:iCs/>
                      <w:sz w:val="18"/>
                      <w:szCs w:val="18"/>
                    </w:rPr>
                  </w:pPr>
                  <w:r>
                    <w:rPr>
                      <w:rFonts w:ascii="Calibri" w:hAnsi="Calibri" w:cs="Calibri"/>
                      <w:bCs/>
                      <w:iCs/>
                      <w:sz w:val="18"/>
                      <w:szCs w:val="18"/>
                    </w:rPr>
                    <w:t>2</w:t>
                  </w:r>
                </w:p>
              </w:tc>
              <w:tc>
                <w:tcPr>
                  <w:tcW w:w="1099" w:type="dxa"/>
                  <w:tcBorders>
                    <w:top w:val="single" w:sz="4" w:space="0" w:color="auto"/>
                    <w:left w:val="single" w:sz="4" w:space="0" w:color="auto"/>
                    <w:bottom w:val="single" w:sz="4" w:space="0" w:color="auto"/>
                    <w:right w:val="single" w:sz="4" w:space="0" w:color="auto"/>
                  </w:tcBorders>
                  <w:vAlign w:val="center"/>
                </w:tcPr>
                <w:p w14:paraId="3D4D12CB" w14:textId="75A844B9" w:rsidR="00F70457" w:rsidRPr="002A2272" w:rsidRDefault="00E00A71" w:rsidP="00BF5803">
                  <w:pPr>
                    <w:jc w:val="center"/>
                    <w:rPr>
                      <w:rFonts w:ascii="Calibri" w:hAnsi="Calibri" w:cs="Calibri"/>
                      <w:bCs/>
                      <w:iCs/>
                      <w:sz w:val="18"/>
                      <w:szCs w:val="18"/>
                    </w:rPr>
                  </w:pPr>
                  <w:r>
                    <w:rPr>
                      <w:rFonts w:ascii="Calibri" w:hAnsi="Calibri" w:cs="Calibri"/>
                      <w:bCs/>
                      <w:iCs/>
                      <w:sz w:val="18"/>
                      <w:szCs w:val="18"/>
                    </w:rPr>
                    <w:t>2</w:t>
                  </w:r>
                </w:p>
              </w:tc>
            </w:tr>
          </w:tbl>
          <w:p w14:paraId="5D594E7B" w14:textId="77777777" w:rsidR="00F70457" w:rsidRPr="005F007E" w:rsidRDefault="00F70457" w:rsidP="00BF5803">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rPr>
                <w:rFonts w:ascii="Calibri" w:hAnsi="Calibri" w:cs="Calibri"/>
                <w:bCs/>
                <w:sz w:val="18"/>
                <w:szCs w:val="18"/>
              </w:rPr>
            </w:pPr>
          </w:p>
        </w:tc>
      </w:tr>
    </w:tbl>
    <w:p w14:paraId="06A2E3B1" w14:textId="77777777" w:rsidR="00F70457" w:rsidRDefault="00F70457" w:rsidP="00F70457">
      <w:pPr>
        <w:spacing w:after="0"/>
        <w:rPr>
          <w:rFonts w:ascii="Times New Roman" w:hAnsi="Times New Roman" w:cs="Times New Roman"/>
          <w:sz w:val="24"/>
        </w:rPr>
      </w:pPr>
    </w:p>
    <w:p w14:paraId="3B1F6B26" w14:textId="77777777" w:rsidR="00F70457" w:rsidRDefault="00F70457" w:rsidP="00012BE4"/>
    <w:p w14:paraId="159F63A0" w14:textId="77777777" w:rsidR="00012BE4" w:rsidRDefault="00012BE4" w:rsidP="00DE0DBB"/>
    <w:sectPr w:rsidR="00012BE4" w:rsidSect="00756B42">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B4110" w14:textId="77777777" w:rsidR="0032259B" w:rsidRDefault="0032259B" w:rsidP="00473602">
      <w:pPr>
        <w:spacing w:after="0" w:line="240" w:lineRule="auto"/>
      </w:pPr>
      <w:r>
        <w:separator/>
      </w:r>
    </w:p>
  </w:endnote>
  <w:endnote w:type="continuationSeparator" w:id="0">
    <w:p w14:paraId="0681F727" w14:textId="77777777" w:rsidR="0032259B" w:rsidRDefault="0032259B" w:rsidP="0047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906002"/>
      <w:docPartObj>
        <w:docPartGallery w:val="Page Numbers (Bottom of Page)"/>
        <w:docPartUnique/>
      </w:docPartObj>
    </w:sdtPr>
    <w:sdtEndPr/>
    <w:sdtContent>
      <w:p w14:paraId="2193AA95" w14:textId="62570599" w:rsidR="00D563AA" w:rsidRDefault="00D563AA">
        <w:pPr>
          <w:pStyle w:val="Podnoje"/>
          <w:jc w:val="center"/>
        </w:pPr>
        <w:r>
          <w:fldChar w:fldCharType="begin"/>
        </w:r>
        <w:r>
          <w:instrText>PAGE   \* MERGEFORMAT</w:instrText>
        </w:r>
        <w:r>
          <w:fldChar w:fldCharType="separate"/>
        </w:r>
        <w:r>
          <w:t>2</w:t>
        </w:r>
        <w:r>
          <w:fldChar w:fldCharType="end"/>
        </w:r>
      </w:p>
    </w:sdtContent>
  </w:sdt>
  <w:p w14:paraId="3A794C9A" w14:textId="77777777" w:rsidR="00D563AA" w:rsidRDefault="00D563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C2CD0" w14:textId="77777777" w:rsidR="0032259B" w:rsidRDefault="0032259B" w:rsidP="00473602">
      <w:pPr>
        <w:spacing w:after="0" w:line="240" w:lineRule="auto"/>
      </w:pPr>
      <w:r>
        <w:separator/>
      </w:r>
    </w:p>
  </w:footnote>
  <w:footnote w:type="continuationSeparator" w:id="0">
    <w:p w14:paraId="1E486E63" w14:textId="77777777" w:rsidR="0032259B" w:rsidRDefault="0032259B" w:rsidP="00473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94D74"/>
    <w:multiLevelType w:val="hybridMultilevel"/>
    <w:tmpl w:val="9A7E7438"/>
    <w:lvl w:ilvl="0" w:tplc="89B43F60">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4E93A2C"/>
    <w:multiLevelType w:val="hybridMultilevel"/>
    <w:tmpl w:val="A1502662"/>
    <w:lvl w:ilvl="0" w:tplc="0B94AA9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B486A"/>
    <w:multiLevelType w:val="hybridMultilevel"/>
    <w:tmpl w:val="7346C5BE"/>
    <w:lvl w:ilvl="0" w:tplc="041A000B">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8FD09C0"/>
    <w:multiLevelType w:val="hybridMultilevel"/>
    <w:tmpl w:val="8554566A"/>
    <w:lvl w:ilvl="0" w:tplc="B6706942">
      <w:start w:val="1"/>
      <w:numFmt w:val="upperRoman"/>
      <w:lvlText w:val="%1."/>
      <w:lvlJc w:val="left"/>
      <w:pPr>
        <w:ind w:left="1004"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A5A2B78"/>
    <w:multiLevelType w:val="hybridMultilevel"/>
    <w:tmpl w:val="A0CE8248"/>
    <w:lvl w:ilvl="0" w:tplc="C722013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42152009">
    <w:abstractNumId w:val="2"/>
  </w:num>
  <w:num w:numId="2" w16cid:durableId="699355387">
    <w:abstractNumId w:val="5"/>
  </w:num>
  <w:num w:numId="3" w16cid:durableId="1324047874">
    <w:abstractNumId w:val="4"/>
  </w:num>
  <w:num w:numId="4" w16cid:durableId="1123038072">
    <w:abstractNumId w:val="0"/>
  </w:num>
  <w:num w:numId="5" w16cid:durableId="1456293856">
    <w:abstractNumId w:val="1"/>
  </w:num>
  <w:num w:numId="6" w16cid:durableId="191558352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95"/>
    <w:rsid w:val="0000012E"/>
    <w:rsid w:val="00002AD1"/>
    <w:rsid w:val="00012BE4"/>
    <w:rsid w:val="00016B8D"/>
    <w:rsid w:val="00025CC7"/>
    <w:rsid w:val="00026867"/>
    <w:rsid w:val="00030E42"/>
    <w:rsid w:val="000313C4"/>
    <w:rsid w:val="00033666"/>
    <w:rsid w:val="00033966"/>
    <w:rsid w:val="000354A4"/>
    <w:rsid w:val="00037930"/>
    <w:rsid w:val="00037AFB"/>
    <w:rsid w:val="00052A66"/>
    <w:rsid w:val="00052B4D"/>
    <w:rsid w:val="0005305C"/>
    <w:rsid w:val="00067E80"/>
    <w:rsid w:val="00072FCA"/>
    <w:rsid w:val="000745EB"/>
    <w:rsid w:val="0007776F"/>
    <w:rsid w:val="00077BDF"/>
    <w:rsid w:val="0008017F"/>
    <w:rsid w:val="00082D3F"/>
    <w:rsid w:val="000902B3"/>
    <w:rsid w:val="000921EC"/>
    <w:rsid w:val="00095408"/>
    <w:rsid w:val="000A1995"/>
    <w:rsid w:val="000A1E75"/>
    <w:rsid w:val="000A32B0"/>
    <w:rsid w:val="000A5000"/>
    <w:rsid w:val="000B0DD1"/>
    <w:rsid w:val="000B64D0"/>
    <w:rsid w:val="000C030A"/>
    <w:rsid w:val="000C3EC4"/>
    <w:rsid w:val="000C5D6C"/>
    <w:rsid w:val="000D342B"/>
    <w:rsid w:val="000D50B2"/>
    <w:rsid w:val="000D5DC4"/>
    <w:rsid w:val="000D7DF9"/>
    <w:rsid w:val="000E0268"/>
    <w:rsid w:val="000E1D91"/>
    <w:rsid w:val="000E2865"/>
    <w:rsid w:val="000E3219"/>
    <w:rsid w:val="000E3561"/>
    <w:rsid w:val="000E552C"/>
    <w:rsid w:val="000E5BE2"/>
    <w:rsid w:val="000F23AD"/>
    <w:rsid w:val="0010380B"/>
    <w:rsid w:val="00116680"/>
    <w:rsid w:val="0012584A"/>
    <w:rsid w:val="001314CC"/>
    <w:rsid w:val="001338FC"/>
    <w:rsid w:val="00134CBA"/>
    <w:rsid w:val="00137661"/>
    <w:rsid w:val="00140B92"/>
    <w:rsid w:val="001453FB"/>
    <w:rsid w:val="00146853"/>
    <w:rsid w:val="00146F76"/>
    <w:rsid w:val="00147FA1"/>
    <w:rsid w:val="00151E93"/>
    <w:rsid w:val="001615EF"/>
    <w:rsid w:val="00161BB7"/>
    <w:rsid w:val="0016598A"/>
    <w:rsid w:val="00181F34"/>
    <w:rsid w:val="00183760"/>
    <w:rsid w:val="00184094"/>
    <w:rsid w:val="00187A37"/>
    <w:rsid w:val="0019144C"/>
    <w:rsid w:val="00195360"/>
    <w:rsid w:val="001963E9"/>
    <w:rsid w:val="001967E3"/>
    <w:rsid w:val="001977A9"/>
    <w:rsid w:val="001A180A"/>
    <w:rsid w:val="001A251C"/>
    <w:rsid w:val="001A7239"/>
    <w:rsid w:val="001B01A0"/>
    <w:rsid w:val="001B103A"/>
    <w:rsid w:val="001B4A19"/>
    <w:rsid w:val="001B629B"/>
    <w:rsid w:val="001C1103"/>
    <w:rsid w:val="001C41B9"/>
    <w:rsid w:val="001C5258"/>
    <w:rsid w:val="001D166C"/>
    <w:rsid w:val="001D37FE"/>
    <w:rsid w:val="001D3CDD"/>
    <w:rsid w:val="001D4A1B"/>
    <w:rsid w:val="001E5459"/>
    <w:rsid w:val="001E5D8E"/>
    <w:rsid w:val="001E637D"/>
    <w:rsid w:val="001F19DA"/>
    <w:rsid w:val="001F74CF"/>
    <w:rsid w:val="002053FB"/>
    <w:rsid w:val="0020795B"/>
    <w:rsid w:val="00211FFD"/>
    <w:rsid w:val="00213CB6"/>
    <w:rsid w:val="00230320"/>
    <w:rsid w:val="002359A8"/>
    <w:rsid w:val="002413BA"/>
    <w:rsid w:val="00246A9A"/>
    <w:rsid w:val="00247288"/>
    <w:rsid w:val="002531C0"/>
    <w:rsid w:val="002608E5"/>
    <w:rsid w:val="002621C1"/>
    <w:rsid w:val="00262EAD"/>
    <w:rsid w:val="00263EE7"/>
    <w:rsid w:val="002644DF"/>
    <w:rsid w:val="00271D94"/>
    <w:rsid w:val="00272D3D"/>
    <w:rsid w:val="00273175"/>
    <w:rsid w:val="002815E3"/>
    <w:rsid w:val="00291059"/>
    <w:rsid w:val="0029521A"/>
    <w:rsid w:val="002A2272"/>
    <w:rsid w:val="002A39AC"/>
    <w:rsid w:val="002A4266"/>
    <w:rsid w:val="002A4EA3"/>
    <w:rsid w:val="002B548C"/>
    <w:rsid w:val="002B712D"/>
    <w:rsid w:val="002C0EA1"/>
    <w:rsid w:val="002C1CA8"/>
    <w:rsid w:val="002C3083"/>
    <w:rsid w:val="002C3B50"/>
    <w:rsid w:val="002D37ED"/>
    <w:rsid w:val="002E064B"/>
    <w:rsid w:val="002E5EC1"/>
    <w:rsid w:val="002E7D52"/>
    <w:rsid w:val="002F2A6B"/>
    <w:rsid w:val="002F4217"/>
    <w:rsid w:val="002F4C7F"/>
    <w:rsid w:val="00304F68"/>
    <w:rsid w:val="00305715"/>
    <w:rsid w:val="003109F3"/>
    <w:rsid w:val="0031296B"/>
    <w:rsid w:val="00316761"/>
    <w:rsid w:val="00317584"/>
    <w:rsid w:val="0032099F"/>
    <w:rsid w:val="0032259B"/>
    <w:rsid w:val="00324887"/>
    <w:rsid w:val="003256FE"/>
    <w:rsid w:val="003268DA"/>
    <w:rsid w:val="00326E38"/>
    <w:rsid w:val="00331F12"/>
    <w:rsid w:val="00332B86"/>
    <w:rsid w:val="00333B38"/>
    <w:rsid w:val="00335D66"/>
    <w:rsid w:val="003474C8"/>
    <w:rsid w:val="00354867"/>
    <w:rsid w:val="0035502F"/>
    <w:rsid w:val="0037087B"/>
    <w:rsid w:val="003738CD"/>
    <w:rsid w:val="00374093"/>
    <w:rsid w:val="003745B2"/>
    <w:rsid w:val="003804E4"/>
    <w:rsid w:val="00385A11"/>
    <w:rsid w:val="00387801"/>
    <w:rsid w:val="003A4CA1"/>
    <w:rsid w:val="003A7CBA"/>
    <w:rsid w:val="003B0D91"/>
    <w:rsid w:val="003B3FE5"/>
    <w:rsid w:val="003B6C75"/>
    <w:rsid w:val="003C1435"/>
    <w:rsid w:val="003C2E4F"/>
    <w:rsid w:val="003C6ACB"/>
    <w:rsid w:val="003C6D88"/>
    <w:rsid w:val="003D56AD"/>
    <w:rsid w:val="003E660A"/>
    <w:rsid w:val="003F0C06"/>
    <w:rsid w:val="003F501A"/>
    <w:rsid w:val="003F6A59"/>
    <w:rsid w:val="003F7A6E"/>
    <w:rsid w:val="00400771"/>
    <w:rsid w:val="00404851"/>
    <w:rsid w:val="00412A19"/>
    <w:rsid w:val="004136A3"/>
    <w:rsid w:val="0041619C"/>
    <w:rsid w:val="00421969"/>
    <w:rsid w:val="00422F75"/>
    <w:rsid w:val="00423017"/>
    <w:rsid w:val="00424102"/>
    <w:rsid w:val="00427089"/>
    <w:rsid w:val="00427116"/>
    <w:rsid w:val="00432820"/>
    <w:rsid w:val="00433354"/>
    <w:rsid w:val="004371C0"/>
    <w:rsid w:val="0044258B"/>
    <w:rsid w:val="00442FCA"/>
    <w:rsid w:val="00443AE7"/>
    <w:rsid w:val="0044530A"/>
    <w:rsid w:val="0045753C"/>
    <w:rsid w:val="004619D9"/>
    <w:rsid w:val="004632CD"/>
    <w:rsid w:val="00464F70"/>
    <w:rsid w:val="00473004"/>
    <w:rsid w:val="00473602"/>
    <w:rsid w:val="00476743"/>
    <w:rsid w:val="00477749"/>
    <w:rsid w:val="00483F10"/>
    <w:rsid w:val="004905E5"/>
    <w:rsid w:val="004A122E"/>
    <w:rsid w:val="004A679B"/>
    <w:rsid w:val="004B364D"/>
    <w:rsid w:val="004C3A2A"/>
    <w:rsid w:val="004C6AD1"/>
    <w:rsid w:val="004D1B84"/>
    <w:rsid w:val="004D22CA"/>
    <w:rsid w:val="004D274B"/>
    <w:rsid w:val="004F01D1"/>
    <w:rsid w:val="004F424F"/>
    <w:rsid w:val="004F42F3"/>
    <w:rsid w:val="004F4BAD"/>
    <w:rsid w:val="005032DF"/>
    <w:rsid w:val="00503962"/>
    <w:rsid w:val="00510BE9"/>
    <w:rsid w:val="00511CB5"/>
    <w:rsid w:val="005124CF"/>
    <w:rsid w:val="005179F6"/>
    <w:rsid w:val="00523593"/>
    <w:rsid w:val="00526C5F"/>
    <w:rsid w:val="00527F8A"/>
    <w:rsid w:val="00530521"/>
    <w:rsid w:val="00532704"/>
    <w:rsid w:val="00536A97"/>
    <w:rsid w:val="00540872"/>
    <w:rsid w:val="005422F3"/>
    <w:rsid w:val="00542861"/>
    <w:rsid w:val="00545114"/>
    <w:rsid w:val="005452A6"/>
    <w:rsid w:val="00551726"/>
    <w:rsid w:val="00554DE7"/>
    <w:rsid w:val="00557F04"/>
    <w:rsid w:val="00565A47"/>
    <w:rsid w:val="00582E5A"/>
    <w:rsid w:val="00584B96"/>
    <w:rsid w:val="00584F43"/>
    <w:rsid w:val="005920DF"/>
    <w:rsid w:val="00593936"/>
    <w:rsid w:val="00596C56"/>
    <w:rsid w:val="005B0350"/>
    <w:rsid w:val="005B2022"/>
    <w:rsid w:val="005B240F"/>
    <w:rsid w:val="005B346B"/>
    <w:rsid w:val="005B7B41"/>
    <w:rsid w:val="005C0D70"/>
    <w:rsid w:val="005C753F"/>
    <w:rsid w:val="005D3A36"/>
    <w:rsid w:val="005E121F"/>
    <w:rsid w:val="005E7183"/>
    <w:rsid w:val="005E72BB"/>
    <w:rsid w:val="005F007E"/>
    <w:rsid w:val="005F26D3"/>
    <w:rsid w:val="005F3BCB"/>
    <w:rsid w:val="0060271D"/>
    <w:rsid w:val="00605F8C"/>
    <w:rsid w:val="00614018"/>
    <w:rsid w:val="0061624B"/>
    <w:rsid w:val="00623725"/>
    <w:rsid w:val="006241A4"/>
    <w:rsid w:val="00631F97"/>
    <w:rsid w:val="006348FF"/>
    <w:rsid w:val="006378C5"/>
    <w:rsid w:val="00644929"/>
    <w:rsid w:val="00644CAA"/>
    <w:rsid w:val="0065454E"/>
    <w:rsid w:val="006565AD"/>
    <w:rsid w:val="006627D5"/>
    <w:rsid w:val="00665C44"/>
    <w:rsid w:val="00665E26"/>
    <w:rsid w:val="006701DB"/>
    <w:rsid w:val="00670522"/>
    <w:rsid w:val="00670949"/>
    <w:rsid w:val="00675BBE"/>
    <w:rsid w:val="00683A41"/>
    <w:rsid w:val="00684BA2"/>
    <w:rsid w:val="00691DD4"/>
    <w:rsid w:val="006939B7"/>
    <w:rsid w:val="006953CA"/>
    <w:rsid w:val="006A3FF4"/>
    <w:rsid w:val="006A7D86"/>
    <w:rsid w:val="006B69B8"/>
    <w:rsid w:val="006C1E9A"/>
    <w:rsid w:val="006C3107"/>
    <w:rsid w:val="006D1533"/>
    <w:rsid w:val="006D3000"/>
    <w:rsid w:val="006E0D0B"/>
    <w:rsid w:val="006E5F1D"/>
    <w:rsid w:val="006E6AB9"/>
    <w:rsid w:val="006E7795"/>
    <w:rsid w:val="006F0897"/>
    <w:rsid w:val="006F345C"/>
    <w:rsid w:val="006F6890"/>
    <w:rsid w:val="006F6941"/>
    <w:rsid w:val="0070509B"/>
    <w:rsid w:val="00706D34"/>
    <w:rsid w:val="00713172"/>
    <w:rsid w:val="007131B5"/>
    <w:rsid w:val="007141D7"/>
    <w:rsid w:val="007163AB"/>
    <w:rsid w:val="00721422"/>
    <w:rsid w:val="007215D5"/>
    <w:rsid w:val="007338B8"/>
    <w:rsid w:val="007346E7"/>
    <w:rsid w:val="00740B9B"/>
    <w:rsid w:val="00742522"/>
    <w:rsid w:val="0074552C"/>
    <w:rsid w:val="00756B42"/>
    <w:rsid w:val="007618B1"/>
    <w:rsid w:val="007625A1"/>
    <w:rsid w:val="00766013"/>
    <w:rsid w:val="007704CE"/>
    <w:rsid w:val="00771DB2"/>
    <w:rsid w:val="007760AD"/>
    <w:rsid w:val="00776C52"/>
    <w:rsid w:val="007823F7"/>
    <w:rsid w:val="007906EC"/>
    <w:rsid w:val="00790A5D"/>
    <w:rsid w:val="00792131"/>
    <w:rsid w:val="007A47FE"/>
    <w:rsid w:val="007B0C95"/>
    <w:rsid w:val="007B3812"/>
    <w:rsid w:val="007B72AB"/>
    <w:rsid w:val="007C594C"/>
    <w:rsid w:val="007C6A08"/>
    <w:rsid w:val="007D52BC"/>
    <w:rsid w:val="007D56F5"/>
    <w:rsid w:val="007D5A9C"/>
    <w:rsid w:val="007D799D"/>
    <w:rsid w:val="007E7211"/>
    <w:rsid w:val="007F2209"/>
    <w:rsid w:val="007F3371"/>
    <w:rsid w:val="007F52FA"/>
    <w:rsid w:val="007F585B"/>
    <w:rsid w:val="007F67C8"/>
    <w:rsid w:val="008021B1"/>
    <w:rsid w:val="008040F9"/>
    <w:rsid w:val="008119D3"/>
    <w:rsid w:val="0082726C"/>
    <w:rsid w:val="00830804"/>
    <w:rsid w:val="00850A55"/>
    <w:rsid w:val="00857841"/>
    <w:rsid w:val="00861BE2"/>
    <w:rsid w:val="00865A00"/>
    <w:rsid w:val="00867267"/>
    <w:rsid w:val="008734B8"/>
    <w:rsid w:val="00874315"/>
    <w:rsid w:val="00875D00"/>
    <w:rsid w:val="008809C5"/>
    <w:rsid w:val="00884DC0"/>
    <w:rsid w:val="008873A6"/>
    <w:rsid w:val="0088764D"/>
    <w:rsid w:val="00890E00"/>
    <w:rsid w:val="00890FB7"/>
    <w:rsid w:val="00892DE5"/>
    <w:rsid w:val="008952AF"/>
    <w:rsid w:val="008A1D0B"/>
    <w:rsid w:val="008A2773"/>
    <w:rsid w:val="008A4A60"/>
    <w:rsid w:val="008A55E8"/>
    <w:rsid w:val="008B4C34"/>
    <w:rsid w:val="008C42DA"/>
    <w:rsid w:val="008D2A41"/>
    <w:rsid w:val="008E14CB"/>
    <w:rsid w:val="008E697A"/>
    <w:rsid w:val="008E7354"/>
    <w:rsid w:val="008E73E1"/>
    <w:rsid w:val="008F6A46"/>
    <w:rsid w:val="009169A5"/>
    <w:rsid w:val="00920274"/>
    <w:rsid w:val="00926DB8"/>
    <w:rsid w:val="00945002"/>
    <w:rsid w:val="0094512A"/>
    <w:rsid w:val="00954180"/>
    <w:rsid w:val="009570F7"/>
    <w:rsid w:val="0096257F"/>
    <w:rsid w:val="009710F0"/>
    <w:rsid w:val="00973D47"/>
    <w:rsid w:val="00980F95"/>
    <w:rsid w:val="0098233E"/>
    <w:rsid w:val="0098754B"/>
    <w:rsid w:val="009931EE"/>
    <w:rsid w:val="009A0801"/>
    <w:rsid w:val="009A0C4B"/>
    <w:rsid w:val="009A564E"/>
    <w:rsid w:val="009C4599"/>
    <w:rsid w:val="009C482C"/>
    <w:rsid w:val="009D29E8"/>
    <w:rsid w:val="009D3CE0"/>
    <w:rsid w:val="009E14E8"/>
    <w:rsid w:val="009F1472"/>
    <w:rsid w:val="009F19CF"/>
    <w:rsid w:val="009F2FBF"/>
    <w:rsid w:val="009F7905"/>
    <w:rsid w:val="00A0261D"/>
    <w:rsid w:val="00A26F6A"/>
    <w:rsid w:val="00A351FA"/>
    <w:rsid w:val="00A3580F"/>
    <w:rsid w:val="00A35DC0"/>
    <w:rsid w:val="00A41055"/>
    <w:rsid w:val="00A423BB"/>
    <w:rsid w:val="00A426FC"/>
    <w:rsid w:val="00A42817"/>
    <w:rsid w:val="00A4790F"/>
    <w:rsid w:val="00A53742"/>
    <w:rsid w:val="00A53C6D"/>
    <w:rsid w:val="00A61C65"/>
    <w:rsid w:val="00A6278B"/>
    <w:rsid w:val="00A64D9C"/>
    <w:rsid w:val="00A74232"/>
    <w:rsid w:val="00A803E5"/>
    <w:rsid w:val="00A80F9B"/>
    <w:rsid w:val="00A81CB5"/>
    <w:rsid w:val="00A821F7"/>
    <w:rsid w:val="00A839E5"/>
    <w:rsid w:val="00A83BEE"/>
    <w:rsid w:val="00A91805"/>
    <w:rsid w:val="00A93B60"/>
    <w:rsid w:val="00AB074A"/>
    <w:rsid w:val="00AB310B"/>
    <w:rsid w:val="00AB5E81"/>
    <w:rsid w:val="00AC6A4B"/>
    <w:rsid w:val="00AD4145"/>
    <w:rsid w:val="00AD6683"/>
    <w:rsid w:val="00AE1A93"/>
    <w:rsid w:val="00AE4BC4"/>
    <w:rsid w:val="00AE5553"/>
    <w:rsid w:val="00AE6152"/>
    <w:rsid w:val="00AE7237"/>
    <w:rsid w:val="00AF429D"/>
    <w:rsid w:val="00AF445D"/>
    <w:rsid w:val="00AF4AA6"/>
    <w:rsid w:val="00B00DFB"/>
    <w:rsid w:val="00B01BB6"/>
    <w:rsid w:val="00B026B1"/>
    <w:rsid w:val="00B02A9A"/>
    <w:rsid w:val="00B03ED5"/>
    <w:rsid w:val="00B05897"/>
    <w:rsid w:val="00B10B79"/>
    <w:rsid w:val="00B11985"/>
    <w:rsid w:val="00B21DA3"/>
    <w:rsid w:val="00B26CA8"/>
    <w:rsid w:val="00B328CB"/>
    <w:rsid w:val="00B3582B"/>
    <w:rsid w:val="00B448EA"/>
    <w:rsid w:val="00B46DE2"/>
    <w:rsid w:val="00B476FD"/>
    <w:rsid w:val="00B51B67"/>
    <w:rsid w:val="00B54FF5"/>
    <w:rsid w:val="00B55B7C"/>
    <w:rsid w:val="00B66816"/>
    <w:rsid w:val="00B75750"/>
    <w:rsid w:val="00B7751A"/>
    <w:rsid w:val="00B77D6D"/>
    <w:rsid w:val="00B828C6"/>
    <w:rsid w:val="00B83FA3"/>
    <w:rsid w:val="00B86870"/>
    <w:rsid w:val="00B879A1"/>
    <w:rsid w:val="00B91CE6"/>
    <w:rsid w:val="00B91DA5"/>
    <w:rsid w:val="00B91F88"/>
    <w:rsid w:val="00B92C19"/>
    <w:rsid w:val="00B9465A"/>
    <w:rsid w:val="00B951F5"/>
    <w:rsid w:val="00B968F8"/>
    <w:rsid w:val="00BA39E0"/>
    <w:rsid w:val="00BB0D7D"/>
    <w:rsid w:val="00BB30EC"/>
    <w:rsid w:val="00BC0407"/>
    <w:rsid w:val="00BC0AFC"/>
    <w:rsid w:val="00BC30EC"/>
    <w:rsid w:val="00BC3D73"/>
    <w:rsid w:val="00BD2E18"/>
    <w:rsid w:val="00BD3681"/>
    <w:rsid w:val="00BD39CA"/>
    <w:rsid w:val="00BD5775"/>
    <w:rsid w:val="00BD5F05"/>
    <w:rsid w:val="00BE090E"/>
    <w:rsid w:val="00BF18CD"/>
    <w:rsid w:val="00BF30EF"/>
    <w:rsid w:val="00C01911"/>
    <w:rsid w:val="00C01B33"/>
    <w:rsid w:val="00C027F2"/>
    <w:rsid w:val="00C0560B"/>
    <w:rsid w:val="00C05639"/>
    <w:rsid w:val="00C246B5"/>
    <w:rsid w:val="00C3245B"/>
    <w:rsid w:val="00C35632"/>
    <w:rsid w:val="00C43645"/>
    <w:rsid w:val="00C501E6"/>
    <w:rsid w:val="00C5184D"/>
    <w:rsid w:val="00C54944"/>
    <w:rsid w:val="00C5639A"/>
    <w:rsid w:val="00C61C8B"/>
    <w:rsid w:val="00C67C96"/>
    <w:rsid w:val="00C71E65"/>
    <w:rsid w:val="00C723B6"/>
    <w:rsid w:val="00C73206"/>
    <w:rsid w:val="00C77D29"/>
    <w:rsid w:val="00C81B13"/>
    <w:rsid w:val="00C83FD6"/>
    <w:rsid w:val="00C87F21"/>
    <w:rsid w:val="00CA0026"/>
    <w:rsid w:val="00CA15F8"/>
    <w:rsid w:val="00CA2F4D"/>
    <w:rsid w:val="00CA573F"/>
    <w:rsid w:val="00CA5D3B"/>
    <w:rsid w:val="00CC2486"/>
    <w:rsid w:val="00CC4001"/>
    <w:rsid w:val="00CC5248"/>
    <w:rsid w:val="00CC7834"/>
    <w:rsid w:val="00CD0599"/>
    <w:rsid w:val="00CD187A"/>
    <w:rsid w:val="00CE493A"/>
    <w:rsid w:val="00CF31C2"/>
    <w:rsid w:val="00D03079"/>
    <w:rsid w:val="00D03C9B"/>
    <w:rsid w:val="00D03F83"/>
    <w:rsid w:val="00D129A3"/>
    <w:rsid w:val="00D204A2"/>
    <w:rsid w:val="00D23D87"/>
    <w:rsid w:val="00D310F0"/>
    <w:rsid w:val="00D375BD"/>
    <w:rsid w:val="00D41028"/>
    <w:rsid w:val="00D50B59"/>
    <w:rsid w:val="00D51E10"/>
    <w:rsid w:val="00D55838"/>
    <w:rsid w:val="00D55C24"/>
    <w:rsid w:val="00D55D6F"/>
    <w:rsid w:val="00D563AA"/>
    <w:rsid w:val="00D56B58"/>
    <w:rsid w:val="00D609E2"/>
    <w:rsid w:val="00D62CB5"/>
    <w:rsid w:val="00D645BA"/>
    <w:rsid w:val="00D725D1"/>
    <w:rsid w:val="00D72E59"/>
    <w:rsid w:val="00D769D9"/>
    <w:rsid w:val="00D77516"/>
    <w:rsid w:val="00D80B65"/>
    <w:rsid w:val="00D81025"/>
    <w:rsid w:val="00D81C00"/>
    <w:rsid w:val="00D84F37"/>
    <w:rsid w:val="00D856EC"/>
    <w:rsid w:val="00D90966"/>
    <w:rsid w:val="00D91793"/>
    <w:rsid w:val="00D9300E"/>
    <w:rsid w:val="00D96C95"/>
    <w:rsid w:val="00DA02AE"/>
    <w:rsid w:val="00DA0F2D"/>
    <w:rsid w:val="00DA4A10"/>
    <w:rsid w:val="00DA66E5"/>
    <w:rsid w:val="00DA68FB"/>
    <w:rsid w:val="00DB0ABD"/>
    <w:rsid w:val="00DC236B"/>
    <w:rsid w:val="00DC7750"/>
    <w:rsid w:val="00DD44EC"/>
    <w:rsid w:val="00DD6B0B"/>
    <w:rsid w:val="00DD75E6"/>
    <w:rsid w:val="00DE0DBB"/>
    <w:rsid w:val="00DE2D35"/>
    <w:rsid w:val="00DF1C90"/>
    <w:rsid w:val="00DF40AF"/>
    <w:rsid w:val="00E00A71"/>
    <w:rsid w:val="00E00DA4"/>
    <w:rsid w:val="00E01ECF"/>
    <w:rsid w:val="00E04024"/>
    <w:rsid w:val="00E05B32"/>
    <w:rsid w:val="00E07D97"/>
    <w:rsid w:val="00E26483"/>
    <w:rsid w:val="00E26E1F"/>
    <w:rsid w:val="00E30185"/>
    <w:rsid w:val="00E3047E"/>
    <w:rsid w:val="00E32D47"/>
    <w:rsid w:val="00E3374C"/>
    <w:rsid w:val="00E4402A"/>
    <w:rsid w:val="00E442EB"/>
    <w:rsid w:val="00E51E88"/>
    <w:rsid w:val="00E56FD4"/>
    <w:rsid w:val="00E60E7D"/>
    <w:rsid w:val="00E668D7"/>
    <w:rsid w:val="00E76719"/>
    <w:rsid w:val="00E77624"/>
    <w:rsid w:val="00E863D9"/>
    <w:rsid w:val="00E94159"/>
    <w:rsid w:val="00E946F0"/>
    <w:rsid w:val="00E97821"/>
    <w:rsid w:val="00EA5D4A"/>
    <w:rsid w:val="00EB0947"/>
    <w:rsid w:val="00EB2B08"/>
    <w:rsid w:val="00EB480C"/>
    <w:rsid w:val="00EB7F92"/>
    <w:rsid w:val="00EC0E60"/>
    <w:rsid w:val="00EC3607"/>
    <w:rsid w:val="00EC5EF7"/>
    <w:rsid w:val="00ED16E4"/>
    <w:rsid w:val="00ED2674"/>
    <w:rsid w:val="00ED4001"/>
    <w:rsid w:val="00ED4A09"/>
    <w:rsid w:val="00ED5659"/>
    <w:rsid w:val="00EE3CA1"/>
    <w:rsid w:val="00EF5B70"/>
    <w:rsid w:val="00F05165"/>
    <w:rsid w:val="00F11639"/>
    <w:rsid w:val="00F14662"/>
    <w:rsid w:val="00F20A2B"/>
    <w:rsid w:val="00F22551"/>
    <w:rsid w:val="00F30844"/>
    <w:rsid w:val="00F40D13"/>
    <w:rsid w:val="00F421AA"/>
    <w:rsid w:val="00F45EAF"/>
    <w:rsid w:val="00F46FAB"/>
    <w:rsid w:val="00F513B4"/>
    <w:rsid w:val="00F51CCA"/>
    <w:rsid w:val="00F52B86"/>
    <w:rsid w:val="00F561EA"/>
    <w:rsid w:val="00F66D5F"/>
    <w:rsid w:val="00F70208"/>
    <w:rsid w:val="00F70457"/>
    <w:rsid w:val="00F72371"/>
    <w:rsid w:val="00F7479D"/>
    <w:rsid w:val="00F81D1E"/>
    <w:rsid w:val="00F83E39"/>
    <w:rsid w:val="00F95648"/>
    <w:rsid w:val="00FA115A"/>
    <w:rsid w:val="00FA799D"/>
    <w:rsid w:val="00FB1431"/>
    <w:rsid w:val="00FB2531"/>
    <w:rsid w:val="00FB308E"/>
    <w:rsid w:val="00FB7492"/>
    <w:rsid w:val="00FC43C9"/>
    <w:rsid w:val="00FC6BC4"/>
    <w:rsid w:val="00FC715B"/>
    <w:rsid w:val="00FD7282"/>
    <w:rsid w:val="00FE4119"/>
    <w:rsid w:val="00FF2D8C"/>
    <w:rsid w:val="00FF2EFD"/>
    <w:rsid w:val="00FF32BC"/>
    <w:rsid w:val="00FF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E066"/>
  <w15:chartTrackingRefBased/>
  <w15:docId w15:val="{AB69AD74-C87A-4329-9A06-D8DC8FBE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92"/>
    <w:rPr>
      <w:lang w:val="hr-HR"/>
    </w:rPr>
  </w:style>
  <w:style w:type="paragraph" w:styleId="Naslov1">
    <w:name w:val="heading 1"/>
    <w:basedOn w:val="Normal"/>
    <w:next w:val="Normal"/>
    <w:link w:val="Naslov1Char"/>
    <w:uiPriority w:val="9"/>
    <w:qFormat/>
    <w:rsid w:val="0042708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semiHidden/>
    <w:unhideWhenUsed/>
    <w:qFormat/>
    <w:rsid w:val="0042708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B0C95"/>
    <w:pPr>
      <w:ind w:left="720"/>
      <w:contextualSpacing/>
    </w:pPr>
  </w:style>
  <w:style w:type="table" w:styleId="Reetkatablice">
    <w:name w:val="Table Grid"/>
    <w:basedOn w:val="Obinatablica"/>
    <w:uiPriority w:val="59"/>
    <w:rsid w:val="00623725"/>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46FA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6FAB"/>
    <w:rPr>
      <w:rFonts w:ascii="Segoe UI" w:hAnsi="Segoe UI" w:cs="Segoe UI"/>
      <w:sz w:val="18"/>
      <w:szCs w:val="18"/>
      <w:lang w:val="hr-HR"/>
    </w:rPr>
  </w:style>
  <w:style w:type="paragraph" w:customStyle="1" w:styleId="P1">
    <w:name w:val="P 1"/>
    <w:basedOn w:val="Normal"/>
    <w:rsid w:val="00F46FAB"/>
    <w:pPr>
      <w:spacing w:before="120" w:after="120" w:line="240" w:lineRule="auto"/>
      <w:ind w:left="567"/>
      <w:jc w:val="both"/>
    </w:pPr>
    <w:rPr>
      <w:rFonts w:ascii="Arial" w:eastAsia="Times New Roman" w:hAnsi="Arial" w:cs="Times New Roman"/>
      <w:color w:val="000000"/>
      <w:sz w:val="20"/>
      <w:szCs w:val="24"/>
    </w:rPr>
  </w:style>
  <w:style w:type="paragraph" w:customStyle="1" w:styleId="Default">
    <w:name w:val="Default"/>
    <w:rsid w:val="00F46FAB"/>
    <w:pPr>
      <w:autoSpaceDE w:val="0"/>
      <w:autoSpaceDN w:val="0"/>
      <w:adjustRightInd w:val="0"/>
      <w:spacing w:after="0" w:line="240" w:lineRule="auto"/>
    </w:pPr>
    <w:rPr>
      <w:rFonts w:ascii="Arial" w:eastAsia="Calibri" w:hAnsi="Arial" w:cs="Arial"/>
      <w:color w:val="000000"/>
      <w:sz w:val="24"/>
      <w:szCs w:val="24"/>
      <w:lang w:val="hr-HR"/>
    </w:rPr>
  </w:style>
  <w:style w:type="paragraph" w:styleId="Zaglavlje">
    <w:name w:val="header"/>
    <w:basedOn w:val="Normal"/>
    <w:link w:val="ZaglavljeChar"/>
    <w:unhideWhenUsed/>
    <w:rsid w:val="00473602"/>
    <w:pPr>
      <w:tabs>
        <w:tab w:val="center" w:pos="4703"/>
        <w:tab w:val="right" w:pos="9406"/>
      </w:tabs>
      <w:spacing w:after="0" w:line="240" w:lineRule="auto"/>
    </w:pPr>
  </w:style>
  <w:style w:type="character" w:customStyle="1" w:styleId="ZaglavljeChar">
    <w:name w:val="Zaglavlje Char"/>
    <w:basedOn w:val="Zadanifontodlomka"/>
    <w:link w:val="Zaglavlje"/>
    <w:rsid w:val="00473602"/>
    <w:rPr>
      <w:lang w:val="hr-HR"/>
    </w:rPr>
  </w:style>
  <w:style w:type="paragraph" w:styleId="Podnoje">
    <w:name w:val="footer"/>
    <w:basedOn w:val="Normal"/>
    <w:link w:val="PodnojeChar"/>
    <w:unhideWhenUsed/>
    <w:rsid w:val="00473602"/>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473602"/>
    <w:rPr>
      <w:lang w:val="hr-HR"/>
    </w:rPr>
  </w:style>
  <w:style w:type="paragraph" w:styleId="StandardWeb">
    <w:name w:val="Normal (Web)"/>
    <w:basedOn w:val="Normal"/>
    <w:uiPriority w:val="99"/>
    <w:unhideWhenUsed/>
    <w:rsid w:val="00E60E7D"/>
    <w:pPr>
      <w:spacing w:before="100" w:beforeAutospacing="1" w:after="100" w:afterAutospacing="1" w:line="240" w:lineRule="auto"/>
    </w:pPr>
    <w:rPr>
      <w:rFonts w:ascii="Arial" w:eastAsia="Times New Roman" w:hAnsi="Arial" w:cs="Arial"/>
      <w:color w:val="000000"/>
      <w:sz w:val="18"/>
      <w:szCs w:val="18"/>
      <w:lang w:eastAsia="hr-HR"/>
    </w:rPr>
  </w:style>
  <w:style w:type="character" w:styleId="Hiperveza">
    <w:name w:val="Hyperlink"/>
    <w:basedOn w:val="Zadanifontodlomka"/>
    <w:uiPriority w:val="99"/>
    <w:unhideWhenUsed/>
    <w:rsid w:val="004F4BAD"/>
    <w:rPr>
      <w:color w:val="0000FF" w:themeColor="hyperlink"/>
      <w:u w:val="single"/>
    </w:rPr>
  </w:style>
  <w:style w:type="character" w:styleId="Nerijeenospominjanje">
    <w:name w:val="Unresolved Mention"/>
    <w:basedOn w:val="Zadanifontodlomka"/>
    <w:uiPriority w:val="99"/>
    <w:semiHidden/>
    <w:unhideWhenUsed/>
    <w:rsid w:val="004F4BAD"/>
    <w:rPr>
      <w:color w:val="605E5C"/>
      <w:shd w:val="clear" w:color="auto" w:fill="E1DFDD"/>
    </w:rPr>
  </w:style>
  <w:style w:type="paragraph" w:customStyle="1" w:styleId="Style17">
    <w:name w:val="Style17"/>
    <w:basedOn w:val="Normal"/>
    <w:uiPriority w:val="99"/>
    <w:rsid w:val="001F19DA"/>
    <w:pPr>
      <w:widowControl w:val="0"/>
      <w:autoSpaceDE w:val="0"/>
      <w:autoSpaceDN w:val="0"/>
      <w:adjustRightInd w:val="0"/>
      <w:spacing w:after="0" w:line="278" w:lineRule="exact"/>
      <w:jc w:val="both"/>
    </w:pPr>
    <w:rPr>
      <w:rFonts w:ascii="Trebuchet MS" w:eastAsia="SimSun" w:hAnsi="Trebuchet MS" w:cs="Trebuchet MS"/>
      <w:sz w:val="24"/>
      <w:szCs w:val="24"/>
      <w:lang w:val="en-US"/>
    </w:rPr>
  </w:style>
  <w:style w:type="character" w:customStyle="1" w:styleId="FontStyle97">
    <w:name w:val="Font Style97"/>
    <w:uiPriority w:val="99"/>
    <w:rsid w:val="001F19DA"/>
    <w:rPr>
      <w:rFonts w:ascii="Arial" w:hAnsi="Arial" w:cs="Arial"/>
      <w:sz w:val="22"/>
      <w:szCs w:val="22"/>
    </w:rPr>
  </w:style>
  <w:style w:type="paragraph" w:styleId="HTMLunaprijedoblikovano">
    <w:name w:val="HTML Preformatted"/>
    <w:basedOn w:val="Normal"/>
    <w:link w:val="HTMLunaprijedoblikovanoChar"/>
    <w:uiPriority w:val="99"/>
    <w:unhideWhenUsed/>
    <w:rsid w:val="00CA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CA2F4D"/>
    <w:rPr>
      <w:rFonts w:ascii="Courier New" w:eastAsia="Times New Roman" w:hAnsi="Courier New" w:cs="Courier New"/>
      <w:sz w:val="20"/>
      <w:szCs w:val="20"/>
      <w:lang w:val="hr-HR" w:eastAsia="hr-HR"/>
    </w:rPr>
  </w:style>
  <w:style w:type="character" w:customStyle="1" w:styleId="y2iqfc">
    <w:name w:val="y2iqfc"/>
    <w:basedOn w:val="Zadanifontodlomka"/>
    <w:rsid w:val="00CA2F4D"/>
  </w:style>
  <w:style w:type="paragraph" w:customStyle="1" w:styleId="xmsonormal">
    <w:name w:val="x_msonormal"/>
    <w:basedOn w:val="Normal"/>
    <w:rsid w:val="00865A00"/>
    <w:pPr>
      <w:spacing w:after="0" w:line="240" w:lineRule="auto"/>
    </w:pPr>
    <w:rPr>
      <w:rFonts w:ascii="Calibri" w:hAnsi="Calibri" w:cs="Calibri"/>
      <w:lang w:eastAsia="hr-HR"/>
    </w:rPr>
  </w:style>
  <w:style w:type="character" w:customStyle="1" w:styleId="Naslov1Char">
    <w:name w:val="Naslov 1 Char"/>
    <w:basedOn w:val="Zadanifontodlomka"/>
    <w:link w:val="Naslov1"/>
    <w:uiPriority w:val="9"/>
    <w:rsid w:val="00427089"/>
    <w:rPr>
      <w:rFonts w:asciiTheme="majorHAnsi" w:eastAsiaTheme="majorEastAsia" w:hAnsiTheme="majorHAnsi" w:cstheme="majorBidi"/>
      <w:color w:val="365F91" w:themeColor="accent1" w:themeShade="BF"/>
      <w:sz w:val="32"/>
      <w:szCs w:val="32"/>
      <w:lang w:val="hr-HR"/>
    </w:rPr>
  </w:style>
  <w:style w:type="character" w:customStyle="1" w:styleId="Naslov2Char">
    <w:name w:val="Naslov 2 Char"/>
    <w:basedOn w:val="Zadanifontodlomka"/>
    <w:link w:val="Naslov2"/>
    <w:uiPriority w:val="9"/>
    <w:semiHidden/>
    <w:rsid w:val="00427089"/>
    <w:rPr>
      <w:rFonts w:asciiTheme="majorHAnsi" w:eastAsiaTheme="majorEastAsia" w:hAnsiTheme="majorHAnsi" w:cstheme="majorBidi"/>
      <w:color w:val="365F91" w:themeColor="accent1" w:themeShade="BF"/>
      <w:sz w:val="26"/>
      <w:szCs w:val="26"/>
      <w:lang w:val="hr-HR"/>
    </w:rPr>
  </w:style>
  <w:style w:type="character" w:styleId="Referencakomentara">
    <w:name w:val="annotation reference"/>
    <w:basedOn w:val="Zadanifontodlomka"/>
    <w:uiPriority w:val="99"/>
    <w:semiHidden/>
    <w:unhideWhenUsed/>
    <w:rsid w:val="00427089"/>
    <w:rPr>
      <w:sz w:val="16"/>
      <w:szCs w:val="16"/>
    </w:rPr>
  </w:style>
  <w:style w:type="paragraph" w:styleId="Tekstkomentara">
    <w:name w:val="annotation text"/>
    <w:basedOn w:val="Normal"/>
    <w:link w:val="TekstkomentaraChar"/>
    <w:uiPriority w:val="99"/>
    <w:unhideWhenUsed/>
    <w:rsid w:val="00427089"/>
    <w:pPr>
      <w:spacing w:line="240" w:lineRule="auto"/>
    </w:pPr>
    <w:rPr>
      <w:sz w:val="20"/>
      <w:szCs w:val="20"/>
    </w:rPr>
  </w:style>
  <w:style w:type="character" w:customStyle="1" w:styleId="TekstkomentaraChar">
    <w:name w:val="Tekst komentara Char"/>
    <w:basedOn w:val="Zadanifontodlomka"/>
    <w:link w:val="Tekstkomentara"/>
    <w:uiPriority w:val="99"/>
    <w:rsid w:val="00427089"/>
    <w:rPr>
      <w:sz w:val="20"/>
      <w:szCs w:val="20"/>
      <w:lang w:val="hr-HR"/>
    </w:rPr>
  </w:style>
  <w:style w:type="paragraph" w:styleId="Predmetkomentara">
    <w:name w:val="annotation subject"/>
    <w:basedOn w:val="Tekstkomentara"/>
    <w:next w:val="Tekstkomentara"/>
    <w:link w:val="PredmetkomentaraChar"/>
    <w:uiPriority w:val="99"/>
    <w:semiHidden/>
    <w:unhideWhenUsed/>
    <w:rsid w:val="00427089"/>
    <w:rPr>
      <w:b/>
      <w:bCs/>
    </w:rPr>
  </w:style>
  <w:style w:type="character" w:customStyle="1" w:styleId="PredmetkomentaraChar">
    <w:name w:val="Predmet komentara Char"/>
    <w:basedOn w:val="TekstkomentaraChar"/>
    <w:link w:val="Predmetkomentara"/>
    <w:uiPriority w:val="99"/>
    <w:semiHidden/>
    <w:rsid w:val="00427089"/>
    <w:rPr>
      <w:b/>
      <w:bCs/>
      <w:sz w:val="20"/>
      <w:szCs w:val="20"/>
      <w:lang w:val="hr-HR"/>
    </w:rPr>
  </w:style>
  <w:style w:type="paragraph" w:customStyle="1" w:styleId="box469218">
    <w:name w:val="box_469218"/>
    <w:basedOn w:val="Normal"/>
    <w:rsid w:val="0042708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OCNaslov">
    <w:name w:val="TOC Heading"/>
    <w:basedOn w:val="Naslov1"/>
    <w:next w:val="Normal"/>
    <w:uiPriority w:val="39"/>
    <w:unhideWhenUsed/>
    <w:qFormat/>
    <w:rsid w:val="00427089"/>
    <w:pPr>
      <w:outlineLvl w:val="9"/>
    </w:pPr>
    <w:rPr>
      <w:lang w:val="en-US"/>
    </w:rPr>
  </w:style>
  <w:style w:type="paragraph" w:styleId="Sadraj1">
    <w:name w:val="toc 1"/>
    <w:basedOn w:val="Normal"/>
    <w:next w:val="Normal"/>
    <w:autoRedefine/>
    <w:uiPriority w:val="39"/>
    <w:unhideWhenUsed/>
    <w:rsid w:val="00427089"/>
    <w:pPr>
      <w:spacing w:after="100" w:line="259" w:lineRule="auto"/>
    </w:pPr>
  </w:style>
  <w:style w:type="paragraph" w:styleId="Sadraj2">
    <w:name w:val="toc 2"/>
    <w:basedOn w:val="Normal"/>
    <w:next w:val="Normal"/>
    <w:autoRedefine/>
    <w:uiPriority w:val="39"/>
    <w:unhideWhenUsed/>
    <w:rsid w:val="00427089"/>
    <w:pPr>
      <w:spacing w:after="100" w:line="259" w:lineRule="auto"/>
      <w:ind w:left="220"/>
    </w:pPr>
  </w:style>
  <w:style w:type="paragraph" w:styleId="Tekstfusnote">
    <w:name w:val="footnote text"/>
    <w:basedOn w:val="Normal"/>
    <w:link w:val="TekstfusnoteChar"/>
    <w:uiPriority w:val="99"/>
    <w:semiHidden/>
    <w:unhideWhenUsed/>
    <w:rsid w:val="0042708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427089"/>
    <w:rPr>
      <w:sz w:val="20"/>
      <w:szCs w:val="20"/>
      <w:lang w:val="hr-HR"/>
    </w:rPr>
  </w:style>
  <w:style w:type="character" w:styleId="Referencafusnote">
    <w:name w:val="footnote reference"/>
    <w:basedOn w:val="Zadanifontodlomka"/>
    <w:uiPriority w:val="99"/>
    <w:semiHidden/>
    <w:unhideWhenUsed/>
    <w:rsid w:val="00427089"/>
    <w:rPr>
      <w:vertAlign w:val="superscript"/>
    </w:rPr>
  </w:style>
  <w:style w:type="paragraph" w:styleId="Revizija">
    <w:name w:val="Revision"/>
    <w:hidden/>
    <w:uiPriority w:val="99"/>
    <w:semiHidden/>
    <w:rsid w:val="00427089"/>
    <w:pPr>
      <w:spacing w:after="0" w:line="240" w:lineRule="auto"/>
    </w:pPr>
    <w:rPr>
      <w:lang w:val="hr-HR"/>
    </w:rPr>
  </w:style>
  <w:style w:type="table" w:customStyle="1" w:styleId="TableGrid1">
    <w:name w:val="Table Grid1"/>
    <w:basedOn w:val="Obinatablica"/>
    <w:next w:val="Reetkatablice"/>
    <w:uiPriority w:val="39"/>
    <w:rsid w:val="00427089"/>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Tablice1">
    <w:name w:val="StilTablice1"/>
    <w:basedOn w:val="Obinatablica"/>
    <w:uiPriority w:val="99"/>
    <w:rsid w:val="00427089"/>
    <w:pPr>
      <w:spacing w:after="120" w:line="240" w:lineRule="auto"/>
      <w:jc w:val="center"/>
    </w:pPr>
    <w:rPr>
      <w:rFonts w:ascii="Times New Roman" w:hAnsi="Times New Roman"/>
      <w:sz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CellColumn">
    <w:name w:val="CellColumn"/>
    <w:basedOn w:val="Normal"/>
    <w:qFormat/>
    <w:rsid w:val="00427089"/>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character" w:customStyle="1" w:styleId="kurziv">
    <w:name w:val="kurziv"/>
    <w:basedOn w:val="Zadanifontodlomka"/>
    <w:rsid w:val="00427089"/>
  </w:style>
  <w:style w:type="character" w:styleId="SlijeenaHiperveza">
    <w:name w:val="FollowedHyperlink"/>
    <w:basedOn w:val="Zadanifontodlomka"/>
    <w:uiPriority w:val="99"/>
    <w:semiHidden/>
    <w:unhideWhenUsed/>
    <w:rsid w:val="00427089"/>
    <w:rPr>
      <w:color w:val="954F72"/>
      <w:u w:val="single"/>
    </w:rPr>
  </w:style>
  <w:style w:type="paragraph" w:customStyle="1" w:styleId="msonormal0">
    <w:name w:val="msonormal"/>
    <w:basedOn w:val="Normal"/>
    <w:rsid w:val="0042708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3">
    <w:name w:val="xl63"/>
    <w:basedOn w:val="Normal"/>
    <w:rsid w:val="00427089"/>
    <w:pPr>
      <w:spacing w:before="100" w:beforeAutospacing="1" w:after="100" w:afterAutospacing="1" w:line="240" w:lineRule="auto"/>
    </w:pPr>
    <w:rPr>
      <w:rFonts w:ascii="Arial" w:eastAsia="Times New Roman" w:hAnsi="Arial" w:cs="Arial"/>
      <w:sz w:val="18"/>
      <w:szCs w:val="18"/>
      <w:lang w:eastAsia="hr-HR"/>
    </w:rPr>
  </w:style>
  <w:style w:type="paragraph" w:customStyle="1" w:styleId="xl64">
    <w:name w:val="xl64"/>
    <w:basedOn w:val="Normal"/>
    <w:rsid w:val="00427089"/>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65">
    <w:name w:val="xl65"/>
    <w:basedOn w:val="Normal"/>
    <w:rsid w:val="00427089"/>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6">
    <w:name w:val="xl66"/>
    <w:basedOn w:val="Normal"/>
    <w:rsid w:val="00427089"/>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7">
    <w:name w:val="xl67"/>
    <w:basedOn w:val="Normal"/>
    <w:rsid w:val="00427089"/>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8">
    <w:name w:val="xl68"/>
    <w:basedOn w:val="Normal"/>
    <w:rsid w:val="00427089"/>
    <w:pPr>
      <w:shd w:val="clear" w:color="000000" w:fill="000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69">
    <w:name w:val="xl69"/>
    <w:basedOn w:val="Normal"/>
    <w:rsid w:val="00427089"/>
    <w:pPr>
      <w:shd w:val="clear" w:color="000000" w:fill="000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70">
    <w:name w:val="xl70"/>
    <w:basedOn w:val="Normal"/>
    <w:rsid w:val="00427089"/>
    <w:pPr>
      <w:shd w:val="clear" w:color="000000" w:fill="0000FF"/>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71">
    <w:name w:val="xl71"/>
    <w:basedOn w:val="Normal"/>
    <w:rsid w:val="00427089"/>
    <w:pPr>
      <w:shd w:val="clear" w:color="000000" w:fill="0000FF"/>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72">
    <w:name w:val="xl72"/>
    <w:basedOn w:val="Normal"/>
    <w:rsid w:val="00427089"/>
    <w:pPr>
      <w:shd w:val="clear" w:color="000000" w:fill="9999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3">
    <w:name w:val="xl73"/>
    <w:basedOn w:val="Normal"/>
    <w:rsid w:val="00427089"/>
    <w:pPr>
      <w:shd w:val="clear" w:color="000000" w:fill="9999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4">
    <w:name w:val="xl74"/>
    <w:basedOn w:val="Normal"/>
    <w:rsid w:val="00427089"/>
    <w:pPr>
      <w:shd w:val="clear" w:color="000000" w:fill="CCCC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5">
    <w:name w:val="xl75"/>
    <w:basedOn w:val="Normal"/>
    <w:rsid w:val="00427089"/>
    <w:pPr>
      <w:shd w:val="clear" w:color="000000" w:fill="CCCC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6">
    <w:name w:val="xl76"/>
    <w:basedOn w:val="Normal"/>
    <w:rsid w:val="00427089"/>
    <w:pPr>
      <w:shd w:val="clear" w:color="000000" w:fill="FFFF00"/>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7">
    <w:name w:val="xl77"/>
    <w:basedOn w:val="Normal"/>
    <w:rsid w:val="00427089"/>
    <w:pPr>
      <w:shd w:val="clear" w:color="000000" w:fill="FFFF00"/>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8">
    <w:name w:val="xl78"/>
    <w:basedOn w:val="Normal"/>
    <w:rsid w:val="00427089"/>
    <w:pPr>
      <w:spacing w:before="100" w:beforeAutospacing="1" w:after="100" w:afterAutospacing="1" w:line="240" w:lineRule="auto"/>
    </w:pPr>
    <w:rPr>
      <w:rFonts w:ascii="Arial" w:eastAsia="Times New Roman" w:hAnsi="Arial" w:cs="Arial"/>
      <w:sz w:val="18"/>
      <w:szCs w:val="18"/>
      <w:lang w:eastAsia="hr-HR"/>
    </w:rPr>
  </w:style>
  <w:style w:type="paragraph" w:customStyle="1" w:styleId="xl79">
    <w:name w:val="xl79"/>
    <w:basedOn w:val="Normal"/>
    <w:rsid w:val="00427089"/>
    <w:pPr>
      <w:spacing w:before="100" w:beforeAutospacing="1" w:after="100" w:afterAutospacing="1" w:line="240" w:lineRule="auto"/>
    </w:pPr>
    <w:rPr>
      <w:rFonts w:ascii="Arial" w:eastAsia="Times New Roman" w:hAnsi="Arial" w:cs="Arial"/>
      <w:sz w:val="18"/>
      <w:szCs w:val="18"/>
      <w:lang w:eastAsia="hr-HR"/>
    </w:rPr>
  </w:style>
  <w:style w:type="paragraph" w:customStyle="1" w:styleId="xl80">
    <w:name w:val="xl80"/>
    <w:basedOn w:val="Normal"/>
    <w:rsid w:val="00427089"/>
    <w:pPr>
      <w:shd w:val="clear" w:color="000000" w:fill="CC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81">
    <w:name w:val="xl81"/>
    <w:basedOn w:val="Normal"/>
    <w:rsid w:val="00427089"/>
    <w:pPr>
      <w:shd w:val="clear" w:color="000000" w:fill="CCFFCC"/>
      <w:spacing w:before="100" w:beforeAutospacing="1" w:after="100" w:afterAutospacing="1" w:line="240" w:lineRule="auto"/>
    </w:pPr>
    <w:rPr>
      <w:rFonts w:ascii="Arial" w:eastAsia="Times New Roman" w:hAnsi="Arial" w:cs="Arial"/>
      <w:b/>
      <w:bCs/>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8205">
      <w:bodyDiv w:val="1"/>
      <w:marLeft w:val="0"/>
      <w:marRight w:val="0"/>
      <w:marTop w:val="0"/>
      <w:marBottom w:val="0"/>
      <w:divBdr>
        <w:top w:val="none" w:sz="0" w:space="0" w:color="auto"/>
        <w:left w:val="none" w:sz="0" w:space="0" w:color="auto"/>
        <w:bottom w:val="none" w:sz="0" w:space="0" w:color="auto"/>
        <w:right w:val="none" w:sz="0" w:space="0" w:color="auto"/>
      </w:divBdr>
    </w:div>
    <w:div w:id="89160294">
      <w:bodyDiv w:val="1"/>
      <w:marLeft w:val="0"/>
      <w:marRight w:val="0"/>
      <w:marTop w:val="0"/>
      <w:marBottom w:val="0"/>
      <w:divBdr>
        <w:top w:val="none" w:sz="0" w:space="0" w:color="auto"/>
        <w:left w:val="none" w:sz="0" w:space="0" w:color="auto"/>
        <w:bottom w:val="none" w:sz="0" w:space="0" w:color="auto"/>
        <w:right w:val="none" w:sz="0" w:space="0" w:color="auto"/>
      </w:divBdr>
    </w:div>
    <w:div w:id="140853979">
      <w:bodyDiv w:val="1"/>
      <w:marLeft w:val="0"/>
      <w:marRight w:val="0"/>
      <w:marTop w:val="0"/>
      <w:marBottom w:val="0"/>
      <w:divBdr>
        <w:top w:val="none" w:sz="0" w:space="0" w:color="auto"/>
        <w:left w:val="none" w:sz="0" w:space="0" w:color="auto"/>
        <w:bottom w:val="none" w:sz="0" w:space="0" w:color="auto"/>
        <w:right w:val="none" w:sz="0" w:space="0" w:color="auto"/>
      </w:divBdr>
    </w:div>
    <w:div w:id="177546307">
      <w:bodyDiv w:val="1"/>
      <w:marLeft w:val="0"/>
      <w:marRight w:val="0"/>
      <w:marTop w:val="0"/>
      <w:marBottom w:val="0"/>
      <w:divBdr>
        <w:top w:val="none" w:sz="0" w:space="0" w:color="auto"/>
        <w:left w:val="none" w:sz="0" w:space="0" w:color="auto"/>
        <w:bottom w:val="none" w:sz="0" w:space="0" w:color="auto"/>
        <w:right w:val="none" w:sz="0" w:space="0" w:color="auto"/>
      </w:divBdr>
    </w:div>
    <w:div w:id="221796267">
      <w:bodyDiv w:val="1"/>
      <w:marLeft w:val="0"/>
      <w:marRight w:val="0"/>
      <w:marTop w:val="0"/>
      <w:marBottom w:val="0"/>
      <w:divBdr>
        <w:top w:val="none" w:sz="0" w:space="0" w:color="auto"/>
        <w:left w:val="none" w:sz="0" w:space="0" w:color="auto"/>
        <w:bottom w:val="none" w:sz="0" w:space="0" w:color="auto"/>
        <w:right w:val="none" w:sz="0" w:space="0" w:color="auto"/>
      </w:divBdr>
    </w:div>
    <w:div w:id="270942305">
      <w:bodyDiv w:val="1"/>
      <w:marLeft w:val="0"/>
      <w:marRight w:val="0"/>
      <w:marTop w:val="0"/>
      <w:marBottom w:val="0"/>
      <w:divBdr>
        <w:top w:val="none" w:sz="0" w:space="0" w:color="auto"/>
        <w:left w:val="none" w:sz="0" w:space="0" w:color="auto"/>
        <w:bottom w:val="none" w:sz="0" w:space="0" w:color="auto"/>
        <w:right w:val="none" w:sz="0" w:space="0" w:color="auto"/>
      </w:divBdr>
    </w:div>
    <w:div w:id="282157668">
      <w:bodyDiv w:val="1"/>
      <w:marLeft w:val="0"/>
      <w:marRight w:val="0"/>
      <w:marTop w:val="0"/>
      <w:marBottom w:val="0"/>
      <w:divBdr>
        <w:top w:val="none" w:sz="0" w:space="0" w:color="auto"/>
        <w:left w:val="none" w:sz="0" w:space="0" w:color="auto"/>
        <w:bottom w:val="none" w:sz="0" w:space="0" w:color="auto"/>
        <w:right w:val="none" w:sz="0" w:space="0" w:color="auto"/>
      </w:divBdr>
    </w:div>
    <w:div w:id="298147459">
      <w:bodyDiv w:val="1"/>
      <w:marLeft w:val="0"/>
      <w:marRight w:val="0"/>
      <w:marTop w:val="0"/>
      <w:marBottom w:val="0"/>
      <w:divBdr>
        <w:top w:val="none" w:sz="0" w:space="0" w:color="auto"/>
        <w:left w:val="none" w:sz="0" w:space="0" w:color="auto"/>
        <w:bottom w:val="none" w:sz="0" w:space="0" w:color="auto"/>
        <w:right w:val="none" w:sz="0" w:space="0" w:color="auto"/>
      </w:divBdr>
    </w:div>
    <w:div w:id="375742812">
      <w:bodyDiv w:val="1"/>
      <w:marLeft w:val="0"/>
      <w:marRight w:val="0"/>
      <w:marTop w:val="0"/>
      <w:marBottom w:val="0"/>
      <w:divBdr>
        <w:top w:val="none" w:sz="0" w:space="0" w:color="auto"/>
        <w:left w:val="none" w:sz="0" w:space="0" w:color="auto"/>
        <w:bottom w:val="none" w:sz="0" w:space="0" w:color="auto"/>
        <w:right w:val="none" w:sz="0" w:space="0" w:color="auto"/>
      </w:divBdr>
    </w:div>
    <w:div w:id="397943786">
      <w:bodyDiv w:val="1"/>
      <w:marLeft w:val="0"/>
      <w:marRight w:val="0"/>
      <w:marTop w:val="0"/>
      <w:marBottom w:val="0"/>
      <w:divBdr>
        <w:top w:val="none" w:sz="0" w:space="0" w:color="auto"/>
        <w:left w:val="none" w:sz="0" w:space="0" w:color="auto"/>
        <w:bottom w:val="none" w:sz="0" w:space="0" w:color="auto"/>
        <w:right w:val="none" w:sz="0" w:space="0" w:color="auto"/>
      </w:divBdr>
    </w:div>
    <w:div w:id="436024867">
      <w:bodyDiv w:val="1"/>
      <w:marLeft w:val="0"/>
      <w:marRight w:val="0"/>
      <w:marTop w:val="0"/>
      <w:marBottom w:val="0"/>
      <w:divBdr>
        <w:top w:val="none" w:sz="0" w:space="0" w:color="auto"/>
        <w:left w:val="none" w:sz="0" w:space="0" w:color="auto"/>
        <w:bottom w:val="none" w:sz="0" w:space="0" w:color="auto"/>
        <w:right w:val="none" w:sz="0" w:space="0" w:color="auto"/>
      </w:divBdr>
    </w:div>
    <w:div w:id="458912779">
      <w:bodyDiv w:val="1"/>
      <w:marLeft w:val="0"/>
      <w:marRight w:val="0"/>
      <w:marTop w:val="0"/>
      <w:marBottom w:val="0"/>
      <w:divBdr>
        <w:top w:val="none" w:sz="0" w:space="0" w:color="auto"/>
        <w:left w:val="none" w:sz="0" w:space="0" w:color="auto"/>
        <w:bottom w:val="none" w:sz="0" w:space="0" w:color="auto"/>
        <w:right w:val="none" w:sz="0" w:space="0" w:color="auto"/>
      </w:divBdr>
    </w:div>
    <w:div w:id="470487318">
      <w:bodyDiv w:val="1"/>
      <w:marLeft w:val="0"/>
      <w:marRight w:val="0"/>
      <w:marTop w:val="0"/>
      <w:marBottom w:val="0"/>
      <w:divBdr>
        <w:top w:val="none" w:sz="0" w:space="0" w:color="auto"/>
        <w:left w:val="none" w:sz="0" w:space="0" w:color="auto"/>
        <w:bottom w:val="none" w:sz="0" w:space="0" w:color="auto"/>
        <w:right w:val="none" w:sz="0" w:space="0" w:color="auto"/>
      </w:divBdr>
    </w:div>
    <w:div w:id="480661338">
      <w:bodyDiv w:val="1"/>
      <w:marLeft w:val="0"/>
      <w:marRight w:val="0"/>
      <w:marTop w:val="0"/>
      <w:marBottom w:val="0"/>
      <w:divBdr>
        <w:top w:val="none" w:sz="0" w:space="0" w:color="auto"/>
        <w:left w:val="none" w:sz="0" w:space="0" w:color="auto"/>
        <w:bottom w:val="none" w:sz="0" w:space="0" w:color="auto"/>
        <w:right w:val="none" w:sz="0" w:space="0" w:color="auto"/>
      </w:divBdr>
    </w:div>
    <w:div w:id="566653435">
      <w:bodyDiv w:val="1"/>
      <w:marLeft w:val="0"/>
      <w:marRight w:val="0"/>
      <w:marTop w:val="0"/>
      <w:marBottom w:val="0"/>
      <w:divBdr>
        <w:top w:val="none" w:sz="0" w:space="0" w:color="auto"/>
        <w:left w:val="none" w:sz="0" w:space="0" w:color="auto"/>
        <w:bottom w:val="none" w:sz="0" w:space="0" w:color="auto"/>
        <w:right w:val="none" w:sz="0" w:space="0" w:color="auto"/>
      </w:divBdr>
    </w:div>
    <w:div w:id="589237146">
      <w:bodyDiv w:val="1"/>
      <w:marLeft w:val="0"/>
      <w:marRight w:val="0"/>
      <w:marTop w:val="0"/>
      <w:marBottom w:val="0"/>
      <w:divBdr>
        <w:top w:val="none" w:sz="0" w:space="0" w:color="auto"/>
        <w:left w:val="none" w:sz="0" w:space="0" w:color="auto"/>
        <w:bottom w:val="none" w:sz="0" w:space="0" w:color="auto"/>
        <w:right w:val="none" w:sz="0" w:space="0" w:color="auto"/>
      </w:divBdr>
    </w:div>
    <w:div w:id="608126819">
      <w:bodyDiv w:val="1"/>
      <w:marLeft w:val="0"/>
      <w:marRight w:val="0"/>
      <w:marTop w:val="0"/>
      <w:marBottom w:val="0"/>
      <w:divBdr>
        <w:top w:val="none" w:sz="0" w:space="0" w:color="auto"/>
        <w:left w:val="none" w:sz="0" w:space="0" w:color="auto"/>
        <w:bottom w:val="none" w:sz="0" w:space="0" w:color="auto"/>
        <w:right w:val="none" w:sz="0" w:space="0" w:color="auto"/>
      </w:divBdr>
    </w:div>
    <w:div w:id="623200305">
      <w:bodyDiv w:val="1"/>
      <w:marLeft w:val="0"/>
      <w:marRight w:val="0"/>
      <w:marTop w:val="0"/>
      <w:marBottom w:val="0"/>
      <w:divBdr>
        <w:top w:val="none" w:sz="0" w:space="0" w:color="auto"/>
        <w:left w:val="none" w:sz="0" w:space="0" w:color="auto"/>
        <w:bottom w:val="none" w:sz="0" w:space="0" w:color="auto"/>
        <w:right w:val="none" w:sz="0" w:space="0" w:color="auto"/>
      </w:divBdr>
    </w:div>
    <w:div w:id="665672578">
      <w:bodyDiv w:val="1"/>
      <w:marLeft w:val="0"/>
      <w:marRight w:val="0"/>
      <w:marTop w:val="0"/>
      <w:marBottom w:val="0"/>
      <w:divBdr>
        <w:top w:val="none" w:sz="0" w:space="0" w:color="auto"/>
        <w:left w:val="none" w:sz="0" w:space="0" w:color="auto"/>
        <w:bottom w:val="none" w:sz="0" w:space="0" w:color="auto"/>
        <w:right w:val="none" w:sz="0" w:space="0" w:color="auto"/>
      </w:divBdr>
    </w:div>
    <w:div w:id="667947801">
      <w:bodyDiv w:val="1"/>
      <w:marLeft w:val="0"/>
      <w:marRight w:val="0"/>
      <w:marTop w:val="0"/>
      <w:marBottom w:val="0"/>
      <w:divBdr>
        <w:top w:val="none" w:sz="0" w:space="0" w:color="auto"/>
        <w:left w:val="none" w:sz="0" w:space="0" w:color="auto"/>
        <w:bottom w:val="none" w:sz="0" w:space="0" w:color="auto"/>
        <w:right w:val="none" w:sz="0" w:space="0" w:color="auto"/>
      </w:divBdr>
    </w:div>
    <w:div w:id="720984604">
      <w:bodyDiv w:val="1"/>
      <w:marLeft w:val="0"/>
      <w:marRight w:val="0"/>
      <w:marTop w:val="0"/>
      <w:marBottom w:val="0"/>
      <w:divBdr>
        <w:top w:val="none" w:sz="0" w:space="0" w:color="auto"/>
        <w:left w:val="none" w:sz="0" w:space="0" w:color="auto"/>
        <w:bottom w:val="none" w:sz="0" w:space="0" w:color="auto"/>
        <w:right w:val="none" w:sz="0" w:space="0" w:color="auto"/>
      </w:divBdr>
    </w:div>
    <w:div w:id="723798435">
      <w:bodyDiv w:val="1"/>
      <w:marLeft w:val="0"/>
      <w:marRight w:val="0"/>
      <w:marTop w:val="0"/>
      <w:marBottom w:val="0"/>
      <w:divBdr>
        <w:top w:val="none" w:sz="0" w:space="0" w:color="auto"/>
        <w:left w:val="none" w:sz="0" w:space="0" w:color="auto"/>
        <w:bottom w:val="none" w:sz="0" w:space="0" w:color="auto"/>
        <w:right w:val="none" w:sz="0" w:space="0" w:color="auto"/>
      </w:divBdr>
    </w:div>
    <w:div w:id="731853396">
      <w:bodyDiv w:val="1"/>
      <w:marLeft w:val="0"/>
      <w:marRight w:val="0"/>
      <w:marTop w:val="0"/>
      <w:marBottom w:val="0"/>
      <w:divBdr>
        <w:top w:val="none" w:sz="0" w:space="0" w:color="auto"/>
        <w:left w:val="none" w:sz="0" w:space="0" w:color="auto"/>
        <w:bottom w:val="none" w:sz="0" w:space="0" w:color="auto"/>
        <w:right w:val="none" w:sz="0" w:space="0" w:color="auto"/>
      </w:divBdr>
    </w:div>
    <w:div w:id="775445507">
      <w:bodyDiv w:val="1"/>
      <w:marLeft w:val="0"/>
      <w:marRight w:val="0"/>
      <w:marTop w:val="0"/>
      <w:marBottom w:val="0"/>
      <w:divBdr>
        <w:top w:val="none" w:sz="0" w:space="0" w:color="auto"/>
        <w:left w:val="none" w:sz="0" w:space="0" w:color="auto"/>
        <w:bottom w:val="none" w:sz="0" w:space="0" w:color="auto"/>
        <w:right w:val="none" w:sz="0" w:space="0" w:color="auto"/>
      </w:divBdr>
    </w:div>
    <w:div w:id="805968764">
      <w:bodyDiv w:val="1"/>
      <w:marLeft w:val="0"/>
      <w:marRight w:val="0"/>
      <w:marTop w:val="0"/>
      <w:marBottom w:val="0"/>
      <w:divBdr>
        <w:top w:val="none" w:sz="0" w:space="0" w:color="auto"/>
        <w:left w:val="none" w:sz="0" w:space="0" w:color="auto"/>
        <w:bottom w:val="none" w:sz="0" w:space="0" w:color="auto"/>
        <w:right w:val="none" w:sz="0" w:space="0" w:color="auto"/>
      </w:divBdr>
    </w:div>
    <w:div w:id="817040343">
      <w:bodyDiv w:val="1"/>
      <w:marLeft w:val="0"/>
      <w:marRight w:val="0"/>
      <w:marTop w:val="0"/>
      <w:marBottom w:val="0"/>
      <w:divBdr>
        <w:top w:val="none" w:sz="0" w:space="0" w:color="auto"/>
        <w:left w:val="none" w:sz="0" w:space="0" w:color="auto"/>
        <w:bottom w:val="none" w:sz="0" w:space="0" w:color="auto"/>
        <w:right w:val="none" w:sz="0" w:space="0" w:color="auto"/>
      </w:divBdr>
    </w:div>
    <w:div w:id="845091714">
      <w:bodyDiv w:val="1"/>
      <w:marLeft w:val="0"/>
      <w:marRight w:val="0"/>
      <w:marTop w:val="0"/>
      <w:marBottom w:val="0"/>
      <w:divBdr>
        <w:top w:val="none" w:sz="0" w:space="0" w:color="auto"/>
        <w:left w:val="none" w:sz="0" w:space="0" w:color="auto"/>
        <w:bottom w:val="none" w:sz="0" w:space="0" w:color="auto"/>
        <w:right w:val="none" w:sz="0" w:space="0" w:color="auto"/>
      </w:divBdr>
    </w:div>
    <w:div w:id="879122859">
      <w:bodyDiv w:val="1"/>
      <w:marLeft w:val="0"/>
      <w:marRight w:val="0"/>
      <w:marTop w:val="0"/>
      <w:marBottom w:val="0"/>
      <w:divBdr>
        <w:top w:val="none" w:sz="0" w:space="0" w:color="auto"/>
        <w:left w:val="none" w:sz="0" w:space="0" w:color="auto"/>
        <w:bottom w:val="none" w:sz="0" w:space="0" w:color="auto"/>
        <w:right w:val="none" w:sz="0" w:space="0" w:color="auto"/>
      </w:divBdr>
    </w:div>
    <w:div w:id="880367134">
      <w:bodyDiv w:val="1"/>
      <w:marLeft w:val="0"/>
      <w:marRight w:val="0"/>
      <w:marTop w:val="0"/>
      <w:marBottom w:val="0"/>
      <w:divBdr>
        <w:top w:val="none" w:sz="0" w:space="0" w:color="auto"/>
        <w:left w:val="none" w:sz="0" w:space="0" w:color="auto"/>
        <w:bottom w:val="none" w:sz="0" w:space="0" w:color="auto"/>
        <w:right w:val="none" w:sz="0" w:space="0" w:color="auto"/>
      </w:divBdr>
    </w:div>
    <w:div w:id="887227055">
      <w:bodyDiv w:val="1"/>
      <w:marLeft w:val="0"/>
      <w:marRight w:val="0"/>
      <w:marTop w:val="0"/>
      <w:marBottom w:val="0"/>
      <w:divBdr>
        <w:top w:val="none" w:sz="0" w:space="0" w:color="auto"/>
        <w:left w:val="none" w:sz="0" w:space="0" w:color="auto"/>
        <w:bottom w:val="none" w:sz="0" w:space="0" w:color="auto"/>
        <w:right w:val="none" w:sz="0" w:space="0" w:color="auto"/>
      </w:divBdr>
    </w:div>
    <w:div w:id="890845479">
      <w:bodyDiv w:val="1"/>
      <w:marLeft w:val="0"/>
      <w:marRight w:val="0"/>
      <w:marTop w:val="0"/>
      <w:marBottom w:val="0"/>
      <w:divBdr>
        <w:top w:val="none" w:sz="0" w:space="0" w:color="auto"/>
        <w:left w:val="none" w:sz="0" w:space="0" w:color="auto"/>
        <w:bottom w:val="none" w:sz="0" w:space="0" w:color="auto"/>
        <w:right w:val="none" w:sz="0" w:space="0" w:color="auto"/>
      </w:divBdr>
    </w:div>
    <w:div w:id="1064261857">
      <w:bodyDiv w:val="1"/>
      <w:marLeft w:val="0"/>
      <w:marRight w:val="0"/>
      <w:marTop w:val="0"/>
      <w:marBottom w:val="0"/>
      <w:divBdr>
        <w:top w:val="none" w:sz="0" w:space="0" w:color="auto"/>
        <w:left w:val="none" w:sz="0" w:space="0" w:color="auto"/>
        <w:bottom w:val="none" w:sz="0" w:space="0" w:color="auto"/>
        <w:right w:val="none" w:sz="0" w:space="0" w:color="auto"/>
      </w:divBdr>
    </w:div>
    <w:div w:id="1147207874">
      <w:bodyDiv w:val="1"/>
      <w:marLeft w:val="0"/>
      <w:marRight w:val="0"/>
      <w:marTop w:val="0"/>
      <w:marBottom w:val="0"/>
      <w:divBdr>
        <w:top w:val="none" w:sz="0" w:space="0" w:color="auto"/>
        <w:left w:val="none" w:sz="0" w:space="0" w:color="auto"/>
        <w:bottom w:val="none" w:sz="0" w:space="0" w:color="auto"/>
        <w:right w:val="none" w:sz="0" w:space="0" w:color="auto"/>
      </w:divBdr>
    </w:div>
    <w:div w:id="1159274645">
      <w:bodyDiv w:val="1"/>
      <w:marLeft w:val="0"/>
      <w:marRight w:val="0"/>
      <w:marTop w:val="0"/>
      <w:marBottom w:val="0"/>
      <w:divBdr>
        <w:top w:val="none" w:sz="0" w:space="0" w:color="auto"/>
        <w:left w:val="none" w:sz="0" w:space="0" w:color="auto"/>
        <w:bottom w:val="none" w:sz="0" w:space="0" w:color="auto"/>
        <w:right w:val="none" w:sz="0" w:space="0" w:color="auto"/>
      </w:divBdr>
    </w:div>
    <w:div w:id="1192300592">
      <w:bodyDiv w:val="1"/>
      <w:marLeft w:val="0"/>
      <w:marRight w:val="0"/>
      <w:marTop w:val="0"/>
      <w:marBottom w:val="0"/>
      <w:divBdr>
        <w:top w:val="none" w:sz="0" w:space="0" w:color="auto"/>
        <w:left w:val="none" w:sz="0" w:space="0" w:color="auto"/>
        <w:bottom w:val="none" w:sz="0" w:space="0" w:color="auto"/>
        <w:right w:val="none" w:sz="0" w:space="0" w:color="auto"/>
      </w:divBdr>
    </w:div>
    <w:div w:id="1208370163">
      <w:bodyDiv w:val="1"/>
      <w:marLeft w:val="0"/>
      <w:marRight w:val="0"/>
      <w:marTop w:val="0"/>
      <w:marBottom w:val="0"/>
      <w:divBdr>
        <w:top w:val="none" w:sz="0" w:space="0" w:color="auto"/>
        <w:left w:val="none" w:sz="0" w:space="0" w:color="auto"/>
        <w:bottom w:val="none" w:sz="0" w:space="0" w:color="auto"/>
        <w:right w:val="none" w:sz="0" w:space="0" w:color="auto"/>
      </w:divBdr>
    </w:div>
    <w:div w:id="1239631909">
      <w:bodyDiv w:val="1"/>
      <w:marLeft w:val="0"/>
      <w:marRight w:val="0"/>
      <w:marTop w:val="0"/>
      <w:marBottom w:val="0"/>
      <w:divBdr>
        <w:top w:val="none" w:sz="0" w:space="0" w:color="auto"/>
        <w:left w:val="none" w:sz="0" w:space="0" w:color="auto"/>
        <w:bottom w:val="none" w:sz="0" w:space="0" w:color="auto"/>
        <w:right w:val="none" w:sz="0" w:space="0" w:color="auto"/>
      </w:divBdr>
    </w:div>
    <w:div w:id="1279869558">
      <w:bodyDiv w:val="1"/>
      <w:marLeft w:val="0"/>
      <w:marRight w:val="0"/>
      <w:marTop w:val="0"/>
      <w:marBottom w:val="0"/>
      <w:divBdr>
        <w:top w:val="none" w:sz="0" w:space="0" w:color="auto"/>
        <w:left w:val="none" w:sz="0" w:space="0" w:color="auto"/>
        <w:bottom w:val="none" w:sz="0" w:space="0" w:color="auto"/>
        <w:right w:val="none" w:sz="0" w:space="0" w:color="auto"/>
      </w:divBdr>
    </w:div>
    <w:div w:id="1304042693">
      <w:bodyDiv w:val="1"/>
      <w:marLeft w:val="0"/>
      <w:marRight w:val="0"/>
      <w:marTop w:val="0"/>
      <w:marBottom w:val="0"/>
      <w:divBdr>
        <w:top w:val="none" w:sz="0" w:space="0" w:color="auto"/>
        <w:left w:val="none" w:sz="0" w:space="0" w:color="auto"/>
        <w:bottom w:val="none" w:sz="0" w:space="0" w:color="auto"/>
        <w:right w:val="none" w:sz="0" w:space="0" w:color="auto"/>
      </w:divBdr>
    </w:div>
    <w:div w:id="1353338343">
      <w:bodyDiv w:val="1"/>
      <w:marLeft w:val="0"/>
      <w:marRight w:val="0"/>
      <w:marTop w:val="0"/>
      <w:marBottom w:val="0"/>
      <w:divBdr>
        <w:top w:val="none" w:sz="0" w:space="0" w:color="auto"/>
        <w:left w:val="none" w:sz="0" w:space="0" w:color="auto"/>
        <w:bottom w:val="none" w:sz="0" w:space="0" w:color="auto"/>
        <w:right w:val="none" w:sz="0" w:space="0" w:color="auto"/>
      </w:divBdr>
    </w:div>
    <w:div w:id="1409377959">
      <w:bodyDiv w:val="1"/>
      <w:marLeft w:val="0"/>
      <w:marRight w:val="0"/>
      <w:marTop w:val="0"/>
      <w:marBottom w:val="0"/>
      <w:divBdr>
        <w:top w:val="none" w:sz="0" w:space="0" w:color="auto"/>
        <w:left w:val="none" w:sz="0" w:space="0" w:color="auto"/>
        <w:bottom w:val="none" w:sz="0" w:space="0" w:color="auto"/>
        <w:right w:val="none" w:sz="0" w:space="0" w:color="auto"/>
      </w:divBdr>
    </w:div>
    <w:div w:id="1439133651">
      <w:bodyDiv w:val="1"/>
      <w:marLeft w:val="0"/>
      <w:marRight w:val="0"/>
      <w:marTop w:val="0"/>
      <w:marBottom w:val="0"/>
      <w:divBdr>
        <w:top w:val="none" w:sz="0" w:space="0" w:color="auto"/>
        <w:left w:val="none" w:sz="0" w:space="0" w:color="auto"/>
        <w:bottom w:val="none" w:sz="0" w:space="0" w:color="auto"/>
        <w:right w:val="none" w:sz="0" w:space="0" w:color="auto"/>
      </w:divBdr>
    </w:div>
    <w:div w:id="1465080193">
      <w:bodyDiv w:val="1"/>
      <w:marLeft w:val="0"/>
      <w:marRight w:val="0"/>
      <w:marTop w:val="0"/>
      <w:marBottom w:val="0"/>
      <w:divBdr>
        <w:top w:val="none" w:sz="0" w:space="0" w:color="auto"/>
        <w:left w:val="none" w:sz="0" w:space="0" w:color="auto"/>
        <w:bottom w:val="none" w:sz="0" w:space="0" w:color="auto"/>
        <w:right w:val="none" w:sz="0" w:space="0" w:color="auto"/>
      </w:divBdr>
    </w:div>
    <w:div w:id="1496800686">
      <w:bodyDiv w:val="1"/>
      <w:marLeft w:val="0"/>
      <w:marRight w:val="0"/>
      <w:marTop w:val="0"/>
      <w:marBottom w:val="0"/>
      <w:divBdr>
        <w:top w:val="none" w:sz="0" w:space="0" w:color="auto"/>
        <w:left w:val="none" w:sz="0" w:space="0" w:color="auto"/>
        <w:bottom w:val="none" w:sz="0" w:space="0" w:color="auto"/>
        <w:right w:val="none" w:sz="0" w:space="0" w:color="auto"/>
      </w:divBdr>
    </w:div>
    <w:div w:id="1510751191">
      <w:bodyDiv w:val="1"/>
      <w:marLeft w:val="0"/>
      <w:marRight w:val="0"/>
      <w:marTop w:val="0"/>
      <w:marBottom w:val="0"/>
      <w:divBdr>
        <w:top w:val="none" w:sz="0" w:space="0" w:color="auto"/>
        <w:left w:val="none" w:sz="0" w:space="0" w:color="auto"/>
        <w:bottom w:val="none" w:sz="0" w:space="0" w:color="auto"/>
        <w:right w:val="none" w:sz="0" w:space="0" w:color="auto"/>
      </w:divBdr>
    </w:div>
    <w:div w:id="1542983790">
      <w:bodyDiv w:val="1"/>
      <w:marLeft w:val="0"/>
      <w:marRight w:val="0"/>
      <w:marTop w:val="0"/>
      <w:marBottom w:val="0"/>
      <w:divBdr>
        <w:top w:val="none" w:sz="0" w:space="0" w:color="auto"/>
        <w:left w:val="none" w:sz="0" w:space="0" w:color="auto"/>
        <w:bottom w:val="none" w:sz="0" w:space="0" w:color="auto"/>
        <w:right w:val="none" w:sz="0" w:space="0" w:color="auto"/>
      </w:divBdr>
    </w:div>
    <w:div w:id="1589533905">
      <w:bodyDiv w:val="1"/>
      <w:marLeft w:val="0"/>
      <w:marRight w:val="0"/>
      <w:marTop w:val="0"/>
      <w:marBottom w:val="0"/>
      <w:divBdr>
        <w:top w:val="none" w:sz="0" w:space="0" w:color="auto"/>
        <w:left w:val="none" w:sz="0" w:space="0" w:color="auto"/>
        <w:bottom w:val="none" w:sz="0" w:space="0" w:color="auto"/>
        <w:right w:val="none" w:sz="0" w:space="0" w:color="auto"/>
      </w:divBdr>
    </w:div>
    <w:div w:id="1610550690">
      <w:bodyDiv w:val="1"/>
      <w:marLeft w:val="0"/>
      <w:marRight w:val="0"/>
      <w:marTop w:val="0"/>
      <w:marBottom w:val="0"/>
      <w:divBdr>
        <w:top w:val="none" w:sz="0" w:space="0" w:color="auto"/>
        <w:left w:val="none" w:sz="0" w:space="0" w:color="auto"/>
        <w:bottom w:val="none" w:sz="0" w:space="0" w:color="auto"/>
        <w:right w:val="none" w:sz="0" w:space="0" w:color="auto"/>
      </w:divBdr>
    </w:div>
    <w:div w:id="1628126075">
      <w:bodyDiv w:val="1"/>
      <w:marLeft w:val="0"/>
      <w:marRight w:val="0"/>
      <w:marTop w:val="0"/>
      <w:marBottom w:val="0"/>
      <w:divBdr>
        <w:top w:val="none" w:sz="0" w:space="0" w:color="auto"/>
        <w:left w:val="none" w:sz="0" w:space="0" w:color="auto"/>
        <w:bottom w:val="none" w:sz="0" w:space="0" w:color="auto"/>
        <w:right w:val="none" w:sz="0" w:space="0" w:color="auto"/>
      </w:divBdr>
    </w:div>
    <w:div w:id="1629893198">
      <w:bodyDiv w:val="1"/>
      <w:marLeft w:val="0"/>
      <w:marRight w:val="0"/>
      <w:marTop w:val="0"/>
      <w:marBottom w:val="0"/>
      <w:divBdr>
        <w:top w:val="none" w:sz="0" w:space="0" w:color="auto"/>
        <w:left w:val="none" w:sz="0" w:space="0" w:color="auto"/>
        <w:bottom w:val="none" w:sz="0" w:space="0" w:color="auto"/>
        <w:right w:val="none" w:sz="0" w:space="0" w:color="auto"/>
      </w:divBdr>
    </w:div>
    <w:div w:id="1671711960">
      <w:bodyDiv w:val="1"/>
      <w:marLeft w:val="0"/>
      <w:marRight w:val="0"/>
      <w:marTop w:val="0"/>
      <w:marBottom w:val="0"/>
      <w:divBdr>
        <w:top w:val="none" w:sz="0" w:space="0" w:color="auto"/>
        <w:left w:val="none" w:sz="0" w:space="0" w:color="auto"/>
        <w:bottom w:val="none" w:sz="0" w:space="0" w:color="auto"/>
        <w:right w:val="none" w:sz="0" w:space="0" w:color="auto"/>
      </w:divBdr>
    </w:div>
    <w:div w:id="1694568700">
      <w:bodyDiv w:val="1"/>
      <w:marLeft w:val="0"/>
      <w:marRight w:val="0"/>
      <w:marTop w:val="0"/>
      <w:marBottom w:val="0"/>
      <w:divBdr>
        <w:top w:val="none" w:sz="0" w:space="0" w:color="auto"/>
        <w:left w:val="none" w:sz="0" w:space="0" w:color="auto"/>
        <w:bottom w:val="none" w:sz="0" w:space="0" w:color="auto"/>
        <w:right w:val="none" w:sz="0" w:space="0" w:color="auto"/>
      </w:divBdr>
    </w:div>
    <w:div w:id="1728604642">
      <w:bodyDiv w:val="1"/>
      <w:marLeft w:val="0"/>
      <w:marRight w:val="0"/>
      <w:marTop w:val="0"/>
      <w:marBottom w:val="0"/>
      <w:divBdr>
        <w:top w:val="none" w:sz="0" w:space="0" w:color="auto"/>
        <w:left w:val="none" w:sz="0" w:space="0" w:color="auto"/>
        <w:bottom w:val="none" w:sz="0" w:space="0" w:color="auto"/>
        <w:right w:val="none" w:sz="0" w:space="0" w:color="auto"/>
      </w:divBdr>
    </w:div>
    <w:div w:id="1738242729">
      <w:bodyDiv w:val="1"/>
      <w:marLeft w:val="0"/>
      <w:marRight w:val="0"/>
      <w:marTop w:val="0"/>
      <w:marBottom w:val="0"/>
      <w:divBdr>
        <w:top w:val="none" w:sz="0" w:space="0" w:color="auto"/>
        <w:left w:val="none" w:sz="0" w:space="0" w:color="auto"/>
        <w:bottom w:val="none" w:sz="0" w:space="0" w:color="auto"/>
        <w:right w:val="none" w:sz="0" w:space="0" w:color="auto"/>
      </w:divBdr>
    </w:div>
    <w:div w:id="1753771022">
      <w:bodyDiv w:val="1"/>
      <w:marLeft w:val="0"/>
      <w:marRight w:val="0"/>
      <w:marTop w:val="0"/>
      <w:marBottom w:val="0"/>
      <w:divBdr>
        <w:top w:val="none" w:sz="0" w:space="0" w:color="auto"/>
        <w:left w:val="none" w:sz="0" w:space="0" w:color="auto"/>
        <w:bottom w:val="none" w:sz="0" w:space="0" w:color="auto"/>
        <w:right w:val="none" w:sz="0" w:space="0" w:color="auto"/>
      </w:divBdr>
    </w:div>
    <w:div w:id="1801803734">
      <w:bodyDiv w:val="1"/>
      <w:marLeft w:val="0"/>
      <w:marRight w:val="0"/>
      <w:marTop w:val="0"/>
      <w:marBottom w:val="0"/>
      <w:divBdr>
        <w:top w:val="none" w:sz="0" w:space="0" w:color="auto"/>
        <w:left w:val="none" w:sz="0" w:space="0" w:color="auto"/>
        <w:bottom w:val="none" w:sz="0" w:space="0" w:color="auto"/>
        <w:right w:val="none" w:sz="0" w:space="0" w:color="auto"/>
      </w:divBdr>
    </w:div>
    <w:div w:id="1812668924">
      <w:bodyDiv w:val="1"/>
      <w:marLeft w:val="0"/>
      <w:marRight w:val="0"/>
      <w:marTop w:val="0"/>
      <w:marBottom w:val="0"/>
      <w:divBdr>
        <w:top w:val="none" w:sz="0" w:space="0" w:color="auto"/>
        <w:left w:val="none" w:sz="0" w:space="0" w:color="auto"/>
        <w:bottom w:val="none" w:sz="0" w:space="0" w:color="auto"/>
        <w:right w:val="none" w:sz="0" w:space="0" w:color="auto"/>
      </w:divBdr>
    </w:div>
    <w:div w:id="1846745688">
      <w:bodyDiv w:val="1"/>
      <w:marLeft w:val="0"/>
      <w:marRight w:val="0"/>
      <w:marTop w:val="0"/>
      <w:marBottom w:val="0"/>
      <w:divBdr>
        <w:top w:val="none" w:sz="0" w:space="0" w:color="auto"/>
        <w:left w:val="none" w:sz="0" w:space="0" w:color="auto"/>
        <w:bottom w:val="none" w:sz="0" w:space="0" w:color="auto"/>
        <w:right w:val="none" w:sz="0" w:space="0" w:color="auto"/>
      </w:divBdr>
    </w:div>
    <w:div w:id="1872376561">
      <w:bodyDiv w:val="1"/>
      <w:marLeft w:val="0"/>
      <w:marRight w:val="0"/>
      <w:marTop w:val="0"/>
      <w:marBottom w:val="0"/>
      <w:divBdr>
        <w:top w:val="none" w:sz="0" w:space="0" w:color="auto"/>
        <w:left w:val="none" w:sz="0" w:space="0" w:color="auto"/>
        <w:bottom w:val="none" w:sz="0" w:space="0" w:color="auto"/>
        <w:right w:val="none" w:sz="0" w:space="0" w:color="auto"/>
      </w:divBdr>
    </w:div>
    <w:div w:id="1873810071">
      <w:bodyDiv w:val="1"/>
      <w:marLeft w:val="0"/>
      <w:marRight w:val="0"/>
      <w:marTop w:val="0"/>
      <w:marBottom w:val="0"/>
      <w:divBdr>
        <w:top w:val="none" w:sz="0" w:space="0" w:color="auto"/>
        <w:left w:val="none" w:sz="0" w:space="0" w:color="auto"/>
        <w:bottom w:val="none" w:sz="0" w:space="0" w:color="auto"/>
        <w:right w:val="none" w:sz="0" w:space="0" w:color="auto"/>
      </w:divBdr>
    </w:div>
    <w:div w:id="1891529321">
      <w:bodyDiv w:val="1"/>
      <w:marLeft w:val="0"/>
      <w:marRight w:val="0"/>
      <w:marTop w:val="0"/>
      <w:marBottom w:val="0"/>
      <w:divBdr>
        <w:top w:val="none" w:sz="0" w:space="0" w:color="auto"/>
        <w:left w:val="none" w:sz="0" w:space="0" w:color="auto"/>
        <w:bottom w:val="none" w:sz="0" w:space="0" w:color="auto"/>
        <w:right w:val="none" w:sz="0" w:space="0" w:color="auto"/>
      </w:divBdr>
    </w:div>
    <w:div w:id="1927495098">
      <w:bodyDiv w:val="1"/>
      <w:marLeft w:val="0"/>
      <w:marRight w:val="0"/>
      <w:marTop w:val="0"/>
      <w:marBottom w:val="0"/>
      <w:divBdr>
        <w:top w:val="none" w:sz="0" w:space="0" w:color="auto"/>
        <w:left w:val="none" w:sz="0" w:space="0" w:color="auto"/>
        <w:bottom w:val="none" w:sz="0" w:space="0" w:color="auto"/>
        <w:right w:val="none" w:sz="0" w:space="0" w:color="auto"/>
      </w:divBdr>
    </w:div>
    <w:div w:id="1947694989">
      <w:bodyDiv w:val="1"/>
      <w:marLeft w:val="0"/>
      <w:marRight w:val="0"/>
      <w:marTop w:val="0"/>
      <w:marBottom w:val="0"/>
      <w:divBdr>
        <w:top w:val="none" w:sz="0" w:space="0" w:color="auto"/>
        <w:left w:val="none" w:sz="0" w:space="0" w:color="auto"/>
        <w:bottom w:val="none" w:sz="0" w:space="0" w:color="auto"/>
        <w:right w:val="none" w:sz="0" w:space="0" w:color="auto"/>
      </w:divBdr>
    </w:div>
    <w:div w:id="1978336507">
      <w:bodyDiv w:val="1"/>
      <w:marLeft w:val="0"/>
      <w:marRight w:val="0"/>
      <w:marTop w:val="0"/>
      <w:marBottom w:val="0"/>
      <w:divBdr>
        <w:top w:val="none" w:sz="0" w:space="0" w:color="auto"/>
        <w:left w:val="none" w:sz="0" w:space="0" w:color="auto"/>
        <w:bottom w:val="none" w:sz="0" w:space="0" w:color="auto"/>
        <w:right w:val="none" w:sz="0" w:space="0" w:color="auto"/>
      </w:divBdr>
    </w:div>
    <w:div w:id="2002342228">
      <w:bodyDiv w:val="1"/>
      <w:marLeft w:val="0"/>
      <w:marRight w:val="0"/>
      <w:marTop w:val="0"/>
      <w:marBottom w:val="0"/>
      <w:divBdr>
        <w:top w:val="none" w:sz="0" w:space="0" w:color="auto"/>
        <w:left w:val="none" w:sz="0" w:space="0" w:color="auto"/>
        <w:bottom w:val="none" w:sz="0" w:space="0" w:color="auto"/>
        <w:right w:val="none" w:sz="0" w:space="0" w:color="auto"/>
      </w:divBdr>
    </w:div>
    <w:div w:id="2072843215">
      <w:bodyDiv w:val="1"/>
      <w:marLeft w:val="0"/>
      <w:marRight w:val="0"/>
      <w:marTop w:val="0"/>
      <w:marBottom w:val="0"/>
      <w:divBdr>
        <w:top w:val="none" w:sz="0" w:space="0" w:color="auto"/>
        <w:left w:val="none" w:sz="0" w:space="0" w:color="auto"/>
        <w:bottom w:val="none" w:sz="0" w:space="0" w:color="auto"/>
        <w:right w:val="none" w:sz="0" w:space="0" w:color="auto"/>
      </w:divBdr>
    </w:div>
    <w:div w:id="21468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07_07_76_2395.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rodne-novine.nn.hr/clanci/sluzbeni/2007_07_76_239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07_07_76_239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arodne-novine.nn.hr/clanci/sluzbeni/2007_07_76_2395.html" TargetMode="External"/><Relationship Id="rId4" Type="http://schemas.openxmlformats.org/officeDocument/2006/relationships/settings" Target="settings.xml"/><Relationship Id="rId9" Type="http://schemas.openxmlformats.org/officeDocument/2006/relationships/hyperlink" Target="http://narodne-novine.nn.hr/clanci/sluzbeni/2007_07_76_2395.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34862-814C-469C-90C6-A64C8F78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21400</Words>
  <Characters>121983</Characters>
  <Application>Microsoft Office Word</Application>
  <DocSecurity>4</DocSecurity>
  <Lines>1016</Lines>
  <Paragraphs>286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Perhat</dc:creator>
  <cp:keywords/>
  <dc:description/>
  <cp:lastModifiedBy>Maja Poštić</cp:lastModifiedBy>
  <cp:revision>2</cp:revision>
  <cp:lastPrinted>2019-10-16T12:04:00Z</cp:lastPrinted>
  <dcterms:created xsi:type="dcterms:W3CDTF">2024-11-14T11:37:00Z</dcterms:created>
  <dcterms:modified xsi:type="dcterms:W3CDTF">2024-11-14T11:37:00Z</dcterms:modified>
</cp:coreProperties>
</file>