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7B37" w14:textId="02F86765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50175399"/>
      <w:r w:rsidRPr="005E18B1">
        <w:rPr>
          <w:rFonts w:ascii="Arial" w:hAnsi="Arial" w:cs="Arial"/>
          <w:b/>
          <w:sz w:val="28"/>
          <w:szCs w:val="28"/>
        </w:rPr>
        <w:t xml:space="preserve">OBRAZLOŽENJE PRIJEDLOGA </w:t>
      </w:r>
      <w:r w:rsidR="009B3F49">
        <w:rPr>
          <w:rFonts w:ascii="Arial" w:hAnsi="Arial" w:cs="Arial"/>
          <w:b/>
          <w:sz w:val="28"/>
          <w:szCs w:val="28"/>
        </w:rPr>
        <w:t>I</w:t>
      </w:r>
      <w:r w:rsidR="00884DD3">
        <w:rPr>
          <w:rFonts w:ascii="Arial" w:hAnsi="Arial" w:cs="Arial"/>
          <w:b/>
          <w:sz w:val="28"/>
          <w:szCs w:val="28"/>
        </w:rPr>
        <w:t>I</w:t>
      </w:r>
      <w:r w:rsidR="009B3F49">
        <w:rPr>
          <w:rFonts w:ascii="Arial" w:hAnsi="Arial" w:cs="Arial"/>
          <w:b/>
          <w:sz w:val="28"/>
          <w:szCs w:val="28"/>
        </w:rPr>
        <w:t>.</w:t>
      </w:r>
      <w:r w:rsidR="0026190C">
        <w:rPr>
          <w:rFonts w:ascii="Arial" w:hAnsi="Arial" w:cs="Arial"/>
          <w:b/>
          <w:sz w:val="28"/>
          <w:szCs w:val="28"/>
        </w:rPr>
        <w:t xml:space="preserve"> IZMJENE </w:t>
      </w:r>
      <w:r w:rsidRPr="005E18B1">
        <w:rPr>
          <w:rFonts w:ascii="Arial" w:hAnsi="Arial" w:cs="Arial"/>
          <w:b/>
          <w:sz w:val="28"/>
          <w:szCs w:val="28"/>
        </w:rPr>
        <w:t xml:space="preserve">FINANCIJSKOG PLANA </w:t>
      </w:r>
    </w:p>
    <w:p w14:paraId="1B87C540" w14:textId="66DC9F59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18B1">
        <w:rPr>
          <w:rFonts w:ascii="Arial" w:hAnsi="Arial" w:cs="Arial"/>
          <w:b/>
          <w:sz w:val="28"/>
          <w:szCs w:val="28"/>
        </w:rPr>
        <w:t>ZA RAZDOBLJE 202</w:t>
      </w:r>
      <w:r w:rsidR="002C45A7">
        <w:rPr>
          <w:rFonts w:ascii="Arial" w:hAnsi="Arial" w:cs="Arial"/>
          <w:b/>
          <w:sz w:val="28"/>
          <w:szCs w:val="28"/>
        </w:rPr>
        <w:t>5</w:t>
      </w:r>
      <w:r w:rsidRPr="005E18B1">
        <w:rPr>
          <w:rFonts w:ascii="Arial" w:hAnsi="Arial" w:cs="Arial"/>
          <w:b/>
          <w:sz w:val="28"/>
          <w:szCs w:val="28"/>
        </w:rPr>
        <w:t>.</w:t>
      </w:r>
      <w:r w:rsidR="002C45A7">
        <w:rPr>
          <w:rFonts w:ascii="Arial" w:hAnsi="Arial" w:cs="Arial"/>
          <w:b/>
          <w:sz w:val="28"/>
          <w:szCs w:val="28"/>
        </w:rPr>
        <w:t>-2027.</w:t>
      </w:r>
      <w:r w:rsidRPr="005E18B1">
        <w:rPr>
          <w:rFonts w:ascii="Arial" w:hAnsi="Arial" w:cs="Arial"/>
          <w:b/>
          <w:sz w:val="28"/>
          <w:szCs w:val="28"/>
        </w:rPr>
        <w:t xml:space="preserve"> </w:t>
      </w:r>
      <w:r w:rsidR="0026190C">
        <w:rPr>
          <w:rFonts w:ascii="Arial" w:hAnsi="Arial" w:cs="Arial"/>
          <w:b/>
          <w:sz w:val="28"/>
          <w:szCs w:val="28"/>
        </w:rPr>
        <w:t>GODINE</w:t>
      </w:r>
      <w:r w:rsidRPr="005E18B1">
        <w:rPr>
          <w:rFonts w:ascii="Arial" w:hAnsi="Arial" w:cs="Arial"/>
          <w:b/>
          <w:sz w:val="28"/>
          <w:szCs w:val="28"/>
        </w:rPr>
        <w:t>.</w:t>
      </w:r>
    </w:p>
    <w:p w14:paraId="42A6DAAD" w14:textId="77777777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20020E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RAZDJEL: 004</w:t>
      </w:r>
    </w:p>
    <w:p w14:paraId="64FB9971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GLAVA: 004 01</w:t>
      </w:r>
    </w:p>
    <w:p w14:paraId="233A7365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9C063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64F83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Arial" w:hAnsi="Arial" w:cs="Arial"/>
          <w:b/>
          <w:sz w:val="24"/>
        </w:rPr>
      </w:pPr>
      <w:r w:rsidRPr="005E18B1">
        <w:rPr>
          <w:rFonts w:ascii="Arial" w:hAnsi="Arial" w:cs="Arial"/>
          <w:b/>
          <w:sz w:val="24"/>
        </w:rPr>
        <w:t>DJELOKRUG RADA</w:t>
      </w:r>
    </w:p>
    <w:p w14:paraId="65251B3F" w14:textId="77777777" w:rsidR="005E18B1" w:rsidRPr="005E18B1" w:rsidRDefault="005E18B1" w:rsidP="005E18B1">
      <w:pPr>
        <w:spacing w:after="0"/>
        <w:ind w:left="720"/>
        <w:contextualSpacing/>
        <w:rPr>
          <w:rFonts w:ascii="Times New Roman" w:hAnsi="Times New Roman" w:cs="Times New Roman"/>
          <w:b/>
          <w:sz w:val="24"/>
        </w:rPr>
      </w:pPr>
    </w:p>
    <w:tbl>
      <w:tblPr>
        <w:tblW w:w="113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5E18B1" w:rsidRPr="005E18B1" w14:paraId="0D60A5A6" w14:textId="77777777" w:rsidTr="00B52430">
        <w:trPr>
          <w:trHeight w:val="576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324BD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90C">
              <w:rPr>
                <w:rFonts w:ascii="Arial" w:hAnsi="Arial" w:cs="Arial"/>
                <w:b/>
                <w:sz w:val="24"/>
                <w:szCs w:val="24"/>
              </w:rPr>
              <w:t xml:space="preserve">Upravni odjel za komunalni sustav i zaštitu okoliša </w:t>
            </w:r>
            <w:r w:rsidRPr="0026190C">
              <w:rPr>
                <w:rFonts w:ascii="Arial" w:hAnsi="Arial" w:cs="Arial"/>
                <w:sz w:val="24"/>
                <w:szCs w:val="24"/>
              </w:rPr>
              <w:t>obavlja poslove razvrstane u slijedeće skupine</w:t>
            </w:r>
            <w:r w:rsidRPr="0026190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6F5533B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6DFD6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KOMUNALNO GOSPODARSTVO</w:t>
            </w:r>
          </w:p>
          <w:p w14:paraId="5D461A0A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 poslovi u vezi uređenja naselja, poslovi analize, kontrole i uređenja prometa,</w:t>
            </w:r>
          </w:p>
          <w:p w14:paraId="6561D0DD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-održavanje nerazvrstanih cesta, održavanje javne rasvjete, održavanje zelenih površina i groblja,</w:t>
            </w:r>
          </w:p>
          <w:p w14:paraId="7496A951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-provođenje mjera dezinfekcije, deratizacije i dezinsekcije,</w:t>
            </w:r>
          </w:p>
          <w:p w14:paraId="52EA6C01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-poslovi davanje koncesije za dimnjačarske usluge, javni prijevoz  i  auto taksi prijevoz,</w:t>
            </w:r>
          </w:p>
          <w:p w14:paraId="063E4BA4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-vođenje katastra vodova, izvorne evidencije naselja, ulica i kućnih brojeva,</w:t>
            </w:r>
          </w:p>
          <w:p w14:paraId="1EE88DEC" w14:textId="77777777" w:rsidR="005E18B1" w:rsidRPr="0026190C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-djelovanje i razvoj komunalnog gospodarstva kao i uređenje naselja, te posebno u tom smislu:</w:t>
            </w:r>
          </w:p>
          <w:p w14:paraId="5A996B2D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-suradnja s tijelima, ustanovama i trgovačkim društvima u čijoj je ovlasti razvoj i održavanje komunalne infrastrukture i drugog javnog dobra od interesa za Grad (telekomunikacijski sustav, elektrodistribucijski sustav, državne i županijske ceste, vodno i pomorsko dobro, i dr.), te poticanje poduzimanja aktivnosti i ostvarenje projekata u smislu poboljšanja stanja,</w:t>
            </w:r>
          </w:p>
          <w:p w14:paraId="4AB19263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-organiziranje obavljanja komunalnih djelatnosti te održavanje objekata i uređaja komunalne infrastrukture u stanju djelotvorne sposobnosti,</w:t>
            </w:r>
          </w:p>
          <w:p w14:paraId="1949AF2B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-usklađivanje i provođenje stručnog nadzora nad obavljanjem poslova u području komunalnog gospodarstva, koje vrše pojedine pravne i fizičke osobe,</w:t>
            </w:r>
          </w:p>
          <w:p w14:paraId="3AD1B7DF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-praćenje, razlučivanje i pripremanje mjerila za utvrđivanje komunalnih naknada iz kojih se osiguravaju namjenska sredstva za izgradnju i održavanje objekata i uređaja u području komunalnih djelatnosti,</w:t>
            </w:r>
          </w:p>
          <w:p w14:paraId="1A87C925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-pripremanje, organiziranje i praćenje tekućeg i investicijskog održavanja cjelokupne nepokretne imovine i javnog dobra kojim upravlja Grad, a koje se u cijelosti ili djelomično financira proračunskim sredstvima Grada.</w:t>
            </w:r>
          </w:p>
          <w:p w14:paraId="663C4FD4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-utvrđivanje obveznika plaćanja komunalnih naknada,</w:t>
            </w:r>
          </w:p>
          <w:p w14:paraId="32CF6B7B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administrativnih poslova za potrebe tijela mjesnih odbora, a iz svojega djelokruga rada.</w:t>
            </w:r>
          </w:p>
          <w:p w14:paraId="5A5B2400" w14:textId="77777777" w:rsidR="005E18B1" w:rsidRPr="0026190C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0F76D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ZAŠTITA OKOLIŠA</w:t>
            </w:r>
          </w:p>
          <w:p w14:paraId="6FA11239" w14:textId="77777777" w:rsidR="005E18B1" w:rsidRPr="0026190C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-pripremanje, organiziranje i praćenje provođenja mjera zaštite i unaprjeđenja prirodnog okoliša, pod čime se podrazumijeva i protupožarna te civilna zaštita i zaštita životinja i bilja,</w:t>
            </w:r>
          </w:p>
          <w:p w14:paraId="1144F7D7" w14:textId="77777777" w:rsidR="005E18B1" w:rsidRPr="0026190C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-poticanje i pomoć u radu raznim oblicima udruživanja građana u području zaštite i unaprjeđenja prirodnog okoliša.</w:t>
            </w:r>
          </w:p>
          <w:p w14:paraId="1DE4B292" w14:textId="77777777" w:rsidR="005E18B1" w:rsidRPr="0026190C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A35F1B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KOMUNALNO I PROMETNO REDARSTVO</w:t>
            </w:r>
          </w:p>
          <w:p w14:paraId="3B84875E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poslova komunalnog  i prometnog redarstva i nadziranja komunalnog reda,</w:t>
            </w:r>
          </w:p>
          <w:p w14:paraId="664A04F3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poslova prometnog redarstva koji obuhvaćaju poslove nadzora nepropisno zaustavljenih i parkiranih vozila i poslove upravljanja prometom.</w:t>
            </w:r>
          </w:p>
          <w:p w14:paraId="40ACDC62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8F69FA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PRISILNA NAPLATA</w:t>
            </w:r>
          </w:p>
          <w:p w14:paraId="12E17583" w14:textId="77777777" w:rsidR="005E18B1" w:rsidRPr="0026190C" w:rsidRDefault="005E18B1" w:rsidP="005E18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-obavljanje pravnih poslova naplate potraživanja,</w:t>
            </w:r>
          </w:p>
          <w:p w14:paraId="6E65E653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-donošenje rješenja, naplata i postupak ovrhe.</w:t>
            </w:r>
          </w:p>
          <w:p w14:paraId="5641DFC8" w14:textId="77777777" w:rsidR="005E18B1" w:rsidRPr="0026190C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2EF92" w14:textId="77777777" w:rsidR="005E18B1" w:rsidRPr="0026190C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POMOĆI</w:t>
            </w:r>
          </w:p>
          <w:p w14:paraId="151D8DCE" w14:textId="77777777" w:rsidR="005E18B1" w:rsidRPr="0026190C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-pružanje pomoći pri provedbi kapitalnih projekata koji su od značaja za Grad, a koji su financirani u potpunosti ili djelomično iz proračuna Grada,</w:t>
            </w:r>
          </w:p>
          <w:p w14:paraId="29D5E28B" w14:textId="77777777" w:rsidR="005E18B1" w:rsidRPr="0026190C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0C">
              <w:rPr>
                <w:rFonts w:ascii="Arial" w:hAnsi="Arial" w:cs="Arial"/>
                <w:sz w:val="24"/>
                <w:szCs w:val="24"/>
              </w:rPr>
              <w:t>-provođenje mjera zaštite potrošača - korisnika javnih usluga.</w:t>
            </w:r>
          </w:p>
        </w:tc>
      </w:tr>
    </w:tbl>
    <w:p w14:paraId="4FBF78CB" w14:textId="77777777" w:rsidR="005E18B1" w:rsidRPr="005E18B1" w:rsidRDefault="005E18B1" w:rsidP="005E18B1"/>
    <w:p w14:paraId="7F89D304" w14:textId="77777777" w:rsidR="005E18B1" w:rsidRPr="005E18B1" w:rsidRDefault="005E18B1" w:rsidP="005E18B1">
      <w:pPr>
        <w:spacing w:after="0"/>
        <w:rPr>
          <w:rFonts w:ascii="Times New Roman" w:hAnsi="Times New Roman" w:cs="Times New Roman"/>
          <w:b/>
          <w:sz w:val="24"/>
        </w:rPr>
      </w:pPr>
      <w:r w:rsidRPr="005E18B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p w14:paraId="65714766" w14:textId="77777777" w:rsidR="005E18B1" w:rsidRPr="005E18B1" w:rsidRDefault="005E18B1" w:rsidP="005E18B1">
      <w:pPr>
        <w:numPr>
          <w:ilvl w:val="0"/>
          <w:numId w:val="21"/>
        </w:numPr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OPĆI DIO</w:t>
      </w:r>
    </w:p>
    <w:p w14:paraId="45CCF323" w14:textId="77777777" w:rsidR="005E18B1" w:rsidRDefault="005E18B1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4253"/>
        <w:gridCol w:w="1286"/>
        <w:gridCol w:w="2477"/>
        <w:gridCol w:w="1237"/>
        <w:gridCol w:w="1267"/>
      </w:tblGrid>
      <w:tr w:rsidR="00C25FE3" w:rsidRPr="00C25FE3" w14:paraId="365F456E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9190A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2530D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 2025.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8D8F7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83AE6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841C0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C25FE3" w:rsidRPr="00C25FE3" w14:paraId="69AA856B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FF76F43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A) SAŽETAK RAČUNA PRIHODA I RASHODA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2746988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7015A8D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9FBAC63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71131A5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</w:tr>
      <w:tr w:rsidR="00C25FE3" w:rsidRPr="00C25FE3" w14:paraId="2EA4074F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D4B16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7670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92A8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2D6B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3B69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7.326.409,43</w:t>
            </w:r>
          </w:p>
        </w:tc>
      </w:tr>
      <w:tr w:rsidR="00C25FE3" w:rsidRPr="00C25FE3" w14:paraId="4C5389A5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92535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5559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EACF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7D8DF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7BC67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C25FE3" w:rsidRPr="00C25FE3" w14:paraId="26FBE3C0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BD44AB2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A425AA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7.437.895,90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E9C2676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77C516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74B189C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7.326.409,43</w:t>
            </w:r>
          </w:p>
        </w:tc>
      </w:tr>
      <w:tr w:rsidR="00C25FE3" w:rsidRPr="00C25FE3" w14:paraId="5A95085A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D16BE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3046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4.349.375,80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E9836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241.012,63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244F5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105,54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C2FDD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4.590.388,43</w:t>
            </w:r>
          </w:p>
        </w:tc>
      </w:tr>
      <w:tr w:rsidR="00C25FE3" w:rsidRPr="00C25FE3" w14:paraId="0951C28D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4116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39B0B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3.164.120,10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DBB9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-352.499,10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2340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88,86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DF5F6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2.811.621,00</w:t>
            </w:r>
          </w:p>
        </w:tc>
      </w:tr>
      <w:tr w:rsidR="00C25FE3" w:rsidRPr="00C25FE3" w14:paraId="43348A9B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0A14915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67D6466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381789D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8FD1DE3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1707B3C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7.402.009,43</w:t>
            </w:r>
          </w:p>
        </w:tc>
      </w:tr>
      <w:tr w:rsidR="00C25FE3" w:rsidRPr="00C25FE3" w14:paraId="3B53666D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1B64608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 / MANJAK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8A9860F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-75.600,00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A88CF87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D8E655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AD227F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-75.600,00</w:t>
            </w:r>
          </w:p>
        </w:tc>
      </w:tr>
      <w:tr w:rsidR="00C25FE3" w:rsidRPr="00C25FE3" w14:paraId="1E703043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98D3293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B) SAŽETAK RAČUNA FINANCIRANJA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8D9F61E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CC37FAB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3058162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5418AA1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25FE3" w:rsidRPr="00C25FE3" w14:paraId="46FDB589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831C9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D5BE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6BF2D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036F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63E3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25FE3" w:rsidRPr="00C25FE3" w14:paraId="793B8687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19D8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E3B7B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C8028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20EC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4F443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C25FE3" w:rsidRPr="00C25FE3" w14:paraId="26F8EB6F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BA4E13A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 PRIMITAKA I IZDATAKA - NETO FINANCIRANJE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F615565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415F01D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8A95C1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43E5969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C25FE3" w:rsidRPr="00C25FE3" w14:paraId="00773BC9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66CD672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C) PRENESENI VIŠAK ILI PRENESENI MANJAK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86B9415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21C93BE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D5C96A6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40C21BE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25FE3" w:rsidRPr="00C25FE3" w14:paraId="67A9CADC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459D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VIŠAK/MANJAK IZ PRETHODNE GODINE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48FB2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496.418,23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8830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A8230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42BB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496.418,23</w:t>
            </w:r>
          </w:p>
        </w:tc>
      </w:tr>
      <w:tr w:rsidR="00C25FE3" w:rsidRPr="00C25FE3" w14:paraId="11AF6E41" w14:textId="77777777" w:rsidTr="00C25FE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7D84C56" w14:textId="77777777" w:rsidR="00C25FE3" w:rsidRPr="00C25FE3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PRIJENOS VIŠKA/MANKA U SLJEDEĆE RAZDOBLJE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F56718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420.818,23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0D444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18A9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ACAB5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420.818,23</w:t>
            </w:r>
          </w:p>
        </w:tc>
      </w:tr>
      <w:tr w:rsidR="00C25FE3" w:rsidRPr="00C25FE3" w14:paraId="4D85778D" w14:textId="77777777" w:rsidTr="00C25FE3">
        <w:trPr>
          <w:trHeight w:val="7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67B1" w14:textId="77777777" w:rsidR="00C25FE3" w:rsidRPr="00C25FE3" w:rsidRDefault="00C25FE3" w:rsidP="00C25FE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25FE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7ADFE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C810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9B8AD" w14:textId="77777777" w:rsidR="00C25FE3" w:rsidRPr="00C25FE3" w:rsidRDefault="00C25FE3" w:rsidP="00C25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E746E" w14:textId="77777777" w:rsidR="00C25FE3" w:rsidRPr="00C25FE3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330B4BEF" w14:textId="77777777" w:rsidR="00884DD3" w:rsidRDefault="00884DD3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6E12D54" w14:textId="77777777" w:rsidR="00884DD3" w:rsidRDefault="00884DD3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42341746" w14:textId="77777777" w:rsidR="00884DD3" w:rsidRDefault="00884DD3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CEC147F" w14:textId="77777777" w:rsidR="00884DD3" w:rsidRPr="00A21716" w:rsidRDefault="00884DD3" w:rsidP="00884DD3">
      <w:pPr>
        <w:pStyle w:val="Odlomakpopisa"/>
        <w:numPr>
          <w:ilvl w:val="0"/>
          <w:numId w:val="24"/>
        </w:num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 w:rsidRPr="00A21716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RAČUN PRIHODA I RASHODA</w:t>
      </w:r>
    </w:p>
    <w:p w14:paraId="1545953F" w14:textId="77777777" w:rsidR="00884DD3" w:rsidRPr="005E18B1" w:rsidRDefault="00884DD3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29872CF" w14:textId="5CF22C5A" w:rsidR="005E18B1" w:rsidRDefault="005E18B1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A.</w:t>
      </w:r>
      <w:r w:rsidR="0011422D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. RAČUN </w:t>
      </w:r>
      <w:r w:rsidR="0052230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PRIHODA I </w:t>
      </w: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RASHODA PREMA EKONOMSKOJ KLASIFIKACIJI</w:t>
      </w:r>
    </w:p>
    <w:p w14:paraId="74D23D4F" w14:textId="77777777" w:rsidR="002C45A7" w:rsidRDefault="002C45A7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0736" w:type="dxa"/>
        <w:tblLook w:val="04A0" w:firstRow="1" w:lastRow="0" w:firstColumn="1" w:lastColumn="0" w:noHBand="0" w:noVBand="1"/>
      </w:tblPr>
      <w:tblGrid>
        <w:gridCol w:w="928"/>
        <w:gridCol w:w="4319"/>
        <w:gridCol w:w="1405"/>
        <w:gridCol w:w="1350"/>
        <w:gridCol w:w="1350"/>
        <w:gridCol w:w="1384"/>
      </w:tblGrid>
      <w:tr w:rsidR="00AF04D6" w:rsidRPr="00AF04D6" w14:paraId="15C4E5E2" w14:textId="77777777" w:rsidTr="00C25FE3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BE32F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3AF2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2A96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79B6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4FDF3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5461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C25FE3" w:rsidRPr="00AF04D6" w14:paraId="564DC792" w14:textId="77777777" w:rsidTr="00587583">
        <w:trPr>
          <w:trHeight w:val="255"/>
        </w:trPr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AD8B4" w14:textId="77777777" w:rsidR="00C25FE3" w:rsidRPr="002F0617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30A3816" w14:textId="65C2288F" w:rsidR="00C25FE3" w:rsidRPr="002F0617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0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C0E3D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A1666AD" w14:textId="46596D89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DEE04" w14:textId="12B0E54E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-111.486,47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AEE25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C50C9E6" w14:textId="08911F50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2DE19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25E4A1B" w14:textId="1B3ED01E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7.326.409,43</w:t>
            </w:r>
          </w:p>
        </w:tc>
      </w:tr>
      <w:tr w:rsidR="00C25FE3" w:rsidRPr="00AF04D6" w14:paraId="12248049" w14:textId="77777777" w:rsidTr="00587583">
        <w:trPr>
          <w:trHeight w:val="255"/>
        </w:trPr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6E79B" w14:textId="269DA5BE" w:rsidR="00C25FE3" w:rsidRPr="002F0617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061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FEED0" w14:textId="5B857680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982AB" w14:textId="2A1FEE35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-111.486,47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6C38B" w14:textId="26023BB3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9B24" w14:textId="3EB910B4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7.326.409,43</w:t>
            </w:r>
          </w:p>
        </w:tc>
      </w:tr>
      <w:tr w:rsidR="00C25FE3" w:rsidRPr="00AF04D6" w14:paraId="429F877D" w14:textId="77777777" w:rsidTr="00587583">
        <w:trPr>
          <w:trHeight w:val="255"/>
        </w:trPr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A0010" w14:textId="08EC20A6" w:rsidR="00C25FE3" w:rsidRPr="002F0617" w:rsidRDefault="00C25FE3" w:rsidP="00C25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0617">
              <w:rPr>
                <w:rFonts w:ascii="Arial" w:hAnsi="Arial" w:cs="Arial"/>
                <w:sz w:val="20"/>
                <w:szCs w:val="20"/>
                <w:lang w:eastAsia="hr-HR"/>
              </w:rPr>
              <w:t>67 Prihodi iz nadležnog proračuna i od HZZO-a temeljen ugovornih obveza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5DCB7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EE14366" w14:textId="024B22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7.437.895,90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374E0" w14:textId="3064B279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-111.486,47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D2DBE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B078087" w14:textId="1FA115C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6E663" w14:textId="77777777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9DA9C00" w14:textId="37607936" w:rsidR="00C25FE3" w:rsidRPr="002F0617" w:rsidRDefault="00C25FE3" w:rsidP="00C25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25FE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7.326.409,43</w:t>
            </w:r>
          </w:p>
        </w:tc>
      </w:tr>
      <w:tr w:rsidR="00C25FE3" w:rsidRPr="00AF04D6" w14:paraId="1A4FB223" w14:textId="77777777" w:rsidTr="00C25FE3">
        <w:trPr>
          <w:trHeight w:val="255"/>
        </w:trPr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3FF12" w14:textId="77777777" w:rsidR="00C25FE3" w:rsidRPr="00AF04D6" w:rsidRDefault="00C25FE3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2617" w14:textId="77777777" w:rsidR="00C25FE3" w:rsidRPr="00AF04D6" w:rsidRDefault="00C25FE3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AFDF2" w14:textId="77777777" w:rsidR="00C25FE3" w:rsidRPr="00AF04D6" w:rsidRDefault="00C25FE3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D1297" w14:textId="77777777" w:rsidR="00C25FE3" w:rsidRPr="00AF04D6" w:rsidRDefault="00C25FE3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F175A" w14:textId="77777777" w:rsidR="00C25FE3" w:rsidRPr="00AF04D6" w:rsidRDefault="00C25FE3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04D6" w:rsidRPr="00AF04D6" w14:paraId="13E5D6BB" w14:textId="77777777" w:rsidTr="00C25FE3">
        <w:trPr>
          <w:trHeight w:val="255"/>
        </w:trPr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BE02" w14:textId="2D8BC2EF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2154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7.513.495,90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5BBF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-111.486,47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8C20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6405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7.402.009,43</w:t>
            </w:r>
          </w:p>
        </w:tc>
      </w:tr>
      <w:tr w:rsidR="00AF04D6" w:rsidRPr="00AF04D6" w14:paraId="04C365D6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7F0E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F58F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2EA4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4.349.375,80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0C30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241.012,63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79A3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20C7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4.590.388,43</w:t>
            </w:r>
          </w:p>
        </w:tc>
      </w:tr>
      <w:tr w:rsidR="00AF04D6" w:rsidRPr="00AF04D6" w14:paraId="253C82CF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8534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FA26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70FA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353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7C17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3607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AF04D6" w:rsidRPr="00AF04D6" w14:paraId="4F78180F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17FE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281D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CD42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4.064.975,80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25F5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314.512,63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FEB2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D293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4.379.488,43</w:t>
            </w:r>
          </w:p>
        </w:tc>
      </w:tr>
      <w:tr w:rsidR="00AF04D6" w:rsidRPr="00AF04D6" w14:paraId="7176EF40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DC4D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28C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4FE8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2FDB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9D5A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79C2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F04D6" w:rsidRPr="00AF04D6" w14:paraId="3E8C8E20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5A0A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3224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2FF9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3355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1DDD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AD41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210.300,00</w:t>
            </w:r>
          </w:p>
        </w:tc>
      </w:tr>
      <w:tr w:rsidR="00AF04D6" w:rsidRPr="00AF04D6" w14:paraId="3E21ECA8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309A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48A7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1E2A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3.164.120,10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EF87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-352.499,10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BF59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-11,14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8C3E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2.811.621,00</w:t>
            </w:r>
          </w:p>
        </w:tc>
      </w:tr>
      <w:tr w:rsidR="00AF04D6" w:rsidRPr="00AF04D6" w14:paraId="673C4142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C378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B5A7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8016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3.126.620,10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C394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-352.499,10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DAB5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38B5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2.774.121,00</w:t>
            </w:r>
          </w:p>
        </w:tc>
      </w:tr>
      <w:tr w:rsidR="00AF04D6" w:rsidRPr="00AF04D6" w14:paraId="27B785A4" w14:textId="77777777" w:rsidTr="00C25FE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6216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A90D" w14:textId="77777777" w:rsidR="00AF04D6" w:rsidRPr="00AF04D6" w:rsidRDefault="00AF04D6" w:rsidP="00AF04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475F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AD5A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251F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6A" w14:textId="77777777" w:rsidR="00AF04D6" w:rsidRPr="00AF04D6" w:rsidRDefault="00AF04D6" w:rsidP="00AF04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F04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</w:tr>
    </w:tbl>
    <w:p w14:paraId="2601D4BA" w14:textId="77777777" w:rsidR="00CE0BAB" w:rsidRDefault="00CE0BAB" w:rsidP="0073449B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21940" w:type="dxa"/>
        <w:tblInd w:w="-1026" w:type="dxa"/>
        <w:tblLook w:val="04A0" w:firstRow="1" w:lastRow="0" w:firstColumn="1" w:lastColumn="0" w:noHBand="0" w:noVBand="1"/>
      </w:tblPr>
      <w:tblGrid>
        <w:gridCol w:w="14623"/>
        <w:gridCol w:w="1559"/>
        <w:gridCol w:w="1384"/>
        <w:gridCol w:w="1384"/>
        <w:gridCol w:w="1495"/>
        <w:gridCol w:w="1495"/>
      </w:tblGrid>
      <w:tr w:rsidR="005E18B1" w:rsidRPr="005E18B1" w14:paraId="260E13F4" w14:textId="77777777" w:rsidTr="00B52430">
        <w:trPr>
          <w:trHeight w:val="255"/>
        </w:trPr>
        <w:tc>
          <w:tcPr>
            <w:tcW w:w="1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3A775" w14:textId="623F6BEF" w:rsidR="0026190C" w:rsidRDefault="005E18B1" w:rsidP="00884D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E18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A.2. RAČUN </w:t>
            </w:r>
            <w:r w:rsidR="005223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PRIHODA I </w:t>
            </w:r>
            <w:r w:rsidRPr="005E18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RASHODA PREMA IZVORIMA FINANCIRANJA</w:t>
            </w:r>
          </w:p>
          <w:tbl>
            <w:tblPr>
              <w:tblW w:w="11075" w:type="dxa"/>
              <w:tblLook w:val="04A0" w:firstRow="1" w:lastRow="0" w:firstColumn="1" w:lastColumn="0" w:noHBand="0" w:noVBand="1"/>
            </w:tblPr>
            <w:tblGrid>
              <w:gridCol w:w="1344"/>
              <w:gridCol w:w="4242"/>
              <w:gridCol w:w="1405"/>
              <w:gridCol w:w="1350"/>
              <w:gridCol w:w="1350"/>
              <w:gridCol w:w="1384"/>
            </w:tblGrid>
            <w:tr w:rsidR="00AB3DA7" w:rsidRPr="00AB3DA7" w14:paraId="2DB87994" w14:textId="77777777" w:rsidTr="002F0617">
              <w:trPr>
                <w:trHeight w:val="510"/>
              </w:trPr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10FABC3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D277E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0C378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F7C35C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50E887F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975584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2F0617" w:rsidRPr="00AB3DA7" w14:paraId="5F3C2ADA" w14:textId="77777777" w:rsidTr="0082379B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206566" w14:textId="23CFA418" w:rsidR="002F0617" w:rsidRPr="00AB3DA7" w:rsidRDefault="002F0617" w:rsidP="002F06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SVEUKUPNO PRIHODI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962E85" w14:textId="77777777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4DED936" w14:textId="3583A6FE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7.437.895,90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3FE0AE" w14:textId="16AA2FB9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-111.486,47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F590B2" w14:textId="77777777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19B5AEA" w14:textId="7CBCB0E3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98,50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DAE574" w14:textId="77777777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FFB8578" w14:textId="01A1900D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7.326.409,43</w:t>
                  </w:r>
                </w:p>
              </w:tc>
            </w:tr>
            <w:tr w:rsidR="002F0617" w:rsidRPr="00AB3DA7" w14:paraId="1186221F" w14:textId="77777777" w:rsidTr="0082379B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C9B405" w14:textId="19F660D2" w:rsidR="002F0617" w:rsidRPr="00AB3DA7" w:rsidRDefault="002F0617" w:rsidP="002F06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 OPĆI PRIHODI I PRIMICI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0C1ABA" w14:textId="2E1FEE68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7.437.895,90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6A3599" w14:textId="1A09E1A7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-111.486,47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971B4E" w14:textId="082288CB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98,50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FF4851" w14:textId="2FE689A9" w:rsidR="002F0617" w:rsidRPr="002F0617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7.326.409,43</w:t>
                  </w:r>
                </w:p>
              </w:tc>
            </w:tr>
            <w:tr w:rsidR="002F0617" w:rsidRPr="00AB3DA7" w14:paraId="460DECB4" w14:textId="77777777" w:rsidTr="0082379B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8C617D" w14:textId="1BED162F" w:rsidR="002F0617" w:rsidRPr="00AB3DA7" w:rsidRDefault="002F0617" w:rsidP="002F06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1.1. OSTALI PRIHODI I PRIMICI GRADA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3BD32D" w14:textId="77777777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7F84B360" w14:textId="24213F14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7.437.895,90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E26835" w14:textId="2A7D9644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-111.486,47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FA8ACB" w14:textId="77777777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8C47652" w14:textId="5CAB4A49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98,50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4DC9BB" w14:textId="77777777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3FC030E" w14:textId="6D40E465" w:rsidR="002F0617" w:rsidRPr="008D7DD3" w:rsidRDefault="002F0617" w:rsidP="002F06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C25F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7.326.409,43</w:t>
                  </w:r>
                </w:p>
              </w:tc>
            </w:tr>
            <w:tr w:rsidR="002F0617" w:rsidRPr="00AB3DA7" w14:paraId="6FB15B24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40F9E6" w14:textId="77777777" w:rsidR="002F0617" w:rsidRPr="00AB3DA7" w:rsidRDefault="002F061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BFA8CC" w14:textId="77777777" w:rsidR="002F0617" w:rsidRPr="00AB3DA7" w:rsidRDefault="002F061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BB7572" w14:textId="77777777" w:rsidR="002F0617" w:rsidRPr="00AB3DA7" w:rsidRDefault="002F061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95805D" w14:textId="77777777" w:rsidR="002F0617" w:rsidRPr="00AB3DA7" w:rsidRDefault="002F061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6A43A2" w14:textId="77777777" w:rsidR="002F0617" w:rsidRPr="00AB3DA7" w:rsidRDefault="002F061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B3DA7" w:rsidRPr="00AB3DA7" w14:paraId="219B6B13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1CE754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33CB7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7.513.495,90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CD8A1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-111.486,47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F490B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-1,48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1F97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7.402.009,43</w:t>
                  </w:r>
                </w:p>
              </w:tc>
            </w:tr>
            <w:tr w:rsidR="00AB3DA7" w:rsidRPr="00AB3DA7" w14:paraId="5F05D774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DFD45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 OPĆI PRIHODI I PRIMICI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3A39C1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1.639.045,28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66B1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453.834,67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64FBA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27,69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D89A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2.092.879,95</w:t>
                  </w:r>
                </w:p>
              </w:tc>
            </w:tr>
            <w:tr w:rsidR="00AB3DA7" w:rsidRPr="00AB3DA7" w14:paraId="48E6B921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7618B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1.1. OSTALI PRIHODI I PRIMICI GRADA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D5FA9F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1.639.045,28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C799A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453.834,67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D212F6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27,69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E57AF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2.092.879,95</w:t>
                  </w:r>
                </w:p>
              </w:tc>
            </w:tr>
            <w:tr w:rsidR="00AB3DA7" w:rsidRPr="00AB3DA7" w14:paraId="1E860C80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8F7D6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 PRIHODI ZA POSEBNE NAMJENE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8A635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3.158.959,65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D147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261.062,63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64769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8,26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E537F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3.420.022,28</w:t>
                  </w:r>
                </w:p>
              </w:tc>
            </w:tr>
            <w:tr w:rsidR="00AB3DA7" w:rsidRPr="00AB3DA7" w14:paraId="08E64FEC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A4A6B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4.1. KONCESIJA NA POMORSKOM DOBRU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59C07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464.100,00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F7203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25C325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13,12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C250D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525.000,00</w:t>
                  </w:r>
                </w:p>
              </w:tc>
            </w:tr>
            <w:tr w:rsidR="00AB3DA7" w:rsidRPr="00AB3DA7" w14:paraId="22FFF127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4CF4E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4.4. KOMUNALNI DOPRINOS I OSTALE KONCESIJE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18A27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926.967,98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DB118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200.162,63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F9EAA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21,59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76BB65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1.127.130,61</w:t>
                  </w:r>
                </w:p>
              </w:tc>
            </w:tr>
            <w:tr w:rsidR="00AB3DA7" w:rsidRPr="00AB3DA7" w14:paraId="41351DDF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D32861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KOMUNALNA NAKNADA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0E874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1.757.729,05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29476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26697B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95BD8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1.757.729,05</w:t>
                  </w:r>
                </w:p>
              </w:tc>
            </w:tr>
            <w:tr w:rsidR="00AB3DA7" w:rsidRPr="00AB3DA7" w14:paraId="742F199E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7DAE4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DOPRINOS ZA ŠUME,  NAK ZA NEZAK.IZGR.ZGRADE, POLJO.ZEMLJ. U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251F5D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162,62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11804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31423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875E0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162,62</w:t>
                  </w:r>
                </w:p>
              </w:tc>
            </w:tr>
            <w:tr w:rsidR="00AB3DA7" w:rsidRPr="00AB3DA7" w14:paraId="5B0DC17E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6BD5B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VODNI DOPRINOS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B28C0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E6F550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DD44E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690CC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AB3DA7" w:rsidRPr="00AB3DA7" w14:paraId="161E5E69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4E161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 POMOĆI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072193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1.770.666,31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9FEE5B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118.440,89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87C664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6,69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D2C00C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1.889.107,20</w:t>
                  </w:r>
                </w:p>
              </w:tc>
            </w:tr>
            <w:tr w:rsidR="00AB3DA7" w:rsidRPr="00AB3DA7" w14:paraId="43E5632A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891A7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5.3. KAPITALNE POMOĆI IZ DRŽAVNOG PROR I IZVANP.KOR DRŽ.PR I INOZ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86D4A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57D8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44.662,50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CC4F5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CD7F4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44.662,50</w:t>
                  </w:r>
                </w:p>
              </w:tc>
            </w:tr>
            <w:tr w:rsidR="00AB3DA7" w:rsidRPr="00AB3DA7" w14:paraId="73783A84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1A0C96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POMOĆI OD EU FONDOVA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1B786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1.770.666,31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A7222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73.778,39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9761F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4,17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8528BA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1.844.444,70</w:t>
                  </w:r>
                </w:p>
              </w:tc>
            </w:tr>
            <w:tr w:rsidR="00AB3DA7" w:rsidRPr="00AB3DA7" w14:paraId="03E2AF6A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9C237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7. PRIHODI OD NEFINANCIJSKE IMOVINE I NADOKNADE ŠTETE S OSNOVA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C9B90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944.824,66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8A626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-944.824,66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ADA8C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EF610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AB3DA7" w:rsidRPr="00AB3DA7" w14:paraId="1B05022A" w14:textId="77777777" w:rsidTr="002F0617">
              <w:trPr>
                <w:trHeight w:val="255"/>
              </w:trPr>
              <w:tc>
                <w:tcPr>
                  <w:tcW w:w="5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022B1" w14:textId="77777777" w:rsidR="00AB3DA7" w:rsidRPr="00AB3DA7" w:rsidRDefault="00AB3DA7" w:rsidP="00AB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7.3. OSTALI PRIHODI OD NEFINANCIJSKE IMOVINE GRADA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EFA815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944.824,66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007EB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-944.824,66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0C977D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C7D6F" w14:textId="77777777" w:rsidR="00AB3DA7" w:rsidRPr="00AB3DA7" w:rsidRDefault="00AB3DA7" w:rsidP="00AB3D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B3DA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14:paraId="7C6FE370" w14:textId="77777777" w:rsidR="00806FC2" w:rsidRPr="005E18B1" w:rsidRDefault="00806FC2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6AAF1DD" w14:textId="349F0DDD" w:rsidR="005E18B1" w:rsidRPr="005E18B1" w:rsidRDefault="005E18B1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D7C0F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1DF3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2A63A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FECB1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8122D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89DC9D3" w14:textId="77777777" w:rsidR="009B3F49" w:rsidRPr="005E18B1" w:rsidRDefault="009B3F49" w:rsidP="00232BA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21662" w:type="dxa"/>
        <w:tblInd w:w="-1134" w:type="dxa"/>
        <w:tblLook w:val="04A0" w:firstRow="1" w:lastRow="0" w:firstColumn="1" w:lastColumn="0" w:noHBand="0" w:noVBand="1"/>
      </w:tblPr>
      <w:tblGrid>
        <w:gridCol w:w="14362"/>
        <w:gridCol w:w="1559"/>
        <w:gridCol w:w="1384"/>
        <w:gridCol w:w="1384"/>
        <w:gridCol w:w="1495"/>
        <w:gridCol w:w="1495"/>
      </w:tblGrid>
      <w:tr w:rsidR="005E18B1" w:rsidRPr="005E18B1" w14:paraId="2E3049C2" w14:textId="77777777" w:rsidTr="009B3F49">
        <w:trPr>
          <w:trHeight w:val="20"/>
        </w:trPr>
        <w:tc>
          <w:tcPr>
            <w:tcW w:w="14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04B01" w14:textId="77777777" w:rsidR="00884DD3" w:rsidRDefault="00884DD3" w:rsidP="00884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A.3. RASHODI PREMA FUNKCIJSKOJ KLASIFIKACIJI</w:t>
            </w:r>
          </w:p>
          <w:p w14:paraId="570CD6D6" w14:textId="636DB03E" w:rsidR="005E18B1" w:rsidRDefault="005E18B1" w:rsidP="0026190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W w:w="14129" w:type="dxa"/>
              <w:tblLook w:val="04A0" w:firstRow="1" w:lastRow="0" w:firstColumn="1" w:lastColumn="0" w:noHBand="0" w:noVBand="1"/>
            </w:tblPr>
            <w:tblGrid>
              <w:gridCol w:w="12853"/>
              <w:gridCol w:w="222"/>
              <w:gridCol w:w="222"/>
              <w:gridCol w:w="222"/>
              <w:gridCol w:w="627"/>
            </w:tblGrid>
            <w:tr w:rsidR="00E7578D" w:rsidRPr="000A523B" w14:paraId="09C0151A" w14:textId="77777777" w:rsidTr="00925CCD">
              <w:trPr>
                <w:trHeight w:val="255"/>
              </w:trPr>
              <w:tc>
                <w:tcPr>
                  <w:tcW w:w="12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tbl>
                  <w:tblPr>
                    <w:tblW w:w="9406" w:type="dxa"/>
                    <w:tblLook w:val="04A0" w:firstRow="1" w:lastRow="0" w:firstColumn="1" w:lastColumn="0" w:noHBand="0" w:noVBand="1"/>
                  </w:tblPr>
                  <w:tblGrid>
                    <w:gridCol w:w="1456"/>
                    <w:gridCol w:w="4598"/>
                    <w:gridCol w:w="1405"/>
                    <w:gridCol w:w="1350"/>
                    <w:gridCol w:w="1350"/>
                    <w:gridCol w:w="1384"/>
                  </w:tblGrid>
                  <w:tr w:rsidR="00232BAE" w:rsidRPr="00232BAE" w14:paraId="68FEC5CA" w14:textId="77777777" w:rsidTr="00232BAE">
                    <w:trPr>
                      <w:trHeight w:val="510"/>
                    </w:trPr>
                    <w:tc>
                      <w:tcPr>
                        <w:tcW w:w="1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30A42F9C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4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C3444C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F1FDC2B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44E3F2E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18DA8E39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8ED143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32BAE" w:rsidRPr="00232BAE" w14:paraId="373EBE69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0F6B70B" w14:textId="7777777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D8E09C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7.513.495,90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2DA2A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-111.486,47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BC6B729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-1,48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6DAAD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7.402.009,43</w:t>
                        </w:r>
                      </w:p>
                    </w:tc>
                  </w:tr>
                  <w:tr w:rsidR="00232BAE" w:rsidRPr="00232BAE" w14:paraId="110D6EFA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7D1B9B9B" w14:textId="62D7C31E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Razdjel 00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 xml:space="preserve"> UPRAVNI ODJEL ZA KOMUNALNI SUSTAV I ZAŠTITU OKOLIŠA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272D84D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7.513.495,90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184F005C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-111.486,47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29CD766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-1,48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80"/>
                        <w:noWrap/>
                        <w:vAlign w:val="bottom"/>
                        <w:hideMark/>
                      </w:tcPr>
                      <w:p w14:paraId="4A43407A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7.402.009,43</w:t>
                        </w:r>
                      </w:p>
                    </w:tc>
                  </w:tr>
                  <w:tr w:rsidR="00232BAE" w:rsidRPr="00232BAE" w14:paraId="180C48AA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4B671A74" w14:textId="6843E78D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Glava 00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01 UPRAVNI ODJEL ZA KOMUNALNI SUSTAV I ZAŠTITU OKOLIŠA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4D6E9F5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7.513.495,90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27E4C11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-111.486,47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0DCFCD46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-1,48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00FF"/>
                        <w:noWrap/>
                        <w:vAlign w:val="bottom"/>
                        <w:hideMark/>
                      </w:tcPr>
                      <w:p w14:paraId="7802A1F6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hr-HR"/>
                          </w:rPr>
                          <w:t>7.402.009,43</w:t>
                        </w:r>
                      </w:p>
                    </w:tc>
                  </w:tr>
                  <w:tr w:rsidR="00232BAE" w:rsidRPr="00232BAE" w14:paraId="0C191B97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A4C639F" w14:textId="101707EF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01 Opće javne usluge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F9697A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208.600,00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F442FFD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59.950,00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5F1ECB4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28,74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D128F88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268.550,00</w:t>
                        </w:r>
                      </w:p>
                    </w:tc>
                  </w:tr>
                  <w:tr w:rsidR="00232BAE" w:rsidRPr="00232BAE" w14:paraId="5367D603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3A4438C3" w14:textId="5E980B0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011 Izvršna  i zakonodavna tijela, financijski i fiskalni poslovi, vanjski poslovi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66426090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208.600,00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B7F5858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59.950,00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7F6CEE3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28,74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0FCF5A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268.550,00</w:t>
                        </w:r>
                      </w:p>
                    </w:tc>
                  </w:tr>
                  <w:tr w:rsidR="00232BAE" w:rsidRPr="00232BAE" w14:paraId="61750687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18A1797" w14:textId="09EBF605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03 Javni red i sigurnost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9B7E847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213.100,00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F56BF4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-71.300,00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DF45485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-33,46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15B2A5D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141.800,00</w:t>
                        </w:r>
                      </w:p>
                    </w:tc>
                  </w:tr>
                  <w:tr w:rsidR="00232BAE" w:rsidRPr="00232BAE" w14:paraId="2250205F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61885397" w14:textId="3C49D590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032 Usluge protupožarne zaštite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45FBACE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213.100,00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632627E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-71.300,00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49D6F73B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-33,46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6D7727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141.800,00</w:t>
                        </w:r>
                      </w:p>
                    </w:tc>
                  </w:tr>
                  <w:tr w:rsidR="00232BAE" w:rsidRPr="00232BAE" w14:paraId="14AD73DD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76F692C2" w14:textId="7792D48B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04 Ekonomski poslovi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6C6909CB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500.000,00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4A9B18D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180.162,62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D0D2AFD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36,03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0D3711AB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680.162,62</w:t>
                        </w:r>
                      </w:p>
                    </w:tc>
                  </w:tr>
                  <w:tr w:rsidR="00232BAE" w:rsidRPr="00232BAE" w14:paraId="28F64CEE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D42953D" w14:textId="56F0D387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045 Promet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E642897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500.000,00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4376041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180.162,62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2188D5E2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36,03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981F08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680.162,62</w:t>
                        </w:r>
                      </w:p>
                    </w:tc>
                  </w:tr>
                  <w:tr w:rsidR="00232BAE" w:rsidRPr="00232BAE" w14:paraId="1ECD82A0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0BF21C08" w14:textId="6FEFC5C5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05 Zaštita okoliša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622A2304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2.872.120,10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058E2E9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-50.699,10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A9D298C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-1,77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3A4FB487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2.821.421,00</w:t>
                        </w:r>
                      </w:p>
                    </w:tc>
                  </w:tr>
                  <w:tr w:rsidR="00232BAE" w:rsidRPr="00232BAE" w14:paraId="060F0A66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4D18F6F6" w14:textId="5C830DB3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051 Gospodarenje otpadom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1C7161B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2.688.120,10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DA7E25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-53.199,10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0CA44B2E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-1,98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5E4D012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2.634.921,00</w:t>
                        </w:r>
                      </w:p>
                    </w:tc>
                  </w:tr>
                  <w:tr w:rsidR="00232BAE" w:rsidRPr="00232BAE" w14:paraId="314C78A6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0A0EA5F4" w14:textId="2AB1850A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056 Poslovi i usluge zaštite okoliša koji nisu drugdje svrstani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6F012C46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184.000,00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B0C60D5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2.500,00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44EB9855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1,36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D3FBD4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186.500,00</w:t>
                        </w:r>
                      </w:p>
                    </w:tc>
                  </w:tr>
                  <w:tr w:rsidR="00232BAE" w:rsidRPr="00232BAE" w14:paraId="73B2876A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DBD52D1" w14:textId="77499185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06 Usluge unapređenja stanovanja i zajednice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431F05F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3.719.675,80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183415F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-229.599,99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213A9026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-6,17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CCFF"/>
                        <w:noWrap/>
                        <w:vAlign w:val="bottom"/>
                        <w:hideMark/>
                      </w:tcPr>
                      <w:p w14:paraId="5EB8D439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3.490.075,81</w:t>
                        </w:r>
                      </w:p>
                    </w:tc>
                  </w:tr>
                  <w:tr w:rsidR="00232BAE" w:rsidRPr="00232BAE" w14:paraId="7093EC4A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2301DF40" w14:textId="5C6080B1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062 Razvoj zajednice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19DE69E7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123.600,00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0491799F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-60.000,00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BF36CCD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-48,54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24A1DC7A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63.600,00</w:t>
                        </w:r>
                      </w:p>
                    </w:tc>
                  </w:tr>
                  <w:tr w:rsidR="00232BAE" w:rsidRPr="00232BAE" w14:paraId="3D073331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75DCC705" w14:textId="7D35FD5C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064 Ulična rasvjeta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31CBF9A3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335.000,00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7934AE90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7519CE09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7A0215B1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335.000,00</w:t>
                        </w:r>
                      </w:p>
                    </w:tc>
                  </w:tr>
                  <w:tr w:rsidR="00232BAE" w:rsidRPr="00232BAE" w14:paraId="0CAF0ED9" w14:textId="77777777" w:rsidTr="00232BAE">
                    <w:trPr>
                      <w:trHeight w:val="255"/>
                    </w:trPr>
                    <w:tc>
                      <w:tcPr>
                        <w:tcW w:w="60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843BD6F" w14:textId="1B45A451" w:rsidR="00232BAE" w:rsidRPr="00232BAE" w:rsidRDefault="00232BAE" w:rsidP="00232B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066 Rashodi vezani za stanovanje i kom. pogodnosti koji nisu drugdje svrstani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39C734F9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3.261.075,80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2A4812A5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-169.599,99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2A0003C8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-5,20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FFFF"/>
                        <w:noWrap/>
                        <w:vAlign w:val="bottom"/>
                        <w:hideMark/>
                      </w:tcPr>
                      <w:p w14:paraId="5D9DE034" w14:textId="77777777" w:rsidR="00232BAE" w:rsidRPr="00232BAE" w:rsidRDefault="00232BAE" w:rsidP="00232B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32B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3.091.475,81</w:t>
                        </w:r>
                      </w:p>
                    </w:tc>
                  </w:tr>
                </w:tbl>
                <w:p w14:paraId="02CCF8A3" w14:textId="36D509E1" w:rsidR="000A523B" w:rsidRPr="000A523B" w:rsidRDefault="000A523B" w:rsidP="000A52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C6B2B6F" w14:textId="038C4238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066DE6DF" w14:textId="44E796AD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13E9D31" w14:textId="2DE4FDC1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A21477C" w14:textId="064C083F" w:rsidR="000A523B" w:rsidRPr="000A523B" w:rsidRDefault="000A523B" w:rsidP="000A52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14:paraId="06420C81" w14:textId="7BE32A60" w:rsidR="0026190C" w:rsidRPr="005E18B1" w:rsidRDefault="0026190C" w:rsidP="0026190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65428" w14:textId="0E0C2E7F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74B36" w14:textId="65ABE20E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D37CD" w14:textId="7D8EADBB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7D81" w14:textId="29B0C552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58305" w14:textId="6CB9A9B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AAA1188" w14:textId="77777777" w:rsidR="005E18B1" w:rsidRDefault="005E18B1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1F2A9FE0" w14:textId="77777777" w:rsidR="00925CCD" w:rsidRDefault="00925CCD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03D62D07" w14:textId="77777777" w:rsidR="00884DD3" w:rsidRDefault="00884DD3" w:rsidP="00884DD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B. RAČUN FINANCIRANJA  </w:t>
      </w:r>
    </w:p>
    <w:p w14:paraId="2A0102D3" w14:textId="77777777" w:rsidR="00884DD3" w:rsidRDefault="00884DD3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5CA2A7E5" w14:textId="77777777" w:rsidR="00884DD3" w:rsidRDefault="00884DD3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5D6386E6" w14:textId="7977B3DA" w:rsidR="00884DD3" w:rsidRDefault="00884DD3" w:rsidP="00884DD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62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</w:t>
      </w:r>
      <w:r w:rsidR="003C38F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1</w:t>
      </w:r>
      <w:r w:rsidRPr="00E62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RAČUN FINANCIRANJA PREMA EKONOMSKOJ KLASIFIKACIJI</w:t>
      </w:r>
    </w:p>
    <w:tbl>
      <w:tblPr>
        <w:tblW w:w="11508" w:type="dxa"/>
        <w:tblInd w:w="-1134" w:type="dxa"/>
        <w:tblLook w:val="04A0" w:firstRow="1" w:lastRow="0" w:firstColumn="1" w:lastColumn="0" w:noHBand="0" w:noVBand="1"/>
      </w:tblPr>
      <w:tblGrid>
        <w:gridCol w:w="1657"/>
        <w:gridCol w:w="4297"/>
        <w:gridCol w:w="1360"/>
        <w:gridCol w:w="1617"/>
        <w:gridCol w:w="1237"/>
        <w:gridCol w:w="1340"/>
      </w:tblGrid>
      <w:tr w:rsidR="00884DD3" w:rsidRPr="00BE13F7" w14:paraId="3A8F425E" w14:textId="77777777" w:rsidTr="00CB10D9">
        <w:trPr>
          <w:trHeight w:val="510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B1592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7115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13CF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DC99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97860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EDD2" w14:textId="7777777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884DD3" w:rsidRPr="00BE13F7" w14:paraId="52EBFA71" w14:textId="77777777" w:rsidTr="00CB10D9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8364" w14:textId="77777777" w:rsidR="00884DD3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24F1E904" w14:textId="33F943B7" w:rsidR="00884DD3" w:rsidRPr="00BE13F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0243" w14:textId="77777777" w:rsidR="00884DD3" w:rsidRPr="00BE13F7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ACF0" w14:textId="77777777" w:rsidR="00884DD3" w:rsidRPr="00BE13F7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62E9" w14:textId="77777777" w:rsidR="00884DD3" w:rsidRPr="00BE13F7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E13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3174" w14:textId="77777777" w:rsidR="00884DD3" w:rsidRPr="00BE13F7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3CB1AA29" w14:textId="77777777" w:rsidR="00884DD3" w:rsidRDefault="00884DD3" w:rsidP="00884DD3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9491" w:type="dxa"/>
        <w:tblInd w:w="-709" w:type="dxa"/>
        <w:tblLook w:val="04A0" w:firstRow="1" w:lastRow="0" w:firstColumn="1" w:lastColumn="0" w:noHBand="0" w:noVBand="1"/>
      </w:tblPr>
      <w:tblGrid>
        <w:gridCol w:w="1500"/>
        <w:gridCol w:w="2611"/>
        <w:gridCol w:w="1360"/>
        <w:gridCol w:w="1340"/>
        <w:gridCol w:w="1340"/>
        <w:gridCol w:w="1340"/>
      </w:tblGrid>
      <w:tr w:rsidR="00884DD3" w:rsidRPr="00E62C37" w14:paraId="147514C5" w14:textId="77777777" w:rsidTr="00CB10D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B92B" w14:textId="77777777" w:rsidR="00884DD3" w:rsidRPr="00E62C37" w:rsidRDefault="00884DD3" w:rsidP="00CB1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6B07" w14:textId="77777777" w:rsidR="00884DD3" w:rsidRPr="00E62C37" w:rsidRDefault="00884DD3" w:rsidP="00CB1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3E586" w14:textId="77777777" w:rsidR="00884DD3" w:rsidRPr="00E62C37" w:rsidRDefault="00884DD3" w:rsidP="00884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93ACA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153FD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FED72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884DD3" w:rsidRPr="00E62C37" w14:paraId="25D297C5" w14:textId="77777777" w:rsidTr="00CB10D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A81AF" w14:textId="77777777" w:rsidR="00884DD3" w:rsidRPr="00E62C3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E18A7" w14:textId="77777777" w:rsidR="00884DD3" w:rsidRPr="00E62C37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47EBC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EB162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7FA8F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40077" w14:textId="77777777" w:rsidR="00884DD3" w:rsidRPr="00E62C37" w:rsidRDefault="00884DD3" w:rsidP="00CB10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1B151F6F" w14:textId="6E89B532" w:rsidR="00884DD3" w:rsidRDefault="00884DD3" w:rsidP="00884DD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62C3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B.2. RAČUN FINANCIRANJA PREMA IZVORIMA FINANCIRANJA</w:t>
      </w:r>
    </w:p>
    <w:tbl>
      <w:tblPr>
        <w:tblW w:w="10492" w:type="dxa"/>
        <w:tblInd w:w="-532" w:type="dxa"/>
        <w:tblLook w:val="04A0" w:firstRow="1" w:lastRow="0" w:firstColumn="1" w:lastColumn="0" w:noHBand="0" w:noVBand="1"/>
      </w:tblPr>
      <w:tblGrid>
        <w:gridCol w:w="1809"/>
        <w:gridCol w:w="3011"/>
        <w:gridCol w:w="1168"/>
        <w:gridCol w:w="2000"/>
        <w:gridCol w:w="1164"/>
        <w:gridCol w:w="1340"/>
      </w:tblGrid>
      <w:tr w:rsidR="00884DD3" w:rsidRPr="00CB354C" w14:paraId="6DA8E39E" w14:textId="77777777" w:rsidTr="00CB10D9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3A803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47E4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D6A2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F8C4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950F7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04CC" w14:textId="77777777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IZNOS</w:t>
            </w:r>
          </w:p>
        </w:tc>
      </w:tr>
      <w:tr w:rsidR="00884DD3" w:rsidRPr="00CB354C" w14:paraId="688FF258" w14:textId="77777777" w:rsidTr="00CB10D9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7E16" w14:textId="77777777" w:rsidR="00884DD3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  </w:t>
            </w:r>
          </w:p>
          <w:p w14:paraId="0331189E" w14:textId="41689135" w:rsidR="00884DD3" w:rsidRPr="00CB354C" w:rsidRDefault="00884DD3" w:rsidP="00CB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0E63" w14:textId="77777777" w:rsidR="00884DD3" w:rsidRPr="00CB354C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AD29" w14:textId="77777777" w:rsidR="00884DD3" w:rsidRPr="00CB354C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A310" w14:textId="77777777" w:rsidR="00884DD3" w:rsidRPr="00CB354C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B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53E3" w14:textId="77777777" w:rsidR="00884DD3" w:rsidRPr="00CB354C" w:rsidRDefault="00884DD3" w:rsidP="00CB10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68E2BC6D" w14:textId="77777777" w:rsidR="00884DD3" w:rsidRDefault="00884DD3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330E252C" w14:textId="77777777" w:rsidR="00522301" w:rsidRPr="005E18B1" w:rsidRDefault="00522301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396F4927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5E18B1">
        <w:rPr>
          <w:rFonts w:ascii="Times New Roman" w:hAnsi="Times New Roman" w:cs="Times New Roman"/>
          <w:b/>
          <w:sz w:val="24"/>
        </w:rPr>
        <w:t>OBRAZLOŽENJE OPĆEG DIJELA PRORAČUNA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E18B1" w:rsidRPr="005E18B1" w14:paraId="1EA7AA21" w14:textId="77777777" w:rsidTr="00B52430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4CBDB" w14:textId="77777777" w:rsidR="00301015" w:rsidRPr="00D76EE5" w:rsidRDefault="00301015" w:rsidP="0030101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6EE5">
              <w:rPr>
                <w:rFonts w:ascii="Arial" w:hAnsi="Arial" w:cs="Arial"/>
                <w:color w:val="000000" w:themeColor="text1"/>
                <w:sz w:val="24"/>
                <w:szCs w:val="24"/>
              </w:rPr>
              <w:t>Svi prihodi koji se uplaćuju u proračun i pripadaju Gradu Crikvenici su prihodi jedinstvenog proračuna iz kojeg se financiraju rashodi upravnih odjela i rashodi proračunskih korisnika.</w:t>
            </w:r>
          </w:p>
          <w:p w14:paraId="060278D6" w14:textId="4989F3C4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Kod planiranja proračuna posebno se planiraju prihodi proračunskih korisnika i to dio koji se odnosi na njih kao vlastiti, namjenski prihodi i slično, te su uvršteni u prijedlog proračuna Grada. Prihodi proračuna kod korisnika planiraju se  na 67  Prihodi iz nadležnog proračuna i to je vidljivo obrazloženjima proračunskih korisnika. Proračunski korisnici Grada su sljedeće ustanove -  vrtić,  osnovne škole, ustanove u kulturi, ustanova u socijalnoj skrbi,  i JVP.</w:t>
            </w:r>
          </w:p>
          <w:p w14:paraId="27E260D1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U Upravnom odjelu za Komunalni sustav i zaštitu okoliša  planira se Javna vatrogasna postrojba</w:t>
            </w:r>
          </w:p>
          <w:p w14:paraId="32A8F8CF" w14:textId="7A94B6D7" w:rsidR="005E18B1" w:rsidRPr="005E18B1" w:rsidRDefault="005E18B1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 xml:space="preserve">Proračunski korisnik Javna vatrogasna postrojba daje svoj </w:t>
            </w:r>
            <w:r w:rsidR="00174F45">
              <w:rPr>
                <w:rFonts w:ascii="Arial" w:hAnsi="Arial" w:cs="Arial"/>
                <w:sz w:val="24"/>
                <w:szCs w:val="24"/>
              </w:rPr>
              <w:t>prijedlog rebalansa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i detaljno obrazloženje  istog u svojim projekcijama, te vrijednosti koje se odnose na proračunskog korisnika nisu dio Obrazloženja prijedloga financijskog plana </w:t>
            </w:r>
            <w:r w:rsidR="0026190C">
              <w:rPr>
                <w:rFonts w:ascii="Arial" w:hAnsi="Arial" w:cs="Arial"/>
                <w:sz w:val="24"/>
                <w:szCs w:val="24"/>
              </w:rPr>
              <w:t>I</w:t>
            </w:r>
            <w:r w:rsidR="00BB5F97">
              <w:rPr>
                <w:rFonts w:ascii="Arial" w:hAnsi="Arial" w:cs="Arial"/>
                <w:sz w:val="24"/>
                <w:szCs w:val="24"/>
              </w:rPr>
              <w:t>I.</w:t>
            </w:r>
            <w:r w:rsidR="0026190C">
              <w:rPr>
                <w:rFonts w:ascii="Arial" w:hAnsi="Arial" w:cs="Arial"/>
                <w:sz w:val="24"/>
                <w:szCs w:val="24"/>
              </w:rPr>
              <w:t xml:space="preserve"> izmjene proračuna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Upravnog odjela za komunalni sustav i zaštitu okoliša.</w:t>
            </w:r>
          </w:p>
          <w:p w14:paraId="36D01EA4" w14:textId="7D0017A2" w:rsidR="00C8542C" w:rsidRPr="004700FB" w:rsidRDefault="005E18B1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174F45" w:rsidRPr="004700FB">
              <w:rPr>
                <w:rFonts w:ascii="Arial" w:hAnsi="Arial" w:cs="Arial"/>
                <w:sz w:val="24"/>
                <w:szCs w:val="24"/>
              </w:rPr>
              <w:t xml:space="preserve">ovom prijedlogu Izmjena financijskog plana, unutar Upravnog odjela za komunalni sustav, dolazi do smanjenja planiranih rashoda za </w:t>
            </w:r>
            <w:r w:rsidR="00B06A5D">
              <w:rPr>
                <w:rFonts w:ascii="Arial" w:hAnsi="Arial" w:cs="Arial"/>
                <w:sz w:val="24"/>
                <w:szCs w:val="24"/>
              </w:rPr>
              <w:t>111.486,47</w:t>
            </w:r>
            <w:r w:rsidR="009D4D52">
              <w:rPr>
                <w:rFonts w:ascii="Arial" w:hAnsi="Arial" w:cs="Arial"/>
                <w:sz w:val="24"/>
                <w:szCs w:val="24"/>
              </w:rPr>
              <w:t xml:space="preserve"> eura</w:t>
            </w:r>
            <w:r w:rsidR="00174F45" w:rsidRPr="004700FB">
              <w:rPr>
                <w:rFonts w:ascii="Arial" w:hAnsi="Arial" w:cs="Arial"/>
                <w:sz w:val="24"/>
                <w:szCs w:val="24"/>
              </w:rPr>
              <w:t xml:space="preserve"> ili </w:t>
            </w:r>
            <w:r w:rsidR="00B06A5D">
              <w:rPr>
                <w:rFonts w:ascii="Arial" w:hAnsi="Arial" w:cs="Arial"/>
                <w:sz w:val="24"/>
                <w:szCs w:val="24"/>
              </w:rPr>
              <w:t>1,48</w:t>
            </w:r>
            <w:r w:rsidR="00174F45" w:rsidRPr="004700FB">
              <w:rPr>
                <w:rFonts w:ascii="Arial" w:hAnsi="Arial" w:cs="Arial"/>
                <w:sz w:val="24"/>
                <w:szCs w:val="24"/>
              </w:rPr>
              <w:t>%.</w:t>
            </w:r>
          </w:p>
          <w:p w14:paraId="2AE5D9CD" w14:textId="3F013EA6" w:rsidR="00174F45" w:rsidRPr="00F20933" w:rsidRDefault="00174F45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t>Najznačajnij</w:t>
            </w:r>
            <w:r w:rsidR="0010083E">
              <w:rPr>
                <w:rFonts w:ascii="Arial" w:hAnsi="Arial" w:cs="Arial"/>
                <w:sz w:val="24"/>
                <w:szCs w:val="24"/>
              </w:rPr>
              <w:t>a</w:t>
            </w:r>
            <w:r w:rsidRPr="004700FB">
              <w:rPr>
                <w:rFonts w:ascii="Arial" w:hAnsi="Arial" w:cs="Arial"/>
                <w:sz w:val="24"/>
                <w:szCs w:val="24"/>
              </w:rPr>
              <w:t xml:space="preserve"> smanjenj</w:t>
            </w:r>
            <w:r w:rsidR="0010083E">
              <w:rPr>
                <w:rFonts w:ascii="Arial" w:hAnsi="Arial" w:cs="Arial"/>
                <w:sz w:val="24"/>
                <w:szCs w:val="24"/>
              </w:rPr>
              <w:t>a</w:t>
            </w:r>
            <w:r w:rsidRPr="00470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83E">
              <w:rPr>
                <w:rFonts w:ascii="Arial" w:hAnsi="Arial" w:cs="Arial"/>
                <w:sz w:val="24"/>
                <w:szCs w:val="24"/>
              </w:rPr>
              <w:t>su</w:t>
            </w:r>
            <w:r w:rsidR="00B03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0933">
              <w:rPr>
                <w:rFonts w:ascii="Arial" w:hAnsi="Arial" w:cs="Arial"/>
                <w:sz w:val="24"/>
                <w:szCs w:val="24"/>
              </w:rPr>
              <w:t xml:space="preserve">na 42 </w:t>
            </w:r>
            <w:r w:rsidR="00F20933" w:rsidRPr="00F2093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Rashodi za nabavu proizvedene dugotrajne imovine i na 38 Rashodi za donacije, kazne, naknade šteta i kapitalne pomoći</w:t>
            </w:r>
            <w:r w:rsidR="00AD14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F20933" w:rsidRPr="00F2093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32 Materijalni rashodi</w:t>
            </w:r>
            <w:r w:rsidR="00AD14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su povećani sukladno potrebama do kraja godine</w:t>
            </w:r>
            <w:r w:rsidR="006A73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 uzimajući u obzir rast cijena.</w:t>
            </w:r>
          </w:p>
          <w:p w14:paraId="1C72D61C" w14:textId="35749A2E" w:rsidR="00BF1AE5" w:rsidRPr="004700FB" w:rsidRDefault="00BF1AE5" w:rsidP="00174F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700FB">
              <w:rPr>
                <w:rFonts w:ascii="Arial" w:hAnsi="Arial" w:cs="Arial"/>
                <w:sz w:val="24"/>
                <w:szCs w:val="24"/>
              </w:rPr>
              <w:t>Detaljno objašnjenje je u obrazloženju Posebnog dijela, gdje su obrazložene sve promjene po programima i aktivnostima.</w:t>
            </w:r>
          </w:p>
          <w:p w14:paraId="2D9DED5C" w14:textId="455AB85C" w:rsidR="005E18B1" w:rsidRPr="005E18B1" w:rsidRDefault="005E18B1" w:rsidP="005E18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368750" w14:textId="77777777" w:rsidR="005E18B1" w:rsidRPr="005E18B1" w:rsidRDefault="005E18B1" w:rsidP="005E18B1">
      <w:pPr>
        <w:spacing w:after="0"/>
        <w:ind w:left="360"/>
      </w:pPr>
    </w:p>
    <w:p w14:paraId="3D4549E9" w14:textId="77777777" w:rsidR="00B52430" w:rsidRPr="005E18B1" w:rsidRDefault="00B52430" w:rsidP="005E18B1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2D1C288F" w14:textId="727A7893" w:rsidR="00453484" w:rsidRDefault="005E18B1" w:rsidP="00870468">
      <w:pPr>
        <w:numPr>
          <w:ilvl w:val="0"/>
          <w:numId w:val="21"/>
        </w:num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453484">
        <w:rPr>
          <w:rFonts w:ascii="Arial" w:hAnsi="Arial" w:cs="Arial"/>
          <w:b/>
          <w:bCs/>
          <w:i/>
          <w:iCs/>
          <w:sz w:val="24"/>
          <w:szCs w:val="24"/>
        </w:rPr>
        <w:t>POSEBNI DIO PRORAČUNA</w:t>
      </w:r>
    </w:p>
    <w:p w14:paraId="221D275D" w14:textId="77777777" w:rsidR="00663B52" w:rsidRDefault="00663B52" w:rsidP="00663B52">
      <w:p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856"/>
        <w:gridCol w:w="4169"/>
        <w:gridCol w:w="1286"/>
        <w:gridCol w:w="1237"/>
        <w:gridCol w:w="1237"/>
        <w:gridCol w:w="1484"/>
      </w:tblGrid>
      <w:tr w:rsidR="00495305" w:rsidRPr="00495305" w14:paraId="723EB9F0" w14:textId="77777777" w:rsidTr="00495305">
        <w:trPr>
          <w:trHeight w:val="51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EDDD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434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708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96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D5C1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ADB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495305" w:rsidRPr="00495305" w14:paraId="444B4DEB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2D7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84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E5C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E62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99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7.402.009,43</w:t>
            </w:r>
          </w:p>
        </w:tc>
      </w:tr>
      <w:tr w:rsidR="00495305" w:rsidRPr="00495305" w14:paraId="670041E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F91A53" w14:textId="5611E743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KOMUNALNI SUSTAV I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738F7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545D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9DFA4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963F1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7.402.009,43</w:t>
            </w:r>
          </w:p>
        </w:tc>
      </w:tr>
      <w:tr w:rsidR="00495305" w:rsidRPr="00495305" w14:paraId="59C5CE4C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EC48BB" w14:textId="7CD8C940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KOMUNALNI SUSTAV I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AEE84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12BEE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331B6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AF3D0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7.402.009,43</w:t>
            </w:r>
          </w:p>
        </w:tc>
      </w:tr>
      <w:tr w:rsidR="00495305" w:rsidRPr="00495305" w14:paraId="4D9D8EA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67308C1" w14:textId="24931F28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23A389" w14:textId="3B1F1082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1.639.045,28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45AD4A" w14:textId="31C90FF0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453.834,67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15C6A5" w14:textId="09753352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27,69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72B52E" w14:textId="703E8F0D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2.092.879,95</w:t>
            </w:r>
          </w:p>
        </w:tc>
      </w:tr>
      <w:tr w:rsidR="00495305" w:rsidRPr="00495305" w14:paraId="4356DCD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047FFF" w14:textId="2B02E3C1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4.1. KONCESIJA NA POMORSKOM DOBRU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EAF39D8" w14:textId="28E82AAC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4B0176" w14:textId="6DB9CDDE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83FE94" w14:textId="0C1B9F22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5CA777E" w14:textId="1AB49AF8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525.000,00</w:t>
            </w:r>
          </w:p>
        </w:tc>
      </w:tr>
      <w:tr w:rsidR="00495305" w:rsidRPr="00495305" w14:paraId="15BECF93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ABC8A6" w14:textId="1DA9D7BD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4.4. KOMUNALNI DOPRINOS I OSTALE KONCESIJE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3D551B" w14:textId="17C6379E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926.967,98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2F6CD9D" w14:textId="2A50669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200.162,63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3AF3F4" w14:textId="697C7F8D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21,59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AD8B1E" w14:textId="6836361D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1.127.130,61</w:t>
            </w:r>
          </w:p>
        </w:tc>
      </w:tr>
      <w:tr w:rsidR="00495305" w:rsidRPr="00495305" w14:paraId="02436CFC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1FD6A2" w14:textId="02C6D3FA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79DDA4" w14:textId="20BEBE5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1.757.729,05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38BFC8" w14:textId="5098E301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E224860" w14:textId="14496E3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3F7A4B" w14:textId="6015E714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1.757.729,05</w:t>
            </w:r>
          </w:p>
        </w:tc>
      </w:tr>
      <w:tr w:rsidR="00495305" w:rsidRPr="00495305" w14:paraId="24FBAC2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8FF529" w14:textId="434EE5D3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4.6. DOPRINOS ZA ŠUME,  NAK ZA NEZAK.IZGR.ZGRADE, POLJO.ZEMLJ. 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BD2B58" w14:textId="44D39749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53495C8" w14:textId="045F97E0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62BFB8" w14:textId="6252235F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061DA2C" w14:textId="0423D9CB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162,62</w:t>
            </w:r>
          </w:p>
        </w:tc>
      </w:tr>
      <w:tr w:rsidR="00495305" w:rsidRPr="00495305" w14:paraId="7C5E381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5E05FA" w14:textId="6E66F1E6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4.8. VODNI DOPRINOS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17F514" w14:textId="7E5AE462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721CF04" w14:textId="7FF8901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70FA29F" w14:textId="7DBCB25F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DDE8342" w14:textId="4B13D5A1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</w:tr>
      <w:tr w:rsidR="00495305" w:rsidRPr="00495305" w14:paraId="536FFF8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A902AF" w14:textId="52F769B6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 5.3. KAPITALNE POMOĆI IZ DRŽAVNOG PROR I IZVANP.KOR DRŽ.PR I INOZ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BD8A4A8" w14:textId="789F5E5B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317388" w14:textId="14F3B0D6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44.662,50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12A1294" w14:textId="63D3CB3F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17A05F" w14:textId="4F2910FE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44.662,50</w:t>
            </w:r>
          </w:p>
        </w:tc>
      </w:tr>
      <w:tr w:rsidR="00495305" w:rsidRPr="00495305" w14:paraId="5449A34C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AAF1D6" w14:textId="757DC9B2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5.6. POMOĆI OD EU FONDOVA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0C852B" w14:textId="75AFA14E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1.770.666,31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5DA825" w14:textId="6DCC200C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73.778,39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089871" w14:textId="4AF67028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CCEA69" w14:textId="6B399BD9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1.844.444,70</w:t>
            </w:r>
          </w:p>
        </w:tc>
      </w:tr>
      <w:tr w:rsidR="00495305" w:rsidRPr="00495305" w14:paraId="124E966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B6B9D6" w14:textId="1C1CD490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 7.3. OSTALI PRIHODI OD NEFINANCIJSKE IMOVINE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044BF7" w14:textId="19134E30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944.824,66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E31B12" w14:textId="14AB51EB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-944.824,66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292614D" w14:textId="0B726CFB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4AB7FB2" w14:textId="3FCB8D09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95305" w:rsidRPr="00495305" w14:paraId="2D03B28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882AC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1104 ADMINISTRACIJA I UPRAVLJANJE  UO ZA KS I ZO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DCEC3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F5D2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5E3E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85185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228.100,00</w:t>
            </w:r>
          </w:p>
        </w:tc>
      </w:tr>
      <w:tr w:rsidR="00495305" w:rsidRPr="00495305" w14:paraId="6D21C220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48E4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A110401 REDOVNA DJELATNOST GRADSKE UPRAVE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229B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6D34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449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18D2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228.100,00</w:t>
            </w:r>
          </w:p>
        </w:tc>
      </w:tr>
      <w:tr w:rsidR="00495305" w:rsidRPr="00495305" w14:paraId="1F604E2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12A1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9179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BB8A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7B79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A68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228.100,00</w:t>
            </w:r>
          </w:p>
        </w:tc>
      </w:tr>
      <w:tr w:rsidR="00495305" w:rsidRPr="00495305" w14:paraId="19B23C8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0D9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769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F1D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EE1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F30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CF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228.100,00</w:t>
            </w:r>
          </w:p>
        </w:tc>
      </w:tr>
      <w:tr w:rsidR="00495305" w:rsidRPr="00495305" w14:paraId="4CF7058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B5C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3A2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213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0B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180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D7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</w:tr>
      <w:tr w:rsidR="00495305" w:rsidRPr="00495305" w14:paraId="66FEAF3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F72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BCC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0DA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167.550,00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230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949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35,78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135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227.500,00</w:t>
            </w:r>
          </w:p>
        </w:tc>
      </w:tr>
      <w:tr w:rsidR="00495305" w:rsidRPr="00495305" w14:paraId="63F5652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B1F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1FA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015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64F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2E3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25A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200,00</w:t>
            </w:r>
          </w:p>
        </w:tc>
      </w:tr>
      <w:tr w:rsidR="00495305" w:rsidRPr="00495305" w14:paraId="30A8163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6FE1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1105 ADMINISTRACIJA I UPRAVLJANJE MJESNIH ODBORA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F49B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AFD1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D3E5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E672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495305" w:rsidRPr="00495305" w14:paraId="6D792F75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8132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A110501 OPĆI RASHODI MJESNIH ODBORA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4296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4DA2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33CC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7F5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495305" w:rsidRPr="00495305" w14:paraId="52231009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E947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16D1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40F5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D1E6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405E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495305" w:rsidRPr="00495305" w14:paraId="477ECA30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1C7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AF2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8E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0FA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774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BC4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40.450,00</w:t>
            </w:r>
          </w:p>
        </w:tc>
      </w:tr>
      <w:tr w:rsidR="00495305" w:rsidRPr="00495305" w14:paraId="3D294E38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2B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C0B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720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A96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77A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6A1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40.450,00</w:t>
            </w:r>
          </w:p>
        </w:tc>
      </w:tr>
      <w:tr w:rsidR="00495305" w:rsidRPr="00495305" w14:paraId="6945138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AA82B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3601 PROGRAM ODRŽAVANJE KOMUNALNE INFRASTRUKTURE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65DEE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3.278.000,00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24385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197.062,63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1B92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896F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3.475.062,63</w:t>
            </w:r>
          </w:p>
        </w:tc>
      </w:tr>
      <w:tr w:rsidR="00495305" w:rsidRPr="00495305" w14:paraId="4D8BDA8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AA45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A360101 ODRŽAVANJE OBORINSKE KANALIZACIJE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075D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50B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CA3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D413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495305" w:rsidRPr="00495305" w14:paraId="6041DE7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A8CE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C9E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369B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A96B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6095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495305" w:rsidRPr="00495305" w14:paraId="097F6AF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94F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30C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12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AD0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F24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D28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</w:tr>
      <w:tr w:rsidR="00495305" w:rsidRPr="00495305" w14:paraId="634D6A2D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C70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E31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9B9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B15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4D5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E52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190.000,00</w:t>
            </w:r>
          </w:p>
        </w:tc>
      </w:tr>
      <w:tr w:rsidR="00495305" w:rsidRPr="00495305" w14:paraId="7D712D0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F2C2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4.8. VODNI DOPRINOS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561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8D25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96F3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BE87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495305" w:rsidRPr="00495305" w14:paraId="54E04460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BD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AAE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3C1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DB3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573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278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495305" w:rsidRPr="00495305" w14:paraId="3EB8B05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0B0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60C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D72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DE5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BF9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EE9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495305" w:rsidRPr="00495305" w14:paraId="754C64F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17D6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A360105 ODRŽAVANJE PROMETNICA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5A28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9E0E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5C40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33,37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F012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600.162,62</w:t>
            </w:r>
          </w:p>
        </w:tc>
      </w:tr>
      <w:tr w:rsidR="00495305" w:rsidRPr="00495305" w14:paraId="4D15E7F9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99D1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B401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74F1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1BB7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167B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495305" w:rsidRPr="00495305" w14:paraId="04D232BA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104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3EF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AAD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08A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A7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CD6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495305" w:rsidRPr="00495305" w14:paraId="4803404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CD8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AA9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D73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449.837,38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397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8EA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489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600.000,00</w:t>
            </w:r>
          </w:p>
        </w:tc>
      </w:tr>
      <w:tr w:rsidR="00495305" w:rsidRPr="00495305" w14:paraId="4E361073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5685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DOPRINOS ZA ŠUME,  NAK ZA NEZAK.IZGR.ZGRADE, POLJO.ZEMLJ. 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194B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2537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9F90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2EC0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162,62</w:t>
            </w:r>
          </w:p>
        </w:tc>
      </w:tr>
      <w:tr w:rsidR="00495305" w:rsidRPr="00495305" w14:paraId="6D66057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FD4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073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316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7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2F4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26B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162,62</w:t>
            </w:r>
          </w:p>
        </w:tc>
      </w:tr>
      <w:tr w:rsidR="00495305" w:rsidRPr="00495305" w14:paraId="17163EB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391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24E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A92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307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A75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55E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162,62</w:t>
            </w:r>
          </w:p>
        </w:tc>
      </w:tr>
      <w:tr w:rsidR="00495305" w:rsidRPr="00495305" w14:paraId="5FCB5418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142E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A360106 ODRŽAVANJE JAVNE RASVJETE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1A1B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6C47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C369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80B0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495305" w:rsidRPr="00495305" w14:paraId="36DAA353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0D0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EF6D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FCD5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5C13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852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495305" w:rsidRPr="00495305" w14:paraId="55A373C4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7A8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2D1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C7B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3F2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765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6E3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</w:tr>
      <w:tr w:rsidR="00495305" w:rsidRPr="00495305" w14:paraId="2DF7E532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0CD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018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6FE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467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EA9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5E2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335.000,00</w:t>
            </w:r>
          </w:p>
        </w:tc>
      </w:tr>
      <w:tr w:rsidR="00495305" w:rsidRPr="00495305" w14:paraId="77D6DB9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07FA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A360107 ODRŽAVANJE POMORSKOG DOBRA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D6D3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275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874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16,89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A666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</w:tr>
      <w:tr w:rsidR="00495305" w:rsidRPr="00495305" w14:paraId="784BAED5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4660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B4A1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6915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1FAB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CF97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495305" w:rsidRPr="00495305" w14:paraId="696F3448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28B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36A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F73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E28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38C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FAC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</w:tr>
      <w:tr w:rsidR="00495305" w:rsidRPr="00495305" w14:paraId="65C81C42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95A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BC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DF3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207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0C0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B10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135.000,00</w:t>
            </w:r>
          </w:p>
        </w:tc>
      </w:tr>
      <w:tr w:rsidR="00495305" w:rsidRPr="00495305" w14:paraId="07E06CBE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0F65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6D30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982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668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16,73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2C8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425.000,00</w:t>
            </w:r>
          </w:p>
        </w:tc>
      </w:tr>
      <w:tr w:rsidR="00495305" w:rsidRPr="00495305" w14:paraId="07D0AED9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715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F8E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E87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3E0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64B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16,73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8A8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425.000,00</w:t>
            </w:r>
          </w:p>
        </w:tc>
      </w:tr>
      <w:tr w:rsidR="00495305" w:rsidRPr="00495305" w14:paraId="5C3E8C92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5EB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B94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72C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364.100,00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B0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FD3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16,73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5C0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425.000,00</w:t>
            </w:r>
          </w:p>
        </w:tc>
      </w:tr>
      <w:tr w:rsidR="00495305" w:rsidRPr="00495305" w14:paraId="08445EF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3A0C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A360108 OSTALE USLUGE VEZANE ZA KOMUNALNU INFRASTRUKTURU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B765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7BA1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B50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-48,54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6101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63.600,00</w:t>
            </w:r>
          </w:p>
        </w:tc>
      </w:tr>
      <w:tr w:rsidR="00495305" w:rsidRPr="00495305" w14:paraId="1EDB9CA5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BA89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026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9FD3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5075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-48,54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884C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63.600,00</w:t>
            </w:r>
          </w:p>
        </w:tc>
      </w:tr>
      <w:tr w:rsidR="00495305" w:rsidRPr="00495305" w14:paraId="78A42D0D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163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551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B79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D9F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EF3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-37,39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D41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58.600,00</w:t>
            </w:r>
          </w:p>
        </w:tc>
      </w:tr>
      <w:tr w:rsidR="00495305" w:rsidRPr="00495305" w14:paraId="421F0F5F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3C7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6F7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CD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BF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A87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-37,39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2BE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58.600,00</w:t>
            </w:r>
          </w:p>
        </w:tc>
      </w:tr>
      <w:tr w:rsidR="00495305" w:rsidRPr="00495305" w14:paraId="280934CF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750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21E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8A6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9CC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791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-83,33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32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495305" w:rsidRPr="00495305" w14:paraId="72AAD074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AC6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0F5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26B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3D8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8CD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-83,33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D6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495305" w:rsidRPr="00495305" w14:paraId="4FD76025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BD54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A360117 ODRŽAVANJE JAVNIH POVRŠINA PRIPADAJUĆIH OBJEKATA, UREĐAJA I OPREME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19DE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1.590.300,00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32E4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2928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1,63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C759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1.616.300,01</w:t>
            </w:r>
          </w:p>
        </w:tc>
      </w:tr>
      <w:tr w:rsidR="00495305" w:rsidRPr="00495305" w14:paraId="739EFC1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039D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6E09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153.116,15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3D12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AE6F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3,92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1F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159.116,15</w:t>
            </w:r>
          </w:p>
        </w:tc>
      </w:tr>
      <w:tr w:rsidR="00495305" w:rsidRPr="00495305" w14:paraId="4E9458B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346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8F0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1FC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153.116,15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369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01A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3,92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044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159.116,15</w:t>
            </w:r>
          </w:p>
        </w:tc>
      </w:tr>
      <w:tr w:rsidR="00495305" w:rsidRPr="00495305" w14:paraId="6518D3F3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E47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C08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312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81.116,15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EE5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C13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68F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87.116,15</w:t>
            </w:r>
          </w:p>
        </w:tc>
      </w:tr>
      <w:tr w:rsidR="00495305" w:rsidRPr="00495305" w14:paraId="6D413FFC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F3A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60D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74F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FA6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1C2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DD0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72.000,00</w:t>
            </w:r>
          </w:p>
        </w:tc>
      </w:tr>
      <w:tr w:rsidR="00495305" w:rsidRPr="00495305" w14:paraId="2FECACF0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0917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98A3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926.967,98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8A09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200.162,63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6CD9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A5E9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1.127.130,61</w:t>
            </w:r>
          </w:p>
        </w:tc>
      </w:tr>
      <w:tr w:rsidR="00495305" w:rsidRPr="00495305" w14:paraId="091182B9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4F5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F33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04F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926.967,98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EB0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200.162,63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16D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829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1.127.130,61</w:t>
            </w:r>
          </w:p>
        </w:tc>
      </w:tr>
      <w:tr w:rsidR="00495305" w:rsidRPr="00495305" w14:paraId="04C9A64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989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F19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DBF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926.967,98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0EA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200.162,63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827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832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1.127.130,61</w:t>
            </w:r>
          </w:p>
        </w:tc>
      </w:tr>
      <w:tr w:rsidR="00495305" w:rsidRPr="00495305" w14:paraId="5205AD2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BB8F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3C09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510.215,87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05C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959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-35,31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5D6F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330.053,25</w:t>
            </w:r>
          </w:p>
        </w:tc>
      </w:tr>
      <w:tr w:rsidR="00495305" w:rsidRPr="00495305" w14:paraId="2BE22CA2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C98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AB5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29C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510.215,87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971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-180.162,62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669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-35,31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4D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330.053,25</w:t>
            </w:r>
          </w:p>
        </w:tc>
      </w:tr>
      <w:tr w:rsidR="00495305" w:rsidRPr="00495305" w14:paraId="4C7AA27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1B3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068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7B0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510.215,87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CF0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-180.162,62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1ED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-35,31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46B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330.053,25</w:t>
            </w:r>
          </w:p>
        </w:tc>
      </w:tr>
      <w:tr w:rsidR="00495305" w:rsidRPr="00495305" w14:paraId="7C6BAF1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6A47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T360114 ODRŽAVANJE GRADSKE PLAŽE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033C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F759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F1E5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AB19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495305" w:rsidRPr="00495305" w14:paraId="56BFA4B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9F3C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915A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02F5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D7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973E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495305" w:rsidRPr="00495305" w14:paraId="68342729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40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9DF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E48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EA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2EF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8BC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495305" w:rsidRPr="00495305" w14:paraId="784B4823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2FE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985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088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9CE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017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167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495305" w:rsidRPr="00495305" w14:paraId="15F3664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1B6B6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3802 PROGRAM ODRŽAVANJA POSLOVNIH I STAMBENIH PROSTORIJA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48F5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C8BC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FAEC1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115F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495305" w:rsidRPr="00495305" w14:paraId="660A48F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6FC8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A380201 PROGRAM ODRŽAVANJA POSLOVNIH I STAMBENIH PROSTORIJA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2658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E363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21EE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8CF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495305" w:rsidRPr="00495305" w14:paraId="7F755089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DE05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3E3F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E22D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BB2A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7A9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495305" w:rsidRPr="00495305" w14:paraId="73B4E354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90A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49E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0AF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717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6E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BD0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227.000,00</w:t>
            </w:r>
          </w:p>
        </w:tc>
      </w:tr>
      <w:tr w:rsidR="00495305" w:rsidRPr="00495305" w14:paraId="5AF96F0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098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24D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E06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FE9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32D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894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227.000,00</w:t>
            </w:r>
          </w:p>
        </w:tc>
      </w:tr>
      <w:tr w:rsidR="00495305" w:rsidRPr="00495305" w14:paraId="72545548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4EC0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4005 PROGRAM ZAŠTITE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0BBB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F15A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E994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AA60E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183.800,00</w:t>
            </w:r>
          </w:p>
        </w:tc>
      </w:tr>
      <w:tr w:rsidR="00495305" w:rsidRPr="00495305" w14:paraId="361E2C5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8A36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207E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50B9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9A8C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D5BF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183.800,00</w:t>
            </w:r>
          </w:p>
        </w:tc>
      </w:tr>
      <w:tr w:rsidR="00495305" w:rsidRPr="00495305" w14:paraId="7D6CC238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7B7A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D8EC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A837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14D2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9DFD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183.800,00</w:t>
            </w:r>
          </w:p>
        </w:tc>
      </w:tr>
      <w:tr w:rsidR="00495305" w:rsidRPr="00495305" w14:paraId="183ADB3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E87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E18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1E3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B8F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AFE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23A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183.800,00</w:t>
            </w:r>
          </w:p>
        </w:tc>
      </w:tr>
      <w:tr w:rsidR="00495305" w:rsidRPr="00495305" w14:paraId="6A46F76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CE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04B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739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279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C86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1,41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798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179.800,00</w:t>
            </w:r>
          </w:p>
        </w:tc>
      </w:tr>
      <w:tr w:rsidR="00495305" w:rsidRPr="00495305" w14:paraId="44EBC156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1AE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429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89A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7E2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680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4BD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495305" w:rsidRPr="00495305" w14:paraId="2BE2779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4E39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4103 PROGRAM ZAŠTITE OD POŽARA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C38E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9ED07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0AF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53A4B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138.300,00</w:t>
            </w:r>
          </w:p>
        </w:tc>
      </w:tr>
      <w:tr w:rsidR="00495305" w:rsidRPr="00495305" w14:paraId="5E21AEA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1B7E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A410304 RAD UDRUGA U PODRUČJU ZAŠTITE I SPAŠAVANJA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9555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CA3F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AB94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3D43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</w:tr>
      <w:tr w:rsidR="00495305" w:rsidRPr="00495305" w14:paraId="66A28E7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71B7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6287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AE42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E6E6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2F0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</w:tr>
      <w:tr w:rsidR="00495305" w:rsidRPr="00495305" w14:paraId="2009156D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34E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D73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1E0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7E0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E48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B63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132.800,00</w:t>
            </w:r>
          </w:p>
        </w:tc>
      </w:tr>
      <w:tr w:rsidR="00495305" w:rsidRPr="00495305" w14:paraId="3795E80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B3B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3BE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78B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D02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53C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138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132.800,00</w:t>
            </w:r>
          </w:p>
        </w:tc>
      </w:tr>
      <w:tr w:rsidR="00495305" w:rsidRPr="00495305" w14:paraId="020F586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3210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A410305 MJERE ZAŠTITE I SPAŠAVANJA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78E4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AB14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FEF6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0DB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495305" w:rsidRPr="00495305" w14:paraId="66C4D14A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E945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FD2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7EF0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A763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5706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495305" w:rsidRPr="00495305" w14:paraId="6DD3780A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E97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1F9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28F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48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966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F15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</w:tr>
      <w:tr w:rsidR="00495305" w:rsidRPr="00495305" w14:paraId="4FE9A3A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101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2BB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A72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9E0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F72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168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495305" w:rsidRPr="00495305" w14:paraId="722F7F6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BFE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5F1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71C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041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577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AAB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</w:tr>
      <w:tr w:rsidR="00495305" w:rsidRPr="00495305" w14:paraId="345FCC19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695F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4202 DEKORACIJA I ILUMINACIJA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23E39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DF274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F24ED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889E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495305" w:rsidRPr="00495305" w14:paraId="7F9DE88E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598B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1C40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A4F4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0580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E847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495305" w:rsidRPr="00495305" w14:paraId="68E2B67B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F896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7B5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F2B8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50D3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9D66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495305" w:rsidRPr="00495305" w14:paraId="1DE298B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8C2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F36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9F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320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3F5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7A2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</w:tr>
      <w:tr w:rsidR="00495305" w:rsidRPr="00495305" w14:paraId="6442F3E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71B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3D6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C22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55C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EC2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FF0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</w:tr>
      <w:tr w:rsidR="00495305" w:rsidRPr="00495305" w14:paraId="2E717E6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94CE5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4302 PROGRAM MALIH KOMUNALNIH AKCIJA MO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DF55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9FAE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C144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32BB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495305" w:rsidRPr="00495305" w14:paraId="295F88D0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AE43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332E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3D47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A438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C6BC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495305" w:rsidRPr="00495305" w14:paraId="3EA063AB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04D0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11F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5CCF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57F1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9814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495305" w:rsidRPr="00495305" w14:paraId="0F98A23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74C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F87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F47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9AB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696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64D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177.175,80</w:t>
            </w:r>
          </w:p>
        </w:tc>
      </w:tr>
      <w:tr w:rsidR="00495305" w:rsidRPr="00495305" w14:paraId="27C225C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DE9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D1F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2C6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2BC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8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694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177.175,80</w:t>
            </w:r>
          </w:p>
        </w:tc>
      </w:tr>
      <w:tr w:rsidR="00495305" w:rsidRPr="00495305" w14:paraId="4B1808B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3109F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4901 PRIJEVOZ NA PODRUČJU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8BA3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ED06F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0AE3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9812D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495305" w:rsidRPr="00495305" w14:paraId="298E135B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428C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T490101 PROJEKT LOKALNOG PRIJEVOZA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E412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3DD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168E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2F21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495305" w:rsidRPr="00495305" w14:paraId="3607EB4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949F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7ACF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3AC4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578E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D51C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495305" w:rsidRPr="00495305" w14:paraId="6F08747F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F44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A1E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120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4F7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4A0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8DD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495305" w:rsidRPr="00495305" w14:paraId="1756344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29C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1BC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67C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D44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387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B9F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</w:tr>
      <w:tr w:rsidR="00495305" w:rsidRPr="00495305" w14:paraId="659C8466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0CE0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4208 IZGRADNJA KOMUNALNE INFRATRUKTURE - KS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C4A7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1121F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-276.500,00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050F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-62,56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0522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165.500,00</w:t>
            </w:r>
          </w:p>
        </w:tc>
      </w:tr>
      <w:tr w:rsidR="00495305" w:rsidRPr="00495305" w14:paraId="1AFAD5BE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01BE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K420801 NABAVKA URBANE OPREME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BB8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64E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893A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5806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162.500,00</w:t>
            </w:r>
          </w:p>
        </w:tc>
      </w:tr>
      <w:tr w:rsidR="00495305" w:rsidRPr="00495305" w14:paraId="7BC9D9B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69EF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CFB0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786E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117.837,50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EFE5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0592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117.837,50</w:t>
            </w:r>
          </w:p>
        </w:tc>
      </w:tr>
      <w:tr w:rsidR="00495305" w:rsidRPr="00495305" w14:paraId="2D045496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BDB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AC2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A88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5AB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117.837,50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8E2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30C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117.837,50</w:t>
            </w:r>
          </w:p>
        </w:tc>
      </w:tr>
      <w:tr w:rsidR="00495305" w:rsidRPr="00495305" w14:paraId="3136BB89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BAB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99A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C5C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1D2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80.337,50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D05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6BA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80.337,50</w:t>
            </w:r>
          </w:p>
        </w:tc>
      </w:tr>
      <w:tr w:rsidR="00495305" w:rsidRPr="00495305" w14:paraId="54948459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6C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F7B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EE6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5F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BE2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FDA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</w:tr>
      <w:tr w:rsidR="00495305" w:rsidRPr="00495305" w14:paraId="56CD8760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6294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9F4D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38FF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44.662,50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79E3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EBFB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44.662,50</w:t>
            </w:r>
          </w:p>
        </w:tc>
      </w:tr>
      <w:tr w:rsidR="00495305" w:rsidRPr="00495305" w14:paraId="685260F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5B0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7C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AE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E7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44.662,50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894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2B4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44.662,50</w:t>
            </w:r>
          </w:p>
        </w:tc>
      </w:tr>
      <w:tr w:rsidR="00495305" w:rsidRPr="00495305" w14:paraId="58A0F874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CE9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DE5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13A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1D7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44.662,50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C9B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E0C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44.662,50</w:t>
            </w:r>
          </w:p>
        </w:tc>
      </w:tr>
      <w:tr w:rsidR="00495305" w:rsidRPr="00495305" w14:paraId="052E128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86E2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5C8B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227C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4E6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372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68E5252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C21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F2E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2A8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A07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-149.000,00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AEC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CEF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1ECADF9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4F8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025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3BF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5E6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-111.500,00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96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4BE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19300E2B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759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4F3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970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655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-37.500,00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034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C59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7636BA2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C5911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K420802 KAPITALNO ULAGANJE U NADZOR JAVNIH POVRŠINA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1CC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CDCC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-290.000,00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3C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-98,98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82E5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495305" w:rsidRPr="00495305" w14:paraId="451B7F3F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1A39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CF3A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D134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A80E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-90,91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041D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495305" w:rsidRPr="00495305" w14:paraId="1A570B7D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640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7AE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AA0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461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32F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-90,91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6B4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495305" w:rsidRPr="00495305" w14:paraId="41DAD8A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7C0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B6B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987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EF5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5A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-90,91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D75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</w:tr>
      <w:tr w:rsidR="00495305" w:rsidRPr="00495305" w14:paraId="41523388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76E4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E057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55DA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5E5C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D83B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6E7CF5C0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C985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A70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2B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9F0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E61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F74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288CE0D4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AA1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A24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64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F43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62F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386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007ABA7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99EB1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4801 ULAGANJA U OPREMU ZA VATROGASNU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DC0B6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AD22B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-72.800,00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1898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-95,41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9631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495305" w:rsidRPr="00495305" w14:paraId="3D362349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FB300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K480101 ULAGANJA U OPREMU ZA VATROGASNU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3166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FB8D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33C9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84BF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0A9830A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46CF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59B4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287D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26B3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91A7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6EC88DBC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403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72D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964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DD5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FBD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7D1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7979062A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5B1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232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3F9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AAE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BBF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786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47D57DA8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E6CC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K480102 KAPITALNA ULAGANJA U PROTUPOŽARNU ZAŠTITU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0AB8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E0B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7AC9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169,23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424D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495305" w:rsidRPr="00495305" w14:paraId="653D81F7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2690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4FB7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F61E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208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169,23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7CE2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495305" w:rsidRPr="00495305" w14:paraId="4D255B1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D6F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B3B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981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AD4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36B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169,23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F3B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</w:tr>
      <w:tr w:rsidR="00495305" w:rsidRPr="00495305" w14:paraId="1C9A80A8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B1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E98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265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036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E69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169,23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8D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3.500,00</w:t>
            </w:r>
          </w:p>
        </w:tc>
      </w:tr>
      <w:tr w:rsidR="00495305" w:rsidRPr="00495305" w14:paraId="3816798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466872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5301 KAPITALNO ULAGANJE U ZAŠTITU OKOLIŠA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1DF3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7C255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-53.199,10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B1E3A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-1,98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7693F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2.637.621,00</w:t>
            </w:r>
          </w:p>
        </w:tc>
      </w:tr>
      <w:tr w:rsidR="00495305" w:rsidRPr="00495305" w14:paraId="17FF37ED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0852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K530102 RECIKLAŽNO DVORIŠTE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239D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9CF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225E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563B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7B569A21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14DC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1742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0EF9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4CA1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920A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03A1D9C6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E0A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E38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737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3F0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C75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E9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2BBF48B1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4509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6EB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4E4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0EA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-53.200,00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B38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DE8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3148DCCC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486D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K530103 KAPITALNO ULAGANJE U CIVILNU ZAŠTITU I PREVENCIJU ELEMENTARNIH NEPOGODA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6C0F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4FCF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AB0DC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FA2E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495305" w:rsidRPr="00495305" w14:paraId="1EB1B2D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B3B0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448D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C57D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3DD1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524C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495305" w:rsidRPr="00495305" w14:paraId="20123000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272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456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4D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C4A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527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9FE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</w:tr>
      <w:tr w:rsidR="00495305" w:rsidRPr="00495305" w14:paraId="7827655F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2EDD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BD5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593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9B8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0F2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BF2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2.700,00</w:t>
            </w:r>
          </w:p>
        </w:tc>
      </w:tr>
      <w:tr w:rsidR="00495305" w:rsidRPr="00495305" w14:paraId="121AFA22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8EE8A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K530104 SORTIRNICA ZA ODVOJENO PRIKUPLJANJE OTPADA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3F5E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C9919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A1E2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4E39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2.634.921,00</w:t>
            </w:r>
          </w:p>
        </w:tc>
      </w:tr>
      <w:tr w:rsidR="00495305" w:rsidRPr="00495305" w14:paraId="52FE8735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AB6B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FF4C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D500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408.847,17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3F40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107,13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6C348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790.476,30</w:t>
            </w:r>
          </w:p>
        </w:tc>
      </w:tr>
      <w:tr w:rsidR="00495305" w:rsidRPr="00495305" w14:paraId="52400FCA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E53B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CE44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EBA2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73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408.847,17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B0D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107,13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945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790.476,30</w:t>
            </w:r>
          </w:p>
        </w:tc>
      </w:tr>
      <w:tr w:rsidR="00495305" w:rsidRPr="00495305" w14:paraId="69EF379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97D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13A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EEB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381.629,13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1A6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408.847,17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C50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7A1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790.476,30</w:t>
            </w:r>
          </w:p>
        </w:tc>
      </w:tr>
      <w:tr w:rsidR="00495305" w:rsidRPr="00495305" w14:paraId="0AC487AE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586E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467D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F7CF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73.778,39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ADB5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E566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1.844.444,70</w:t>
            </w:r>
          </w:p>
        </w:tc>
      </w:tr>
      <w:tr w:rsidR="00495305" w:rsidRPr="00495305" w14:paraId="33974D35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D9C8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90A3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CC4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AA0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73.778,39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0B2E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D89A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1.844.444,70</w:t>
            </w:r>
          </w:p>
        </w:tc>
      </w:tr>
      <w:tr w:rsidR="00495305" w:rsidRPr="00495305" w14:paraId="372EFF1E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CC1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308E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7E05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1.770.666,31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55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73.778,39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12C6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163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1.844.444,70</w:t>
            </w:r>
          </w:p>
        </w:tc>
      </w:tr>
      <w:tr w:rsidR="00495305" w:rsidRPr="00495305" w14:paraId="51B15AF4" w14:textId="77777777" w:rsidTr="00495305">
        <w:trPr>
          <w:trHeight w:val="255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F22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F63E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7CB4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DB457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C2FC4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5BCBBB50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A16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707F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7BF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DB83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2050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49D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495305" w:rsidRPr="00495305" w14:paraId="4977CED7" w14:textId="77777777" w:rsidTr="00495305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E66C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8877" w14:textId="77777777" w:rsidR="00495305" w:rsidRPr="00495305" w:rsidRDefault="00495305" w:rsidP="004953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FECB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91D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-482.624,66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EF6F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D41" w14:textId="77777777" w:rsidR="00495305" w:rsidRPr="00495305" w:rsidRDefault="00495305" w:rsidP="00495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30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bookmarkEnd w:id="0"/>
    </w:tbl>
    <w:p w14:paraId="6A16E4FC" w14:textId="77777777" w:rsidR="00174F45" w:rsidRDefault="00174F45" w:rsidP="000A523B">
      <w:pPr>
        <w:rPr>
          <w:rFonts w:ascii="Calibri" w:hAnsi="Calibri" w:cs="Calibri"/>
        </w:rPr>
      </w:pPr>
    </w:p>
    <w:p w14:paraId="118C35FE" w14:textId="77777777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b/>
          <w:sz w:val="24"/>
        </w:rPr>
      </w:pPr>
      <w:r w:rsidRPr="0007776F">
        <w:rPr>
          <w:rFonts w:ascii="Arial" w:hAnsi="Arial" w:cs="Arial"/>
          <w:b/>
          <w:sz w:val="24"/>
        </w:rPr>
        <w:t>OBRAZLOŽENJE</w:t>
      </w:r>
      <w:r w:rsidRPr="00CD68DB">
        <w:rPr>
          <w:rFonts w:ascii="Times New Roman" w:hAnsi="Times New Roman" w:cs="Times New Roman"/>
          <w:b/>
          <w:sz w:val="24"/>
        </w:rPr>
        <w:t xml:space="preserve"> </w:t>
      </w:r>
      <w:r w:rsidRPr="006A7856">
        <w:rPr>
          <w:rFonts w:ascii="Arial" w:hAnsi="Arial" w:cs="Arial"/>
          <w:b/>
          <w:sz w:val="24"/>
        </w:rPr>
        <w:t>PROGRAMA</w:t>
      </w:r>
    </w:p>
    <w:p w14:paraId="3C646F19" w14:textId="77777777" w:rsidR="00514115" w:rsidRDefault="00514115" w:rsidP="00514115">
      <w:pPr>
        <w:spacing w:after="0"/>
        <w:rPr>
          <w:rFonts w:ascii="Arial" w:hAnsi="Arial" w:cs="Arial"/>
          <w:b/>
          <w:sz w:val="24"/>
        </w:rPr>
      </w:pPr>
    </w:p>
    <w:p w14:paraId="43A3B29F" w14:textId="77777777" w:rsidR="00514115" w:rsidRDefault="00514115" w:rsidP="00514115">
      <w:pPr>
        <w:spacing w:after="0"/>
        <w:rPr>
          <w:rFonts w:ascii="Arial" w:hAnsi="Arial" w:cs="Arial"/>
          <w:b/>
          <w:sz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267"/>
        <w:gridCol w:w="3912"/>
        <w:gridCol w:w="1286"/>
        <w:gridCol w:w="1237"/>
        <w:gridCol w:w="1237"/>
        <w:gridCol w:w="1267"/>
      </w:tblGrid>
      <w:tr w:rsidR="00514115" w:rsidRPr="00514115" w14:paraId="3A2C00F3" w14:textId="77777777" w:rsidTr="00514115">
        <w:trPr>
          <w:trHeight w:val="51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F358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973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2013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65DA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E13DD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03E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514115" w:rsidRPr="00514115" w14:paraId="6F103161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3521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1E6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744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57B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9B4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7.402.009,43</w:t>
            </w:r>
          </w:p>
        </w:tc>
      </w:tr>
      <w:tr w:rsidR="00514115" w:rsidRPr="00514115" w14:paraId="703312C4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43407C" w14:textId="602184F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UPRAVNI ODJEL ZA KOMUNALNI SUSTAV I ZAŠTITU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0DC4C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42666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5E3C2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37793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7.402.009,43</w:t>
            </w:r>
          </w:p>
        </w:tc>
      </w:tr>
      <w:tr w:rsidR="00514115" w:rsidRPr="00514115" w14:paraId="1E6F6DB8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63E1D6" w14:textId="1A4DE322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01 UPRAVNI ODJEL ZA KOMUNALNI SUSTAV I ZAŠTITU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DBB9A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7.513.495,90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6E906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-111.486,47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A619E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-1,48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3BA68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7.402.009,43</w:t>
            </w:r>
          </w:p>
        </w:tc>
      </w:tr>
      <w:tr w:rsidR="00514115" w:rsidRPr="00514115" w14:paraId="4B565715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0F0EE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1104 ADMINISTRACIJA I UPRAVLJANJE  UO ZA KS I ZO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7A01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84A29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5D47D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A525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228.100,00</w:t>
            </w:r>
          </w:p>
        </w:tc>
      </w:tr>
      <w:tr w:rsidR="00514115" w:rsidRPr="00514115" w14:paraId="17DAF612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79B4B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A110401 REDOVNA DJELATNOST GRADSKE UPRAVE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D5DD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168.150,00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5F9E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0722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35,65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8F3B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228.100,00</w:t>
            </w:r>
          </w:p>
        </w:tc>
      </w:tr>
      <w:tr w:rsidR="00514115" w:rsidRPr="00514115" w14:paraId="79E8CD2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EDFAA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1105 ADMINISTRACIJA I UPRAVLJANJE MJESNIH ODBORA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74F6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E09A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5CA8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6612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514115" w:rsidRPr="00514115" w14:paraId="3B3412D5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465A1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A110501 OPĆI RASHODI MJESNIH ODBORA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BBE8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8662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3D9C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6B1E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40.450,00</w:t>
            </w:r>
          </w:p>
        </w:tc>
      </w:tr>
      <w:tr w:rsidR="00514115" w:rsidRPr="00514115" w14:paraId="2B8BD411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35164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3601 PROGRAM ODRŽAVANJE KOMUNALNE INFRASTRUKTURE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16454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3.278.000,00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C16A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197.062,63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AE9DB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6,01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5A8D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3.475.062,63</w:t>
            </w:r>
          </w:p>
        </w:tc>
      </w:tr>
      <w:tr w:rsidR="00514115" w:rsidRPr="00514115" w14:paraId="098FB08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3695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A360101 ODRŽAVANJE OBORINSKE KANALIZACIJE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D0E4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A050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E9BD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DE5A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14115" w:rsidRPr="00514115" w14:paraId="36C7F5F2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4E13E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A360105 ODRŽAVANJE PROMETNICA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2076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3BCC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150.162,62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D485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717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600.162,62</w:t>
            </w:r>
          </w:p>
        </w:tc>
      </w:tr>
      <w:tr w:rsidR="00514115" w:rsidRPr="00514115" w14:paraId="0DF04D1A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31277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A360106 ODRŽAVANJE JAVNE RASVJETE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838F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F595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33C1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618C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335.000,00</w:t>
            </w:r>
          </w:p>
        </w:tc>
      </w:tr>
      <w:tr w:rsidR="00514115" w:rsidRPr="00514115" w14:paraId="55903084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A9FA2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A360107 ODRŽAVANJE POMORSKOG DOBRA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E4B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479.100,00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60D2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80.900,00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3CA5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558E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560.000,00</w:t>
            </w:r>
          </w:p>
        </w:tc>
      </w:tr>
      <w:tr w:rsidR="00514115" w:rsidRPr="00514115" w14:paraId="411C0FD4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2244D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A360108 OSTALE USLUGE VEZANE ZA KOMUNALNU INFRASTRUKTURU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76A7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123.600,00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C8F4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08EA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-48,54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D4E9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63.600,00</w:t>
            </w:r>
          </w:p>
        </w:tc>
      </w:tr>
      <w:tr w:rsidR="00514115" w:rsidRPr="00514115" w14:paraId="2E564C43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81B3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A360117 ODRŽAVANJE JAVNIH POVRŠINA PRIPADAJUĆIH OBJEKATA, UREĐAJA I OPREME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9201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1.590.300,00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FF53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FB61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1,63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9928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1.616.300,01</w:t>
            </w:r>
          </w:p>
        </w:tc>
      </w:tr>
      <w:tr w:rsidR="00514115" w:rsidRPr="00514115" w14:paraId="21FCBA24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8614F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T360114 ODRŽAVANJE GRADSKE PLAŽE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9EBA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2BC0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498F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CDA3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14115" w:rsidRPr="00514115" w14:paraId="5E0C0548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7DAD1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3802 PROGRAM ODRŽAVANJA POSLOVNIH I STAMBENIH PROSTORIJA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6696D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65CA7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0D274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8492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514115" w:rsidRPr="00514115" w14:paraId="2C13DA8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955E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A380201 PROGRAM ODRŽAVANJA POSLOVNIH I STAMBENIH PROSTORIJA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5F47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F5CD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A144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7BB2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227.000,00</w:t>
            </w:r>
          </w:p>
        </w:tc>
      </w:tr>
      <w:tr w:rsidR="00514115" w:rsidRPr="00514115" w14:paraId="68D9D810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B43814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4005 PROGRAM ZAŠTITE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81D7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F8C5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8AAB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A340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183.800,00</w:t>
            </w:r>
          </w:p>
        </w:tc>
      </w:tr>
      <w:tr w:rsidR="00514115" w:rsidRPr="00514115" w14:paraId="0E66F84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2C584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01B6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88FC5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03F6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C124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183.800,00</w:t>
            </w:r>
          </w:p>
        </w:tc>
      </w:tr>
      <w:tr w:rsidR="00514115" w:rsidRPr="00514115" w14:paraId="082F03FC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08435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4103 PROGRAM ZAŠTITE OD POŽARA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EC9DB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136.800,00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CA6F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D3D7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B2CB5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138.300,00</w:t>
            </w:r>
          </w:p>
        </w:tc>
      </w:tr>
      <w:tr w:rsidR="00514115" w:rsidRPr="00514115" w14:paraId="277CA1E6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88110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A410304 RAD UDRUGA U PODRUČJU ZAŠTITE I SPAŠAVANJA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C043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AEE8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C7EA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1,14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320C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</w:tr>
      <w:tr w:rsidR="00514115" w:rsidRPr="00514115" w14:paraId="25B808D8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BABD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A410305 MJERE ZAŠTITE I SPAŠAVANJA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CA5F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87BA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C9DF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506F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514115" w:rsidRPr="00514115" w14:paraId="6841F429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81046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4202 DEKORACIJA I ILUMINACIJA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5240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4B94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589C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26F3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514115" w:rsidRPr="00514115" w14:paraId="1FAEF1F3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0BEE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8A757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8A55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D158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F20E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514115" w:rsidRPr="00514115" w14:paraId="32F4BC1F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84C68E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4302 PROGRAM MALIH KOMUNALNIH AKCIJA MO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1EFC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990D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6949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0F7B2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514115" w:rsidRPr="00514115" w14:paraId="12622A77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1BE36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B0C5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6113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600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1951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177.175,80</w:t>
            </w:r>
          </w:p>
        </w:tc>
      </w:tr>
      <w:tr w:rsidR="00514115" w:rsidRPr="00514115" w14:paraId="29C9584A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03E22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4901 PRIJEVOZ NA PODRUČJU GRADA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80AF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98CDC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1AA89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2F1F7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4115" w:rsidRPr="00514115" w14:paraId="4D27EAD1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CD445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T490101 PROJEKT LOKALNOG PRIJEVOZA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8163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7EEF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7C7D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B10F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4115" w:rsidRPr="00514115" w14:paraId="1418AC33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8283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4208 IZGRADNJA KOMUNALNE INFRATRUKTURE - 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BD37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4B93D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-276.500,00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4116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-62,56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CD468F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165.500,00</w:t>
            </w:r>
          </w:p>
        </w:tc>
      </w:tr>
      <w:tr w:rsidR="00514115" w:rsidRPr="00514115" w14:paraId="1582D534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2E89D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K420801 NABAVKA URBANE OPREME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2787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47E98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94F6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9,06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724F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162.500,00</w:t>
            </w:r>
          </w:p>
        </w:tc>
      </w:tr>
      <w:tr w:rsidR="00514115" w:rsidRPr="00514115" w14:paraId="52E494B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9F6D1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K420802 KAPITALNO ULAGANJE U NADZOR JAVNIH POVRŠINA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EA257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6CB74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-290.000,00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817E7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-98,98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9CEF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14115" w:rsidRPr="00514115" w14:paraId="16BBC21D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B28C6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4801 ULAGANJA U OPREMU ZA VATROGASNU ZAŠTITU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7EF0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A854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-72.800,00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47366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-95,41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DF56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514115" w:rsidRPr="00514115" w14:paraId="768E101D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2A2A2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K480101 ULAGANJA U OPREMU ZA VATROGASNU ZAŠTITU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6015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EFE7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4DF1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04B1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4115" w:rsidRPr="00514115" w14:paraId="3010A611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D2969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K480102 KAPITALNA ULAGANJA U PROTUPOŽARNU ZAŠTITU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A8B2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CB4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88143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3EE1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514115" w:rsidRPr="00514115" w14:paraId="63F3556D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BFB43E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5301 KAPITALNO ULAGANJE U ZAŠTITU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26EB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2.690.820,10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F15B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-53.199,10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FD049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-1,98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A66812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2.637.621,00</w:t>
            </w:r>
          </w:p>
        </w:tc>
      </w:tr>
      <w:tr w:rsidR="00514115" w:rsidRPr="00514115" w14:paraId="00AC97E3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11D1A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K530102 RECIKLAŽNO DVORIŠTE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6348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90C56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-53.200,00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B000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DF780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4115" w:rsidRPr="00514115" w14:paraId="134259D5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B7D48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K530103 KAPITALNO ULAGANJE U CIVILNU ZAŠTITU I PREVENCIJU ELEMENTARNIH NEPOGODA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23E9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85A4E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D63AA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54EF1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</w:tr>
      <w:tr w:rsidR="00514115" w:rsidRPr="00514115" w14:paraId="68FCB38E" w14:textId="77777777" w:rsidTr="00514115">
        <w:trPr>
          <w:trHeight w:val="255"/>
        </w:trPr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CF19B" w14:textId="77777777" w:rsidR="00514115" w:rsidRPr="00514115" w:rsidRDefault="00514115" w:rsidP="0051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K530104 SORTIRNICA ZA ODVOJENO PRIKUPLJANJE OTPADA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DAE1D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2.634.920,10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D4A1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0,90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0B0CC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B446B" w14:textId="77777777" w:rsidR="00514115" w:rsidRPr="00514115" w:rsidRDefault="00514115" w:rsidP="0051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4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2.634.921,00</w:t>
            </w:r>
          </w:p>
        </w:tc>
      </w:tr>
    </w:tbl>
    <w:p w14:paraId="2BB9B044" w14:textId="77777777" w:rsidR="00514115" w:rsidRPr="00514115" w:rsidRDefault="00514115" w:rsidP="00514115">
      <w:pPr>
        <w:spacing w:after="0"/>
        <w:rPr>
          <w:rFonts w:ascii="Arial" w:hAnsi="Arial" w:cs="Arial"/>
          <w:b/>
          <w:sz w:val="24"/>
        </w:rPr>
      </w:pP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07776F" w14:paraId="5C2DF3D4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1CBC" w14:textId="77777777" w:rsidR="00A80F9B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" w:name="_Hlk22465998"/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 w:rsidR="00EE3CA1"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1104 - ADMINISTRACIJA I UPRAVLJANJE UO ZA KOMUNALNI SUSTAV I ZAŠTITU OKOLIŠA</w:t>
            </w:r>
          </w:p>
          <w:p w14:paraId="5B5B6491" w14:textId="22C95DFB" w:rsidR="000745EB" w:rsidRPr="0007776F" w:rsidRDefault="000745E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80F9B" w:rsidRPr="003E2D5C" w14:paraId="75BB472E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E18" w14:textId="40BFA3FF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D25C611" w14:textId="066515A1" w:rsidR="001A7239" w:rsidRPr="001A7239" w:rsidRDefault="00B9465A" w:rsidP="00DA4A1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osiguravanje redovitog i nesmetanog  funkcioniranja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>Upravnog odjela za komunalni sustav i zaštitu okoliša u smislu pružanja učinkovite usluge građanima. Da se to postigne potrebno je kontinuirano educirati službenike, obzirom na česte promjene zakona, a također je potrebno ulaganje u nove tehnologije koje omogućavaju brži i učinkovitiji rad kako na terenu tako i u uredu.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Dio usluge odnosi se na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poslove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vezan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uz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javnu nabavu i druge objave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582B89">
              <w:rPr>
                <w:rFonts w:ascii="Arial" w:eastAsia="Calibri" w:hAnsi="Arial" w:cs="Arial"/>
                <w:sz w:val="24"/>
                <w:szCs w:val="24"/>
              </w:rPr>
              <w:t xml:space="preserve"> Kroz ovaj program realiziraju se svi režijski troškovi gradske uprave i mjesnih odbora.</w:t>
            </w:r>
          </w:p>
          <w:p w14:paraId="5D2C60E7" w14:textId="77777777" w:rsidR="001A7239" w:rsidRPr="001A7239" w:rsidRDefault="001A7239" w:rsidP="001A723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</w:t>
            </w:r>
          </w:p>
          <w:p w14:paraId="478934CC" w14:textId="77777777" w:rsidR="00A80F9B" w:rsidRPr="003E2D5C" w:rsidRDefault="00A80F9B" w:rsidP="00EE3CA1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54B9F94A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4B39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4B39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EB5F43F" w14:textId="45B9F20A" w:rsidR="00A80F9B" w:rsidRDefault="00A80F9B" w:rsidP="004B396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B396C">
              <w:rPr>
                <w:rFonts w:ascii="Arial" w:hAnsi="Arial" w:cs="Arial"/>
                <w:sz w:val="24"/>
                <w:szCs w:val="24"/>
              </w:rPr>
              <w:t>Cilj 1:</w:t>
            </w:r>
            <w:r w:rsidR="001A7239" w:rsidRPr="004B396C">
              <w:rPr>
                <w:rFonts w:ascii="Arial" w:eastAsia="Calibri" w:hAnsi="Arial" w:cs="Arial"/>
                <w:sz w:val="24"/>
                <w:szCs w:val="24"/>
              </w:rPr>
              <w:t xml:space="preserve"> cilj</w:t>
            </w:r>
            <w:r w:rsidR="001A7239" w:rsidRPr="004B396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1A7239" w:rsidRPr="004B396C">
              <w:rPr>
                <w:rFonts w:ascii="Arial" w:eastAsia="Calibri" w:hAnsi="Arial" w:cs="Arial"/>
                <w:sz w:val="24"/>
                <w:szCs w:val="24"/>
              </w:rPr>
              <w:t>je osigurati nesmetani rad i efikasnost rada,  a samim time poboljšati kvalitetu usluga uprave i učinkovitost iste</w:t>
            </w:r>
            <w:r w:rsidR="000A5000" w:rsidRPr="004B396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E0964B4" w14:textId="469F3864" w:rsidR="00375210" w:rsidRDefault="00375210" w:rsidP="003752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4E0547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79693AEF" w14:textId="0402BD5A" w:rsidR="00375210" w:rsidRDefault="004E0547" w:rsidP="00954CA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Najznačajnije izmjene </w:t>
            </w:r>
            <w:r w:rsidR="00D213E1">
              <w:rPr>
                <w:rFonts w:ascii="Arial" w:hAnsi="Arial" w:cs="Arial"/>
                <w:bCs/>
                <w:sz w:val="24"/>
                <w:szCs w:val="24"/>
              </w:rPr>
              <w:t xml:space="preserve">u sklopu ovog programa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odnose se na povećanje izdataka za: s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>lužben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>, radn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i zaštitn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odjeć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i obuć</w:t>
            </w:r>
            <w:r>
              <w:rPr>
                <w:rFonts w:ascii="Arial" w:hAnsi="Arial" w:cs="Arial"/>
                <w:bCs/>
                <w:sz w:val="24"/>
                <w:szCs w:val="24"/>
              </w:rPr>
              <w:t>u, opskrbu vodom, dimnjačarske i ekološke usluge kao i ostale komunalne usluge. Naveden izmjene uvjetovane su potrebama opremanja pomoćnog komunalnog redara i pomorskog redara, kao i povećanjem cijena vode i odvoza otpada.</w:t>
            </w:r>
            <w:r w:rsidR="00954CA8">
              <w:rPr>
                <w:rFonts w:ascii="Arial" w:hAnsi="Arial" w:cs="Arial"/>
                <w:bCs/>
                <w:sz w:val="24"/>
                <w:szCs w:val="24"/>
              </w:rPr>
              <w:t xml:space="preserve"> Također se povećavaju sredstva za usluge odvjetnika, pravnog savjetovanja, vještačenja i plaćanje različitih pristojbi zbog pokretanja </w:t>
            </w:r>
            <w:proofErr w:type="spellStart"/>
            <w:r w:rsidR="00954CA8">
              <w:rPr>
                <w:rFonts w:ascii="Arial" w:hAnsi="Arial" w:cs="Arial"/>
                <w:bCs/>
                <w:sz w:val="24"/>
                <w:szCs w:val="24"/>
              </w:rPr>
              <w:t>odgovrajućih</w:t>
            </w:r>
            <w:proofErr w:type="spellEnd"/>
            <w:r w:rsidR="00954CA8">
              <w:rPr>
                <w:rFonts w:ascii="Arial" w:hAnsi="Arial" w:cs="Arial"/>
                <w:bCs/>
                <w:sz w:val="24"/>
                <w:szCs w:val="24"/>
              </w:rPr>
              <w:t xml:space="preserve"> ovršnih i drugih postupaka u svrhu osiguranja potraživanja Grada Crikvenice.</w:t>
            </w:r>
          </w:p>
          <w:p w14:paraId="1DC697F8" w14:textId="77777777" w:rsidR="00375210" w:rsidRPr="004B396C" w:rsidRDefault="00375210" w:rsidP="004B396C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A80F9B" w:rsidRPr="00211FFD" w14:paraId="1C47778D" w14:textId="77777777" w:rsidTr="00072F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7CE0F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58DFA1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87F695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334DD8" w14:textId="0E41DC59" w:rsidR="00A80F9B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FAEEBD8" w14:textId="7470B045" w:rsidR="00BE1699" w:rsidRPr="00427116" w:rsidRDefault="00BE1699" w:rsidP="00791B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0B9CD3" w14:textId="15E25A90" w:rsidR="00596C56" w:rsidRPr="00427116" w:rsidRDefault="00596C56" w:rsidP="00B54F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C3DAB" w14:textId="77777777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269BFE" w14:textId="1C0BA8F2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D663B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43B3511" w14:textId="3B1735F9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E6FA630" w14:textId="7E3DD2EE" w:rsidR="00A80F9B" w:rsidRPr="00427116" w:rsidRDefault="00A80F9B" w:rsidP="00A80F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343C32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80F9B" w:rsidRPr="00427116" w14:paraId="19A92A85" w14:textId="77777777" w:rsidTr="00072F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164A" w14:textId="0F3F3390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Postotak uloženih žalbi na izdana Rješenja u upravnim postupcima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0C52" w14:textId="716B90FB" w:rsidR="00A80F9B" w:rsidRPr="00427116" w:rsidRDefault="00E07D97" w:rsidP="00E07D97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Manji postotak žalbi ukazuje na </w:t>
                  </w:r>
                  <w:r w:rsidR="00644929"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poboljšanje kvalitete usluga</w:t>
                  </w:r>
                  <w:r w:rsidR="00DF40AF"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građanima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B6DF2" w14:textId="585F6332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5B3AE" w14:textId="7CC0F8BB" w:rsidR="00A80F9B" w:rsidRPr="00427116" w:rsidRDefault="00EB2B08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2,</w:t>
                  </w:r>
                  <w:r w:rsidR="00733B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B0116" w14:textId="5E179204" w:rsidR="00A80F9B" w:rsidRPr="00427116" w:rsidRDefault="00E07D97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 pisarnice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591E4" w14:textId="08533ECD" w:rsidR="00A80F9B" w:rsidRPr="00427116" w:rsidRDefault="00733B4B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ABD0F" w14:textId="75F79359" w:rsidR="00A80F9B" w:rsidRPr="00427116" w:rsidRDefault="00733B4B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AB22" w14:textId="387FA6D9" w:rsidR="00A80F9B" w:rsidRPr="00427116" w:rsidRDefault="00CF4D78" w:rsidP="00A80F9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1,90</w:t>
                  </w:r>
                </w:p>
              </w:tc>
            </w:tr>
          </w:tbl>
          <w:p w14:paraId="09D0EAC4" w14:textId="77777777" w:rsidR="00A80F9B" w:rsidRPr="00427116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ECB0864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E0DBE18" w14:textId="77777777" w:rsidR="00A80F9B" w:rsidRDefault="00A80F9B" w:rsidP="00A80F9B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042696C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283A3E" w14:textId="0AE1C27E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EF06DC" w14:textId="68B51643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ABB725F" w14:textId="3D45FC19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54448A0" w14:textId="6EEFE540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4F0583" w14:textId="5688F560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658880BA" w14:textId="77777777" w:rsidR="009C2665" w:rsidRPr="004B396C" w:rsidRDefault="009C2665" w:rsidP="004B396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749" w:type="dxa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1622"/>
        <w:gridCol w:w="1719"/>
        <w:gridCol w:w="1650"/>
        <w:gridCol w:w="1297"/>
      </w:tblGrid>
      <w:tr w:rsidR="004A409A" w:rsidRPr="00D725F0" w14:paraId="78ADC36E" w14:textId="77777777" w:rsidTr="00BD5345">
        <w:trPr>
          <w:trHeight w:val="859"/>
          <w:jc w:val="center"/>
        </w:trPr>
        <w:tc>
          <w:tcPr>
            <w:tcW w:w="2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EA50EB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NAZIV PROGRAMA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AC5F0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783837" w14:textId="037F9FD3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A118061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C76E061" w14:textId="4F3C81E3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8ACC98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12D7B7AB" w14:textId="526710AF" w:rsidR="004A409A" w:rsidRPr="00883C32" w:rsidRDefault="004A409A" w:rsidP="004A4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A409A" w:rsidRPr="00D725F0" w14:paraId="20DECAED" w14:textId="77777777" w:rsidTr="00BD5345">
        <w:trPr>
          <w:trHeight w:val="859"/>
          <w:jc w:val="center"/>
        </w:trPr>
        <w:tc>
          <w:tcPr>
            <w:tcW w:w="2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F4886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A29885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1F3CA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B2858B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9F452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4A409A" w:rsidRPr="00D725F0" w14:paraId="214DC357" w14:textId="77777777" w:rsidTr="00BD5345">
        <w:trPr>
          <w:trHeight w:val="785"/>
          <w:jc w:val="center"/>
        </w:trPr>
        <w:tc>
          <w:tcPr>
            <w:tcW w:w="24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BB779" w14:textId="77777777" w:rsidR="004A409A" w:rsidRPr="00883C32" w:rsidRDefault="004A409A" w:rsidP="004B3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1104 ADMINISTRACIJA I UPRAVLJANJE  UO ZA KOMUNALNI SUSTAV I ZAŠTITU OKOLIŠA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86A7C9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DF8B35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C4B25" w14:textId="77777777" w:rsidR="004A409A" w:rsidRPr="00883C32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</w:rPr>
              <w:t>168.150,00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0B8A94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D03C30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0366F0" w14:textId="77777777" w:rsidR="00A7018E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59.950,00</w:t>
            </w:r>
          </w:p>
          <w:p w14:paraId="26A1D0E9" w14:textId="3E7A48E8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D83B76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6DD5EB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B446C1" w14:textId="530DFEE6" w:rsidR="004A409A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228.100,00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0B1E4C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begin"/>
            </w: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proračuna!R3075C10" \a \f 4 \h  \* MERGEFORMAT </w:instrText>
            </w: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separate"/>
            </w:r>
          </w:p>
          <w:p w14:paraId="4A962EB0" w14:textId="77777777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33155BA" w14:textId="77777777" w:rsidR="00A7018E" w:rsidRPr="00A7018E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701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fldChar w:fldCharType="end"/>
            </w:r>
          </w:p>
          <w:p w14:paraId="341A490F" w14:textId="77777777" w:rsidR="00A7018E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35,65</w:t>
            </w:r>
          </w:p>
          <w:p w14:paraId="0CF154C5" w14:textId="06B27DCA" w:rsidR="004A409A" w:rsidRPr="00A7018E" w:rsidRDefault="004A409A" w:rsidP="004B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66584A" w:rsidRPr="00D725F0" w14:paraId="772ED2F2" w14:textId="77777777" w:rsidTr="00BD5345">
        <w:trPr>
          <w:trHeight w:val="785"/>
          <w:jc w:val="center"/>
        </w:trPr>
        <w:tc>
          <w:tcPr>
            <w:tcW w:w="24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4B95CE" w14:textId="77777777" w:rsidR="0066584A" w:rsidRPr="00883C32" w:rsidRDefault="0066584A" w:rsidP="00665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A110401 REDOVNA DJELATNOST ODJELA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02C3A2" w14:textId="77777777" w:rsidR="0066584A" w:rsidRPr="00883C32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180614" w14:textId="77777777" w:rsidR="0066584A" w:rsidRPr="00883C32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519196" w14:textId="52ADFA24" w:rsidR="0066584A" w:rsidRPr="00883C32" w:rsidRDefault="0066584A" w:rsidP="00A70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</w:rPr>
              <w:t>168.150,00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4680FE" w14:textId="77777777" w:rsidR="0066584A" w:rsidRPr="00A7018E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C8A334" w14:textId="346FA687" w:rsidR="0066584A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59.950,00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98CF2A" w14:textId="77777777" w:rsidR="0066584A" w:rsidRPr="00A7018E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503BEC" w14:textId="77777777" w:rsidR="0066584A" w:rsidRPr="00A7018E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F385B4" w14:textId="538A5C74" w:rsidR="0066584A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228.100,0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1D6F96" w14:textId="77777777" w:rsidR="0066584A" w:rsidRPr="00A7018E" w:rsidRDefault="0066584A" w:rsidP="00A701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begin"/>
            </w: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proračuna!R3075C10" \a \f 4 \h  \* MERGEFORMAT </w:instrText>
            </w:r>
            <w:r w:rsidRPr="00A7018E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separate"/>
            </w:r>
          </w:p>
          <w:p w14:paraId="4A4ECB26" w14:textId="77777777" w:rsidR="0066584A" w:rsidRPr="00A7018E" w:rsidRDefault="0066584A" w:rsidP="00A70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14772E92" w14:textId="77777777" w:rsidR="00A7018E" w:rsidRPr="00A7018E" w:rsidRDefault="0066584A" w:rsidP="00A70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7018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fldChar w:fldCharType="end"/>
            </w:r>
          </w:p>
          <w:p w14:paraId="7ADFCFAB" w14:textId="2BAD5A58" w:rsidR="0066584A" w:rsidRPr="00A7018E" w:rsidRDefault="00A7018E" w:rsidP="00A701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8E">
              <w:rPr>
                <w:rFonts w:ascii="Arial" w:hAnsi="Arial" w:cs="Arial"/>
                <w:color w:val="000000"/>
                <w:sz w:val="20"/>
                <w:szCs w:val="20"/>
              </w:rPr>
              <w:t>35,65</w:t>
            </w:r>
          </w:p>
        </w:tc>
      </w:tr>
    </w:tbl>
    <w:p w14:paraId="47D664EA" w14:textId="77777777" w:rsidR="004716BB" w:rsidRDefault="004716B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EB0C4D" w14:textId="77777777" w:rsidR="000A523B" w:rsidRPr="003D3D05" w:rsidRDefault="000A523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7CD8B515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8BF" w14:textId="10886288" w:rsidR="00A80F9B" w:rsidRPr="000A500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9570F7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A110401 REDOVNA DJELATNOST ODJELA</w:t>
            </w:r>
          </w:p>
        </w:tc>
      </w:tr>
      <w:tr w:rsidR="00A80F9B" w:rsidRPr="00F72F50" w14:paraId="47A173A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47A" w14:textId="6CC7A644" w:rsidR="00A80F9B" w:rsidRPr="00596C56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Zakonske i druge pravne osnove </w:t>
            </w:r>
            <w:r w:rsidR="00614018"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C6C97F3" w14:textId="2A754161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lokalnoj i područnoj (regionalnoj) samoupravi </w:t>
            </w:r>
          </w:p>
          <w:p w14:paraId="5D0E0663" w14:textId="030E2D2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proračunu </w:t>
            </w:r>
          </w:p>
          <w:p w14:paraId="7E17FE3F" w14:textId="51E7B10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službenicima i namještenicima u  lokalnoj i područnoj (regionalnoj) samoupravi </w:t>
            </w:r>
          </w:p>
          <w:p w14:paraId="7981A182" w14:textId="28F04662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javnoj nabavi </w:t>
            </w:r>
          </w:p>
          <w:p w14:paraId="7D1DE458" w14:textId="723502A4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fiskalnoj odgovornosti </w:t>
            </w:r>
          </w:p>
          <w:p w14:paraId="7ECE085D" w14:textId="418062EF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C3D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- Uredba o klasifikaciji radnih mjesta  u lokalnoj i područnoj (regionalnoj) samoupravi</w:t>
            </w:r>
          </w:p>
          <w:p w14:paraId="7C896AB8" w14:textId="77777777" w:rsidR="00BC3D73" w:rsidRDefault="00BC3D73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2BA91BDD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komunalnom gospodarstvu</w:t>
            </w:r>
          </w:p>
          <w:p w14:paraId="06E86880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sigurnosti prometa na cestama</w:t>
            </w:r>
          </w:p>
          <w:p w14:paraId="6F69B4EA" w14:textId="77777777" w:rsidR="00FF779C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Opći porezni zakon</w:t>
            </w:r>
          </w:p>
          <w:p w14:paraId="618F0AE2" w14:textId="7EEA887B" w:rsidR="00FF779C" w:rsidRPr="00BC3D73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Ovršni zakon</w:t>
            </w:r>
          </w:p>
        </w:tc>
      </w:tr>
      <w:tr w:rsidR="00A80F9B" w:rsidRPr="00F72F50" w14:paraId="7F9ADA0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898" w14:textId="21F669D0" w:rsidR="00A80F9B" w:rsidRPr="00596C56" w:rsidRDefault="00A80F9B" w:rsidP="00AB0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</w:t>
            </w:r>
            <w:r w:rsidR="00596C56"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sti</w:t>
            </w:r>
          </w:p>
          <w:p w14:paraId="365F4305" w14:textId="2D09093B" w:rsidR="00A80F9B" w:rsidRPr="007F7189" w:rsidRDefault="00B9465A" w:rsidP="007F718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– redovna djelatnost odjela ima zadatak da osigura učinkovito obavljanje službeničkih zadaća definiranih Pravilnikom o unutarnjem redu, na način da osigura edukaciju službenika kroz seminare i savjetovanja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 xml:space="preserve">, te nabavu stručne literature. Isto tako kroz ovu aktivnost osigurava se službena, radna i zaštitna oprema potrebna za </w:t>
            </w:r>
            <w:r w:rsidR="00E57872">
              <w:rPr>
                <w:rFonts w:ascii="Arial" w:eastAsia="Calibri" w:hAnsi="Arial" w:cs="Arial"/>
                <w:sz w:val="24"/>
                <w:szCs w:val="24"/>
              </w:rPr>
              <w:t xml:space="preserve">službenike, te za 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>rad komunalnog i prometnog redarstva, kao i potrebni informatički sustav potreban za obavljanje poslova prometnog i komunalnog redarstva. Unutar aktivnosti su i poslovi vezani uz omogućavanje obavljanja poslova vezanih uz javnu nabavu</w:t>
            </w:r>
            <w:r w:rsidR="003738CD">
              <w:rPr>
                <w:rFonts w:ascii="Arial" w:eastAsia="Calibri" w:hAnsi="Arial" w:cs="Arial"/>
                <w:sz w:val="24"/>
                <w:szCs w:val="24"/>
              </w:rPr>
              <w:t xml:space="preserve"> i po potrebi druge objave u javnim glasilima.</w:t>
            </w:r>
            <w:r w:rsidR="00315A2B">
              <w:rPr>
                <w:rFonts w:ascii="Arial" w:eastAsia="Calibri" w:hAnsi="Arial" w:cs="Arial"/>
                <w:sz w:val="24"/>
                <w:szCs w:val="24"/>
              </w:rPr>
              <w:t xml:space="preserve"> U ovoj aktivnosti su uključeni i svi režijski i komunalni troškovi.</w:t>
            </w:r>
          </w:p>
        </w:tc>
      </w:tr>
      <w:tr w:rsidR="00A80F9B" w:rsidRPr="00F72F50" w14:paraId="7BEB2E49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343" w14:textId="77777777" w:rsidR="0066584A" w:rsidRDefault="0066584A" w:rsidP="006658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II. izmjene</w:t>
            </w:r>
          </w:p>
          <w:p w14:paraId="71EFE999" w14:textId="7C27EF74" w:rsidR="0066584A" w:rsidRDefault="0066584A" w:rsidP="0066584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Najznačajnije izmjene u sklopu ovog programa odnose se na povećanje izdataka za: s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>lužben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>, radn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i zaštitn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odjeć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4E0547">
              <w:rPr>
                <w:rFonts w:ascii="Arial" w:hAnsi="Arial" w:cs="Arial"/>
                <w:bCs/>
                <w:sz w:val="24"/>
                <w:szCs w:val="24"/>
              </w:rPr>
              <w:t xml:space="preserve"> i obuć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u, opskrbu vodom, dimnjačarske i ekološke usluge kao i ostale komunalne usluge. Naveden izmjene uvjetovane su potrebama opremanja pomoćnog komunalnog redara i pomorskog redara, kao i povećanjem cijena vode i odvoza otpada. Također se povećavaju sredstva za usluge odvjetnika, pravnog savjetovanja, vještačenja i plaćanje različitih pristojbi zbog pokretanja </w:t>
            </w:r>
            <w:r w:rsidR="00666BDC">
              <w:rPr>
                <w:rFonts w:ascii="Arial" w:hAnsi="Arial" w:cs="Arial"/>
                <w:bCs/>
                <w:sz w:val="24"/>
                <w:szCs w:val="24"/>
              </w:rPr>
              <w:t>odgovarajućih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ovršnih i drugih postupaka u svrhu osiguranja potraživanja Grada Crikvenice.</w:t>
            </w:r>
          </w:p>
          <w:p w14:paraId="36A891B9" w14:textId="02A3E11F" w:rsidR="00A80F9B" w:rsidRPr="007B2F36" w:rsidRDefault="00A80F9B" w:rsidP="00883FB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0F9B" w:rsidRPr="00F72F50" w14:paraId="3E75C6AD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CAF" w14:textId="1E81F5A4" w:rsidR="00A80F9B" w:rsidRPr="005F007E" w:rsidRDefault="00A80F9B" w:rsidP="00AB065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AB0651" w:rsidRPr="00211FFD" w14:paraId="354C55BE" w14:textId="77777777" w:rsidTr="00AB0651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2B315D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118BE8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313C4A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E2CA35" w14:textId="77777777" w:rsidR="00AB0651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3743F9B" w14:textId="77777777" w:rsidR="00AB0651" w:rsidRPr="00427116" w:rsidRDefault="00AB0651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B8C373" w14:textId="77777777" w:rsidR="00AB0651" w:rsidRPr="00427116" w:rsidRDefault="00AB0651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2ED7B6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163F27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819370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A01E21C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AB0651" w:rsidRPr="00427116" w14:paraId="742B76F9" w14:textId="77777777" w:rsidTr="00AB0651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2061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Postotak uloženih žalbi na izdana Rješenja u upravnim postupcima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11895" w14:textId="77777777" w:rsidR="00AB0651" w:rsidRPr="00427116" w:rsidRDefault="00AB0651" w:rsidP="0048749F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postotak žalbi ukazuje na poboljšanje kvalitete usluga građanima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8E2D3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7232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3D52F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 pisarnice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650EE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B80AA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40187" w14:textId="77777777" w:rsidR="00AB0651" w:rsidRPr="00427116" w:rsidRDefault="00AB0651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1,90</w:t>
                  </w:r>
                </w:p>
              </w:tc>
            </w:tr>
          </w:tbl>
          <w:p w14:paraId="1F3E920D" w14:textId="77777777" w:rsidR="00A80F9B" w:rsidRPr="005F007E" w:rsidRDefault="00A80F9B" w:rsidP="0074252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753BF67" w14:textId="152B43D6" w:rsidR="00A80F9B" w:rsidRDefault="00A80F9B" w:rsidP="00A80F9B"/>
    <w:bookmarkEnd w:id="1"/>
    <w:p w14:paraId="12E104B4" w14:textId="34978A05" w:rsidR="000745EB" w:rsidRDefault="000745EB" w:rsidP="00A80F9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F01D1" w:rsidRPr="0007776F" w14:paraId="5FFAE1D0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D16" w14:textId="77777777" w:rsidR="004F01D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110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- ADMINISTRACIJA I UPRAVLJANJE 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MJESNIH ODBORA</w:t>
            </w:r>
          </w:p>
          <w:p w14:paraId="66803840" w14:textId="518614C3" w:rsidR="000745EB" w:rsidRPr="0007776F" w:rsidRDefault="000745E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F01D1" w:rsidRPr="003E2D5C" w14:paraId="3CAF022A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5DE5A" w14:textId="77777777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A1FEAD9" w14:textId="022BFAE1" w:rsidR="004F01D1" w:rsidRPr="001A7239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</w:t>
            </w:r>
            <w:r w:rsidR="000745EB">
              <w:rPr>
                <w:rFonts w:ascii="Arial" w:eastAsia="Calibri" w:hAnsi="Arial" w:cs="Arial"/>
                <w:sz w:val="24"/>
                <w:szCs w:val="24"/>
              </w:rPr>
              <w:t>tvarivanje neposrednog sudjelovanja građana u odlučivanju o lokalnim poslovima  kroz mjesni odbor kao oblik mjesne samouprave, a sve sukladno Statutu Grada Crikvenice. U Gradu Crikvenici djeluje šest mjesnih odbora.</w:t>
            </w:r>
            <w:r w:rsidR="002A39AC">
              <w:rPr>
                <w:rFonts w:ascii="Arial" w:eastAsia="Calibri" w:hAnsi="Arial" w:cs="Arial"/>
                <w:sz w:val="24"/>
                <w:szCs w:val="24"/>
              </w:rPr>
              <w:t xml:space="preserve"> Kroz rad mjesnog odbora omogućava se i rješavanje komunalnih i drugih problema građana.</w:t>
            </w:r>
          </w:p>
          <w:p w14:paraId="358183F7" w14:textId="77777777" w:rsidR="004F01D1" w:rsidRPr="001A7239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44B05B65" w14:textId="77777777" w:rsidR="004F01D1" w:rsidRPr="003E2D5C" w:rsidRDefault="004F01D1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F01D1" w:rsidRPr="003E2D5C" w14:paraId="72894C3A" w14:textId="77777777" w:rsidTr="00973CCA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F2E23F" w14:textId="23A77626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19F406D7" w14:textId="27E3EFB1" w:rsidR="008334EA" w:rsidRDefault="004F01D1" w:rsidP="00AB0651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0651">
              <w:rPr>
                <w:rFonts w:ascii="Arial" w:hAnsi="Arial" w:cs="Arial"/>
                <w:sz w:val="24"/>
                <w:szCs w:val="24"/>
              </w:rPr>
              <w:t>Cilj 1:</w:t>
            </w:r>
            <w:r w:rsidRPr="00AB06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454C5" w:rsidRPr="00AB0651">
              <w:rPr>
                <w:rFonts w:ascii="Arial" w:eastAsia="Calibri" w:hAnsi="Arial" w:cs="Arial"/>
                <w:sz w:val="24"/>
                <w:szCs w:val="24"/>
              </w:rPr>
              <w:t>Omogućavanje rada šest mjesnih odbora na području Grada Crikvenice sukladno statutu Grada Crikvenice.</w:t>
            </w:r>
          </w:p>
          <w:p w14:paraId="501284BC" w14:textId="30E366A5" w:rsidR="00375210" w:rsidRDefault="00375210" w:rsidP="003752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66584A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717AF603" w14:textId="77777777" w:rsidR="00375210" w:rsidRDefault="00375210" w:rsidP="0037521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00121093" w14:textId="77777777" w:rsidR="00375210" w:rsidRPr="00AB0651" w:rsidRDefault="00375210" w:rsidP="00AB0651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4F01D1" w:rsidRPr="00211FFD" w14:paraId="0958D660" w14:textId="77777777" w:rsidTr="00F66DDB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57479B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" w:name="_Hlk194666205"/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62D69C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CFD539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33A82D" w14:textId="1B97FA12" w:rsidR="004F01D1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30613505" w14:textId="6318338D" w:rsidR="00F714BD" w:rsidRPr="00427116" w:rsidRDefault="00F714BD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EC7903A" w14:textId="77777777" w:rsidR="004F01D1" w:rsidRPr="00427116" w:rsidRDefault="004F01D1" w:rsidP="00973C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F4DEA8" w14:textId="7777777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0EA7D9" w14:textId="3BA961F7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E4A215A" w14:textId="2737DE3F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EE3449" w14:textId="6ACD7A96" w:rsidR="004F01D1" w:rsidRPr="00427116" w:rsidRDefault="004F01D1" w:rsidP="00973CC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B065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4F01D1" w:rsidRPr="00427116" w14:paraId="09BF836B" w14:textId="77777777" w:rsidTr="00973CCA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4CC1C" w14:textId="640E3181" w:rsidR="004F01D1" w:rsidRPr="00427116" w:rsidRDefault="00980F95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</w:t>
                  </w:r>
                  <w:r w:rsidR="002A39AC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nih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sastanaka</w:t>
                  </w:r>
                  <w:r w:rsidR="00FE48E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svih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="00FE48E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mjesnih odbora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 godini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72099" w14:textId="67B9DCB8" w:rsidR="004F01D1" w:rsidRPr="00427116" w:rsidRDefault="002A39AC" w:rsidP="00973CC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</w:t>
                  </w:r>
                  <w:r w:rsidR="00AC6A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roj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održanih </w:t>
                  </w:r>
                  <w:r w:rsidR="00AC6A4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sastanaka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 godini pokazatelj je učinka mjesnih odbora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A3991" w14:textId="2641A814" w:rsidR="004F01D1" w:rsidRPr="00427116" w:rsidRDefault="00AC6A4B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održanih sastanaka</w:t>
                  </w:r>
                  <w:r w:rsidR="002A39AC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 god.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F3B0D" w14:textId="56528970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95797" w14:textId="5D73CDA0" w:rsidR="004F01D1" w:rsidRPr="00427116" w:rsidRDefault="002A39AC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Mjesni odbori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1E49F" w14:textId="476D9D04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540B" w14:textId="1547E0ED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11140" w14:textId="0BE739D3" w:rsidR="004F01D1" w:rsidRPr="00427116" w:rsidRDefault="003C2842" w:rsidP="00973CC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</w:t>
                  </w:r>
                  <w:r w:rsidR="00393F1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</w:tr>
            <w:bookmarkEnd w:id="2"/>
          </w:tbl>
          <w:p w14:paraId="0C4C9F56" w14:textId="77777777" w:rsidR="004F01D1" w:rsidRPr="00F72F50" w:rsidRDefault="004F01D1" w:rsidP="00883FB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83E50CC" w14:textId="77777777" w:rsidR="004F01D1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25C5427" w14:textId="0B15563B" w:rsidR="00990234" w:rsidRDefault="00990234" w:rsidP="00315A2B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6AECC0CC" w14:textId="77777777" w:rsidR="000A523B" w:rsidRDefault="004F01D1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15A2B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W w:w="10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3"/>
        <w:gridCol w:w="1841"/>
        <w:gridCol w:w="1842"/>
        <w:gridCol w:w="1841"/>
        <w:gridCol w:w="1842"/>
      </w:tblGrid>
      <w:tr w:rsidR="00BD5345" w:rsidRPr="00593936" w14:paraId="2307A487" w14:textId="77777777" w:rsidTr="00BD5345">
        <w:trPr>
          <w:trHeight w:val="356"/>
        </w:trPr>
        <w:tc>
          <w:tcPr>
            <w:tcW w:w="2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CF6DD5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B56257" w14:textId="43F1C31A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678A74E7" w14:textId="77777777" w:rsidR="00BD5345" w:rsidRPr="00183D9E" w:rsidRDefault="00BD5345" w:rsidP="00487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B39ED4" w14:textId="32C8E410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lan 2025.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E10DD9" w14:textId="4CBCED5C" w:rsidR="00BD5345" w:rsidRPr="00183D9E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</w:tc>
      </w:tr>
      <w:tr w:rsidR="00BD5345" w:rsidRPr="00593936" w14:paraId="208E7BF4" w14:textId="77777777" w:rsidTr="00BD5345">
        <w:trPr>
          <w:trHeight w:val="311"/>
        </w:trPr>
        <w:tc>
          <w:tcPr>
            <w:tcW w:w="2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F842B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E4E25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1C8CA44" w14:textId="4F10B2D7" w:rsidR="00BD5345" w:rsidRPr="00183D9E" w:rsidRDefault="00BD5345" w:rsidP="00487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84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470F7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7A8B" w14:textId="77777777" w:rsidR="00BD5345" w:rsidRPr="00183D9E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BD5345" w:rsidRPr="00593936" w14:paraId="41EA49F5" w14:textId="77777777" w:rsidTr="00BD5345">
        <w:trPr>
          <w:trHeight w:val="459"/>
        </w:trPr>
        <w:tc>
          <w:tcPr>
            <w:tcW w:w="27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5F12C" w14:textId="77777777" w:rsidR="00BD5345" w:rsidRPr="00883C32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1105 ADMINISTRACIJA I UPRAVLJANJE  MJESNIH ODBORA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6D0ED2" w14:textId="77777777" w:rsidR="00BD5345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8D446" w14:textId="5A07058E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5345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2445EA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AFC99" w14:textId="165EF208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D94436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AA229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CBD0DD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8A38B" w14:textId="1FB7C794" w:rsidR="00BD5345" w:rsidRPr="00883C32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D5345" w:rsidRPr="00593936" w14:paraId="27F4F0EA" w14:textId="77777777" w:rsidTr="00BD5345">
        <w:trPr>
          <w:trHeight w:val="459"/>
        </w:trPr>
        <w:tc>
          <w:tcPr>
            <w:tcW w:w="27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24262D" w14:textId="77777777" w:rsidR="00BD5345" w:rsidRPr="00883C32" w:rsidRDefault="00BD534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A110501 OPĆI RASHODI MJESNIH ODBORA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D974F4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857A1" w14:textId="51E14759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5345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F6B506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B72A1" w14:textId="6F30164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B98752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91FCA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hAnsi="Arial" w:cs="Arial"/>
                <w:sz w:val="20"/>
                <w:szCs w:val="20"/>
              </w:rPr>
              <w:t>40.450,00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9581C4" w14:textId="77777777" w:rsidR="00BD5345" w:rsidRPr="00883C32" w:rsidRDefault="00BD5345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01FEE" w14:textId="253F3CAF" w:rsidR="00BD5345" w:rsidRPr="00883C32" w:rsidRDefault="0011422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5A5B842" w14:textId="0CC7E018" w:rsidR="004F01D1" w:rsidRDefault="004F01D1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D0E60A" w14:textId="77777777" w:rsidR="00687758" w:rsidRDefault="00687758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9A820A" w14:textId="77777777" w:rsidR="004F01D1" w:rsidRPr="003D3D05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F01D1" w:rsidRPr="00F72F50" w14:paraId="6C2147D6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66BD" w14:textId="2CC2B40D" w:rsidR="004F01D1" w:rsidRPr="000A5000" w:rsidRDefault="004F01D1" w:rsidP="00973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01 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 RASHODI MJESNIH ODBORA</w:t>
            </w:r>
          </w:p>
        </w:tc>
      </w:tr>
      <w:tr w:rsidR="004F01D1" w:rsidRPr="00F72F50" w14:paraId="05B02A1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BDC" w14:textId="77777777" w:rsidR="004F01D1" w:rsidRPr="00596C56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E46EECF" w14:textId="77777777" w:rsidR="004F01D1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05B82D58" w14:textId="266F93AD" w:rsidR="004F01D1" w:rsidRPr="00BC3D73" w:rsidRDefault="003F0C06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</w:t>
            </w:r>
            <w:r w:rsidR="00926DB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djelatnosti mjesnih odbora na području Grada Crikvenice</w:t>
            </w:r>
          </w:p>
        </w:tc>
      </w:tr>
      <w:tr w:rsidR="004F01D1" w:rsidRPr="00F72F50" w14:paraId="4B859A7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52C" w14:textId="73227B7B" w:rsidR="004F01D1" w:rsidRPr="00596C56" w:rsidRDefault="004F01D1" w:rsidP="00AB0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6B76CC93" w14:textId="77777777" w:rsidR="004F01D1" w:rsidRDefault="004F01D1" w:rsidP="003F0C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–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opći rashodi mjesnih odbora</w:t>
            </w:r>
            <w:r w:rsidR="00687758">
              <w:rPr>
                <w:rFonts w:ascii="Arial" w:eastAsia="Calibri" w:hAnsi="Arial" w:cs="Arial"/>
                <w:sz w:val="24"/>
                <w:szCs w:val="24"/>
              </w:rPr>
              <w:t xml:space="preserve"> -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treba osigurati rad predsjednika mjesnih odbora i članova vijeća. Trošak ove aktivnosti odnosi se na naknade za rad pre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sjednika i članova vijeća mjesnih odbora, kao i na materijalne i režijske troškove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prostora koje koriste pojedini mjesni odbori.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Ova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aktivnost je nužna kako bi se osigurao nesmetan rad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šest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mjesnih odbora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 s područja Grada Crikvenice.</w:t>
            </w:r>
          </w:p>
          <w:p w14:paraId="6F9D4C05" w14:textId="77777777" w:rsidR="0066584A" w:rsidRDefault="0066584A" w:rsidP="006658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II. izmjene</w:t>
            </w:r>
          </w:p>
          <w:p w14:paraId="4CD9685D" w14:textId="1F671C6F" w:rsidR="00AB0651" w:rsidRPr="00796CE0" w:rsidRDefault="0066584A" w:rsidP="00796CE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</w:tbl>
    <w:tbl>
      <w:tblPr>
        <w:tblStyle w:val="Reetkatablice"/>
        <w:tblW w:w="10194" w:type="dxa"/>
        <w:tblInd w:w="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6"/>
      </w:tblGrid>
      <w:tr w:rsidR="00AB0651" w:rsidRPr="00211FFD" w14:paraId="531D0B0A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60C9A1B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lastRenderedPageBreak/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C80D82D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5F1EC1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CFA5171" w14:textId="77777777" w:rsidR="00AB0651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2A13534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2024.</w:t>
            </w:r>
          </w:p>
          <w:p w14:paraId="426E0AE1" w14:textId="77777777" w:rsidR="00AB0651" w:rsidRPr="00427116" w:rsidRDefault="00AB0651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2A435E7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B4A26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CC822AF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4E793C7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0651" w:rsidRPr="00427116" w14:paraId="23E89903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EF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Broj održanih sastanaka svih  mjesnih odbora u godini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060" w14:textId="77777777" w:rsidR="00AB0651" w:rsidRPr="00427116" w:rsidRDefault="00AB0651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Broj održanih sastanaka u godini pokazatelj je učinka mjesnih odbora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55E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Broj održanih sastanaka u god.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F9C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996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Mjesni odbori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5E3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97F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AA4" w14:textId="77777777" w:rsidR="00AB0651" w:rsidRPr="00427116" w:rsidRDefault="00AB0651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52</w:t>
            </w:r>
          </w:p>
        </w:tc>
      </w:tr>
    </w:tbl>
    <w:p w14:paraId="01526100" w14:textId="492C6AB0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740440" w14:textId="61339142" w:rsidR="00003A0F" w:rsidRDefault="00003A0F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61D8B" w:rsidRPr="0007776F" w14:paraId="4ED0815A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9747" w14:textId="4C4B0EF0" w:rsidR="00061D8B" w:rsidRPr="00466BE9" w:rsidRDefault="00061D8B" w:rsidP="00466B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BE9">
              <w:rPr>
                <w:rFonts w:ascii="Arial" w:hAnsi="Arial" w:cs="Arial"/>
                <w:b/>
                <w:bCs/>
                <w:sz w:val="24"/>
                <w:szCs w:val="24"/>
              </w:rPr>
              <w:t>PROGRAM 3601 – ODRŽAVANJE KOMUNALNE INFRASTRUKTURE</w:t>
            </w:r>
          </w:p>
          <w:p w14:paraId="0B8029CE" w14:textId="77777777" w:rsidR="00061D8B" w:rsidRPr="00466BE9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61D8B" w:rsidRPr="003E2D5C" w14:paraId="39E5EF46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3868" w14:textId="6D8582D6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5F93BD6" w14:textId="77777777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63590C3F" w14:textId="39921A79" w:rsidR="00061D8B" w:rsidRPr="001159DF" w:rsidRDefault="00061D8B" w:rsidP="00061D8B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9DF">
              <w:rPr>
                <w:rFonts w:ascii="Arial" w:hAnsi="Arial" w:cs="Arial"/>
                <w:sz w:val="24"/>
                <w:szCs w:val="24"/>
              </w:rPr>
              <w:t xml:space="preserve">Redovitim održavanjem objekata i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Pr="001159DF">
              <w:rPr>
                <w:rFonts w:ascii="Arial" w:hAnsi="Arial" w:cs="Arial"/>
                <w:sz w:val="24"/>
                <w:szCs w:val="24"/>
              </w:rPr>
              <w:t xml:space="preserve"> komunalne infrastrukture   potrebno je omogućiti kvalitetne uvjete života i rada građanima i poslovnim subjektima na području Grada Crikvenice posebice imajući u vidu da je Grad Crikvenica izrazito razvijeno turističko središte koje zahtjeva kvalitetnu razinu održavanja komunalne infrastrukture.</w:t>
            </w:r>
          </w:p>
          <w:p w14:paraId="6A37BA81" w14:textId="0538FFCE" w:rsidR="00061D8B" w:rsidRPr="00AB1147" w:rsidRDefault="00061D8B" w:rsidP="00061D8B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se sastoji od slijedećih </w:t>
            </w:r>
            <w:r w:rsidRPr="00AB1147">
              <w:rPr>
                <w:rFonts w:ascii="Arial" w:hAnsi="Arial" w:cs="Arial"/>
                <w:sz w:val="24"/>
                <w:szCs w:val="24"/>
              </w:rPr>
              <w:t>aktivnosti: održavanje oborinske kanalizacije, održavanje prometnica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održavanje javne rasvjete, održavanje pomorskog dobra, </w:t>
            </w:r>
            <w:r>
              <w:rPr>
                <w:rFonts w:ascii="Arial" w:hAnsi="Arial" w:cs="Arial"/>
                <w:sz w:val="24"/>
                <w:szCs w:val="24"/>
              </w:rPr>
              <w:t>ostale usluge vezane za komunalnu infrastrukturu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te održavanje javnih površina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pripadajućih objekata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 i opreme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Sve planirane aktivnosti realizirat će se putem </w:t>
            </w:r>
            <w:r>
              <w:rPr>
                <w:rFonts w:ascii="Arial" w:hAnsi="Arial" w:cs="Arial"/>
                <w:sz w:val="24"/>
                <w:szCs w:val="24"/>
              </w:rPr>
              <w:t>komunalnih društava</w:t>
            </w:r>
            <w:r w:rsidRPr="00AB1147">
              <w:rPr>
                <w:rFonts w:ascii="Arial" w:hAnsi="Arial" w:cs="Arial"/>
                <w:sz w:val="24"/>
                <w:szCs w:val="24"/>
              </w:rPr>
              <w:t>, ovlaštenih koncesionara i ostalih subjekata ovlaštenih za obavljanje predmetnih komunalnih djelatnosti.</w:t>
            </w:r>
            <w:r>
              <w:rPr>
                <w:rFonts w:ascii="Arial" w:hAnsi="Arial" w:cs="Arial"/>
                <w:sz w:val="24"/>
                <w:szCs w:val="24"/>
              </w:rPr>
              <w:t xml:space="preserve"> Iznosi po pojedinačnim aktivnostima razvidne su iz teksta proračuna dok se u dijelu održavanja komunalne infrastrukture   detaljnije iskazuje u Programu održavanja komunalne infrastrukture  vezano za  prihod po osnovi komunalne naknade.</w:t>
            </w:r>
            <w:r w:rsidR="00C012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580B56" w14:textId="77777777" w:rsidR="00061D8B" w:rsidRPr="001A7239" w:rsidRDefault="00061D8B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62B7A29B" w14:textId="77777777" w:rsidR="00061D8B" w:rsidRPr="003E2D5C" w:rsidRDefault="00061D8B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D8B" w:rsidRPr="003E2D5C" w14:paraId="34A0D9C0" w14:textId="77777777" w:rsidTr="004716BB">
        <w:trPr>
          <w:trHeight w:val="5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191789" w14:textId="7E312148" w:rsidR="00061D8B" w:rsidRPr="00EE3CA1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B06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15A1A56" w14:textId="2C3F72C2" w:rsidR="00061D8B" w:rsidRPr="0066584A" w:rsidRDefault="00061D8B" w:rsidP="0066584A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4553">
              <w:rPr>
                <w:rFonts w:ascii="Arial" w:hAnsi="Arial" w:cs="Arial"/>
                <w:sz w:val="24"/>
                <w:szCs w:val="24"/>
              </w:rPr>
              <w:t>Cilj programa je održati postojeću i novu komunalnu infrastrukturu u funkcionalnom stanju.</w:t>
            </w:r>
          </w:p>
          <w:p w14:paraId="28B14B42" w14:textId="77777777" w:rsidR="00061D8B" w:rsidRPr="00F72F50" w:rsidRDefault="00061D8B" w:rsidP="00973CCA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E7AFDE4" w14:textId="77777777" w:rsidR="001905FA" w:rsidRDefault="001905FA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705A47D3" w14:textId="77777777" w:rsidR="006862C6" w:rsidRPr="004716BB" w:rsidRDefault="006862C6" w:rsidP="006862C6">
      <w:pPr>
        <w:spacing w:after="0"/>
        <w:rPr>
          <w:rFonts w:ascii="Arial" w:hAnsi="Arial" w:cs="Arial"/>
          <w:b/>
          <w:sz w:val="24"/>
          <w:szCs w:val="24"/>
        </w:rPr>
      </w:pPr>
      <w:r w:rsidRPr="004716BB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52826270" w14:textId="77777777" w:rsidR="006862C6" w:rsidRPr="004263F1" w:rsidRDefault="006862C6" w:rsidP="006862C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8033" w:type="dxa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1456"/>
        <w:gridCol w:w="1456"/>
        <w:gridCol w:w="1456"/>
        <w:gridCol w:w="1457"/>
      </w:tblGrid>
      <w:tr w:rsidR="00EF4D97" w:rsidRPr="00D97DA0" w14:paraId="28D61161" w14:textId="77777777" w:rsidTr="00E03F80">
        <w:trPr>
          <w:trHeight w:val="60"/>
          <w:jc w:val="center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073508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bookmarkStart w:id="3" w:name="_Hlk194902995"/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8A65A7" w14:textId="7FB55892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126A60F5" w14:textId="77777777" w:rsidR="00EF4D97" w:rsidRPr="00DD27A5" w:rsidRDefault="00EF4D97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164DB5" w14:textId="1AC9108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lan 2025.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FD3CB" w14:textId="087FC0D4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bookmarkEnd w:id="3"/>
      <w:tr w:rsidR="00EF4D97" w:rsidRPr="00D97DA0" w14:paraId="7F7D05DD" w14:textId="77777777" w:rsidTr="00EF4D97">
        <w:trPr>
          <w:trHeight w:val="315"/>
          <w:jc w:val="center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590FA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9F63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E2A6743" w14:textId="79ED29A1" w:rsidR="00EF4D97" w:rsidRPr="00DD27A5" w:rsidRDefault="00EF4D97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5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C86E6D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11373" w14:textId="77777777" w:rsidR="00EF4D97" w:rsidRPr="00DD27A5" w:rsidRDefault="00EF4D97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66584A" w:rsidRPr="00D97DA0" w14:paraId="6FEC316F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6DA5B" w14:textId="77777777" w:rsidR="0066584A" w:rsidRPr="00DD27A5" w:rsidRDefault="0066584A" w:rsidP="006658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3601 ODRŽAVANJE KOMUNALNE INFRASTRUKTURE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F31251" w14:textId="77777777" w:rsidR="0066584A" w:rsidRDefault="0066584A" w:rsidP="0066584A">
            <w:pPr>
              <w:spacing w:after="0" w:line="240" w:lineRule="auto"/>
              <w:jc w:val="center"/>
            </w:pPr>
          </w:p>
          <w:p w14:paraId="389B19CC" w14:textId="56878B2D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07279">
              <w:t>3.278.000,00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BF4EAB" w14:textId="77777777" w:rsidR="0066584A" w:rsidRDefault="0066584A" w:rsidP="0066584A">
            <w:pPr>
              <w:spacing w:after="0" w:line="240" w:lineRule="auto"/>
              <w:jc w:val="center"/>
            </w:pPr>
          </w:p>
          <w:p w14:paraId="06317AA9" w14:textId="10128685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07279">
              <w:t>197.062,62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3B5593" w14:textId="77777777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4EBA61" w14:textId="25CA3F30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color w:val="000000" w:themeColor="text1"/>
                <w:sz w:val="20"/>
                <w:szCs w:val="20"/>
              </w:rPr>
              <w:t>3.475.062,62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50C3C7" w14:textId="77777777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736708" w14:textId="4CF75F4E" w:rsidR="0066584A" w:rsidRPr="00DD27A5" w:rsidRDefault="0066584A" w:rsidP="006658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color w:val="000000" w:themeColor="text1"/>
                <w:sz w:val="20"/>
                <w:szCs w:val="20"/>
              </w:rPr>
              <w:t>6,01</w:t>
            </w:r>
          </w:p>
        </w:tc>
      </w:tr>
      <w:tr w:rsidR="00EF4D97" w:rsidRPr="00D97DA0" w14:paraId="5817CD64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16689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Aktivnost A360101 ODRŽAVANJE 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OBORINSKE KANALIZACIJE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376F5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605DC" w14:textId="66D3EA60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0BB2C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708D6" w14:textId="17ED4C6E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7AD39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3CCCE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A4ADDD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EC582" w14:textId="256A23B4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695148D7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2F473A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A360105 ODRŽAVANJE PROMETNICA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CC440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99C39" w14:textId="5CE5D5AC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B29F2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510D6" w14:textId="79AD076B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150.162,62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33DF78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10F700" w14:textId="64B37F53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600.162,62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E0B73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23291" w14:textId="45CF3BE6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33,37</w:t>
            </w:r>
          </w:p>
        </w:tc>
      </w:tr>
      <w:tr w:rsidR="00EF4D97" w:rsidRPr="00D97DA0" w14:paraId="5CD23C03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44DF3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A360106 ODRŽAVANJE JAVNE RASVJETE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0F480F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C26C3" w14:textId="1525B574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77F3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F04AE" w14:textId="199BEBC2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36A45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0917D" w14:textId="77777777" w:rsidR="00EF4D97" w:rsidRPr="00DD27A5" w:rsidRDefault="00EF4D97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CA39A2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1D1CB" w14:textId="1FDEA131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F4D97" w:rsidRPr="00D97DA0" w14:paraId="5F207783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552EBD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A360107 ODRŽAVANJE POMORSKOG DOBRA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EEAE8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933EC" w14:textId="4BC70596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479.100,00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39D340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A3B62" w14:textId="183E4BFE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80.900,00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74DF4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6042E" w14:textId="1AF63CF2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560.000,00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B0F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819AE" w14:textId="565B7809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16,89</w:t>
            </w:r>
          </w:p>
        </w:tc>
      </w:tr>
      <w:tr w:rsidR="00EF4D97" w:rsidRPr="00D97DA0" w14:paraId="3EAE9FF2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95BF6B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 360108 OSTALE USLUGE VEZANU UZ KOMUNALNU INFRASTRUKTURU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DD5C1D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3A245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513D2" w14:textId="31901BEB" w:rsidR="00EF4D97" w:rsidRPr="00DD27A5" w:rsidRDefault="00B654C9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654C9">
              <w:rPr>
                <w:rFonts w:ascii="Arial" w:hAnsi="Arial" w:cs="Arial"/>
                <w:sz w:val="20"/>
                <w:szCs w:val="20"/>
              </w:rPr>
              <w:t>93.600,00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A64891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A9E0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CFA44" w14:textId="4173A358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84A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A9AB04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287A8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AEB47" w14:textId="6A7312A7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63.600,00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510C4A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1325A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55466" w14:textId="0793A5F0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84A">
              <w:rPr>
                <w:rFonts w:ascii="Arial" w:hAnsi="Arial" w:cs="Arial"/>
                <w:sz w:val="20"/>
                <w:szCs w:val="20"/>
              </w:rPr>
              <w:t>48,54</w:t>
            </w:r>
          </w:p>
        </w:tc>
      </w:tr>
      <w:tr w:rsidR="00EF4D97" w:rsidRPr="00D97DA0" w14:paraId="6B43B178" w14:textId="77777777" w:rsidTr="00EF4D97">
        <w:trPr>
          <w:trHeight w:val="465"/>
          <w:jc w:val="center"/>
        </w:trPr>
        <w:tc>
          <w:tcPr>
            <w:tcW w:w="22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ACAA6" w14:textId="77777777" w:rsidR="00EF4D97" w:rsidRPr="00DD27A5" w:rsidRDefault="00EF4D97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A360117 ODRŽAVANJE JAVNIH POVRŠINA, PRIPADAJUĆIH OBJEKATA, UREĐAJA I OPREME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7D23F1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D87BA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0CFB8E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B4568" w14:textId="74C2EBAB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1.590.300,00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2AA49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B5D9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92C7C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07A856" w14:textId="02D03594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1D32B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EFFE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98ECF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86321" w14:textId="23F4BD64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1.616.300,00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FD137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9F7DC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67456" w14:textId="77777777" w:rsidR="00EF4D97" w:rsidRDefault="00EF4D97" w:rsidP="00EF4D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9D0AD" w14:textId="3D8EEB82" w:rsidR="00EF4D97" w:rsidRPr="00DD27A5" w:rsidRDefault="0066584A" w:rsidP="00EF4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6584A"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</w:tbl>
    <w:p w14:paraId="1F16C525" w14:textId="0D0E1578" w:rsidR="00061D8B" w:rsidRDefault="00061D8B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23EC0116" w14:textId="77777777" w:rsidR="000A523B" w:rsidRDefault="000A523B" w:rsidP="006862C6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14:paraId="7FE6585B" w14:textId="77777777" w:rsidR="000A523B" w:rsidRDefault="000A523B" w:rsidP="004716B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3AB" w:rsidRPr="00F72F50" w14:paraId="3F9A400E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4072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617F18B" w14:textId="17CA7745" w:rsidR="005053AB" w:rsidRPr="000A5000" w:rsidRDefault="005053AB" w:rsidP="00505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OBORINSKE KANALIZACIJE</w:t>
            </w:r>
          </w:p>
        </w:tc>
      </w:tr>
      <w:tr w:rsidR="005053AB" w:rsidRPr="00F72F50" w14:paraId="5749D492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BC5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A39B082" w14:textId="21DF2542" w:rsidR="005053AB" w:rsidRPr="0088791C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879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887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45DC03B" w14:textId="77777777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t>Zakon o komunalnom gospodarstvu,</w:t>
            </w:r>
          </w:p>
          <w:p w14:paraId="4E3B62CB" w14:textId="33A715D0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t>Odluka o povjeravanju obavljanja komunalnih djelatnosti</w:t>
            </w:r>
          </w:p>
        </w:tc>
      </w:tr>
      <w:tr w:rsidR="005053AB" w:rsidRPr="00F72F50" w14:paraId="682DAF9F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22D" w14:textId="77777777" w:rsidR="005053AB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56209B8" w14:textId="77777777" w:rsidR="005053AB" w:rsidRPr="00596C56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1BFD86EB" w14:textId="44AD4DD9" w:rsidR="005053AB" w:rsidRPr="000B50F0" w:rsidRDefault="005053AB" w:rsidP="005053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održavanje oborinske kanalizacije osigurava funkcionalno korištenje postojeće infrastrukture oborinske kanalizacije na području Grada Crikvenice. Trošak se odnosi na čišćenje i održavanje mreže odvodnje, čišćenje rešetki i slivnika, te radova na poboljšanju oborinske odvodnje.</w:t>
            </w:r>
          </w:p>
        </w:tc>
      </w:tr>
      <w:tr w:rsidR="005053AB" w:rsidRPr="00F72F50" w14:paraId="0FF4FD7C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A8A" w14:textId="77777777" w:rsidR="00796CE0" w:rsidRDefault="00796CE0" w:rsidP="00796C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II. izmjene</w:t>
            </w:r>
          </w:p>
          <w:p w14:paraId="05FE8305" w14:textId="78CAEE59" w:rsidR="00883FB2" w:rsidRPr="00D53BBD" w:rsidRDefault="00796CE0" w:rsidP="00796CE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5053AB" w:rsidRPr="00F72F50" w14:paraId="5283A288" w14:textId="77777777" w:rsidTr="000A523B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595" w14:textId="77777777" w:rsidR="005053AB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AD2708" w14:textId="7BF60C43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053AB" w:rsidRPr="005F007E" w14:paraId="0B25408D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BF4575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8746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F606D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70DF70" w14:textId="72252272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389F29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3EA8B5" w14:textId="7EEEF373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ADB062B" w14:textId="50D9F59B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F884E00" w14:textId="006A988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301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053AB" w:rsidRPr="005F007E" w14:paraId="3D2A8A73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A1FF0" w14:textId="64F1FE3E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 xml:space="preserve">Duljina kolektora oborinske odvodnje obuhvaćena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8154C" w14:textId="55070276" w:rsidR="005053AB" w:rsidRPr="00EC5F5D" w:rsidRDefault="00674F34" w:rsidP="005053AB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Duljina očišćenog kolektora</w:t>
                  </w:r>
                  <w:r w:rsidR="005053AB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ukazuje na dobro održavanje mreže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60003" w14:textId="315FA017" w:rsidR="005053AB" w:rsidRPr="00427116" w:rsidRDefault="00674F34" w:rsidP="00674F34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B7997" w14:textId="239EC0E4" w:rsidR="005053AB" w:rsidRPr="003D3ED2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31072" w14:textId="41843932" w:rsidR="005053AB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CEFC" w14:textId="1E397709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39721" w14:textId="58E62831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0F4" w14:textId="32DCC737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240E4541" w14:textId="77777777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EFF2608" w14:textId="77777777" w:rsidR="00061D8B" w:rsidRDefault="00061D8B" w:rsidP="00061D8B"/>
    <w:p w14:paraId="568D3C69" w14:textId="77777777" w:rsidR="000A523B" w:rsidRDefault="000A523B" w:rsidP="00061D8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332A0" w:rsidRPr="00F72F50" w14:paraId="49F0217E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839" w14:textId="7974E4A8" w:rsidR="00B332A0" w:rsidRPr="000A5000" w:rsidRDefault="00B332A0" w:rsidP="00951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4" w:name="_Hlk22671165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PROMETNICA</w:t>
            </w:r>
          </w:p>
        </w:tc>
      </w:tr>
      <w:tr w:rsidR="00B332A0" w:rsidRPr="00F72F50" w14:paraId="43227270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000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F099F95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A46DAC9" w14:textId="45081137" w:rsidR="00B332A0" w:rsidRPr="00DB54D1" w:rsidRDefault="00B332A0" w:rsidP="00DB54D1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E7563F2" w14:textId="5AA3E07D" w:rsidR="00B332A0" w:rsidRDefault="00B332A0" w:rsidP="00951E5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sigurnosti prometa na cestama</w:t>
            </w:r>
          </w:p>
          <w:p w14:paraId="592A069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Pravilnik o održavanju cesta</w:t>
            </w:r>
          </w:p>
          <w:p w14:paraId="139FAED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45CF7759" w14:textId="7F712A97" w:rsidR="00DB54D1" w:rsidRPr="00B332A0" w:rsidRDefault="00DB54D1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 o nerazvrstanim cestama</w:t>
            </w:r>
          </w:p>
        </w:tc>
      </w:tr>
      <w:tr w:rsidR="00B332A0" w:rsidRPr="00F72F50" w14:paraId="66FE1C69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DD1" w14:textId="77777777" w:rsidR="00B332A0" w:rsidRPr="00596C56" w:rsidRDefault="00B332A0" w:rsidP="0068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EC21721" w14:textId="4C25A10C" w:rsidR="00B332A0" w:rsidRPr="000B50F0" w:rsidRDefault="00B332A0" w:rsidP="00951E5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prometnica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funkcionalno korištenje postojeć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ih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 xml:space="preserve">prometnica, nogostupa i drugih javnih površina, te potpornih ili ogradnih zidova uz prometnice ili staze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na području Grada Crikvenice. Trošak se odnosi na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sanaciju oštećenja na navedenome, bilo da je sanacija manjeg obima, bilo da se zbog oštećenja  prilazi sanaciji cijelih površina.</w:t>
            </w:r>
            <w:r w:rsidR="00281CC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81CCD">
              <w:rPr>
                <w:rFonts w:ascii="Arial" w:hAnsi="Arial" w:cs="Arial"/>
                <w:sz w:val="24"/>
                <w:szCs w:val="24"/>
              </w:rPr>
              <w:t>U sklopu Aktivnosti A360105 planira se i asfaltiranje ulice Andrije Antića u Selcu.</w:t>
            </w:r>
          </w:p>
        </w:tc>
      </w:tr>
      <w:tr w:rsidR="00B332A0" w:rsidRPr="00F72F50" w14:paraId="0DC6118F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7E2" w14:textId="7A83CF39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C12581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11FC0E87" w14:textId="1156F0DF" w:rsidR="00B332A0" w:rsidRPr="00D53BBD" w:rsidRDefault="00C12581" w:rsidP="00883FB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12581">
              <w:rPr>
                <w:rFonts w:ascii="Arial" w:hAnsi="Arial" w:cs="Arial"/>
                <w:bCs/>
                <w:sz w:val="24"/>
                <w:szCs w:val="24"/>
              </w:rPr>
              <w:t>Povećanje aktivnosti u iznosu od 150.162,62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12581">
              <w:rPr>
                <w:rFonts w:ascii="Arial" w:hAnsi="Arial" w:cs="Arial"/>
                <w:bCs/>
                <w:sz w:val="24"/>
                <w:szCs w:val="24"/>
              </w:rPr>
              <w:t>eura, odnosno za 33,37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12581">
              <w:rPr>
                <w:rFonts w:ascii="Arial" w:hAnsi="Arial" w:cs="Arial"/>
                <w:bCs/>
                <w:sz w:val="24"/>
                <w:szCs w:val="24"/>
              </w:rPr>
              <w:t>%. Potrebno je izdvojiti više sredstava, odnosno izvršiti dodatne radove uslijed povećane količine oštećenja na kolnicima i drugim prometnim površinama te potrebe za sanacijom istih, sve radi povećanja sigurnosti sudionika u prometu. Dodatna sredstva utrošit će se za radove na popravcima i uklanjanju potencijalnih opasnosti uzrokovanih oštećenjima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Gard Crikvenica kao jedinica lokalne samouprave, sukladno Zakonu o sigurnosti prometa na cestama, u obvezi je brinuti o prometnicama koje su pod</w:t>
            </w:r>
            <w:r w:rsidR="00E50F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njezinom nadležnošću.</w:t>
            </w:r>
            <w:r w:rsidRPr="00C12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B332A0" w:rsidRPr="00F72F50" w14:paraId="5E08425D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FDC" w14:textId="77777777" w:rsidR="00255FBA" w:rsidRDefault="00255FBA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41FB7D" w14:textId="25C49A7F" w:rsidR="00B332A0" w:rsidRPr="005F007E" w:rsidRDefault="00B332A0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5F007E" w14:paraId="43B0020F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3DA5FE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B15D8B6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27BD59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F97C34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2BE46C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E6C45A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2075E40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FB7A7DF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5F007E" w14:paraId="1C2EF37E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BD097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nerazvrstanih cesta obuhvaćenih održavanjem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1436" w14:textId="77777777" w:rsidR="00C437BD" w:rsidRPr="00EC5F5D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Visoki broj realizacije ukazuje na dobro održavanje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A2FEA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CE4BF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04AD4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396E1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03D35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903AE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</w:tr>
          </w:tbl>
          <w:p w14:paraId="4AA95AAC" w14:textId="77777777" w:rsidR="00B332A0" w:rsidRPr="005F007E" w:rsidRDefault="00B332A0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6BEB5CE" w14:textId="77777777" w:rsidR="005C4A31" w:rsidRDefault="005C4A31" w:rsidP="00B332A0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26CCF" w:rsidRPr="00F72F50" w14:paraId="3008359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01658E14" w14:textId="1CB42860" w:rsidR="00626CCF" w:rsidRPr="000A5000" w:rsidRDefault="00626CCF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360106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</w:tc>
      </w:tr>
      <w:tr w:rsidR="00626CCF" w:rsidRPr="00F72F50" w14:paraId="5D7A34C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78B" w14:textId="77777777" w:rsidR="00626CCF" w:rsidRDefault="00626CCF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12E1F97" w14:textId="10974109" w:rsidR="00626CCF" w:rsidRPr="00DB54D1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0C9A6A6" w14:textId="77777777" w:rsidR="00626CCF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Zakon o javnoj nabavi</w:t>
            </w:r>
          </w:p>
          <w:p w14:paraId="030B243F" w14:textId="509060E1" w:rsidR="00626CCF" w:rsidRPr="00B332A0" w:rsidRDefault="00EB66D8" w:rsidP="00EB66D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tržištu električne energije</w:t>
            </w:r>
          </w:p>
        </w:tc>
      </w:tr>
      <w:tr w:rsidR="00626CCF" w:rsidRPr="00F72F50" w14:paraId="10325859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25" w14:textId="77777777" w:rsidR="00626CCF" w:rsidRPr="00596C56" w:rsidRDefault="00626CCF" w:rsidP="00C437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Obrazloženje aktivnosti</w:t>
            </w:r>
          </w:p>
          <w:p w14:paraId="5B636BFB" w14:textId="40AA6CD0" w:rsidR="00626CCF" w:rsidRPr="000B50F0" w:rsidRDefault="00626CCF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javne rasvjete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iranje javne rasvjete na području Grada Crikvenice. Aktivnost obuhvaća troškove potrošnje električne energije za javnu rasvjetu, kao i troškove održavanja postojeće infrastrukture javne rasvjete u funkcionalnom stanju.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626CCF" w:rsidRPr="00F72F50" w14:paraId="15981AA9" w14:textId="77777777" w:rsidTr="00544DA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C26" w14:textId="760BC7AC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AF568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3B430809" w14:textId="0CBB5A94" w:rsidR="00626CCF" w:rsidRPr="00D53BBD" w:rsidRDefault="00883FB2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626CCF" w:rsidRPr="00F72F50" w14:paraId="57C8E38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3A0" w14:textId="77777777" w:rsidR="00626CCF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830684" w14:textId="77777777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5F007E" w14:paraId="7A0DF3BC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5E7C1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CBDE3D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19C079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F9B49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925F32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35AE68B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14B3331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F7D0B0" w14:textId="77777777" w:rsidR="00C437BD" w:rsidRPr="00427116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5F007E" w14:paraId="10D19741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C609F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rasvjetnih tijela obuhvaćenih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67D7" w14:textId="77777777" w:rsidR="00C437BD" w:rsidRPr="00EC5F5D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broj ukazuje na dobro održavanje javne rasvjete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5FCC" w14:textId="77777777" w:rsidR="00C437BD" w:rsidRPr="00427116" w:rsidRDefault="00C437BD" w:rsidP="0048749F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EF3E6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F74E1" w14:textId="77777777" w:rsidR="00C437BD" w:rsidRPr="00427116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3A9AA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0B500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C9D77" w14:textId="77777777" w:rsidR="00C437BD" w:rsidRPr="00E07F82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</w:tr>
          </w:tbl>
          <w:p w14:paraId="2B46D793" w14:textId="77777777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0CD12DF" w14:textId="77777777" w:rsidR="00626CCF" w:rsidRDefault="00626CCF" w:rsidP="00626CCF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A20D5" w:rsidRPr="00F72F50" w14:paraId="154EB6AB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6D79" w14:textId="6F85E20A" w:rsidR="004A20D5" w:rsidRPr="000A5000" w:rsidRDefault="004A20D5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5" w:name="_Hlk22678448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ODRŽAVANJE 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POMORSKOG DOBRA</w:t>
            </w:r>
          </w:p>
        </w:tc>
      </w:tr>
      <w:tr w:rsidR="004A20D5" w:rsidRPr="00F72F50" w14:paraId="106AD8F7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D68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8EBD37F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A1D8921" w14:textId="06C555E4" w:rsidR="004A20D5" w:rsidRPr="00DB54D1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905289">
              <w:rPr>
                <w:rFonts w:ascii="Arial" w:hAnsi="Arial" w:cs="Arial"/>
                <w:sz w:val="24"/>
                <w:szCs w:val="24"/>
              </w:rPr>
              <w:t>pomorskom dobru i morskim lukama</w:t>
            </w:r>
          </w:p>
          <w:p w14:paraId="7A22703B" w14:textId="77777777" w:rsidR="004A20D5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16387EF2" w14:textId="09A6FFFB" w:rsidR="004A20D5" w:rsidRPr="00B332A0" w:rsidRDefault="00BD3728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upravljanja pomorskim dobrom</w:t>
            </w:r>
          </w:p>
        </w:tc>
      </w:tr>
      <w:tr w:rsidR="004A20D5" w:rsidRPr="00F72F50" w14:paraId="3F64A1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768" w14:textId="77777777" w:rsidR="004A20D5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4A4C27" w14:textId="77777777" w:rsidR="004A20D5" w:rsidRPr="00596C56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3EA87670" w14:textId="77777777" w:rsidR="00660D60" w:rsidRDefault="004A20D5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DC70F2">
              <w:rPr>
                <w:rFonts w:ascii="Arial" w:eastAsia="Calibri" w:hAnsi="Arial" w:cs="Arial"/>
                <w:sz w:val="24"/>
                <w:szCs w:val="24"/>
              </w:rPr>
              <w:t>pomorskog dobra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alno korištenje pomorskog dobra u općoj upotrebi na području </w:t>
            </w:r>
            <w:r>
              <w:rPr>
                <w:rFonts w:ascii="Arial" w:eastAsia="Calibri" w:hAnsi="Arial" w:cs="Arial"/>
                <w:sz w:val="24"/>
                <w:szCs w:val="24"/>
              </w:rPr>
              <w:t>Grada Crikvenice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. Jedinice lokalne samouprave dužne su voditi brigu o zaštiti i održavanju pomorskog dobra u općoj upotrebi koje se nalazi na njihovom području. </w:t>
            </w:r>
          </w:p>
          <w:p w14:paraId="13585940" w14:textId="3B1C1042" w:rsidR="004A20D5" w:rsidRPr="000B50F0" w:rsidRDefault="00452490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Kroz ovu aktivnost u funkcionalnom stanju nastoji se održavati pomorsko dobro, te građevine povezane sa istim duž morske obale od Jadranova do Selca.</w:t>
            </w:r>
            <w:r w:rsidR="004A20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A20D5" w:rsidRPr="00F72F50" w14:paraId="464CFDAE" w14:textId="77777777" w:rsidTr="00660D6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C58" w14:textId="4B8B6D2C" w:rsidR="00883FB2" w:rsidRDefault="00883FB2" w:rsidP="00883F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F00FE5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0635500F" w14:textId="5435DA82" w:rsidR="004A20D5" w:rsidRPr="00D53BBD" w:rsidRDefault="00F00FE5" w:rsidP="00F00FE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0FE5">
              <w:rPr>
                <w:rFonts w:ascii="Arial" w:hAnsi="Arial" w:cs="Arial"/>
                <w:bCs/>
                <w:sz w:val="24"/>
                <w:szCs w:val="24"/>
              </w:rPr>
              <w:t>Povećanje aktivnosti u iznosu od 80.900,00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t>eura, odnosno za 16,89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t>%.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videntirane su povećane količine oštećenja na objektima pomorskog dobra te potrebe za sanacijom istih radi povećanja sigurnosti i pristupačnosti obali i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plažnim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površinama. Zbog zaštite konstrukcije obnovljenog obalnog zida u uvali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Havišće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u Jadranovu od utjecaja valova potrebno je izvesti nasipavanje površine ispred temelja obalnog zida kamenim materijalom. Obzirom da je lokacija nepristupačna za transport materijala kopnenim putem, materijal i svu opremu za planiranje mora se transportirati morskim putem. Ova intervencija ključna je za očuvanje stabiliteta obalnog zida te se ujedno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dobija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određena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sunčališna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površina.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Zbog bujičnih poplava uzrokovanih velikom količinom oborina koje 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lastRenderedPageBreak/>
              <w:t>se sli</w:t>
            </w:r>
            <w:r>
              <w:rPr>
                <w:rFonts w:ascii="Arial" w:hAnsi="Arial" w:cs="Arial"/>
                <w:bCs/>
                <w:sz w:val="24"/>
                <w:szCs w:val="24"/>
              </w:rPr>
              <w:t>je</w:t>
            </w:r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vaju niz ulične koridore i završavaju u moru preko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plažnih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površina dolazi do ispiranja pješčanog i šljunčanog materijala. Tako nastala oštećenja potrebno je hitno sanirati i omogućiti turistima nesmetano korištenje </w:t>
            </w:r>
            <w:proofErr w:type="spellStart"/>
            <w:r w:rsidRPr="00F00FE5">
              <w:rPr>
                <w:rFonts w:ascii="Arial" w:hAnsi="Arial" w:cs="Arial"/>
                <w:bCs/>
                <w:sz w:val="24"/>
                <w:szCs w:val="24"/>
              </w:rPr>
              <w:t>plažnih</w:t>
            </w:r>
            <w:proofErr w:type="spellEnd"/>
            <w:r w:rsidRPr="00F00FE5">
              <w:rPr>
                <w:rFonts w:ascii="Arial" w:hAnsi="Arial" w:cs="Arial"/>
                <w:bCs/>
                <w:sz w:val="24"/>
                <w:szCs w:val="24"/>
              </w:rPr>
              <w:t xml:space="preserve"> prostora.  </w:t>
            </w:r>
          </w:p>
        </w:tc>
      </w:tr>
      <w:tr w:rsidR="004A20D5" w:rsidRPr="00F72F50" w14:paraId="2AF82D12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808" w14:textId="4D040646" w:rsidR="00B67C25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                                                       </w:t>
            </w:r>
          </w:p>
          <w:p w14:paraId="0C06DD9D" w14:textId="5D631B14" w:rsidR="004A20D5" w:rsidRPr="005F007E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6793C4F7" w14:textId="77777777" w:rsidR="004A20D5" w:rsidRPr="005F007E" w:rsidRDefault="004A20D5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28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C437BD" w:rsidRPr="005F007E" w14:paraId="759EB80F" w14:textId="77777777" w:rsidTr="00C437BD">
        <w:trPr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bookmarkEnd w:id="5"/>
          <w:p w14:paraId="2ADC9927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BEC243D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D372567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7A2DA54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D9E904C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128DE6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DDA85AC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346FE83" w14:textId="77777777" w:rsidR="00C437BD" w:rsidRPr="00427116" w:rsidRDefault="00C437BD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437BD" w:rsidRPr="005F007E" w14:paraId="7EA1835D" w14:textId="77777777" w:rsidTr="00C437BD">
        <w:trPr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ACC" w14:textId="77777777" w:rsidR="00C437BD" w:rsidRPr="00427116" w:rsidRDefault="00C437BD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Duljina održavanja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EDFD" w14:textId="77777777" w:rsidR="00C437BD" w:rsidRPr="00EC5F5D" w:rsidRDefault="00C437BD" w:rsidP="0048749F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Ukupna duljina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947" w14:textId="77777777" w:rsidR="00C437BD" w:rsidRPr="00625305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625305">
              <w:rPr>
                <w:rFonts w:ascii="Calibri" w:hAnsi="Calibri" w:cs="Calibri"/>
                <w:bCs/>
                <w:iCs/>
                <w:sz w:val="18"/>
                <w:szCs w:val="18"/>
              </w:rPr>
              <w:t>km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C45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8BBD" w14:textId="77777777" w:rsidR="00C437BD" w:rsidRPr="00427116" w:rsidRDefault="00C437BD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86C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D41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E2B" w14:textId="77777777" w:rsidR="00C437BD" w:rsidRPr="00E07F82" w:rsidRDefault="00C437BD" w:rsidP="0048749F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19</w:t>
            </w:r>
          </w:p>
        </w:tc>
      </w:tr>
    </w:tbl>
    <w:p w14:paraId="0DE5D040" w14:textId="0ED6B7D7" w:rsidR="004A20D5" w:rsidRDefault="004A20D5" w:rsidP="004A20D5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743B3" w:rsidRPr="00F72F50" w14:paraId="1372EEAC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0F33" w14:textId="7B423F60" w:rsidR="004743B3" w:rsidRPr="000A5000" w:rsidRDefault="004743B3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360108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OSTALE USLUGE VEZANE ZA KOMUNALNU INFRASTRUKTURU</w:t>
            </w:r>
          </w:p>
        </w:tc>
      </w:tr>
      <w:tr w:rsidR="004743B3" w:rsidRPr="00F72F50" w14:paraId="7513F503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97A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081919D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BC1B22" w14:textId="63AA4A1E" w:rsidR="004743B3" w:rsidRDefault="004743B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</w:t>
            </w:r>
            <w:r w:rsidR="00996DE3">
              <w:rPr>
                <w:rFonts w:ascii="Arial" w:hAnsi="Arial" w:cs="Arial"/>
                <w:sz w:val="24"/>
                <w:szCs w:val="24"/>
              </w:rPr>
              <w:t>o komunalnom gospodarstvu</w:t>
            </w:r>
          </w:p>
          <w:p w14:paraId="16EA4D8C" w14:textId="633C1F5F" w:rsidR="00996DE3" w:rsidRPr="00DB54D1" w:rsidRDefault="00996DE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5890866" w14:textId="6B2BBB64" w:rsidR="004743B3" w:rsidRPr="00996DE3" w:rsidRDefault="004743B3" w:rsidP="00996DE3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</w:tc>
      </w:tr>
      <w:tr w:rsidR="004743B3" w:rsidRPr="00F72F50" w14:paraId="5A4A82B0" w14:textId="77777777" w:rsidTr="00DA444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AA1" w14:textId="77777777" w:rsidR="004743B3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2663C0" w14:textId="77777777" w:rsidR="004743B3" w:rsidRPr="00596C56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3BCD9E9B" w14:textId="3CF502FF" w:rsidR="004743B3" w:rsidRPr="000B50F0" w:rsidRDefault="004743B3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</w:t>
            </w:r>
            <w:r w:rsidR="00996DE3">
              <w:rPr>
                <w:rFonts w:ascii="Arial" w:eastAsia="Calibri" w:hAnsi="Arial" w:cs="Arial"/>
                <w:sz w:val="24"/>
                <w:szCs w:val="24"/>
              </w:rPr>
              <w:t>stale usluge vezane za komunalnu infrastrukturu obuhvaća radnje snimanja i izrade elaborata nerazvrstanih cesta, te provedbu istih u katastru i gruntovnici, kao i evidentiranje i ažuriranje evidencija komunalne infrastrukture kako to nalaže Zakon o komunalnom gospodarstvu. U ovoj aktivnosti sadržano je također održavanje i  nadogradnja GIS-a Grada Crikvenice.</w:t>
            </w:r>
          </w:p>
        </w:tc>
      </w:tr>
      <w:tr w:rsidR="004743B3" w:rsidRPr="00F72F50" w14:paraId="365D0589" w14:textId="77777777" w:rsidTr="00466BE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EC9" w14:textId="312E94DA" w:rsidR="004770BF" w:rsidRDefault="004770BF" w:rsidP="004770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437BD"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59547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D97D0B" w:rsidRPr="00C437B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437BD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3231AA3F" w14:textId="084ABAF7" w:rsidR="00883FB2" w:rsidRPr="00C437BD" w:rsidRDefault="00595471" w:rsidP="0059547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Smanjenje</w:t>
            </w: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 aktivnosti u iznosu od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60.000</w:t>
            </w: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,00 eura, odnosno za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48,54</w:t>
            </w: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 %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Određeni dio aktivnosti je pokrenut, ali neće biti izvršen u tekućoj godini.</w:t>
            </w:r>
          </w:p>
        </w:tc>
      </w:tr>
      <w:tr w:rsidR="004743B3" w:rsidRPr="00F72F50" w14:paraId="000B1A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9A9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A72768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466BE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C437BD" w:rsidRPr="00466BE9" w14:paraId="478FD80B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D82A1C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D45C40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E3C23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9D9B74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61A02F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4B0C4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220A0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2E6B3E2" w14:textId="77777777" w:rsidR="00C437BD" w:rsidRPr="00466BE9" w:rsidRDefault="00C437BD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437BD" w:rsidRPr="00466BE9" w14:paraId="7AB58BD0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FE9E5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elaborata nerazvrstanih cesta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CF679" w14:textId="77777777" w:rsidR="00C437BD" w:rsidRPr="00466BE9" w:rsidRDefault="00C437BD" w:rsidP="0048749F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Veći broj ukazuje na bolju realizaciju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8323D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BFD10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43C6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CF199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5F49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D5228" w14:textId="77777777" w:rsidR="00C437BD" w:rsidRPr="00466BE9" w:rsidRDefault="00C437BD" w:rsidP="0048749F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</w:tr>
          </w:tbl>
          <w:p w14:paraId="5C85473F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A1128A7" w14:textId="048C3114" w:rsidR="00941A94" w:rsidRDefault="00941A94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FB5D91" w14:textId="77777777" w:rsidR="0090655F" w:rsidRDefault="0090655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816F57" w14:textId="77777777" w:rsidR="00B172AA" w:rsidRDefault="00B172AA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5708BB" w:rsidRPr="00F72F50" w14:paraId="6A408071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8A80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360117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JAVNIH POVRŠINA, PRIPADAJUĆIH OBJEKATA,</w:t>
            </w:r>
          </w:p>
          <w:p w14:paraId="1406F70E" w14:textId="42D1BBCA" w:rsidR="005708BB" w:rsidRPr="000A5000" w:rsidRDefault="005708BB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UREĐAJA I OPREME</w:t>
            </w:r>
          </w:p>
        </w:tc>
      </w:tr>
      <w:tr w:rsidR="005708BB" w:rsidRPr="00F72F50" w14:paraId="69A86086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152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99C0063" w14:textId="77777777" w:rsidR="003325B4" w:rsidRDefault="005708BB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lastRenderedPageBreak/>
              <w:t xml:space="preserve">Zakon o </w:t>
            </w:r>
            <w:r w:rsidR="003325B4"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4974113" w14:textId="7975758D" w:rsidR="005708BB" w:rsidRPr="003325B4" w:rsidRDefault="003325B4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25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B4E">
              <w:rPr>
                <w:rFonts w:ascii="Arial" w:hAnsi="Arial" w:cs="Arial"/>
                <w:sz w:val="24"/>
                <w:szCs w:val="24"/>
              </w:rPr>
              <w:t xml:space="preserve">Odluka o povjeravanju </w:t>
            </w:r>
            <w:r w:rsidR="00171B4E">
              <w:rPr>
                <w:rFonts w:ascii="Arial" w:hAnsi="Arial" w:cs="Arial"/>
                <w:sz w:val="24"/>
                <w:szCs w:val="24"/>
              </w:rPr>
              <w:t>obavljanja komunalnih djelatnosti</w:t>
            </w:r>
          </w:p>
        </w:tc>
      </w:tr>
      <w:tr w:rsidR="005708BB" w:rsidRPr="00F72F50" w14:paraId="11A15D6B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0CC" w14:textId="77777777" w:rsidR="005708BB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3BF66F" w14:textId="77777777" w:rsidR="005708BB" w:rsidRPr="00596C56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5769D1C5" w14:textId="45217DB0" w:rsidR="005708BB" w:rsidRPr="000B50F0" w:rsidRDefault="005708BB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javnih površina, pripadajućih objekata , uređaja i opreme obuhvaća čišćenje i pranje javnih površina, održavanje zelenih površina, održavanje javnih WC-a, održavanje meteorološke stanice, održavanje groblja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održavanje dječjih igrališta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 i radove vezane uz razne programe i manifestacije.</w:t>
            </w:r>
            <w:r w:rsidR="00D60D19">
              <w:rPr>
                <w:rFonts w:ascii="Arial" w:eastAsia="Calibri" w:hAnsi="Arial" w:cs="Arial"/>
                <w:sz w:val="24"/>
                <w:szCs w:val="24"/>
              </w:rPr>
              <w:t xml:space="preserve"> U sklopu ove aktivnosti predviđeno je i uređenje pomoćnog nogometnog igrališta u Crikvenici te zamjena dotrajale umjetne trave.</w:t>
            </w:r>
          </w:p>
        </w:tc>
      </w:tr>
      <w:tr w:rsidR="005708BB" w:rsidRPr="00F72F50" w14:paraId="786817A8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AFF" w14:textId="64977545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731DC"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59547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6031B" w:rsidRPr="002731D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2731DC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14EA37B7" w14:textId="27588C5B" w:rsidR="005708BB" w:rsidRPr="00D53BBD" w:rsidRDefault="00595471" w:rsidP="00617BD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Povećanje aktivnosti u iznosu od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26.000</w:t>
            </w: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,00 eura, odnosno za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1,63</w:t>
            </w:r>
            <w:r w:rsidRPr="00595471">
              <w:rPr>
                <w:rFonts w:ascii="Arial" w:hAnsi="Arial" w:cs="Arial"/>
                <w:bCs/>
                <w:sz w:val="24"/>
                <w:szCs w:val="24"/>
              </w:rPr>
              <w:t xml:space="preserve"> %.</w:t>
            </w:r>
            <w:r w:rsidR="00617BD1">
              <w:rPr>
                <w:rFonts w:ascii="Arial" w:hAnsi="Arial" w:cs="Arial"/>
                <w:bCs/>
                <w:sz w:val="24"/>
                <w:szCs w:val="24"/>
              </w:rPr>
              <w:t xml:space="preserve"> P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>ovećanje ulaganja za usluge čišćenja i pranja površina javne namjene. Naime,</w:t>
            </w:r>
            <w:r w:rsidR="00A036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>bog pov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 xml:space="preserve">ećanih potreba za 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>usluga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 xml:space="preserve"> vozila, strojeva i radnika 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 xml:space="preserve">posljedično se 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 xml:space="preserve">mijenjaju 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>postojeće cijene usluga</w:t>
            </w:r>
            <w:r w:rsidR="0069138E">
              <w:rPr>
                <w:rFonts w:ascii="Arial" w:hAnsi="Arial" w:cs="Arial"/>
                <w:bCs/>
                <w:sz w:val="24"/>
                <w:szCs w:val="24"/>
              </w:rPr>
              <w:t xml:space="preserve">. Ovdje svakako treba uzeti u obzir i 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 xml:space="preserve">porast troškova </w:t>
            </w:r>
            <w:r w:rsidR="00617BD1">
              <w:rPr>
                <w:rFonts w:ascii="Arial" w:hAnsi="Arial" w:cs="Arial"/>
                <w:bCs/>
                <w:sz w:val="24"/>
                <w:szCs w:val="24"/>
              </w:rPr>
              <w:t>potrošnje vode</w:t>
            </w:r>
            <w:r w:rsidR="0069138E" w:rsidRPr="0069138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5708BB" w:rsidRPr="00F72F50" w14:paraId="03BAEAED" w14:textId="77777777" w:rsidTr="002731DC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533" w14:textId="730A554E" w:rsidR="005708BB" w:rsidRPr="005F007E" w:rsidRDefault="005708BB" w:rsidP="00AB01D1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507"/>
              <w:gridCol w:w="1079"/>
              <w:gridCol w:w="1080"/>
              <w:gridCol w:w="1080"/>
              <w:gridCol w:w="1080"/>
              <w:gridCol w:w="1080"/>
              <w:gridCol w:w="1080"/>
            </w:tblGrid>
            <w:tr w:rsidR="002731DC" w:rsidRPr="005F007E" w14:paraId="0CE4540F" w14:textId="77777777" w:rsidTr="0048749F">
              <w:trPr>
                <w:trHeight w:val="429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77EFCF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737D93A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9557D0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56CD49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0E33C6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E50CFE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23052DA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2E74239" w14:textId="77777777" w:rsidR="002731DC" w:rsidRPr="00427116" w:rsidRDefault="002731DC" w:rsidP="002731D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2731DC" w:rsidRPr="005F007E" w14:paraId="1A93CC7B" w14:textId="77777777" w:rsidTr="0048749F">
              <w:trPr>
                <w:trHeight w:val="372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84A3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Javna površina obuhvaćena čišćenjem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23C1B" w14:textId="77777777" w:rsidR="002731DC" w:rsidRPr="00EC5F5D" w:rsidRDefault="002731DC" w:rsidP="002731DC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Površina čišćenja mora biti kontinuirana 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897F3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A0B56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1B5B7" w14:textId="77777777" w:rsidR="002731DC" w:rsidRPr="00427116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4EE4B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691A9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EAEC7" w14:textId="77777777" w:rsidR="002731DC" w:rsidRPr="00E07F82" w:rsidRDefault="002731DC" w:rsidP="002731DC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</w:tr>
          </w:tbl>
          <w:p w14:paraId="64860000" w14:textId="77777777" w:rsidR="005708BB" w:rsidRPr="005F007E" w:rsidRDefault="005708BB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1041D" w:rsidRPr="00F72F50" w14:paraId="363E408B" w14:textId="77777777" w:rsidTr="00941A94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123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16CFA01D" w14:textId="6D5BB849" w:rsidR="0091041D" w:rsidRDefault="00883FB2" w:rsidP="009104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TEKUĆI PROJEKT</w:t>
            </w:r>
            <w:r w:rsidR="0091041D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T360114</w:t>
            </w:r>
            <w:r w:rsidR="0091041D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GRADSKE PLAŽE</w:t>
            </w:r>
          </w:p>
        </w:tc>
      </w:tr>
      <w:tr w:rsidR="0091041D" w:rsidRPr="0007776F" w14:paraId="3A88278F" w14:textId="77777777" w:rsidTr="00941A94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F0EF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ED717CE" w14:textId="77777777" w:rsidR="0091041D" w:rsidRDefault="0091041D" w:rsidP="00910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CB8FE06" w14:textId="77777777" w:rsidR="0091041D" w:rsidRPr="00DB54D1" w:rsidRDefault="0091041D" w:rsidP="0091041D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pomorskom dobru i morskim lukama</w:t>
            </w:r>
          </w:p>
          <w:p w14:paraId="2FF5EAE5" w14:textId="77777777" w:rsidR="0091041D" w:rsidRDefault="0091041D" w:rsidP="0091041D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74C1668D" w14:textId="204AB035" w:rsidR="0091041D" w:rsidRPr="0091041D" w:rsidRDefault="0091041D" w:rsidP="0091041D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91041D">
              <w:rPr>
                <w:rFonts w:ascii="Arial" w:hAnsi="Arial" w:cs="Arial"/>
                <w:sz w:val="24"/>
                <w:szCs w:val="24"/>
              </w:rPr>
              <w:t>Plan upravljanja pomorskim dobrom</w:t>
            </w:r>
          </w:p>
        </w:tc>
      </w:tr>
      <w:tr w:rsidR="0091041D" w:rsidRPr="003E2D5C" w14:paraId="54AA267A" w14:textId="77777777" w:rsidTr="00941A94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119E" w14:textId="77777777" w:rsidR="0091041D" w:rsidRDefault="0091041D" w:rsidP="0091041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130D20E" w14:textId="77777777" w:rsidR="0091041D" w:rsidRPr="00596C56" w:rsidRDefault="0091041D" w:rsidP="0091041D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3FADFF8" w14:textId="49BE15D5" w:rsidR="0091041D" w:rsidRDefault="0091041D" w:rsidP="009104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 ovoj aktivnosti planira se pojačano održavanje gradske plaže u koju su potrebna značajnija  ulaganja. Jedinice lokalne samouprave dužne su voditi brigu o zaštiti i održavanju pomorskog dobra u općoj upotrebi koje se nalazi na njihovom području. </w:t>
            </w:r>
          </w:p>
          <w:p w14:paraId="5F582C58" w14:textId="1C58567C" w:rsidR="0091041D" w:rsidRPr="003E2D5C" w:rsidRDefault="0091041D" w:rsidP="0091041D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1041D" w:rsidRPr="003E2D5C" w14:paraId="3353004E" w14:textId="77777777" w:rsidTr="00941A94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9BA08B" w14:textId="69FC4A61" w:rsidR="0091041D" w:rsidRDefault="0091041D" w:rsidP="009104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31011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3C3731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7002B7D3" w14:textId="066AE830" w:rsidR="0091041D" w:rsidRPr="00A90316" w:rsidRDefault="0091041D" w:rsidP="00A9031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A90316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91041D" w:rsidRPr="003E2D5C" w14:paraId="69463FE1" w14:textId="77777777" w:rsidTr="00941A94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0D782C" w14:textId="77777777" w:rsidR="0091041D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4E113D" w14:textId="77777777" w:rsidR="0091041D" w:rsidRPr="005F007E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jc w:val="center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1041D" w:rsidRPr="005F007E" w14:paraId="4B1034B0" w14:textId="77777777" w:rsidTr="00D819B3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F8011E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4F98F7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AC16FF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FAF141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06226E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63C24F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7221D33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2C718D4" w14:textId="77777777" w:rsidR="0091041D" w:rsidRPr="00427116" w:rsidRDefault="0091041D" w:rsidP="0091041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1041D" w:rsidRPr="005F007E" w14:paraId="52682D3A" w14:textId="77777777" w:rsidTr="00D819B3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21C34" w14:textId="77777777" w:rsidR="0091041D" w:rsidRPr="00427116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Duljina održavanja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0CFAD" w14:textId="77777777" w:rsidR="0091041D" w:rsidRPr="00EC5F5D" w:rsidRDefault="0091041D" w:rsidP="0091041D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Ukupna duljina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C296B" w14:textId="77777777" w:rsidR="0091041D" w:rsidRPr="00625305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625305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DB43A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8046B" w14:textId="77777777" w:rsidR="0091041D" w:rsidRPr="00427116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E2D5A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E9D2D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0AC21" w14:textId="77777777" w:rsidR="0091041D" w:rsidRPr="00E07F82" w:rsidRDefault="0091041D" w:rsidP="0091041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</w:tr>
          </w:tbl>
          <w:p w14:paraId="67880C21" w14:textId="2A298E8A" w:rsidR="0091041D" w:rsidRDefault="0091041D" w:rsidP="0091041D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01776E" w14:textId="77777777" w:rsidR="0091041D" w:rsidRPr="00B701C5" w:rsidRDefault="0091041D" w:rsidP="00B701C5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528CA17E" w14:textId="55FB720B" w:rsidR="008678BB" w:rsidRDefault="008678BB" w:rsidP="000A523B">
      <w:pPr>
        <w:pStyle w:val="Odlomakpopisa"/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8053A" w:rsidRPr="0007776F" w14:paraId="5A3FFC29" w14:textId="77777777" w:rsidTr="0048749F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937F2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190EA36C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3802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–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ODRŽAVANJA POSLOVNIH I STAMBENIH PROSTORIJA</w:t>
            </w:r>
          </w:p>
          <w:p w14:paraId="61A035E2" w14:textId="77777777" w:rsidR="0098053A" w:rsidRPr="0007776F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98053A" w:rsidRPr="003E2D5C" w14:paraId="7361A518" w14:textId="77777777" w:rsidTr="0048749F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A1A9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C5DD907" w14:textId="77777777" w:rsidR="0098053A" w:rsidRPr="00F269FC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Stambene i poslovne prostore i nekretnine potrebno je redovito održavati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s ciljem redovnog korištenja te sprečavanja nastanka većih šteta.  </w:t>
            </w:r>
            <w:r>
              <w:rPr>
                <w:rFonts w:ascii="Arial" w:hAnsi="Arial" w:cs="Arial"/>
                <w:sz w:val="24"/>
                <w:szCs w:val="24"/>
              </w:rPr>
              <w:t>Program je kontinuiran kroz više godina jer je nužno kontinuirano održavati prostore.</w:t>
            </w:r>
          </w:p>
          <w:p w14:paraId="575BAF51" w14:textId="77777777" w:rsidR="0098053A" w:rsidRPr="003E2D5C" w:rsidRDefault="0098053A" w:rsidP="0048749F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053A" w:rsidRPr="003E2D5C" w14:paraId="513052CB" w14:textId="77777777" w:rsidTr="0048749F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076E6D" w14:textId="77777777" w:rsidR="0098053A" w:rsidRPr="00EE3CA1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C2403DF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Održati stambene i poslovne prostore u vlasništvu Grada u funkcionalnoj sposobnosti, kako bi se isti mogli koristiti i služiti svojoj svrsi i namjeni. Kako nije moguće sve potrebe riješiti odjednom, potrebno je iz godine u godinu ulagati kroz ovaj Program.</w:t>
            </w:r>
          </w:p>
          <w:p w14:paraId="078D05BD" w14:textId="77777777" w:rsid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61185" w14:textId="52A9B695" w:rsid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BF5">
              <w:rPr>
                <w:rFonts w:ascii="Arial" w:hAnsi="Arial" w:cs="Arial"/>
                <w:b/>
                <w:bCs/>
                <w:sz w:val="24"/>
                <w:szCs w:val="24"/>
              </w:rPr>
              <w:t>Obrazloženje I</w:t>
            </w:r>
            <w:r w:rsidR="0015014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452BF5">
              <w:rPr>
                <w:rFonts w:ascii="Arial" w:hAnsi="Arial" w:cs="Arial"/>
                <w:b/>
                <w:bCs/>
                <w:sz w:val="24"/>
                <w:szCs w:val="24"/>
              </w:rPr>
              <w:t>. izmjene</w:t>
            </w:r>
          </w:p>
          <w:p w14:paraId="0B6D07E2" w14:textId="59ABD9A7" w:rsidR="00452BF5" w:rsidRPr="00452BF5" w:rsidRDefault="00452BF5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izmjene.</w:t>
            </w:r>
          </w:p>
          <w:p w14:paraId="7CB5454B" w14:textId="77777777" w:rsidR="0098053A" w:rsidRPr="00F72F50" w:rsidRDefault="0098053A" w:rsidP="0048749F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5E51C06" w14:textId="77777777" w:rsidR="0098053A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170E9B3" w14:textId="77777777" w:rsidR="0098053A" w:rsidRDefault="0098053A" w:rsidP="0098053A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75094C2A" w14:textId="77777777" w:rsidR="0098053A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0BBD82E" w14:textId="77777777" w:rsidR="0098053A" w:rsidRPr="003D3D05" w:rsidRDefault="0098053A" w:rsidP="00980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8053A" w:rsidRPr="00F72F50" w14:paraId="422FE4B3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5FF" w14:textId="77777777" w:rsidR="0098053A" w:rsidRPr="000A5000" w:rsidRDefault="0098053A" w:rsidP="0048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380201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C74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POSLOVNIH I STAMBENIH PROSTORIJA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8053A" w:rsidRPr="00F72F50" w14:paraId="5F039530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D2D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EB8B4FA" w14:textId="77777777" w:rsidR="0098053A" w:rsidRPr="004367BD" w:rsidRDefault="0098053A" w:rsidP="0048749F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 vlasništvu i drugim stvarnim pravima, </w:t>
            </w:r>
          </w:p>
        </w:tc>
      </w:tr>
      <w:tr w:rsidR="0098053A" w:rsidRPr="00F72F50" w14:paraId="59C3A108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F63" w14:textId="77777777" w:rsidR="0098053A" w:rsidRDefault="0098053A" w:rsidP="0048749F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AF707C" w14:textId="77777777" w:rsidR="0098053A" w:rsidRDefault="0098053A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007B35BE" w14:textId="77777777" w:rsidR="0098053A" w:rsidRPr="00596C56" w:rsidRDefault="0098053A" w:rsidP="0048749F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1C974B2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Grad Crikvenica kao jedinica lokalne samouprave u obvezi je održavati stambene i poslovne objekte i prosto</w:t>
            </w:r>
            <w:r>
              <w:rPr>
                <w:rFonts w:ascii="Arial" w:hAnsi="Arial" w:cs="Arial"/>
                <w:sz w:val="24"/>
                <w:szCs w:val="24"/>
              </w:rPr>
              <w:t>re u svom vlasništvu na svo</w:t>
            </w:r>
            <w:r w:rsidRPr="001D0EBF">
              <w:rPr>
                <w:rFonts w:ascii="Arial" w:hAnsi="Arial" w:cs="Arial"/>
                <w:sz w:val="24"/>
                <w:szCs w:val="24"/>
              </w:rPr>
              <w:t>m području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0EBF">
              <w:rPr>
                <w:rFonts w:ascii="Arial" w:hAnsi="Arial" w:cs="Arial"/>
                <w:sz w:val="24"/>
                <w:szCs w:val="24"/>
              </w:rPr>
              <w:t>Grad Crikvenica  dužan je</w:t>
            </w:r>
            <w:r>
              <w:rPr>
                <w:rFonts w:ascii="Arial" w:hAnsi="Arial" w:cs="Arial"/>
                <w:sz w:val="24"/>
                <w:szCs w:val="24"/>
              </w:rPr>
              <w:t xml:space="preserve">  brinuti o nekretninama u svo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m vlasništvu i iste održavati pažnjom dobrog </w:t>
            </w:r>
            <w:r>
              <w:rPr>
                <w:rFonts w:ascii="Arial" w:hAnsi="Arial" w:cs="Arial"/>
                <w:sz w:val="24"/>
                <w:szCs w:val="24"/>
              </w:rPr>
              <w:t xml:space="preserve"> gospodara.</w:t>
            </w:r>
          </w:p>
          <w:p w14:paraId="788E8CC1" w14:textId="77777777" w:rsidR="0098053A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Planiraju se povećana ulaganja zbog izražene potrebe sanacije i uređenja nekretnina u vlasništvu Grada Crikvenice, a koje su od posebnog značaja za jedinicu lokalne samouprave.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98053A" w:rsidRPr="00211FFD" w14:paraId="48CFF8DA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BAC76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7FAED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62C5A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45217C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5B226404" w14:textId="77777777" w:rsidR="0098053A" w:rsidRPr="00427116" w:rsidRDefault="0098053A" w:rsidP="004874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63E2B7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FD6A95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7EEC9BE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EBE625A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98053A" w:rsidRPr="00427116" w14:paraId="44CF0B3F" w14:textId="77777777" w:rsidTr="0015014F">
              <w:trPr>
                <w:trHeight w:val="817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A9B15" w14:textId="77777777" w:rsidR="0098053A" w:rsidRPr="00C82BD8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C774D" w14:textId="77777777" w:rsidR="0098053A" w:rsidRPr="00427116" w:rsidRDefault="0098053A" w:rsidP="0048749F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9BCC8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god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2F94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A2253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90A9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17A50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E1D8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55EF5603" w14:textId="77777777" w:rsidR="0098053A" w:rsidRPr="004367BD" w:rsidRDefault="0098053A" w:rsidP="0048749F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53A" w:rsidRPr="00F72F50" w14:paraId="4CF7F297" w14:textId="77777777" w:rsidTr="0048749F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7FB" w14:textId="77777777" w:rsidR="0098053A" w:rsidRPr="005F007E" w:rsidRDefault="0098053A" w:rsidP="004874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98053A" w:rsidRPr="005F007E" w14:paraId="04792B2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A45D7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A34E10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F6AADB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0574B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5C670D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EA493F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108C28B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1BFB02" w14:textId="77777777" w:rsidR="0098053A" w:rsidRPr="00427116" w:rsidRDefault="0098053A" w:rsidP="0048749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98053A" w:rsidRPr="005F007E" w14:paraId="28313CD6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9768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Broj provedenih nabava radi osiguranja obavljanja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održavanja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lastRenderedPageBreak/>
                    <w:t>stambenih i poslovnih prostorija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5AA9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lastRenderedPageBreak/>
                    <w:t xml:space="preserve">Pokazatelj se odnosi na broj uspješno provedenih nabava </w:t>
                  </w: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lastRenderedPageBreak/>
                    <w:t>u cilju učinkovit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e realizacije planiranoga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EDCA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lastRenderedPageBreak/>
                    <w:t>Broj nabava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4563B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CBB34" w14:textId="77777777" w:rsidR="0098053A" w:rsidRPr="00427116" w:rsidRDefault="0098053A" w:rsidP="0048749F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11A65BF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Plan nabave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39ED3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0DB0C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01F65" w14:textId="77777777" w:rsidR="0098053A" w:rsidRPr="00427116" w:rsidRDefault="0098053A" w:rsidP="0048749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03F79ABD" w14:textId="77777777" w:rsidR="0098053A" w:rsidRPr="005F007E" w:rsidRDefault="0098053A" w:rsidP="0048749F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213450C5" w14:textId="6F0B6CC8" w:rsidR="00802AE9" w:rsidRDefault="00802AE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759"/>
        <w:gridCol w:w="2162"/>
        <w:gridCol w:w="1759"/>
        <w:gridCol w:w="1767"/>
      </w:tblGrid>
      <w:tr w:rsidR="005F3A9F" w14:paraId="5B18F25F" w14:textId="77777777" w:rsidTr="005F3A9F">
        <w:trPr>
          <w:trHeight w:val="1003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40F3EA0" w14:textId="5B1AD0A4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6" w:name="_Hlk194903189"/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27E2395F" w14:textId="2EC2FE8B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</w:tcPr>
          <w:p w14:paraId="08645940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0F893D0" w14:textId="77777777" w:rsidR="005F3A9F" w:rsidRDefault="005F3A9F" w:rsidP="005F3A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CBFC2A9" w14:textId="631E6AEB" w:rsidR="005F3A9F" w:rsidRPr="005F3A9F" w:rsidRDefault="005F3A9F" w:rsidP="005F3A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Promjena/smanjenje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</w:tcPr>
          <w:p w14:paraId="539B9C5E" w14:textId="09ABE19B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3CAAD39" w14:textId="21FAB93F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5F3A9F" w14:paraId="62C92C5F" w14:textId="77777777" w:rsidTr="005F3A9F">
        <w:trPr>
          <w:trHeight w:val="485"/>
        </w:trPr>
        <w:tc>
          <w:tcPr>
            <w:tcW w:w="1803" w:type="dxa"/>
          </w:tcPr>
          <w:p w14:paraId="5DE1657C" w14:textId="77777777" w:rsidR="005F3A9F" w:rsidRPr="005F3A9F" w:rsidRDefault="005F3A9F" w:rsidP="005F3A9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7" w:name="_Hlk194903127"/>
            <w:bookmarkEnd w:id="6"/>
            <w:r w:rsidRPr="005F3A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3802 PROGRAM ODRŽAVANJA POSLOVNIH I STAMBENIH PROSTORIJA</w:t>
            </w:r>
          </w:p>
          <w:p w14:paraId="6716FE2D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9" w:type="dxa"/>
          </w:tcPr>
          <w:p w14:paraId="0E022735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079563F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821F21D" w14:textId="35DA6925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2162" w:type="dxa"/>
          </w:tcPr>
          <w:p w14:paraId="132C4F67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48D29B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95246B5" w14:textId="12C83570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9" w:type="dxa"/>
          </w:tcPr>
          <w:p w14:paraId="5BC8AB54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5720B7C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6F777A" w14:textId="3C618D2F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1767" w:type="dxa"/>
          </w:tcPr>
          <w:p w14:paraId="67586A8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A04789A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3476879" w14:textId="489EF254" w:rsidR="005F3A9F" w:rsidRPr="005F3A9F" w:rsidRDefault="0015014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bookmarkEnd w:id="7"/>
      <w:tr w:rsidR="005F3A9F" w14:paraId="52AD44BE" w14:textId="77777777" w:rsidTr="005F3A9F">
        <w:trPr>
          <w:trHeight w:val="485"/>
        </w:trPr>
        <w:tc>
          <w:tcPr>
            <w:tcW w:w="1803" w:type="dxa"/>
          </w:tcPr>
          <w:p w14:paraId="10F04E7D" w14:textId="77777777" w:rsidR="005F3A9F" w:rsidRDefault="005F3A9F" w:rsidP="005F3A9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A380201 PROGRAM ODRŽAVANJA POSLOVNIH I STAMBENIH PROSTORIJA</w:t>
            </w:r>
          </w:p>
          <w:p w14:paraId="6F107F0F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9" w:type="dxa"/>
          </w:tcPr>
          <w:p w14:paraId="4899DA30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15444FE" w14:textId="77777777" w:rsidR="005F3A9F" w:rsidRP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6E7607A" w14:textId="2693598B" w:rsidR="005F3A9F" w:rsidRPr="005F3A9F" w:rsidRDefault="005F3A9F" w:rsidP="001501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2162" w:type="dxa"/>
          </w:tcPr>
          <w:p w14:paraId="5B83AF5B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5EB2ADF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6D163D" w14:textId="09D88DAC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9" w:type="dxa"/>
          </w:tcPr>
          <w:p w14:paraId="48700A7F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03902F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4FB0DE8" w14:textId="0D4F8F4C" w:rsidR="005F3A9F" w:rsidRPr="005F3A9F" w:rsidRDefault="005F3A9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3A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227.000,00</w:t>
            </w:r>
          </w:p>
        </w:tc>
        <w:tc>
          <w:tcPr>
            <w:tcW w:w="1767" w:type="dxa"/>
          </w:tcPr>
          <w:p w14:paraId="625195B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3996578" w14:textId="77777777" w:rsidR="005F3A9F" w:rsidRDefault="005F3A9F" w:rsidP="005F3A9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E515EC3" w14:textId="19400D95" w:rsidR="005F3A9F" w:rsidRPr="005F3A9F" w:rsidRDefault="0015014F" w:rsidP="005F3A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014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B9CFF82" w14:textId="77777777" w:rsidR="00EC4C36" w:rsidRDefault="00EC4C36" w:rsidP="008678B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C4C36" w:rsidRPr="0007776F" w14:paraId="42D309F9" w14:textId="77777777" w:rsidTr="007F3968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3D2F5" w14:textId="4CB355D2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4005 – PROGRAM ZAŠTITE OKOLIŠA</w:t>
            </w:r>
          </w:p>
          <w:p w14:paraId="2D30C3C4" w14:textId="77777777" w:rsidR="00EC4C36" w:rsidRPr="0007776F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EC4C36" w:rsidRPr="003E2D5C" w14:paraId="45E526B3" w14:textId="77777777" w:rsidTr="007F3968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7225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069FD67" w14:textId="7E1F4445" w:rsidR="00E821FE" w:rsidRPr="00A750BC" w:rsidRDefault="00E821FE" w:rsidP="00E821FE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zaštite okoliša sastoji se od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aktivnosti 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intervencije i ostali rashodi zaštite okoliša kroz koju se obavljaju hitne intervencije </w:t>
            </w:r>
            <w:r w:rsidR="00623B77">
              <w:rPr>
                <w:rFonts w:ascii="Arial" w:hAnsi="Arial" w:cs="Arial"/>
                <w:sz w:val="24"/>
                <w:szCs w:val="24"/>
              </w:rPr>
              <w:t xml:space="preserve">vezane uz zaštitu okoliša, </w:t>
            </w:r>
            <w:r>
              <w:rPr>
                <w:rFonts w:ascii="Arial" w:hAnsi="Arial" w:cs="Arial"/>
                <w:sz w:val="24"/>
                <w:szCs w:val="24"/>
              </w:rPr>
              <w:t>projekti energetske učinkovitosti vezani za zgrade u vlasništvu Grada Crikvenice i praćenje potrošnje energenata,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radnje i nalozi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u svezi nadležnosti komunalnog redarstva</w:t>
            </w:r>
            <w:r>
              <w:rPr>
                <w:rFonts w:ascii="Arial" w:hAnsi="Arial" w:cs="Arial"/>
                <w:sz w:val="24"/>
                <w:szCs w:val="24"/>
              </w:rPr>
              <w:t xml:space="preserve"> i sufinanciranje manifestacija vezanih za zaštitu okoli</w:t>
            </w:r>
            <w:r w:rsidR="00562874">
              <w:rPr>
                <w:rFonts w:ascii="Arial" w:hAnsi="Arial" w:cs="Arial"/>
                <w:sz w:val="24"/>
                <w:szCs w:val="24"/>
              </w:rPr>
              <w:t>ša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7182601" w14:textId="0E131F29" w:rsidR="00E821FE" w:rsidRPr="003F6916" w:rsidRDefault="00562874" w:rsidP="00E821F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Provode se i aktivnosti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 zbrinjavanje napuštenih živ</w:t>
            </w:r>
            <w:r w:rsidR="00E821FE">
              <w:rPr>
                <w:rFonts w:ascii="Arial" w:hAnsi="Arial" w:cs="Arial"/>
                <w:sz w:val="24"/>
                <w:szCs w:val="24"/>
              </w:rPr>
              <w:t>otinja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14AFDE" w14:textId="77777777" w:rsidR="00EC4C36" w:rsidRPr="001A7239" w:rsidRDefault="00EC4C36" w:rsidP="007F396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AB97A4" w14:textId="77777777" w:rsidR="00EC4C36" w:rsidRPr="003E2D5C" w:rsidRDefault="00EC4C36" w:rsidP="007F396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C4C36" w:rsidRPr="003E2D5C" w14:paraId="68F50B67" w14:textId="77777777" w:rsidTr="007F3968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0A7CBE" w14:textId="191FAA2F" w:rsidR="00EC4C36" w:rsidRPr="00EE3CA1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9805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9805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4604516" w14:textId="77777777" w:rsidR="00EC4C36" w:rsidRPr="00473602" w:rsidRDefault="00EC4C36" w:rsidP="007F3968">
            <w:pPr>
              <w:pStyle w:val="Odlomakpopisa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1D4DCB81" w14:textId="77777777" w:rsidR="00F66A48" w:rsidRDefault="00EC4C36" w:rsidP="00F66A4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66A48">
              <w:rPr>
                <w:rFonts w:ascii="Arial" w:hAnsi="Arial" w:cs="Arial"/>
                <w:sz w:val="24"/>
                <w:szCs w:val="24"/>
              </w:rPr>
              <w:t>Cilj</w:t>
            </w:r>
            <w:r w:rsidR="00F66A48" w:rsidRPr="00503C8D">
              <w:rPr>
                <w:rFonts w:ascii="Arial" w:hAnsi="Arial" w:cs="Arial"/>
                <w:sz w:val="24"/>
                <w:szCs w:val="24"/>
              </w:rPr>
              <w:t xml:space="preserve"> programa je </w:t>
            </w:r>
            <w:r w:rsidR="00F66A48">
              <w:rPr>
                <w:rFonts w:ascii="Arial" w:hAnsi="Arial" w:cs="Arial"/>
                <w:sz w:val="24"/>
                <w:szCs w:val="24"/>
              </w:rPr>
              <w:t>zaštita okoliša na način da se otpad zbrine na prihvatljiv način. Potrebno je kontinuirano praćenje stanja u okolišu putem komunalnog redarstva, te s time u svezi poduzimanje radnji  ukoliko dođe do onečišćenja okoliša.</w:t>
            </w:r>
          </w:p>
          <w:p w14:paraId="2105720C" w14:textId="0C8D5118" w:rsidR="00EC4C36" w:rsidRPr="0098053A" w:rsidRDefault="00F66A48" w:rsidP="0098053A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Cilj 2: Poticanje akcija koje doprinose zaštiti okoliša, čišćenjem okoliša ili podmorja, te poticanjem projekata koji u svojoj realizaciji  energiju koriste na optimalan, učinkovit način.</w:t>
            </w:r>
          </w:p>
        </w:tc>
      </w:tr>
    </w:tbl>
    <w:p w14:paraId="1BC34E7B" w14:textId="508A6394" w:rsidR="00EC4C36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81B0618" w14:textId="6FC5C50C" w:rsidR="00F159AD" w:rsidRDefault="00F159AD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EA672EA" w14:textId="12113ACF" w:rsidR="00EC4C36" w:rsidRPr="00596C56" w:rsidRDefault="00BC48D9" w:rsidP="00EC4C36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C4C36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tbl>
      <w:tblPr>
        <w:tblW w:w="103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43"/>
        <w:gridCol w:w="1873"/>
        <w:gridCol w:w="1875"/>
        <w:gridCol w:w="1873"/>
        <w:gridCol w:w="1875"/>
      </w:tblGrid>
      <w:tr w:rsidR="00281227" w:rsidRPr="00593936" w14:paraId="7FE9BBB0" w14:textId="77777777" w:rsidTr="00281227">
        <w:trPr>
          <w:trHeight w:val="366"/>
        </w:trPr>
        <w:tc>
          <w:tcPr>
            <w:tcW w:w="2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B13595" w14:textId="7BF83D89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8" w:name="_Hlk194903348"/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617DBA" w14:textId="0E2D1447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726F9712" w14:textId="77777777" w:rsidR="00281227" w:rsidRPr="005F3A9F" w:rsidRDefault="00281227" w:rsidP="00281227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E037EFB" w14:textId="77777777" w:rsidR="00281227" w:rsidRDefault="00281227" w:rsidP="002812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5C213849" w14:textId="272B3D53" w:rsidR="00281227" w:rsidRPr="006144B8" w:rsidRDefault="00281227" w:rsidP="002812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A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Promjena/smanjenje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79420F" w14:textId="61688C25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Novi plan 2025.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E7DE64" w14:textId="4E71E812" w:rsidR="00281227" w:rsidRPr="006144B8" w:rsidRDefault="00281227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F3A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bookmarkEnd w:id="8"/>
      <w:tr w:rsidR="00281227" w:rsidRPr="00593936" w14:paraId="2CD3146F" w14:textId="77777777" w:rsidTr="00281227">
        <w:trPr>
          <w:trHeight w:val="60"/>
        </w:trPr>
        <w:tc>
          <w:tcPr>
            <w:tcW w:w="2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24091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3D304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1AC32037" w14:textId="02E0E731" w:rsidR="00281227" w:rsidRPr="006144B8" w:rsidRDefault="00281227" w:rsidP="002812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B796B3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D3E21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281227" w:rsidRPr="00211FFD" w14:paraId="0485F226" w14:textId="77777777" w:rsidTr="00281227">
        <w:trPr>
          <w:trHeight w:val="473"/>
        </w:trPr>
        <w:tc>
          <w:tcPr>
            <w:tcW w:w="28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3BD04" w14:textId="77777777" w:rsidR="00281227" w:rsidRPr="006144B8" w:rsidRDefault="00281227" w:rsidP="0028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9" w:name="_Hlk24313726"/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PROGRAM 4005 PROGRAM ZAŠTITE OKOLIŠA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37225C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E1072" w14:textId="17F562C4" w:rsidR="00281227" w:rsidRPr="006144B8" w:rsidRDefault="0015014F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181.300,00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39A3E8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1C17E" w14:textId="203371F1" w:rsidR="00281227" w:rsidRPr="006144B8" w:rsidRDefault="0015014F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78B9D2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D65DC" w14:textId="0BBEECE3" w:rsidR="00281227" w:rsidRPr="006144B8" w:rsidRDefault="0015014F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183.800,00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B98814" w14:textId="77777777" w:rsidR="00281227" w:rsidRDefault="00281227" w:rsidP="002812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65B55" w14:textId="78FFEDC8" w:rsidR="00281227" w:rsidRPr="006144B8" w:rsidRDefault="0015014F" w:rsidP="00281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</w:tr>
      <w:bookmarkEnd w:id="9"/>
      <w:tr w:rsidR="0015014F" w:rsidRPr="00593936" w14:paraId="27FB6D6C" w14:textId="77777777" w:rsidTr="00281227">
        <w:trPr>
          <w:trHeight w:val="473"/>
        </w:trPr>
        <w:tc>
          <w:tcPr>
            <w:tcW w:w="28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A75A26" w14:textId="77777777" w:rsidR="0015014F" w:rsidRPr="006144B8" w:rsidRDefault="0015014F" w:rsidP="001501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6E33CC" w14:textId="77777777" w:rsidR="0015014F" w:rsidRDefault="0015014F" w:rsidP="001501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3EE8D" w14:textId="1FC6036F" w:rsidR="0015014F" w:rsidRPr="006144B8" w:rsidRDefault="0015014F" w:rsidP="00150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181.300,00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7E8993" w14:textId="77777777" w:rsidR="0015014F" w:rsidRDefault="0015014F" w:rsidP="001501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EBFCFB" w14:textId="3370947C" w:rsidR="0015014F" w:rsidRPr="006144B8" w:rsidRDefault="0015014F" w:rsidP="00150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FD28DA" w14:textId="77777777" w:rsidR="0015014F" w:rsidRDefault="0015014F" w:rsidP="001501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D1CC0" w14:textId="0B14D178" w:rsidR="0015014F" w:rsidRPr="006144B8" w:rsidRDefault="0015014F" w:rsidP="00150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183.800,00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B4AAC2" w14:textId="77777777" w:rsidR="0015014F" w:rsidRDefault="0015014F" w:rsidP="001501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4F348" w14:textId="0607A25E" w:rsidR="0015014F" w:rsidRPr="006144B8" w:rsidRDefault="0015014F" w:rsidP="001501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5014F"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</w:tr>
    </w:tbl>
    <w:p w14:paraId="2158E76E" w14:textId="77777777" w:rsidR="00EC4C36" w:rsidRPr="003D3D05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C4C36" w:rsidRPr="00F72F50" w14:paraId="73DEEE4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94F" w14:textId="7E66B395" w:rsidR="00EC4C36" w:rsidRPr="000A5000" w:rsidRDefault="00EC4C36" w:rsidP="007F3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 w:rsidR="00046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400507 INTERVENCIJE I OSTALI RASHODI ZAŠTITE OKOLIŠA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C4C36" w:rsidRPr="00F72F50" w14:paraId="334496E1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A73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12B8CE6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0375D87" w14:textId="55631CCC" w:rsidR="00861158" w:rsidRPr="00507346" w:rsidRDefault="00EC4C36" w:rsidP="0050734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04614C"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6B989" w14:textId="77777777" w:rsidR="0004614C" w:rsidRDefault="0004614C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energetskoj učinkovitosti</w:t>
            </w:r>
          </w:p>
          <w:p w14:paraId="1923D501" w14:textId="77777777" w:rsidR="00C32073" w:rsidRDefault="00C32073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životinja</w:t>
            </w:r>
          </w:p>
          <w:p w14:paraId="6EC91557" w14:textId="5EF0BA91" w:rsidR="00D16F86" w:rsidRPr="0098053A" w:rsidRDefault="00C32073" w:rsidP="0098053A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07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dluka o</w:t>
            </w:r>
            <w:r w:rsidRPr="00C32073">
              <w:rPr>
                <w:rFonts w:ascii="Arial" w:hAnsi="Arial" w:cs="Arial"/>
                <w:sz w:val="24"/>
                <w:szCs w:val="24"/>
              </w:rPr>
              <w:t xml:space="preserve"> mjerama za sprečavanje nepropisnog odbacivanja otpada i mjerama za uklanjanje odbačenog otpada na području Grada Crikvenice</w:t>
            </w:r>
          </w:p>
        </w:tc>
      </w:tr>
      <w:tr w:rsidR="00EC4C36" w:rsidRPr="00F72F50" w14:paraId="356F6D0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555B" w14:textId="04C7D957" w:rsidR="00EC4C36" w:rsidRDefault="00EC4C36" w:rsidP="0003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65A992BE" w14:textId="6614AA65" w:rsidR="00EC4C36" w:rsidRPr="004367BD" w:rsidRDefault="00EC4C36" w:rsidP="007F396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 xml:space="preserve">Grad Crikvenica kao jedinica lokalne samouprave </w:t>
            </w:r>
            <w:r w:rsidR="00B15B78">
              <w:rPr>
                <w:rFonts w:ascii="Arial" w:hAnsi="Arial" w:cs="Arial"/>
                <w:sz w:val="24"/>
                <w:szCs w:val="24"/>
              </w:rPr>
              <w:t xml:space="preserve">mora provoditi mjere zaštite okoliša koje sadrže </w:t>
            </w:r>
            <w:r w:rsidR="009177FF">
              <w:rPr>
                <w:rFonts w:ascii="Arial" w:hAnsi="Arial" w:cs="Arial"/>
                <w:sz w:val="24"/>
                <w:szCs w:val="24"/>
              </w:rPr>
              <w:t>postupanja vezana za nepropisno odbacivanje otpada, mjere vezane za energetsku učinkovitost, te poduzimanje radnji vezanih za zaštitu životinja</w:t>
            </w:r>
            <w:r w:rsidR="000329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C4C36" w:rsidRPr="00F72F50" w14:paraId="6871C1D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0F" w14:textId="1B838274" w:rsidR="001F6B3B" w:rsidRDefault="001F6B3B" w:rsidP="001F6B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053A"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F329E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452AC0" w:rsidRPr="0098053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8053A"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6DB1A72D" w14:textId="7FBCBD16" w:rsidR="00F658E4" w:rsidRPr="0098053A" w:rsidRDefault="00F329ED" w:rsidP="001F6B3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Neznatno povećanje u odnosu na reprezentaciju i ostale nespomenute rashode poslovanja.</w:t>
            </w:r>
          </w:p>
          <w:p w14:paraId="10715FB8" w14:textId="40504991" w:rsidR="00EC4C36" w:rsidRPr="004F01D1" w:rsidRDefault="00EC4C36" w:rsidP="00452AC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EC4C36" w:rsidRPr="00F72F50" w14:paraId="3F5D930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B32" w14:textId="5AAB5773" w:rsidR="00EC4C36" w:rsidRPr="005F007E" w:rsidRDefault="00EC4C36" w:rsidP="0098053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7FE64121" w14:textId="77777777" w:rsidR="00EC4C36" w:rsidRPr="005F007E" w:rsidRDefault="00EC4C36" w:rsidP="007F396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194" w:type="dxa"/>
        <w:tblInd w:w="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6"/>
      </w:tblGrid>
      <w:tr w:rsidR="0098053A" w:rsidRPr="00211FFD" w14:paraId="41C324D4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7A941B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90A29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2BAE322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A86C7D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4656C8C8" w14:textId="77777777" w:rsidR="0098053A" w:rsidRPr="00427116" w:rsidRDefault="0098053A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A61848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A265A7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C69EAF1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666D340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053A" w:rsidRPr="00427116" w14:paraId="1DF7A0C2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60A" w14:textId="77777777" w:rsidR="0098053A" w:rsidRPr="00613C34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9033E">
              <w:rPr>
                <w:rFonts w:ascii="Arial" w:hAnsi="Arial" w:cs="Arial"/>
                <w:iCs/>
                <w:sz w:val="18"/>
                <w:szCs w:val="18"/>
              </w:rPr>
              <w:t xml:space="preserve">Broj </w:t>
            </w:r>
            <w:r>
              <w:rPr>
                <w:rFonts w:ascii="Arial" w:hAnsi="Arial" w:cs="Arial"/>
                <w:iCs/>
                <w:sz w:val="18"/>
                <w:szCs w:val="18"/>
              </w:rPr>
              <w:t>akcija vezanih za zaštitu okoliša u kojima sudjeluje Grad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C359" w14:textId="77777777" w:rsidR="0098053A" w:rsidRPr="00613C34" w:rsidRDefault="0098053A" w:rsidP="0048749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9033E">
              <w:rPr>
                <w:rFonts w:ascii="Arial" w:hAnsi="Arial" w:cs="Arial"/>
                <w:iCs/>
                <w:sz w:val="18"/>
                <w:szCs w:val="18"/>
              </w:rPr>
              <w:t>Veći broj sudjelovanja ukazuje na učinkovitiju zaštitu okoliša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E99" w14:textId="77777777" w:rsidR="0098053A" w:rsidRDefault="0098053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Broj </w:t>
            </w:r>
          </w:p>
          <w:p w14:paraId="6C7E1F13" w14:textId="77777777" w:rsidR="0098053A" w:rsidRPr="00427116" w:rsidRDefault="0098053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akcija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E49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D0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C7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950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916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</w:tr>
    </w:tbl>
    <w:p w14:paraId="1AC6BF88" w14:textId="77777777" w:rsidR="000F1F5C" w:rsidRDefault="000F1F5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98053A" w:rsidRPr="005F007E" w14:paraId="64F4C79A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EFE0303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1C67517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586B585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BEE71B5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 xml:space="preserve">Polazna vrijednost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58CF4AF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B93C5CD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F18165A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A1E3C1C" w14:textId="77777777" w:rsidR="0098053A" w:rsidRPr="00427116" w:rsidRDefault="0098053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8053A" w:rsidRPr="005F007E" w14:paraId="2246AA07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3916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Broj hitnih intervencija na zaštiti okoliša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82D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Manji broj intervencija pokazatelj je boljih rezultata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F40" w14:textId="77777777" w:rsidR="0098053A" w:rsidRPr="00427116" w:rsidRDefault="0098053A" w:rsidP="0048749F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broj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057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745" w14:textId="77777777" w:rsidR="0098053A" w:rsidRPr="00427116" w:rsidRDefault="0098053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UO za komunalni sustav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EB6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47D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097" w14:textId="77777777" w:rsidR="0098053A" w:rsidRPr="00D7490E" w:rsidRDefault="0098053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</w:tr>
    </w:tbl>
    <w:p w14:paraId="5A7D6F3D" w14:textId="77777777" w:rsidR="001F6B3B" w:rsidRDefault="001F6B3B" w:rsidP="001F6B3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0A2D41" w14:textId="77777777" w:rsidR="001F6B3B" w:rsidRDefault="001F6B3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04FA0F" w14:textId="77777777" w:rsidR="001F6B3B" w:rsidRDefault="001F6B3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A4663" w:rsidRPr="0007776F" w14:paraId="267D4B86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5D1E3" w14:textId="4107DABD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 w:rsidR="00BF310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103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PROGRAM ZAŠTITE</w:t>
            </w:r>
            <w:r w:rsidR="00CC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OD POŽARA</w:t>
            </w:r>
          </w:p>
          <w:p w14:paraId="68F1FCD4" w14:textId="77777777" w:rsidR="008A4663" w:rsidRPr="0007776F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8A4663" w:rsidRPr="003E2D5C" w14:paraId="79A0C8EA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72CD8" w14:textId="2B142A52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FA86853" w14:textId="77777777" w:rsidR="00CC6C8E" w:rsidRDefault="00CC6C8E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07FC6AFB" w14:textId="66B13E60" w:rsidR="008A4663" w:rsidRPr="00CC59B5" w:rsidRDefault="00CC6C8E" w:rsidP="00CC5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Kroz ovaj program osiguravaju se sredstva za zaštitu od požara kojima raspolaž</w:t>
            </w:r>
            <w:r w:rsidR="00871727">
              <w:rPr>
                <w:rFonts w:ascii="Arial" w:hAnsi="Arial" w:cs="Arial"/>
                <w:sz w:val="24"/>
                <w:szCs w:val="24"/>
              </w:rPr>
              <w:t xml:space="preserve">e Gradska vatrogasna zajednica Crikvenica </w:t>
            </w:r>
            <w:r>
              <w:rPr>
                <w:rFonts w:ascii="Arial" w:hAnsi="Arial" w:cs="Arial"/>
                <w:sz w:val="24"/>
                <w:szCs w:val="24"/>
              </w:rPr>
              <w:t xml:space="preserve">za redovnu djelatnost  i djelatnost sezonske vatrogasne službe, sredstva za Gorsku službu spašavanja i uz navedeno tu su planirani troškovi postrojbe civilne zaštite. </w:t>
            </w:r>
          </w:p>
        </w:tc>
      </w:tr>
      <w:tr w:rsidR="008A4663" w:rsidRPr="003E2D5C" w14:paraId="19AEA831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48BFE1" w14:textId="32389B16" w:rsidR="008A4663" w:rsidRPr="00EE3CA1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5AEC318" w14:textId="77777777" w:rsidR="00CC59B5" w:rsidRDefault="00CC59B5" w:rsidP="00CC5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89C93" w14:textId="3330827D" w:rsidR="008A4663" w:rsidRDefault="008A4663" w:rsidP="008D036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977C0">
              <w:rPr>
                <w:rFonts w:ascii="Arial" w:eastAsia="Calibri" w:hAnsi="Arial" w:cs="Arial"/>
                <w:sz w:val="24"/>
                <w:szCs w:val="24"/>
              </w:rPr>
              <w:t xml:space="preserve"> Podizanje prevencije od požara</w:t>
            </w:r>
          </w:p>
          <w:p w14:paraId="0555B102" w14:textId="6A0A8BB4" w:rsidR="003A7FAB" w:rsidRDefault="003A7FAB" w:rsidP="003A7FA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BD6124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36E4DF42" w14:textId="49BC5140" w:rsidR="003A7FAB" w:rsidRPr="003A7FAB" w:rsidRDefault="00BD6124" w:rsidP="003A7F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Neznatno povećanje za financiranje rada Gradske vatrogasne zajednice.</w:t>
            </w:r>
          </w:p>
          <w:p w14:paraId="24DBA752" w14:textId="77777777" w:rsidR="008A4663" w:rsidRPr="00F72F50" w:rsidRDefault="008A4663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772A81" w14:textId="33A94730" w:rsidR="008A4663" w:rsidRDefault="008A4663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B5155F8" w14:textId="77777777" w:rsidR="00EA140E" w:rsidRDefault="00EA140E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604008D" w14:textId="3DC61533" w:rsidR="009C2665" w:rsidRPr="008D036A" w:rsidRDefault="008A4663" w:rsidP="008D036A">
      <w:pPr>
        <w:pStyle w:val="Odlomakpopisa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W w:w="106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"/>
        <w:gridCol w:w="2127"/>
        <w:gridCol w:w="1417"/>
        <w:gridCol w:w="1844"/>
        <w:gridCol w:w="1417"/>
        <w:gridCol w:w="1985"/>
        <w:gridCol w:w="1842"/>
      </w:tblGrid>
      <w:tr w:rsidR="009D5226" w:rsidRPr="00593936" w14:paraId="2C162DE4" w14:textId="77777777" w:rsidTr="00344399">
        <w:trPr>
          <w:gridAfter w:val="1"/>
          <w:wAfter w:w="1842" w:type="dxa"/>
          <w:trHeight w:val="360"/>
        </w:trPr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35FB9E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2BEC7" w14:textId="5A5E7ED1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335DC517" w14:textId="77777777" w:rsidR="009D5226" w:rsidRPr="005E7A1B" w:rsidRDefault="009D5226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5ED34E" w14:textId="6C21D927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Novi p</w:t>
            </w:r>
            <w:r w:rsidR="009D5226"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lan 2025.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D29E8" w14:textId="285594BB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</w:tc>
      </w:tr>
      <w:tr w:rsidR="009D5226" w:rsidRPr="00593936" w14:paraId="73B61BE4" w14:textId="77777777" w:rsidTr="00344399">
        <w:trPr>
          <w:gridAfter w:val="1"/>
          <w:wAfter w:w="1842" w:type="dxa"/>
          <w:trHeight w:val="315"/>
        </w:trPr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B5666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E6757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34AF37BE" w14:textId="4242763B" w:rsidR="009D5226" w:rsidRPr="005E7A1B" w:rsidRDefault="009D5226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FA4446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9F982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9D5226" w:rsidRPr="00211FFD" w14:paraId="08A64644" w14:textId="77777777" w:rsidTr="0034439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8E294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4103 PROGRAM ZAŠTITE OD POZARA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F91F34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2F0D1F" w14:textId="2FC685F5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136.800,00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172213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82F524" w14:textId="27C7E0A3" w:rsidR="009D5226" w:rsidRPr="005E7A1B" w:rsidRDefault="00BD6124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032F6F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3F9627" w14:textId="082B9AB4" w:rsidR="009D5226" w:rsidRPr="005E7A1B" w:rsidRDefault="00BD6124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6124">
              <w:rPr>
                <w:rFonts w:ascii="Arial" w:hAnsi="Arial" w:cs="Arial"/>
                <w:color w:val="000000" w:themeColor="text1"/>
                <w:sz w:val="20"/>
                <w:szCs w:val="20"/>
              </w:rPr>
              <w:t>138.300,00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701BD9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E95131" w14:textId="4034914E" w:rsidR="009D5226" w:rsidRPr="005E7A1B" w:rsidRDefault="00BD6124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1,10</w:t>
            </w:r>
          </w:p>
        </w:tc>
      </w:tr>
      <w:tr w:rsidR="00BD6124" w:rsidRPr="00593936" w14:paraId="247D6414" w14:textId="77777777" w:rsidTr="008B38A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E24A3C" w14:textId="77777777" w:rsidR="00BD6124" w:rsidRPr="005E7A1B" w:rsidRDefault="00BD6124" w:rsidP="00BD6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bookmarkStart w:id="10" w:name="_Hlk23458534"/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A410304 RAD UDRUGA U PODRUČJU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46CE18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5D3095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1D9101" w14:textId="1964DC52" w:rsidR="00BD6124" w:rsidRPr="005E7A1B" w:rsidRDefault="00BD6124" w:rsidP="00BD6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131.300,00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96C864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B30FBF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00DE5E" w14:textId="604066C2" w:rsidR="00BD6124" w:rsidRPr="005E7A1B" w:rsidRDefault="00BD6124" w:rsidP="00BD6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326036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423033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E31ABE" w14:textId="6D6FE21C" w:rsidR="00BD6124" w:rsidRPr="005E7A1B" w:rsidRDefault="00BD6124" w:rsidP="00BD6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D6124">
              <w:rPr>
                <w:rFonts w:ascii="Arial" w:hAnsi="Arial" w:cs="Arial"/>
                <w:color w:val="000000" w:themeColor="text1"/>
                <w:sz w:val="20"/>
                <w:szCs w:val="20"/>
              </w:rPr>
              <w:t>138.300,00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490480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7CBD4F" w14:textId="77777777" w:rsidR="00BD6124" w:rsidRDefault="00BD6124" w:rsidP="00BD612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7E8887" w14:textId="1E400140" w:rsidR="00BD6124" w:rsidRPr="005E7A1B" w:rsidRDefault="00BD6124" w:rsidP="00BD6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1,10</w:t>
            </w:r>
          </w:p>
        </w:tc>
      </w:tr>
      <w:bookmarkEnd w:id="10"/>
      <w:tr w:rsidR="009D5226" w:rsidRPr="00593936" w14:paraId="298AF5BE" w14:textId="77777777" w:rsidTr="00344399">
        <w:trPr>
          <w:gridAfter w:val="1"/>
          <w:wAfter w:w="1842" w:type="dxa"/>
          <w:trHeight w:val="465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751FEA" w14:textId="77777777" w:rsidR="009D5226" w:rsidRPr="005E7A1B" w:rsidRDefault="009D522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A410305 MJERE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564D3F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DE1978" w14:textId="6169120A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5.500,00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83D12E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FCC193" w14:textId="77CF3426" w:rsidR="009D5226" w:rsidRPr="005E7A1B" w:rsidRDefault="0034439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44399"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9B2BF3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F1D362" w14:textId="77777777" w:rsidR="009D5226" w:rsidRPr="005E7A1B" w:rsidRDefault="009D522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hAnsi="Arial" w:cs="Arial"/>
                <w:color w:val="000000" w:themeColor="text1"/>
                <w:sz w:val="20"/>
                <w:szCs w:val="20"/>
              </w:rPr>
              <w:t>5.500,00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722BB" w14:textId="77777777" w:rsidR="009D5226" w:rsidRDefault="009D522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0C2864" w14:textId="6CE5F7C1" w:rsidR="009D5226" w:rsidRPr="005E7A1B" w:rsidRDefault="00D7157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8A4663" w:rsidRPr="00F72F50" w14:paraId="60A2135A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7A77" w14:textId="2F2F3EBC" w:rsidR="008A4663" w:rsidRPr="000A5000" w:rsidRDefault="008A4663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10305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MJERE ZAŠTITE I SPAŠAVANJA</w:t>
            </w:r>
          </w:p>
        </w:tc>
      </w:tr>
      <w:tr w:rsidR="008A4663" w:rsidRPr="00F72F50" w14:paraId="75B15456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1BB" w14:textId="77777777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0CB1B50" w14:textId="7AE39138" w:rsidR="00DA590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C232845" w14:textId="12552376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 xml:space="preserve">Zakon o  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sustavu </w:t>
            </w:r>
            <w:r>
              <w:rPr>
                <w:rFonts w:ascii="Arial" w:hAnsi="Arial" w:cs="Arial"/>
                <w:sz w:val="24"/>
                <w:szCs w:val="24"/>
              </w:rPr>
              <w:t>civiln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zaštit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CCE616" w14:textId="77777777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hrvatskoj gorskoj službi spašavanja,</w:t>
            </w:r>
          </w:p>
          <w:p w14:paraId="2EA3C01F" w14:textId="296A5152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od elementarnih nepogoda</w:t>
            </w:r>
            <w:r w:rsidR="00F0231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AA9885" w14:textId="77777777" w:rsidR="008A4663" w:rsidRDefault="00F0231A" w:rsidP="00F0231A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31A">
              <w:rPr>
                <w:rFonts w:ascii="Arial" w:hAnsi="Arial" w:cs="Arial"/>
                <w:sz w:val="24"/>
                <w:szCs w:val="24"/>
              </w:rPr>
              <w:t xml:space="preserve">Uredba o sastavu i strukturi postrojbi civilne zaštite </w:t>
            </w:r>
          </w:p>
          <w:p w14:paraId="36946346" w14:textId="1E27746F" w:rsidR="00F0231A" w:rsidRPr="00F0231A" w:rsidRDefault="00F0231A" w:rsidP="00F0231A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663" w:rsidRPr="00F72F50" w14:paraId="2B899296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444" w14:textId="77777777" w:rsidR="008A4663" w:rsidRDefault="008A4663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7967345" w14:textId="77777777" w:rsidR="008A4663" w:rsidRDefault="008A4663" w:rsidP="00021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6DD86CE" w14:textId="34657F67" w:rsidR="008A4663" w:rsidRPr="004367BD" w:rsidRDefault="008A4663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 xml:space="preserve">Grad Crikvenica kao jedinica lokalne samouprave </w:t>
            </w:r>
            <w:r>
              <w:rPr>
                <w:rFonts w:ascii="Arial" w:hAnsi="Arial" w:cs="Arial"/>
                <w:sz w:val="24"/>
                <w:szCs w:val="24"/>
              </w:rPr>
              <w:t xml:space="preserve">mora provoditi mjere zaštite </w:t>
            </w:r>
            <w:r w:rsidR="00DA590B">
              <w:rPr>
                <w:rFonts w:ascii="Arial" w:hAnsi="Arial" w:cs="Arial"/>
                <w:sz w:val="24"/>
                <w:szCs w:val="24"/>
              </w:rPr>
              <w:t>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 sukladno navedenim propisima.</w:t>
            </w:r>
            <w:r w:rsidR="00F0231A">
              <w:t xml:space="preserve">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Mjere civilne zaštite obuhvaćaju evakuaciju i spašavanje, prve pomoći i zbrinjavanje ugroženog stanovništva i materijalnih dobara u velikim nesrećama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Osn</w:t>
            </w:r>
            <w:r w:rsidR="00F0231A">
              <w:rPr>
                <w:rFonts w:ascii="Arial" w:hAnsi="Arial" w:cs="Arial"/>
                <w:sz w:val="24"/>
                <w:szCs w:val="24"/>
              </w:rPr>
              <w:t>ovana je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 xml:space="preserve"> postrojba civilne zaštite opće namjene kao potpora za provođenje mjera zaštite 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>, a kroz ovu aktivnost planirana su sredstva za postrojbu i za gorsku službu spašavanja.</w:t>
            </w:r>
          </w:p>
        </w:tc>
      </w:tr>
      <w:tr w:rsidR="008A4663" w:rsidRPr="00F72F50" w14:paraId="076A0B60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04E" w14:textId="3BD5E436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9921C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1A22A8F0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3FA065B1" w14:textId="6323188A" w:rsidR="008A4663" w:rsidRPr="004F01D1" w:rsidRDefault="008A4663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8A4663" w:rsidRPr="00F72F50" w14:paraId="175723C3" w14:textId="77777777" w:rsidTr="008D036A">
        <w:trPr>
          <w:gridBefore w:val="1"/>
          <w:wBefore w:w="23" w:type="dxa"/>
          <w:trHeight w:val="30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DB6" w14:textId="77777777" w:rsidR="008A4663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71BC8F" w14:textId="77777777" w:rsidR="008A4663" w:rsidRPr="005F007E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p w14:paraId="36092181" w14:textId="77777777" w:rsidR="008A4663" w:rsidRPr="005F007E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tbl>
      <w:tblPr>
        <w:tblStyle w:val="Reetkatablice"/>
        <w:tblW w:w="10195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843"/>
        <w:gridCol w:w="850"/>
        <w:gridCol w:w="992"/>
        <w:gridCol w:w="1040"/>
        <w:gridCol w:w="1175"/>
        <w:gridCol w:w="1175"/>
        <w:gridCol w:w="1177"/>
      </w:tblGrid>
      <w:tr w:rsidR="008D036A" w:rsidRPr="00211FFD" w14:paraId="06E6C49A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D19C8F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Pokazatelj učinka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13FAD6F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2ED3EE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293445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  <w:p w14:paraId="36B19366" w14:textId="77777777" w:rsidR="008D036A" w:rsidRPr="00427116" w:rsidRDefault="008D036A" w:rsidP="00487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5708912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947494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ED355E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C9262D8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116">
              <w:rPr>
                <w:rFonts w:ascii="Arial" w:hAnsi="Arial" w:cs="Arial"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036A" w:rsidRPr="00427116" w14:paraId="5B94E68C" w14:textId="77777777" w:rsidTr="0048749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EA09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Uspješno provođenje edukacije stanovništva pomaže u prevenciji požara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DE9" w14:textId="77777777" w:rsidR="008D036A" w:rsidRPr="00D41A80" w:rsidRDefault="008D036A" w:rsidP="0048749F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Provođenje edukacije za stanovništvo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A09" w14:textId="77777777" w:rsidR="008D036A" w:rsidRPr="00D41A80" w:rsidRDefault="008D036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    Broj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održanih</w:t>
            </w: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DC9D5AB" w14:textId="77777777" w:rsidR="008D036A" w:rsidRPr="00D41A80" w:rsidRDefault="008D036A" w:rsidP="0048749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edukacija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844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5B2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41A80">
              <w:rPr>
                <w:rFonts w:ascii="Arial" w:hAnsi="Arial" w:cs="Arial"/>
                <w:iCs/>
                <w:sz w:val="18"/>
                <w:szCs w:val="18"/>
              </w:rPr>
              <w:t>DVD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 JVP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1F6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21C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3A8C" w14:textId="77777777" w:rsidR="008D036A" w:rsidRPr="00D41A80" w:rsidRDefault="008D036A" w:rsidP="0048749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8</w:t>
            </w:r>
          </w:p>
        </w:tc>
      </w:tr>
    </w:tbl>
    <w:p w14:paraId="0503B7C6" w14:textId="6B00D8B9" w:rsidR="008A4663" w:rsidRDefault="008A466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60"/>
        <w:gridCol w:w="1118"/>
        <w:gridCol w:w="1119"/>
        <w:gridCol w:w="1119"/>
        <w:gridCol w:w="1119"/>
        <w:gridCol w:w="1119"/>
        <w:gridCol w:w="1119"/>
      </w:tblGrid>
      <w:tr w:rsidR="008D036A" w:rsidRPr="005F007E" w14:paraId="05161DF8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34DDF0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C32F22A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9811504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8101989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 xml:space="preserve">Polazna vrijednost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B089DE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BA5CF1C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307274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479F0C1" w14:textId="77777777" w:rsidR="008D036A" w:rsidRPr="00427116" w:rsidRDefault="008D036A" w:rsidP="00487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27116">
              <w:rPr>
                <w:rFonts w:ascii="Arial" w:hAnsi="Arial" w:cs="Arial"/>
                <w:bCs/>
                <w:sz w:val="20"/>
                <w:szCs w:val="20"/>
              </w:rPr>
              <w:t>Ciljana vrijednost za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2711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D036A" w:rsidRPr="005F007E" w14:paraId="1691B40C" w14:textId="77777777" w:rsidTr="0048749F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E54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Održavanje sastanka Stožera civilne zaštite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EF0" w14:textId="77777777" w:rsidR="008D036A" w:rsidRPr="00427116" w:rsidRDefault="008D036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Sastanak Stožera civilne zaštite potreban je zbog osiguravanja učinkovitosti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F89" w14:textId="77777777" w:rsidR="008D036A" w:rsidRDefault="008D036A" w:rsidP="0048749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Broj  </w:t>
            </w:r>
          </w:p>
          <w:p w14:paraId="0C84D627" w14:textId="77777777" w:rsidR="008D036A" w:rsidRPr="00427116" w:rsidRDefault="008D036A" w:rsidP="0048749F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sastanaka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F4D" w14:textId="77777777" w:rsidR="008D036A" w:rsidRPr="00427116" w:rsidRDefault="008D036A" w:rsidP="0048749F">
            <w:pPr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276" w14:textId="77777777" w:rsidR="008D036A" w:rsidRPr="00427116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76B1B84" w14:textId="77777777" w:rsidR="008D036A" w:rsidRPr="00D173B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173BE">
              <w:rPr>
                <w:rFonts w:ascii="Arial" w:eastAsia="Calibri" w:hAnsi="Arial" w:cs="Arial"/>
                <w:bCs/>
                <w:sz w:val="18"/>
                <w:szCs w:val="18"/>
              </w:rPr>
              <w:t>zapisnik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7D7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87B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3DAC" w14:textId="77777777" w:rsidR="008D036A" w:rsidRPr="00D7490E" w:rsidRDefault="008D036A" w:rsidP="0048749F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</w:tr>
    </w:tbl>
    <w:p w14:paraId="62097F0C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D61AD3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DF7B66" w14:textId="77777777" w:rsidR="008D036A" w:rsidRDefault="008D036A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87183C" w14:textId="77777777" w:rsidR="009D17DF" w:rsidRDefault="009D17DF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7256A7" w:rsidRPr="00F72F50" w14:paraId="47AD0CA9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3593" w14:textId="20D54F4D" w:rsidR="007256A7" w:rsidRPr="000A5000" w:rsidRDefault="007256A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41030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RAD UDRUGA U PODRUČJU ZAŠTITE I SPAŠAVANJA</w:t>
            </w:r>
          </w:p>
        </w:tc>
      </w:tr>
      <w:tr w:rsidR="007256A7" w:rsidRPr="00F72F50" w14:paraId="17DFF78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50B" w14:textId="77777777" w:rsidR="007256A7" w:rsidRDefault="007256A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36819E" w14:textId="028287C0" w:rsidR="007256A7" w:rsidRPr="000C5AD8" w:rsidRDefault="007256A7" w:rsidP="007256A7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>Zakon o  vatrogastvu</w:t>
            </w:r>
            <w:r w:rsidR="001A5F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294B7" w14:textId="77777777" w:rsidR="007256A7" w:rsidRPr="00F0231A" w:rsidRDefault="007256A7" w:rsidP="007256A7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A7" w:rsidRPr="00F72F50" w14:paraId="65F09006" w14:textId="77777777" w:rsidTr="00063B23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EB4" w14:textId="515EA776" w:rsidR="007256A7" w:rsidRDefault="007256A7" w:rsidP="000F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360DC4E" w14:textId="1FA9195E" w:rsidR="007256A7" w:rsidRPr="000F1F5C" w:rsidRDefault="007256A7" w:rsidP="000F1F5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Kroz ovu aktivnost financira se redovna djelatnost </w:t>
            </w:r>
            <w:r w:rsidR="00063B23">
              <w:rPr>
                <w:rFonts w:ascii="Arial" w:eastAsia="Calibri" w:hAnsi="Arial" w:cs="Arial"/>
                <w:sz w:val="24"/>
                <w:szCs w:val="24"/>
              </w:rPr>
              <w:t xml:space="preserve">Gradske vatrogasne zajednice Crikvenica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kao i  sezonska vatrogasna služba koja obaveznim obilascima i kontrolom prostora preventivno  može spriječiti pojavu nastanka požara. </w:t>
            </w:r>
          </w:p>
        </w:tc>
      </w:tr>
      <w:tr w:rsidR="007256A7" w:rsidRPr="00F72F50" w14:paraId="1C1322BE" w14:textId="77777777" w:rsidTr="000C2D3A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59B" w14:textId="77777777" w:rsidR="006D4E58" w:rsidRPr="006D4E58" w:rsidRDefault="006D4E58" w:rsidP="006D4E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4E58">
              <w:rPr>
                <w:rFonts w:ascii="Arial" w:hAnsi="Arial" w:cs="Arial"/>
                <w:b/>
                <w:sz w:val="24"/>
                <w:szCs w:val="24"/>
              </w:rPr>
              <w:t>Obrazloženje II. izmjene</w:t>
            </w:r>
          </w:p>
          <w:p w14:paraId="2521C86F" w14:textId="22B48FA4" w:rsidR="007256A7" w:rsidRPr="006D4E58" w:rsidRDefault="006D4E58" w:rsidP="006D4E58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6D4E58">
              <w:rPr>
                <w:rFonts w:ascii="Arial" w:hAnsi="Arial" w:cs="Arial"/>
                <w:bCs/>
                <w:sz w:val="24"/>
                <w:szCs w:val="24"/>
              </w:rPr>
              <w:t>Neznatno povećanje za financiranje rada Gradske vatrogasne zajednice.</w:t>
            </w:r>
          </w:p>
        </w:tc>
      </w:tr>
      <w:tr w:rsidR="007256A7" w:rsidRPr="001A5F69" w14:paraId="10D92EF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364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0AB17EE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A5F69">
              <w:rPr>
                <w:rFonts w:ascii="Arial" w:eastAsia="Calibri" w:hAnsi="Arial" w:cs="Arial"/>
                <w:bCs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256A7" w:rsidRPr="001A5F69" w14:paraId="446DC265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C1CC91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1BEF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9850A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5B6D6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814550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4CE4AF" w14:textId="407F1E34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4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EDC027" w14:textId="5F850A28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5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F162F3" w14:textId="6F18EF4C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446AE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6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1C4745" w:rsidRPr="001A5F69" w14:paraId="5996404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7666C" w14:textId="55CAB21D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Uključivanje mladih osoba do 18 godina u edukaciju zaštite od požara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10CE3" w14:textId="0782A154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Veći 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uključenih osoba u edukaciju doprinosi boljoj prevenciji zaštite od požara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B4A5C" w14:textId="568B60E4" w:rsidR="001C4745" w:rsidRPr="00D41A80" w:rsidRDefault="001C4745" w:rsidP="000C2D3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osoba uključenih u edukaciju</w:t>
                  </w:r>
                </w:p>
                <w:p w14:paraId="40AD70A9" w14:textId="65ADA3E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EB65" w14:textId="42491FE8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6BA52" w14:textId="1BECE18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</w:t>
                  </w:r>
                  <w:r w:rsidR="0028674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i JVP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6A418" w14:textId="39172082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2116C" w14:textId="047C872F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3ADE" w14:textId="7CD22940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</w:tr>
            <w:tr w:rsidR="008B74B5" w:rsidRPr="001A5F69" w14:paraId="31EFA30B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7F81A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32563D6B" w14:textId="514EBC3B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F0617" w14:textId="77777777" w:rsidR="008B74B5" w:rsidRPr="00D41A80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9807C" w14:textId="77777777" w:rsidR="008B74B5" w:rsidRPr="00D41A80" w:rsidRDefault="008B74B5" w:rsidP="001C474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316F8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2719" w14:textId="77777777" w:rsidR="008B74B5" w:rsidRPr="00D41A80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9BF6E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18E2A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7CBBB" w14:textId="77777777" w:rsidR="008B74B5" w:rsidRDefault="008B74B5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742D81CB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262D57" w:rsidRPr="0007776F" w14:paraId="02FBC6B3" w14:textId="77777777" w:rsidTr="009D17DF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0A73" w14:textId="77777777" w:rsidR="0096002B" w:rsidRDefault="0096002B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4400C8B1" w14:textId="477FB2AC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DEKORACIJA I ILUMINACIJA</w:t>
            </w:r>
          </w:p>
          <w:p w14:paraId="6D201613" w14:textId="77777777" w:rsidR="00262D57" w:rsidRPr="0007776F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62D57" w:rsidRPr="003E2D5C" w14:paraId="3435033B" w14:textId="77777777" w:rsidTr="009D17DF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74CE" w14:textId="3D13F9D9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21E01B9" w14:textId="7A683795" w:rsidR="00262D57" w:rsidRPr="00CC59B5" w:rsidRDefault="00262D57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Ovim programom </w:t>
            </w:r>
            <w:r w:rsidR="00DD151F">
              <w:rPr>
                <w:rFonts w:ascii="Arial" w:hAnsi="Arial" w:cs="Arial"/>
                <w:sz w:val="24"/>
                <w:szCs w:val="24"/>
              </w:rPr>
              <w:t xml:space="preserve">želi se </w:t>
            </w:r>
            <w:r>
              <w:rPr>
                <w:rFonts w:ascii="Arial" w:hAnsi="Arial" w:cs="Arial"/>
                <w:sz w:val="24"/>
                <w:szCs w:val="24"/>
              </w:rPr>
              <w:t>osigura</w:t>
            </w:r>
            <w:r w:rsidR="00DD151F"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z w:val="24"/>
                <w:szCs w:val="24"/>
              </w:rPr>
              <w:t xml:space="preserve"> sredstva </w:t>
            </w:r>
            <w:r w:rsidR="00DD151F">
              <w:rPr>
                <w:rFonts w:ascii="Arial" w:hAnsi="Arial" w:cs="Arial"/>
                <w:sz w:val="24"/>
                <w:szCs w:val="24"/>
              </w:rPr>
              <w:t>za uređenje svih naselja Grada Crikvenice povodom božićnih i novogodišnjih blagdana, kako bi se uređenjem prostora stvorila što ugodnija atmosfera kako za domicilno stanovništvo tako i za turiste.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2D57" w:rsidRPr="003E2D5C" w14:paraId="1AF17076" w14:textId="77777777" w:rsidTr="009D17DF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FBC64F" w14:textId="5762C772" w:rsidR="00262D57" w:rsidRPr="008D036A" w:rsidRDefault="00262D57" w:rsidP="008D0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DBB0E47" w14:textId="77777777" w:rsidR="00262D57" w:rsidRDefault="00262D57" w:rsidP="008323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058D1" w:rsidRPr="00457809">
              <w:rPr>
                <w:rFonts w:ascii="Arial" w:hAnsi="Arial" w:cs="Arial"/>
                <w:sz w:val="24"/>
                <w:szCs w:val="24"/>
              </w:rPr>
              <w:t>Cilj provedbe programa</w:t>
            </w:r>
            <w:r w:rsidR="003058D1">
              <w:rPr>
                <w:rFonts w:ascii="Arial" w:hAnsi="Arial" w:cs="Arial"/>
                <w:sz w:val="24"/>
                <w:szCs w:val="24"/>
              </w:rPr>
              <w:t xml:space="preserve"> je uljepšavanje Grada povodom blagdana i nove godine, kako bi se i domicilno stanovništvo i turisti osjećali ugodno u našem okruženju.</w:t>
            </w:r>
          </w:p>
          <w:p w14:paraId="6C1F9CEC" w14:textId="0D302075" w:rsidR="003A7FAB" w:rsidRDefault="003A7FAB" w:rsidP="003A7FA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BE4F1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68EB037B" w14:textId="7FDB0871" w:rsidR="003A7FAB" w:rsidRPr="003A7FAB" w:rsidRDefault="003A7FAB" w:rsidP="003A7F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</w:tbl>
    <w:p w14:paraId="3B740C20" w14:textId="59D7E643" w:rsidR="00262D57" w:rsidRDefault="00262D57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AA984B0" w14:textId="64542070" w:rsidR="00553501" w:rsidRDefault="00553501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38AD465" w14:textId="77777777" w:rsidR="00553501" w:rsidRDefault="00553501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01F65F" w14:textId="77777777" w:rsidR="00262D57" w:rsidRPr="00596C56" w:rsidRDefault="00262D57" w:rsidP="00262D57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pPr w:leftFromText="180" w:rightFromText="180" w:vertAnchor="text" w:tblpXSpec="center" w:tblpY="1"/>
        <w:tblOverlap w:val="never"/>
        <w:tblW w:w="8637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668"/>
        <w:gridCol w:w="1134"/>
        <w:gridCol w:w="2268"/>
      </w:tblGrid>
      <w:tr w:rsidR="00F43C65" w:rsidRPr="00593936" w14:paraId="0E646E08" w14:textId="77777777" w:rsidTr="00F43C65">
        <w:trPr>
          <w:trHeight w:val="509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07493F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FA62EE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B225B7" w14:textId="55404C59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165DD4D8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28BB2382" w14:textId="4A8A483E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4DFF2E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1435019" w14:textId="4581182D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F43C65" w:rsidRPr="00593936" w14:paraId="5F23489D" w14:textId="77777777" w:rsidTr="00F43C65">
        <w:trPr>
          <w:trHeight w:val="509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DDD0F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5DD97D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D872D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77902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9E2EC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F43C65" w:rsidRPr="00211FFD" w14:paraId="7177DCC1" w14:textId="77777777" w:rsidTr="00F43C6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5978F" w14:textId="77777777" w:rsidR="00F43C65" w:rsidRPr="00262508" w:rsidRDefault="00F43C6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4202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AB660B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276848C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C7AC74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022F9D76" w14:textId="29E2D155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B857A2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606E2A7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51175B" w14:textId="77777777" w:rsidR="00C34209" w:rsidRDefault="00C34209" w:rsidP="0048749F">
            <w:pPr>
              <w:spacing w:after="0" w:line="240" w:lineRule="auto"/>
              <w:jc w:val="center"/>
              <w:rPr>
                <w:color w:val="000000" w:themeColor="text1"/>
                <w:lang w:eastAsia="hr-HR"/>
              </w:rPr>
            </w:pPr>
          </w:p>
          <w:p w14:paraId="574AF3CD" w14:textId="4EFB78AB" w:rsidR="00F43C65" w:rsidRPr="00262508" w:rsidRDefault="00C34209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0,00</w:t>
            </w:r>
          </w:p>
        </w:tc>
      </w:tr>
      <w:tr w:rsidR="00F43C65" w:rsidRPr="00593936" w14:paraId="771B7521" w14:textId="77777777" w:rsidTr="00F43C65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5CDDCA" w14:textId="77777777" w:rsidR="00F43C65" w:rsidRPr="00262508" w:rsidRDefault="00F43C65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EF9C18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04423A8" w14:textId="77777777" w:rsidR="00F43C65" w:rsidRPr="00262508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189CD3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8453EB7" w14:textId="2E620CE3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83DA41" w14:textId="77777777" w:rsidR="00F43C65" w:rsidRDefault="00F43C65" w:rsidP="004874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2458DF69" w14:textId="77777777" w:rsidR="00F43C65" w:rsidRPr="00262508" w:rsidRDefault="00F43C65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color w:val="000000" w:themeColor="text1"/>
              </w:rPr>
              <w:t>45.500,00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160D26" w14:textId="77777777" w:rsidR="00F43C65" w:rsidRDefault="00F43C65" w:rsidP="00C34209">
            <w:pPr>
              <w:spacing w:after="0" w:line="240" w:lineRule="auto"/>
              <w:jc w:val="center"/>
              <w:rPr>
                <w:color w:val="000000" w:themeColor="text1"/>
                <w:lang w:eastAsia="hr-HR"/>
              </w:rPr>
            </w:pPr>
          </w:p>
          <w:p w14:paraId="6474FD04" w14:textId="2CF9B464" w:rsidR="00C34209" w:rsidRPr="00262508" w:rsidRDefault="00C34209" w:rsidP="00C34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color w:val="000000" w:themeColor="text1"/>
                <w:lang w:eastAsia="hr-HR"/>
              </w:rPr>
              <w:t>0,00</w:t>
            </w:r>
          </w:p>
        </w:tc>
      </w:tr>
    </w:tbl>
    <w:p w14:paraId="7BDC2C16" w14:textId="77777777" w:rsidR="00025CE3" w:rsidRDefault="00025CE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939846" w14:textId="77777777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CE30FC" w:rsidRPr="0007776F" w14:paraId="1F02AE18" w14:textId="77777777" w:rsidTr="008005A5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37FF" w14:textId="3F228FA4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MALIH KOMUNALNIH AKCIJA MO</w:t>
            </w:r>
          </w:p>
          <w:p w14:paraId="3414DA2D" w14:textId="77777777" w:rsidR="00CE30FC" w:rsidRPr="0007776F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CE30FC" w:rsidRPr="003E2D5C" w14:paraId="7399DBB3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811C" w14:textId="77777777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FB528AF" w14:textId="72D54C26" w:rsidR="00CE30FC" w:rsidRDefault="00CE30FC" w:rsidP="00CE30F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Ovim programom se kroz rad mjesnih odbora osigurava direktno sudjelovanje građana u odlučivanju o raspodjeli dijela proračunskih prihoda u obuhvatu područja pojedinog mjesnog odbora, te posljedično zadovoljstvo građana pojedinog mjesnog odbora učinjenim, kao i dodatna mogućnost direktne komunikacije vezane za probleme građana.</w:t>
            </w:r>
          </w:p>
          <w:p w14:paraId="4F2FB0AE" w14:textId="424D8719" w:rsidR="00CE30FC" w:rsidRPr="00CE30FC" w:rsidRDefault="00CE30FC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CAB">
              <w:rPr>
                <w:rFonts w:ascii="Arial" w:hAnsi="Arial" w:cs="Arial"/>
                <w:sz w:val="24"/>
                <w:szCs w:val="24"/>
              </w:rPr>
              <w:t>Program malih komunalnih akcija</w:t>
            </w:r>
            <w:r>
              <w:rPr>
                <w:rFonts w:ascii="Arial" w:hAnsi="Arial" w:cs="Arial"/>
                <w:sz w:val="24"/>
                <w:szCs w:val="24"/>
              </w:rPr>
              <w:t xml:space="preserve"> Mjesnih odbora sastoji se od 3 aktivnosti i to održavanje javnih površina – prometnica, održavanje javnih površina i održavanje kulturne baštine na području Mjesnih odbora. </w:t>
            </w:r>
            <w:r w:rsidRPr="00CE30FC">
              <w:rPr>
                <w:rFonts w:ascii="Arial" w:hAnsi="Arial" w:cs="Arial"/>
                <w:sz w:val="24"/>
                <w:szCs w:val="24"/>
              </w:rPr>
              <w:t>Korisnici ovog programa su Mjesni odbori</w:t>
            </w:r>
            <w:r>
              <w:rPr>
                <w:rFonts w:ascii="Arial" w:hAnsi="Arial" w:cs="Arial"/>
                <w:sz w:val="24"/>
                <w:szCs w:val="24"/>
              </w:rPr>
              <w:t xml:space="preserve"> sa područja Grada Crikvenice  koji  temeljem odluka vijeća mjesnih odbora predlažu   razne aktivnosti na svom području.</w:t>
            </w:r>
          </w:p>
        </w:tc>
      </w:tr>
      <w:tr w:rsidR="00CE30FC" w:rsidRPr="003E2D5C" w14:paraId="3B832737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8E5B2F" w14:textId="45C982C1" w:rsidR="00CE30FC" w:rsidRPr="00EE3CA1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D013F1" w14:textId="118CAFD7" w:rsidR="00CE30FC" w:rsidRPr="008D036A" w:rsidRDefault="00CE30FC" w:rsidP="008D0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9511A">
              <w:rPr>
                <w:rFonts w:ascii="Arial" w:eastAsia="Calibri" w:hAnsi="Arial" w:cs="Arial"/>
                <w:sz w:val="24"/>
                <w:szCs w:val="24"/>
              </w:rPr>
              <w:t>Ostvarivanje neposrednog sudjelovanja građana u odlučivanju o lokalnim poslovima  kroz mjesni odbor kao oblik mjesne samouprave.</w:t>
            </w:r>
          </w:p>
          <w:p w14:paraId="0E99C0B9" w14:textId="77777777" w:rsidR="00CE30FC" w:rsidRPr="00F72F50" w:rsidRDefault="00CE30FC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8430B0" w14:textId="4BB98658" w:rsidR="00CE30FC" w:rsidRDefault="00CE30FC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763C1ED" w14:textId="3913606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6688A4" w14:textId="7E38CC7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2E380E" w14:textId="77777777" w:rsidR="00111963" w:rsidRDefault="00111963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4CA342" w14:textId="1A77BA75" w:rsidR="00CE30FC" w:rsidRPr="00596C56" w:rsidRDefault="0096002B" w:rsidP="00CE30F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E30FC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tbl>
      <w:tblPr>
        <w:tblpPr w:leftFromText="180" w:rightFromText="180" w:vertAnchor="text" w:tblpXSpec="center" w:tblpY="1"/>
        <w:tblOverlap w:val="never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810"/>
        <w:gridCol w:w="1701"/>
        <w:gridCol w:w="2410"/>
      </w:tblGrid>
      <w:tr w:rsidR="009147F6" w:rsidRPr="00593936" w14:paraId="7C758B7B" w14:textId="77777777" w:rsidTr="009147F6">
        <w:trPr>
          <w:trHeight w:val="509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7DDF01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E0F6D7" w14:textId="6C936D0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4734BF" w14:textId="1DDC7A5C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F3A29" w14:textId="22EE19F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0ABED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E48085D" w14:textId="2860536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9147F6" w:rsidRPr="00593936" w14:paraId="2CF132FB" w14:textId="77777777" w:rsidTr="009147F6">
        <w:trPr>
          <w:trHeight w:val="509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4FAA0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F993A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5BE565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2EF4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390A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9147F6" w:rsidRPr="00211FFD" w14:paraId="1B157DEE" w14:textId="77777777" w:rsidTr="009147F6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D98A2" w14:textId="77777777" w:rsidR="009147F6" w:rsidRPr="00621F7C" w:rsidRDefault="009147F6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4302 PROGRAM MALIH KOMUNALNIH AKCIJA 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154357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C514D5" w14:textId="27140DD0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147F6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012A0A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B69088" w14:textId="3A19532D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D39582" w14:textId="77777777" w:rsidR="009147F6" w:rsidRDefault="009147F6" w:rsidP="004874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1B8FD7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21F7C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C90194" w14:textId="77777777" w:rsidR="009147F6" w:rsidRPr="00621F7C" w:rsidRDefault="009147F6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E4E40B6" w14:textId="10E3231F" w:rsidR="009147F6" w:rsidRPr="00621F7C" w:rsidRDefault="00C543CD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543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9147F6" w:rsidRPr="00593936" w14:paraId="2021570A" w14:textId="77777777" w:rsidTr="00851AB2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753F1" w14:textId="77777777" w:rsidR="009147F6" w:rsidRPr="00621F7C" w:rsidRDefault="009147F6" w:rsidP="00914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E67A98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8F3CE7" w14:textId="63F9E784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147F6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BC37E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1F479F" w14:textId="1D6773AB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EEBE4C" w14:textId="77777777" w:rsidR="009147F6" w:rsidRDefault="009147F6" w:rsidP="009147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89885" w14:textId="35075CED" w:rsidR="009147F6" w:rsidRPr="00621F7C" w:rsidRDefault="009147F6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21F7C">
              <w:rPr>
                <w:rFonts w:ascii="Arial" w:hAnsi="Arial" w:cs="Arial"/>
                <w:color w:val="000000" w:themeColor="text1"/>
                <w:sz w:val="20"/>
                <w:szCs w:val="20"/>
              </w:rPr>
              <w:t>177.175,80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C8BDAD" w14:textId="7C14DA11" w:rsidR="009147F6" w:rsidRPr="00621F7C" w:rsidRDefault="00C543CD" w:rsidP="00914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543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14:paraId="0E82F53E" w14:textId="0027EDA4" w:rsidR="0096002B" w:rsidRDefault="0096002B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E0FF4E3" w14:textId="77777777" w:rsidR="00553501" w:rsidRDefault="00553501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C527F2" w14:textId="77777777" w:rsidR="0096002B" w:rsidRPr="003D3D05" w:rsidRDefault="0096002B" w:rsidP="00CE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95432E" w14:textId="54F77F20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D4D248" w14:textId="77777777" w:rsidR="00DE4037" w:rsidRDefault="00DE4037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E4037" w:rsidRPr="00F72F50" w14:paraId="7CC72E10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BCD5" w14:textId="7E89B4D4" w:rsidR="00DE4037" w:rsidRPr="000A5000" w:rsidRDefault="00DE403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430203 ODRŽAVANJE JAVNIH POVRŠINA MO</w:t>
            </w:r>
          </w:p>
        </w:tc>
      </w:tr>
      <w:tr w:rsidR="00DE4037" w:rsidRPr="00F72F50" w14:paraId="656CDA1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13B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E84A9D3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273CFA2" w14:textId="77777777" w:rsidR="00DE4037" w:rsidRDefault="00DE4037" w:rsidP="00F34CC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7FF142BC" w14:textId="77777777" w:rsidR="00DE4037" w:rsidRPr="00CE30FC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 djelatnosti mjesnih odbora na području Grada Crikvenice</w:t>
            </w:r>
          </w:p>
          <w:p w14:paraId="659A243B" w14:textId="77777777" w:rsidR="00DE4037" w:rsidRPr="00F0231A" w:rsidRDefault="00DE403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037" w:rsidRPr="00F72F50" w14:paraId="3FEA676D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C27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3911C71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40FCDE56" w14:textId="2460951A" w:rsidR="00DE4037" w:rsidRPr="004367BD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Kroz ovu aktivnost mjesni odbor planira sredstva koja će utrošiti za uređenje javnih površina na području svog mjesnog odbora.</w:t>
            </w:r>
          </w:p>
        </w:tc>
      </w:tr>
      <w:tr w:rsidR="00DE4037" w:rsidRPr="00F72F50" w14:paraId="021D7140" w14:textId="77777777" w:rsidTr="007F562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66F" w14:textId="46FEB948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C543C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67AE1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18C2BEC6" w14:textId="1C4FBB95" w:rsidR="00DE4037" w:rsidRPr="004F01D1" w:rsidRDefault="004A07BD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DE4037" w:rsidRPr="00F72F50" w14:paraId="65BB13E7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77777777" w:rsidR="00DE4037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D44E41" w14:textId="77777777" w:rsidR="00DE4037" w:rsidRPr="005F007E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E4037" w:rsidRPr="005F007E" w14:paraId="6B71A45D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CB0DAC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D855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4C5DCF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B79FF3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7FE7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83289" w14:textId="09F31361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177DE6" w14:textId="7034FC64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045A902" w14:textId="575F5AE5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240C3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E4037" w:rsidRPr="005F007E" w14:paraId="1C6BA46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610DD" w14:textId="55DD1D09" w:rsidR="007F5624" w:rsidRPr="003058D1" w:rsidRDefault="007F5624" w:rsidP="007F562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aktivnosti na </w:t>
                  </w:r>
                  <w:r w:rsidR="00A845C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održavanju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javnih površina  iniciranih od strane mjesnih odbora</w:t>
                  </w:r>
                </w:p>
                <w:p w14:paraId="01BB808B" w14:textId="17EC03AF" w:rsidR="00DE4037" w:rsidRPr="003058D1" w:rsidRDefault="00DE4037" w:rsidP="00F34CC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13F189C" w14:textId="77777777" w:rsidR="00DE4037" w:rsidRPr="00D7490E" w:rsidRDefault="00DE403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D06C" w14:textId="1FA1BDDD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Realizirani broj aktivnosti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B8F1B" w14:textId="651EF179" w:rsidR="00DE4037" w:rsidRPr="00427116" w:rsidRDefault="00DE403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7F562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DF0C7" w14:textId="35EB3F79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AC055" w14:textId="46DC0FF0" w:rsidR="00DE403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16602" w14:textId="772E7A04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0822" w14:textId="3C5CB837" w:rsidR="00DE4037" w:rsidRPr="00D7490E" w:rsidRDefault="007F5624" w:rsidP="007F5624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BDD09" w14:textId="0EBAE3FC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688F8A57" w14:textId="77777777" w:rsidR="00DE4037" w:rsidRPr="005F007E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4A90E34" w14:textId="3A27E3D3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6941956" w14:textId="07DE78BB" w:rsidR="005708BB" w:rsidRDefault="005708B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93707" w:rsidRPr="0007776F" w14:paraId="04C80948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2CD3" w14:textId="06913022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1" w:name="_Hlk2362038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901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PRIJEVOZ NA PODRUČJU GRADA</w:t>
            </w:r>
          </w:p>
          <w:p w14:paraId="59148F3D" w14:textId="77777777" w:rsidR="00793707" w:rsidRPr="0007776F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93707" w:rsidRPr="003E2D5C" w14:paraId="7D17A340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B4C6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3DBCA74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71F2724B" w14:textId="738891E5" w:rsidR="00793707" w:rsidRPr="00CC59B5" w:rsidRDefault="00793707" w:rsidP="00793707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9E">
              <w:rPr>
                <w:rFonts w:ascii="Arial" w:eastAsia="Calibri" w:hAnsi="Arial" w:cs="Arial"/>
                <w:sz w:val="24"/>
                <w:szCs w:val="24"/>
              </w:rPr>
              <w:t>Ovim programom Grad Crikvenica nastoji osigurati lokalni prijevoz u svim d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 xml:space="preserve">jelovima Grada podjednako, što znači da se nastoji što bolje povezati naselja Jadranovo, </w:t>
            </w:r>
            <w:proofErr w:type="spellStart"/>
            <w:r w:rsidRPr="00176C9E">
              <w:rPr>
                <w:rFonts w:ascii="Arial" w:eastAsia="Calibri" w:hAnsi="Arial" w:cs="Arial"/>
                <w:sz w:val="24"/>
                <w:szCs w:val="24"/>
              </w:rPr>
              <w:t>Dramalj</w:t>
            </w:r>
            <w:proofErr w:type="spellEnd"/>
            <w:r w:rsidRPr="00176C9E">
              <w:rPr>
                <w:rFonts w:ascii="Arial" w:eastAsia="Calibri" w:hAnsi="Arial" w:cs="Arial"/>
                <w:sz w:val="24"/>
                <w:szCs w:val="24"/>
              </w:rPr>
              <w:t>, Crikvenic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 i Selce, te omogućiti građanima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lokalni prijevoz unutar ovih naselja.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93707" w:rsidRPr="003E2D5C" w14:paraId="090D6BD0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DEBFC5" w14:textId="1F355CEC" w:rsidR="00793707" w:rsidRPr="00EE3CA1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8D03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789BB8CC" w14:textId="5779D470" w:rsidR="008D036A" w:rsidRPr="008D036A" w:rsidRDefault="00793707" w:rsidP="008D036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 w:rsidR="00F34CC9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 xml:space="preserve">projekta lokalnog prijevoza je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povezivanje naselja lokalnim prijevozom kako bi se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 xml:space="preserve">pružila usluga građanima koji ne voze i eventualno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smanjio pritisak prometa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>osobnim automobilima naročito u turističkoj sezoni</w:t>
            </w:r>
            <w:r w:rsidR="008D036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62EDCE39" w14:textId="77777777" w:rsidR="00793707" w:rsidRDefault="00793707" w:rsidP="007937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793707" w:rsidRPr="00F72F50" w14:paraId="2F55DFC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DB3B" w14:textId="77777777" w:rsidR="008D036A" w:rsidRPr="00596C56" w:rsidRDefault="008D036A" w:rsidP="008D036A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96C56">
              <w:rPr>
                <w:rFonts w:ascii="Arial" w:hAnsi="Arial" w:cs="Arial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0C6D2F6B" w14:textId="77777777" w:rsidR="008D036A" w:rsidRDefault="008D036A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0CC33" w14:textId="77777777" w:rsidR="008D036A" w:rsidRDefault="008D036A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9C0B36" w14:textId="77777777" w:rsidR="005B68BF" w:rsidRDefault="005B68BF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EB8CA" w14:textId="77777777" w:rsidR="005B68BF" w:rsidRPr="00593936" w:rsidRDefault="005B68BF" w:rsidP="008D036A">
            <w:pPr>
              <w:pStyle w:val="Odlomakpopisa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883" w:type="dxa"/>
              <w:tblLayout w:type="fixed"/>
              <w:tblLook w:val="04A0" w:firstRow="1" w:lastRow="0" w:firstColumn="1" w:lastColumn="0" w:noHBand="0" w:noVBand="1"/>
            </w:tblPr>
            <w:tblGrid>
              <w:gridCol w:w="2374"/>
              <w:gridCol w:w="1564"/>
              <w:gridCol w:w="2032"/>
              <w:gridCol w:w="1878"/>
              <w:gridCol w:w="2035"/>
            </w:tblGrid>
            <w:tr w:rsidR="005B68BF" w:rsidRPr="00593936" w14:paraId="65820ADD" w14:textId="77777777" w:rsidTr="005B68BF">
              <w:trPr>
                <w:trHeight w:val="1149"/>
              </w:trPr>
              <w:tc>
                <w:tcPr>
                  <w:tcW w:w="23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66A070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D670FDC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Plan 2025.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D84C55" w14:textId="6FCE15B8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18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2F2F2"/>
                </w:tcPr>
                <w:p w14:paraId="75F51172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1CF244A7" w14:textId="77777777" w:rsidR="008414F0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67DC046D" w14:textId="77777777" w:rsidR="008414F0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41986386" w14:textId="77777777" w:rsidR="008414F0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55AB47EF" w14:textId="7EA2AB73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Novi plan 2025.</w:t>
                  </w:r>
                </w:p>
              </w:tc>
              <w:tc>
                <w:tcPr>
                  <w:tcW w:w="20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F3900A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Indeks</w:t>
                  </w:r>
                </w:p>
                <w:p w14:paraId="68E99EE8" w14:textId="4BFA180C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B68BF" w:rsidRPr="00593936" w14:paraId="45FDDC55" w14:textId="77777777" w:rsidTr="005B68BF">
              <w:trPr>
                <w:trHeight w:val="1149"/>
              </w:trPr>
              <w:tc>
                <w:tcPr>
                  <w:tcW w:w="23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E79F4B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0DDC5E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3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CBCF06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7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32D200F5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0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7B8082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B68BF" w:rsidRPr="00211FFD" w14:paraId="2E9870CB" w14:textId="77777777" w:rsidTr="005B68BF">
              <w:trPr>
                <w:trHeight w:val="1049"/>
              </w:trPr>
              <w:tc>
                <w:tcPr>
                  <w:tcW w:w="237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6FA924E" w14:textId="77777777" w:rsidR="005B68BF" w:rsidRPr="001C68B4" w:rsidRDefault="005B68BF" w:rsidP="008D03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PROGRAM 4901 PRIJEVOZ NA PODRUČJU GRADA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F6C75E4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EF36C58" w14:textId="60AD912D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50.000,00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B902E80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554F017" w14:textId="3F3B86E8" w:rsidR="005B68BF" w:rsidRPr="001C68B4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</w:t>
                  </w:r>
                  <w:r w:rsidR="005B68B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68B8B7C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3272C174" w14:textId="3542525B" w:rsidR="005B68BF" w:rsidRPr="001C68B4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8</w:t>
                  </w:r>
                  <w:r w:rsidR="005B68BF"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0.000,00</w:t>
                  </w:r>
                </w:p>
              </w:tc>
              <w:tc>
                <w:tcPr>
                  <w:tcW w:w="2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7745BD3" w14:textId="77777777" w:rsidR="005B68BF" w:rsidRPr="001C68B4" w:rsidRDefault="005B68BF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45F3A1F1" w14:textId="6650C627" w:rsidR="005B68BF" w:rsidRPr="001C68B4" w:rsidRDefault="008414F0" w:rsidP="008D03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  <w:t>60,00</w:t>
                  </w:r>
                </w:p>
              </w:tc>
            </w:tr>
            <w:tr w:rsidR="008414F0" w:rsidRPr="00593936" w14:paraId="1D76147F" w14:textId="77777777" w:rsidTr="005B68BF">
              <w:trPr>
                <w:trHeight w:val="1049"/>
              </w:trPr>
              <w:tc>
                <w:tcPr>
                  <w:tcW w:w="237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292BF836" w14:textId="77777777" w:rsidR="008414F0" w:rsidRPr="001C68B4" w:rsidRDefault="008414F0" w:rsidP="008414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hr-HR"/>
                    </w:rPr>
                    <w:t>Tekući projekt T490101 PROJEKT LOKALNOG PRIJEVOZA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B1EFCB7" w14:textId="77777777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7A195D0C" w14:textId="77777777" w:rsidR="008414F0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C294C" w14:textId="148CD6CE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50.000,00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FB6FB88" w14:textId="77777777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A71FD1A" w14:textId="77777777" w:rsidR="008414F0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9C032AF" w14:textId="3A1388C0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107A999F" w14:textId="77777777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71E14BE" w14:textId="77777777" w:rsidR="008414F0" w:rsidRDefault="008414F0" w:rsidP="008414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0DD9293" w14:textId="22078FA3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C68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0.000,00</w:t>
                  </w:r>
                </w:p>
              </w:tc>
              <w:tc>
                <w:tcPr>
                  <w:tcW w:w="2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CB60420" w14:textId="77777777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5EE47A50" w14:textId="77777777" w:rsidR="008414F0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</w:p>
                <w:p w14:paraId="35F1EF4C" w14:textId="780E7D29" w:rsidR="008414F0" w:rsidRPr="001C68B4" w:rsidRDefault="008414F0" w:rsidP="008414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hr-HR"/>
                    </w:rPr>
                    <w:t>60,00</w:t>
                  </w:r>
                </w:p>
              </w:tc>
            </w:tr>
          </w:tbl>
          <w:p w14:paraId="312C0BCB" w14:textId="77777777" w:rsidR="004770BF" w:rsidRDefault="004770BF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7774693" w14:textId="77777777" w:rsidR="004770BF" w:rsidRDefault="004770BF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4F168E17" w14:textId="01CD2E56" w:rsidR="00793707" w:rsidRPr="000A5000" w:rsidRDefault="0079370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026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Tekući projekt T 490101 PROJEKT LOKALNOG PRIJEVOZA</w:t>
            </w:r>
          </w:p>
        </w:tc>
      </w:tr>
      <w:tr w:rsidR="00793707" w:rsidRPr="00F72F50" w14:paraId="252EB84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DFA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CC2D3A1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93DB017" w14:textId="481B1DD5" w:rsidR="00793707" w:rsidRDefault="00793707" w:rsidP="00F34CC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</w:t>
            </w:r>
            <w:r w:rsidR="00026A3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AB479E" w14:textId="77777777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prijevozu u cestovnom prometu, </w:t>
            </w:r>
          </w:p>
          <w:p w14:paraId="6E1D4283" w14:textId="1D69E5A8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sigurnosti prometa </w:t>
            </w:r>
            <w:r>
              <w:rPr>
                <w:rFonts w:ascii="Arial" w:eastAsia="Calibri" w:hAnsi="Arial" w:cs="Arial"/>
                <w:sz w:val="24"/>
                <w:szCs w:val="24"/>
              </w:rPr>
              <w:t>na cestama</w:t>
            </w:r>
          </w:p>
          <w:p w14:paraId="029C3088" w14:textId="743F14C8" w:rsidR="00543EBD" w:rsidRPr="00026A3D" w:rsidRDefault="00543EB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Zakon o prijevozu u linijskom i povremenom obalnom pomorskom prometu</w:t>
            </w:r>
          </w:p>
          <w:p w14:paraId="0E992BB7" w14:textId="77777777" w:rsidR="00793707" w:rsidRPr="00F0231A" w:rsidRDefault="0079370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707" w:rsidRPr="00F72F50" w14:paraId="4D87E7F3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A30" w14:textId="7777777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5D38BF7" w14:textId="552C23F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 w:rsidR="0054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tekućeg projekta</w:t>
            </w:r>
          </w:p>
          <w:p w14:paraId="4FAD7C57" w14:textId="2CC94BF8" w:rsidR="00793707" w:rsidRPr="004367BD" w:rsidRDefault="00543EBD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Tekući projekt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provodi 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se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kroz organiziranje prijevoza „</w:t>
            </w:r>
            <w:proofErr w:type="spellStart"/>
            <w:r w:rsidR="00026A3D">
              <w:rPr>
                <w:rFonts w:ascii="Arial" w:eastAsia="Calibri" w:hAnsi="Arial" w:cs="Arial"/>
                <w:sz w:val="24"/>
                <w:szCs w:val="24"/>
              </w:rPr>
              <w:t>city</w:t>
            </w:r>
            <w:proofErr w:type="spellEnd"/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bus-om“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 koji povezuje naselja Jadranovo, </w:t>
            </w:r>
            <w:proofErr w:type="spellStart"/>
            <w:r w:rsidR="006E34BE">
              <w:rPr>
                <w:rFonts w:ascii="Arial" w:eastAsia="Calibri" w:hAnsi="Arial" w:cs="Arial"/>
                <w:sz w:val="24"/>
                <w:szCs w:val="24"/>
              </w:rPr>
              <w:t>Dramalj</w:t>
            </w:r>
            <w:proofErr w:type="spellEnd"/>
            <w:r w:rsidR="006E34BE">
              <w:rPr>
                <w:rFonts w:ascii="Arial" w:eastAsia="Calibri" w:hAnsi="Arial" w:cs="Arial"/>
                <w:sz w:val="24"/>
                <w:szCs w:val="24"/>
              </w:rPr>
              <w:t>, Crikvenicu i Selce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. Kroz ova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j tekući projekt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planira</w:t>
            </w:r>
            <w:r w:rsidR="001578AD">
              <w:rPr>
                <w:rFonts w:ascii="Arial" w:eastAsia="Calibri" w:hAnsi="Arial" w:cs="Arial"/>
                <w:sz w:val="24"/>
                <w:szCs w:val="24"/>
              </w:rPr>
              <w:t>ju se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troškovi za sufinanciranje  brodske linije Crikvenica – Šilo.</w:t>
            </w:r>
            <w:r w:rsidR="00997C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93707" w:rsidRPr="00F72F50" w14:paraId="5E1467BD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2E5" w14:textId="013577EE" w:rsidR="009B3866" w:rsidRDefault="008D036A" w:rsidP="008D036A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D03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Obrazloženje I</w:t>
            </w:r>
            <w:r w:rsidR="009B386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  <w:r w:rsidRPr="008D03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 </w:t>
            </w:r>
            <w:r w:rsidR="009B3866" w:rsidRPr="008D03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  <w:r w:rsidRPr="008D03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zmjene</w:t>
            </w:r>
          </w:p>
          <w:p w14:paraId="760CA49F" w14:textId="4BCE7CAF" w:rsidR="00793707" w:rsidRPr="008D036A" w:rsidRDefault="009B3866" w:rsidP="008D036A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Povećavaju se sredstva zbog dodatnog financiranja različitih kategorija domicilnog stanovništva.</w:t>
            </w:r>
          </w:p>
        </w:tc>
      </w:tr>
      <w:tr w:rsidR="00793707" w:rsidRPr="00F72F50" w14:paraId="499A291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E9F" w14:textId="77777777" w:rsidR="009529E2" w:rsidRDefault="009529E2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114B22" w14:textId="0D379670" w:rsidR="00793707" w:rsidRPr="005F007E" w:rsidRDefault="0079370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93707" w:rsidRPr="005F007E" w14:paraId="000CB9D7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7C4AD1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4F0A3F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48CFF3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65E9EE7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02E70D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69D1D" w14:textId="7FC4956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CA62EA4" w14:textId="7016C74E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E57F989" w14:textId="655AB918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B00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793707" w:rsidRPr="005F007E" w14:paraId="665B8DA8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F6359" w14:textId="17AC3FAD" w:rsidR="00793707" w:rsidRPr="00D7490E" w:rsidRDefault="004726FB" w:rsidP="004726FB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naselja povezanih lokalnim prijevozom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30C71" w14:textId="10EDE2B2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Realizirani broj naselja povezanih prijevozom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1AC7" w14:textId="0068C763" w:rsidR="00793707" w:rsidRPr="00427116" w:rsidRDefault="0079370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4726F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D01F6" w14:textId="1F7F8385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100A7" w14:textId="242A4D11" w:rsidR="0079370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2C8AE" w14:textId="15BDA660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99606" w14:textId="249BDFAD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D43B7" w14:textId="7513F1B5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1565F7D" w14:textId="77777777" w:rsidR="00793707" w:rsidRPr="005F007E" w:rsidRDefault="0079370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1"/>
    </w:tbl>
    <w:p w14:paraId="7CCA523B" w14:textId="3C7A5735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7068CA" w14:textId="77777777" w:rsidR="003A2C0C" w:rsidRDefault="003A2C0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268A30" w14:textId="1F068671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6060EF" w14:textId="77777777" w:rsidR="00953327" w:rsidRDefault="0095332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A2C0C" w:rsidRPr="0007776F" w14:paraId="60BDAA05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97506" w14:textId="11F97410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2" w:name="_Hlk2362243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</w:t>
            </w:r>
            <w:r w:rsidR="00617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IZGRADNJA KOMUNALNE INFRASTRUKTURE</w:t>
            </w:r>
          </w:p>
          <w:p w14:paraId="500B68BB" w14:textId="77777777" w:rsidR="003A2C0C" w:rsidRPr="0007776F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A2C0C" w:rsidRPr="003E2D5C" w14:paraId="1C442E6B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64B8" w14:textId="77777777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7A614F6" w14:textId="77777777" w:rsidR="003A2C0C" w:rsidRDefault="003A2C0C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Kroz ovaj program Grad Crikvenica nastoji </w:t>
            </w:r>
            <w:r w:rsidR="00BD2944">
              <w:rPr>
                <w:rFonts w:ascii="Arial" w:hAnsi="Arial" w:cs="Arial"/>
                <w:sz w:val="24"/>
                <w:szCs w:val="24"/>
              </w:rPr>
              <w:t>nabavkom urbane opreme kao što su dječja igrališta, sprave za vježbanje na otvorenom, smeđa i komercijalna signalizacija, nova dekoracija za blagdane,</w:t>
            </w:r>
            <w:r>
              <w:rPr>
                <w:rFonts w:ascii="Arial" w:hAnsi="Arial" w:cs="Arial"/>
                <w:sz w:val="24"/>
                <w:szCs w:val="24"/>
              </w:rPr>
              <w:t xml:space="preserve"> poboljšati kvalitetu življenja.</w:t>
            </w:r>
          </w:p>
          <w:p w14:paraId="5817988D" w14:textId="5BC6BD44" w:rsidR="00943E01" w:rsidRPr="00CC59B5" w:rsidRDefault="00943E01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C0C" w:rsidRPr="003E2D5C" w14:paraId="3F22D47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A5B1E8" w14:textId="77777777" w:rsidR="008D036A" w:rsidRPr="00EE3CA1" w:rsidRDefault="008D036A" w:rsidP="008D0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709578" w14:textId="3A6E8E89" w:rsidR="003A2C0C" w:rsidRPr="005F3DA2" w:rsidRDefault="008D036A" w:rsidP="009D17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poboljšanje kvalitete života građana.</w:t>
            </w:r>
          </w:p>
        </w:tc>
      </w:tr>
    </w:tbl>
    <w:p w14:paraId="363EAC95" w14:textId="76EB96C2" w:rsidR="003A2C0C" w:rsidRDefault="003A2C0C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FCE99A1" w14:textId="1D65C743" w:rsidR="0018787C" w:rsidRDefault="0018787C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49A1FF7" w14:textId="07C943A4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F349630" w14:textId="2F727E57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6658D58" w14:textId="77777777" w:rsidR="00802AE9" w:rsidRDefault="00802AE9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6F9C8F" w14:textId="77777777" w:rsidR="003A2C0C" w:rsidRDefault="003A2C0C" w:rsidP="003A2C0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Style w:val="Reetkatablice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37"/>
        <w:gridCol w:w="10"/>
        <w:gridCol w:w="1701"/>
        <w:gridCol w:w="1701"/>
        <w:gridCol w:w="1417"/>
        <w:gridCol w:w="1530"/>
        <w:gridCol w:w="30"/>
      </w:tblGrid>
      <w:tr w:rsidR="00364911" w:rsidRPr="001C630C" w14:paraId="368CF531" w14:textId="77777777" w:rsidTr="00A0369F">
        <w:trPr>
          <w:gridAfter w:val="1"/>
          <w:wAfter w:w="30" w:type="dxa"/>
          <w:trHeight w:val="523"/>
        </w:trPr>
        <w:tc>
          <w:tcPr>
            <w:tcW w:w="2537" w:type="dxa"/>
            <w:vMerge w:val="restart"/>
            <w:hideMark/>
          </w:tcPr>
          <w:p w14:paraId="519DFD2D" w14:textId="77777777" w:rsidR="004456B8" w:rsidRDefault="004456B8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12665FBB" w14:textId="06FA766E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711" w:type="dxa"/>
            <w:gridSpan w:val="2"/>
            <w:vMerge w:val="restart"/>
            <w:hideMark/>
          </w:tcPr>
          <w:p w14:paraId="57B90789" w14:textId="77777777" w:rsidR="004456B8" w:rsidRDefault="004456B8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2B7FE909" w14:textId="35068F6D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701" w:type="dxa"/>
            <w:vMerge w:val="restart"/>
            <w:hideMark/>
          </w:tcPr>
          <w:p w14:paraId="216EC811" w14:textId="77777777" w:rsidR="004456B8" w:rsidRDefault="004456B8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651BD7CF" w14:textId="706302C9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417" w:type="dxa"/>
            <w:vMerge w:val="restart"/>
          </w:tcPr>
          <w:p w14:paraId="7832FC5C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57083F4B" w14:textId="38167726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530" w:type="dxa"/>
            <w:vMerge w:val="restart"/>
            <w:hideMark/>
          </w:tcPr>
          <w:p w14:paraId="72711368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770283F3" w14:textId="50E5AC58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364911" w:rsidRPr="001C630C" w14:paraId="4E47F0DC" w14:textId="77777777" w:rsidTr="00A0369F">
        <w:trPr>
          <w:gridAfter w:val="1"/>
          <w:wAfter w:w="30" w:type="dxa"/>
          <w:trHeight w:val="523"/>
        </w:trPr>
        <w:tc>
          <w:tcPr>
            <w:tcW w:w="2537" w:type="dxa"/>
            <w:vMerge/>
            <w:hideMark/>
          </w:tcPr>
          <w:p w14:paraId="58A732A3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11" w:type="dxa"/>
            <w:gridSpan w:val="2"/>
            <w:vMerge/>
            <w:hideMark/>
          </w:tcPr>
          <w:p w14:paraId="1E2D58CE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hideMark/>
          </w:tcPr>
          <w:p w14:paraId="4CB4A297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</w:tcPr>
          <w:p w14:paraId="48CE46D5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30" w:type="dxa"/>
            <w:vMerge/>
            <w:hideMark/>
          </w:tcPr>
          <w:p w14:paraId="2C803A43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364911" w:rsidRPr="001C630C" w14:paraId="28BB6625" w14:textId="77777777" w:rsidTr="00A0369F">
        <w:trPr>
          <w:gridAfter w:val="1"/>
          <w:wAfter w:w="30" w:type="dxa"/>
          <w:trHeight w:val="477"/>
        </w:trPr>
        <w:tc>
          <w:tcPr>
            <w:tcW w:w="2537" w:type="dxa"/>
            <w:hideMark/>
          </w:tcPr>
          <w:p w14:paraId="38EFFD91" w14:textId="77777777" w:rsidR="00364911" w:rsidRPr="001C630C" w:rsidRDefault="00364911" w:rsidP="0048749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4208 IZGRADNJA KOMUNALNE INFRASTRUKTURE</w:t>
            </w:r>
          </w:p>
        </w:tc>
        <w:tc>
          <w:tcPr>
            <w:tcW w:w="1711" w:type="dxa"/>
            <w:gridSpan w:val="2"/>
          </w:tcPr>
          <w:p w14:paraId="340427C6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769BA4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hAnsi="Arial" w:cs="Arial"/>
                <w:color w:val="000000" w:themeColor="text1"/>
                <w:sz w:val="20"/>
                <w:szCs w:val="20"/>
              </w:rPr>
              <w:t>442.000,00</w:t>
            </w:r>
          </w:p>
        </w:tc>
        <w:tc>
          <w:tcPr>
            <w:tcW w:w="1701" w:type="dxa"/>
          </w:tcPr>
          <w:p w14:paraId="473DABB5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F12362" w14:textId="0B351F3C" w:rsidR="00364911" w:rsidRPr="001C630C" w:rsidRDefault="006E2829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E2829">
              <w:rPr>
                <w:rFonts w:ascii="Arial" w:hAnsi="Arial" w:cs="Arial"/>
                <w:color w:val="000000" w:themeColor="text1"/>
                <w:sz w:val="20"/>
                <w:szCs w:val="20"/>
              </w:rPr>
              <w:t>-276.500,00</w:t>
            </w:r>
          </w:p>
        </w:tc>
        <w:tc>
          <w:tcPr>
            <w:tcW w:w="1417" w:type="dxa"/>
          </w:tcPr>
          <w:p w14:paraId="74E73E44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4CA479" w14:textId="3B5ADBA0" w:rsidR="00364911" w:rsidRPr="001C630C" w:rsidRDefault="006E2829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E2829">
              <w:rPr>
                <w:rFonts w:ascii="Arial" w:hAnsi="Arial" w:cs="Arial"/>
                <w:color w:val="000000" w:themeColor="text1"/>
                <w:sz w:val="20"/>
                <w:szCs w:val="20"/>
              </w:rPr>
              <w:t>165.500,00</w:t>
            </w:r>
          </w:p>
        </w:tc>
        <w:tc>
          <w:tcPr>
            <w:tcW w:w="1530" w:type="dxa"/>
          </w:tcPr>
          <w:p w14:paraId="6E7B547B" w14:textId="77777777" w:rsidR="0011422D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28A8FCC" w14:textId="5E5BAAED" w:rsidR="00364911" w:rsidRPr="001C630C" w:rsidRDefault="006E2829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E28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-62,56</w:t>
            </w:r>
          </w:p>
        </w:tc>
      </w:tr>
      <w:tr w:rsidR="00364911" w:rsidRPr="001C630C" w14:paraId="30286B8A" w14:textId="77777777" w:rsidTr="00A0369F">
        <w:trPr>
          <w:gridAfter w:val="1"/>
          <w:wAfter w:w="30" w:type="dxa"/>
          <w:trHeight w:val="477"/>
        </w:trPr>
        <w:tc>
          <w:tcPr>
            <w:tcW w:w="2537" w:type="dxa"/>
          </w:tcPr>
          <w:p w14:paraId="384A5589" w14:textId="77777777" w:rsidR="00364911" w:rsidRPr="001C630C" w:rsidRDefault="00364911" w:rsidP="0048749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 420801 NABAVKA URBANE OPREME</w:t>
            </w:r>
          </w:p>
        </w:tc>
        <w:tc>
          <w:tcPr>
            <w:tcW w:w="1711" w:type="dxa"/>
            <w:gridSpan w:val="2"/>
          </w:tcPr>
          <w:p w14:paraId="034BCCCF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CCCF6" w14:textId="77777777" w:rsidR="00364911" w:rsidRPr="001C630C" w:rsidRDefault="00364911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hAnsi="Arial" w:cs="Arial"/>
                <w:color w:val="000000" w:themeColor="text1"/>
                <w:sz w:val="20"/>
                <w:szCs w:val="20"/>
              </w:rPr>
              <w:t>149.000,00</w:t>
            </w:r>
          </w:p>
        </w:tc>
        <w:tc>
          <w:tcPr>
            <w:tcW w:w="1701" w:type="dxa"/>
          </w:tcPr>
          <w:p w14:paraId="364FAFD8" w14:textId="77777777" w:rsidR="00364911" w:rsidRPr="001C630C" w:rsidRDefault="00364911" w:rsidP="00487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9BDF9" w14:textId="0193F084" w:rsidR="00364911" w:rsidRPr="001C630C" w:rsidRDefault="006E2829" w:rsidP="0029406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E2829">
              <w:rPr>
                <w:rFonts w:ascii="Arial" w:hAnsi="Arial" w:cs="Arial"/>
                <w:color w:val="000000" w:themeColor="text1"/>
                <w:sz w:val="20"/>
                <w:szCs w:val="20"/>
              </w:rPr>
              <w:t>13.500,00</w:t>
            </w:r>
          </w:p>
        </w:tc>
        <w:tc>
          <w:tcPr>
            <w:tcW w:w="1417" w:type="dxa"/>
          </w:tcPr>
          <w:p w14:paraId="3899BE64" w14:textId="77777777" w:rsidR="00364911" w:rsidRPr="001C630C" w:rsidRDefault="00364911" w:rsidP="00487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29E05C" w14:textId="27E446F0" w:rsidR="00364911" w:rsidRPr="001C630C" w:rsidRDefault="006E2829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E2829">
              <w:rPr>
                <w:rFonts w:ascii="Arial" w:hAnsi="Arial" w:cs="Arial"/>
                <w:color w:val="000000" w:themeColor="text1"/>
                <w:sz w:val="20"/>
                <w:szCs w:val="20"/>
              </w:rPr>
              <w:t>162.500,00</w:t>
            </w:r>
          </w:p>
        </w:tc>
        <w:tc>
          <w:tcPr>
            <w:tcW w:w="1530" w:type="dxa"/>
          </w:tcPr>
          <w:p w14:paraId="18733874" w14:textId="77777777" w:rsidR="0011422D" w:rsidRDefault="0011422D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DBA53AA" w14:textId="5DD10168" w:rsidR="00364911" w:rsidRPr="001C630C" w:rsidRDefault="006E2829" w:rsidP="0048749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9,06</w:t>
            </w:r>
          </w:p>
        </w:tc>
      </w:tr>
      <w:tr w:rsidR="00294063" w14:paraId="5095C502" w14:textId="77777777" w:rsidTr="006E2829">
        <w:tc>
          <w:tcPr>
            <w:tcW w:w="2547" w:type="dxa"/>
            <w:gridSpan w:val="2"/>
          </w:tcPr>
          <w:p w14:paraId="6F7DC581" w14:textId="77777777" w:rsidR="00294063" w:rsidRDefault="00294063" w:rsidP="002940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K420802 KAPITALNO ULAGANJE U NADZOR JAVNIH POVRŠINA</w:t>
            </w:r>
          </w:p>
          <w:p w14:paraId="728FAFDB" w14:textId="77777777" w:rsidR="00294063" w:rsidRDefault="00294063" w:rsidP="004770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2D198" w14:textId="77777777" w:rsidR="00294063" w:rsidRPr="00294063" w:rsidRDefault="00294063" w:rsidP="002940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5DF3ED" w14:textId="77777777" w:rsidR="00294063" w:rsidRPr="00294063" w:rsidRDefault="00294063" w:rsidP="002940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EF4E8E" w14:textId="444F6EE4" w:rsidR="00294063" w:rsidRPr="00294063" w:rsidRDefault="00294063" w:rsidP="002940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4063">
              <w:rPr>
                <w:rFonts w:ascii="Arial" w:hAnsi="Arial" w:cs="Arial"/>
                <w:color w:val="000000"/>
                <w:sz w:val="20"/>
                <w:szCs w:val="20"/>
              </w:rPr>
              <w:t>293.000,00</w:t>
            </w:r>
          </w:p>
          <w:p w14:paraId="0D5A4BDA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EF4AE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90AAF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C99A0" w14:textId="0F784CB7" w:rsidR="00294063" w:rsidRPr="00294063" w:rsidRDefault="006E2829" w:rsidP="003A7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29">
              <w:rPr>
                <w:rFonts w:ascii="Arial" w:hAnsi="Arial" w:cs="Arial"/>
                <w:sz w:val="20"/>
                <w:szCs w:val="20"/>
              </w:rPr>
              <w:t>-290.000,00</w:t>
            </w:r>
          </w:p>
        </w:tc>
        <w:tc>
          <w:tcPr>
            <w:tcW w:w="1417" w:type="dxa"/>
          </w:tcPr>
          <w:p w14:paraId="6F16B8F7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3A270" w14:textId="77777777" w:rsidR="00294063" w:rsidRPr="00294063" w:rsidRDefault="00294063" w:rsidP="0047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E6824" w14:textId="40C0CEA7" w:rsidR="00294063" w:rsidRPr="00294063" w:rsidRDefault="006E2829" w:rsidP="006E2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29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60" w:type="dxa"/>
            <w:gridSpan w:val="2"/>
          </w:tcPr>
          <w:p w14:paraId="36402526" w14:textId="77777777" w:rsidR="00294063" w:rsidRPr="00294063" w:rsidRDefault="00294063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A5C07B" w14:textId="77777777" w:rsidR="00294063" w:rsidRPr="00294063" w:rsidRDefault="00294063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DFED4" w14:textId="4A01E9DA" w:rsidR="00294063" w:rsidRPr="00294063" w:rsidRDefault="006E2829" w:rsidP="0029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29">
              <w:rPr>
                <w:rFonts w:ascii="Arial" w:hAnsi="Arial" w:cs="Arial"/>
                <w:sz w:val="20"/>
                <w:szCs w:val="20"/>
              </w:rPr>
              <w:t>-98,98</w:t>
            </w:r>
          </w:p>
        </w:tc>
      </w:tr>
    </w:tbl>
    <w:p w14:paraId="7B85A9FE" w14:textId="77777777" w:rsidR="004770BF" w:rsidRDefault="004770BF" w:rsidP="004770BF">
      <w:pPr>
        <w:spacing w:after="0"/>
        <w:rPr>
          <w:rFonts w:ascii="Arial" w:hAnsi="Arial" w:cs="Arial"/>
          <w:b/>
          <w:sz w:val="24"/>
          <w:szCs w:val="24"/>
        </w:rPr>
      </w:pPr>
    </w:p>
    <w:p w14:paraId="78228B1C" w14:textId="77777777" w:rsidR="004770BF" w:rsidRPr="004770BF" w:rsidRDefault="004770BF" w:rsidP="004770B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0632"/>
      </w:tblGrid>
      <w:tr w:rsidR="00414AC2" w:rsidRPr="00F72F50" w14:paraId="2B9C2E86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B77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1E50FCE" w14:textId="57A7DCAF" w:rsidR="00414AC2" w:rsidRPr="000A5000" w:rsidRDefault="00414AC2" w:rsidP="0041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42</w:t>
            </w:r>
            <w:r w:rsidR="00DD0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NABAVKA URBANE OPREME</w:t>
            </w:r>
          </w:p>
        </w:tc>
      </w:tr>
      <w:tr w:rsidR="00414AC2" w:rsidRPr="00F72F50" w14:paraId="600B508A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89B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538488D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B9EE80F" w14:textId="77777777" w:rsidR="00414AC2" w:rsidRDefault="00414AC2" w:rsidP="00414AC2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4F0DD0AD" w14:textId="0730F11F" w:rsidR="00414AC2" w:rsidRPr="00BD2944" w:rsidRDefault="00414AC2" w:rsidP="00414AC2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AC2" w:rsidRPr="00F72F50" w14:paraId="27F1E821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A37" w14:textId="77777777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87DA206" w14:textId="296A866B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213A005F" w14:textId="1D76CC5C" w:rsidR="00414AC2" w:rsidRDefault="00414AC2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Najveći dio ovog kapitalnog projekta planira se za nabavku dječjih igrala i uređenje novih dječjih igrališta. Dio sredstava planiran je za nabavu sprava na otvorenom, nabavu urbane opreme (košarice, klupe), nabavu smeđe i komercijalne signalizacije, te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nabav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opreme za dekoraciju i iluminaciju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U sklopu ovog projekta predviđeno je uređenje dječjeg igrališta na glavnoj gradskoj plaži kod restorana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Sabbia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, uređenje dječjeg igrališta u Selcu kod restorana Ulika, te uređenje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street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workout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 xml:space="preserve"> vježbališta u </w:t>
            </w:r>
            <w:proofErr w:type="spellStart"/>
            <w:r w:rsidR="00B63DEA">
              <w:rPr>
                <w:rFonts w:ascii="Arial" w:hAnsi="Arial" w:cs="Arial"/>
                <w:bCs/>
                <w:sz w:val="24"/>
                <w:szCs w:val="24"/>
              </w:rPr>
              <w:t>Dramlju</w:t>
            </w:r>
            <w:proofErr w:type="spellEnd"/>
            <w:r w:rsidR="00B63DE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6BDBC69" w14:textId="16ED1B38" w:rsidR="00414AC2" w:rsidRPr="00542E4C" w:rsidRDefault="00414AC2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4AC2" w:rsidRPr="00F72F50" w14:paraId="0BBF2DB1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FCE" w14:textId="31FDEF25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4456B8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37993626" w14:textId="3570411C" w:rsidR="00414AC2" w:rsidRPr="000C46FE" w:rsidRDefault="005001F4" w:rsidP="005001F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Povećanje</w:t>
            </w:r>
            <w:r w:rsidR="004456B8">
              <w:rPr>
                <w:rFonts w:ascii="Arial" w:hAnsi="Arial" w:cs="Arial"/>
                <w:bCs/>
                <w:sz w:val="24"/>
                <w:szCs w:val="24"/>
              </w:rPr>
              <w:t xml:space="preserve"> u iznosu od </w:t>
            </w:r>
            <w:r w:rsidRPr="005001F4">
              <w:rPr>
                <w:rFonts w:ascii="Arial" w:hAnsi="Arial" w:cs="Arial"/>
                <w:bCs/>
                <w:sz w:val="24"/>
                <w:szCs w:val="24"/>
              </w:rPr>
              <w:t>13.500,00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456B8">
              <w:rPr>
                <w:rFonts w:ascii="Arial" w:hAnsi="Arial" w:cs="Arial"/>
                <w:bCs/>
                <w:sz w:val="24"/>
                <w:szCs w:val="24"/>
              </w:rPr>
              <w:t xml:space="preserve">eura, odnosno </w:t>
            </w:r>
            <w:r w:rsidRPr="005001F4">
              <w:rPr>
                <w:rFonts w:ascii="Arial" w:hAnsi="Arial" w:cs="Arial"/>
                <w:bCs/>
                <w:sz w:val="24"/>
                <w:szCs w:val="24"/>
              </w:rPr>
              <w:t>9,06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456B8">
              <w:rPr>
                <w:rFonts w:ascii="Arial" w:hAnsi="Arial" w:cs="Arial"/>
                <w:bCs/>
                <w:sz w:val="24"/>
                <w:szCs w:val="24"/>
              </w:rPr>
              <w:t xml:space="preserve">%, odnosi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se </w:t>
            </w:r>
            <w:r w:rsidR="004456B8">
              <w:rPr>
                <w:rFonts w:ascii="Arial" w:hAnsi="Arial" w:cs="Arial"/>
                <w:bCs/>
                <w:sz w:val="24"/>
                <w:szCs w:val="24"/>
              </w:rPr>
              <w:t xml:space="preserve">na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dodatna ulaganja u opremanje dječjih igrališta.</w:t>
            </w:r>
          </w:p>
        </w:tc>
      </w:tr>
      <w:tr w:rsidR="00414AC2" w:rsidRPr="00F72F50" w14:paraId="7438A762" w14:textId="77777777" w:rsidTr="004770BF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EC6" w14:textId="4D735336" w:rsidR="00414AC2" w:rsidRPr="005F007E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F3DA2" w:rsidRPr="005F007E" w14:paraId="15937DF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4D52FD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6755F11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CD00F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ABE6D1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C2B1E6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2F9375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38AD3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45B1723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F3DA2" w:rsidRPr="005F007E" w14:paraId="31EFB416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46E48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novih dječjih igrališta</w:t>
                  </w:r>
                </w:p>
                <w:p w14:paraId="00179C2C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EF98F" w14:textId="77777777" w:rsidR="005F3DA2" w:rsidRPr="00427116" w:rsidRDefault="005F3DA2" w:rsidP="005F3DA2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Dodatno igralište ukazuje na veću brigu o djeci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8B7EC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Broj novih dječjih igrališta</w:t>
                  </w:r>
                </w:p>
                <w:p w14:paraId="07C4991A" w14:textId="77777777" w:rsidR="005F3DA2" w:rsidRPr="00427116" w:rsidRDefault="005F3DA2" w:rsidP="005F3DA2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22F0C" w14:textId="77777777" w:rsidR="005F3DA2" w:rsidRPr="00274DCA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3A677" w14:textId="77777777" w:rsidR="005F3DA2" w:rsidRPr="00D173B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60B88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3441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25EE8" w14:textId="77777777" w:rsidR="005F3DA2" w:rsidRPr="00D7490E" w:rsidRDefault="005F3DA2" w:rsidP="005F3DA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13E0AFE" w14:textId="77777777" w:rsidR="00414AC2" w:rsidRPr="005F007E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2"/>
    </w:tbl>
    <w:p w14:paraId="163B76F7" w14:textId="457872E3" w:rsidR="003A2C0C" w:rsidRDefault="003A2C0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0655"/>
      </w:tblGrid>
      <w:tr w:rsidR="004A07BD" w:rsidRPr="00F72F50" w14:paraId="6E6118DE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9473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0E65B1C2" w14:textId="7A378A6E" w:rsidR="004A07BD" w:rsidRPr="000A5000" w:rsidRDefault="004A07BD" w:rsidP="00D8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Kapitalni projekt </w:t>
            </w:r>
            <w:r w:rsidRP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K42080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</w:t>
            </w:r>
            <w:r w:rsidRP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9104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KAPITALNO ULAGANJE U NADZOR JAVNIH POVRŠINA</w:t>
            </w:r>
          </w:p>
        </w:tc>
      </w:tr>
      <w:tr w:rsidR="004A07BD" w:rsidRPr="00F72F50" w14:paraId="07D8A6B6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219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AD13FE4" w14:textId="77777777" w:rsidR="004A07BD" w:rsidRDefault="004A07BD" w:rsidP="00D8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E9DD3F0" w14:textId="6D6EAB5A" w:rsidR="004A07BD" w:rsidRPr="004B2694" w:rsidRDefault="0091041D" w:rsidP="004B2694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694" w:rsidRPr="004B2694">
              <w:rPr>
                <w:rFonts w:ascii="Arial" w:hAnsi="Arial" w:cs="Arial"/>
                <w:bCs/>
                <w:sz w:val="24"/>
                <w:szCs w:val="24"/>
              </w:rPr>
              <w:t>GDPR ili Opća uredba o zaštiti osobnih podataka</w:t>
            </w:r>
          </w:p>
        </w:tc>
      </w:tr>
      <w:tr w:rsidR="004A07BD" w:rsidRPr="00F72F50" w14:paraId="32C8B8F0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5CC" w14:textId="77777777" w:rsidR="004A07BD" w:rsidRDefault="004A07BD" w:rsidP="00D819B3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D0266FE" w14:textId="77777777" w:rsidR="004A07BD" w:rsidRDefault="004A07BD" w:rsidP="00D819B3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40360DD8" w14:textId="0B8244B5" w:rsidR="004A07BD" w:rsidRPr="004B2694" w:rsidRDefault="004B2694" w:rsidP="00D819B3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2694">
              <w:rPr>
                <w:rFonts w:ascii="Arial" w:hAnsi="Arial" w:cs="Arial"/>
                <w:bCs/>
                <w:sz w:val="24"/>
                <w:szCs w:val="24"/>
              </w:rPr>
              <w:t>Cilj projekta je povećanje sigurnost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svih građana i posjetitelja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Grada Crikvenice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kao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još više 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>povećati broj riješenih kaznenih dijela.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Namjera je još više poboljšati </w:t>
            </w:r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reakcije žurnih službi, pogotovo ako imaju naprednu </w:t>
            </w:r>
            <w:proofErr w:type="spellStart"/>
            <w:r w:rsidRPr="004B2694">
              <w:rPr>
                <w:rFonts w:ascii="Arial" w:hAnsi="Arial" w:cs="Arial"/>
                <w:bCs/>
                <w:sz w:val="24"/>
                <w:szCs w:val="24"/>
              </w:rPr>
              <w:t>videoanalitiku</w:t>
            </w:r>
            <w:proofErr w:type="spellEnd"/>
            <w:r w:rsidRPr="004B2694">
              <w:rPr>
                <w:rFonts w:ascii="Arial" w:hAnsi="Arial" w:cs="Arial"/>
                <w:bCs/>
                <w:sz w:val="24"/>
                <w:szCs w:val="24"/>
              </w:rPr>
              <w:t xml:space="preserve"> koja otkriva, na primjer, i pojavu požara.</w:t>
            </w:r>
          </w:p>
          <w:p w14:paraId="74BDDCB3" w14:textId="77777777" w:rsidR="004A07BD" w:rsidRPr="00542E4C" w:rsidRDefault="004A07BD" w:rsidP="00D819B3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07BD" w:rsidRPr="00F72F50" w14:paraId="645C289C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C37" w14:textId="271F575B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5001F4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0F8E6242" w14:textId="57D87C24" w:rsidR="004A07BD" w:rsidRPr="000C46FE" w:rsidRDefault="005001F4" w:rsidP="009104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01F4">
              <w:rPr>
                <w:rFonts w:ascii="Arial" w:hAnsi="Arial" w:cs="Arial"/>
                <w:bCs/>
                <w:sz w:val="24"/>
                <w:szCs w:val="24"/>
              </w:rPr>
              <w:t>Smanjenje u iznosu od 276.500,00 eura, odnosno 62,56%, ponajprije se odnosi na kapitalno ulaganje u nadzor javnih površina, izvršenje istog će se provesti u 2026. godini.</w:t>
            </w:r>
          </w:p>
        </w:tc>
      </w:tr>
      <w:tr w:rsidR="004A07BD" w:rsidRPr="00F72F50" w14:paraId="080EE451" w14:textId="77777777" w:rsidTr="00D819B3">
        <w:trPr>
          <w:trHeight w:val="30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013" w14:textId="77777777" w:rsidR="004A07BD" w:rsidRPr="005F007E" w:rsidRDefault="004A07BD" w:rsidP="00D819B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4A07BD" w:rsidRPr="005F007E" w14:paraId="76F2C5D8" w14:textId="77777777" w:rsidTr="00D819B3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D135D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0BDAF2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B14D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BC1670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B597FC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947B75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E511A56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86C1F1F" w14:textId="77777777" w:rsidR="004A07BD" w:rsidRPr="00427116" w:rsidRDefault="004A07BD" w:rsidP="00D819B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A07BD" w:rsidRPr="005F007E" w14:paraId="04D54837" w14:textId="77777777" w:rsidTr="00D819B3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2D3D2" w14:textId="2AA12E5D" w:rsidR="004A07BD" w:rsidRPr="004B2694" w:rsidRDefault="004B2694" w:rsidP="004B269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Povećanje opće sigurnosti građana i posjetitelja u Gradu Crikvenici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5003F" w14:textId="4DBA91C3" w:rsidR="004A07BD" w:rsidRPr="004B2694" w:rsidRDefault="004B2694" w:rsidP="00D819B3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Prevencija i sprječavanje negativnih i neprihvatljivih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>ponašanja i incidenata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74C5F" w14:textId="372DB16E" w:rsidR="004A07BD" w:rsidRPr="004B2694" w:rsidRDefault="004B2694" w:rsidP="00D819B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>Broj postavljenih sigurnosnih kamera</w:t>
                  </w:r>
                </w:p>
                <w:p w14:paraId="6E49D065" w14:textId="77777777" w:rsidR="004A07BD" w:rsidRPr="004B2694" w:rsidRDefault="004A07BD" w:rsidP="00D819B3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CA482" w14:textId="2E19CB90" w:rsidR="004A07BD" w:rsidRPr="004B2694" w:rsidRDefault="004B2694" w:rsidP="00D819B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FE5C4" w14:textId="77777777" w:rsidR="004A07BD" w:rsidRPr="004B2694" w:rsidRDefault="004A07BD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4B2694"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E8889" w14:textId="38EB28C1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8E509" w14:textId="4E6AE1FB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74817" w14:textId="53B2B4BD" w:rsidR="004A07BD" w:rsidRPr="004B2694" w:rsidRDefault="004B2694" w:rsidP="00D819B3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05401FC1" w14:textId="77777777" w:rsidR="004A07BD" w:rsidRPr="005F007E" w:rsidRDefault="004A07BD" w:rsidP="00D819B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E59A98E" w14:textId="77777777" w:rsidR="004A07BD" w:rsidRDefault="004A07BD" w:rsidP="004A07B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5B198B" w14:textId="77777777" w:rsidR="004A07BD" w:rsidRDefault="004A07BD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73286B" w14:textId="77777777" w:rsidR="004A07BD" w:rsidRDefault="004A07BD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37354" w:rsidRPr="0007776F" w14:paraId="6A635E28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7F22C" w14:textId="6EACE39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ULAGANJA U OPREMU ZA VATROGASNU ZAŠTITU</w:t>
            </w:r>
          </w:p>
          <w:p w14:paraId="7BC25C7F" w14:textId="77777777" w:rsidR="00F37354" w:rsidRPr="0007776F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37354" w:rsidRPr="003E2D5C" w14:paraId="3708A12C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25A3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4950906B" w14:textId="08694AF2" w:rsidR="00F37354" w:rsidRDefault="00447C5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Kroz program se osigurava sigurno funkcioniranje protupožarne zaštite na području Grada Crikvenice.</w:t>
            </w:r>
          </w:p>
          <w:p w14:paraId="4A6CDBA3" w14:textId="77777777" w:rsidR="00340490" w:rsidRDefault="00340490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2C1272C" w14:textId="79A41D00" w:rsidR="00F37354" w:rsidRPr="00CC59B5" w:rsidRDefault="00F37354" w:rsidP="00060D26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354" w:rsidRPr="003E2D5C" w14:paraId="6A4D80D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1BD4D2" w14:textId="45126236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5F3D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5F3D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986A250" w14:textId="77777777" w:rsidR="006D565C" w:rsidRPr="00EE3CA1" w:rsidRDefault="006D565C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9104F7C" w14:textId="6D9A9A61" w:rsidR="00F37354" w:rsidRDefault="00F37354" w:rsidP="00060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</w:t>
            </w:r>
            <w:r w:rsidR="00447C5F">
              <w:rPr>
                <w:rFonts w:ascii="Arial" w:hAnsi="Arial" w:cs="Arial"/>
                <w:sz w:val="24"/>
                <w:szCs w:val="24"/>
              </w:rPr>
              <w:t>ma je sigurnost građana i njihove imovine prilikom obrane od požara.</w:t>
            </w:r>
          </w:p>
          <w:p w14:paraId="5F217F09" w14:textId="65BA7157" w:rsidR="00447C5F" w:rsidRPr="00447C5F" w:rsidRDefault="00447C5F" w:rsidP="00447C5F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Cilj 2: </w:t>
            </w:r>
            <w:r w:rsidRPr="00447C5F">
              <w:rPr>
                <w:rFonts w:ascii="Arial" w:eastAsia="Calibri" w:hAnsi="Arial" w:cs="Arial"/>
                <w:sz w:val="24"/>
                <w:szCs w:val="24"/>
              </w:rPr>
              <w:t xml:space="preserve">Smanjenje broja sati rada vatrogasaca na intervenciji vezano je na smanjenje vremena korištenja opreme te ujedno utječe na smanjenje mogućnosti uništavanja iste tijekom intervencija. </w:t>
            </w:r>
          </w:p>
          <w:p w14:paraId="1A90F42E" w14:textId="77777777" w:rsidR="00F37354" w:rsidRPr="00427116" w:rsidRDefault="00F37354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6944CB1" w14:textId="7FA976B3" w:rsidR="00F61578" w:rsidRDefault="00F61578" w:rsidP="00F615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A81C58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470EBF97" w14:textId="18136538" w:rsidR="00F37354" w:rsidRPr="00F61578" w:rsidRDefault="00A81C58" w:rsidP="00F6157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Smanjenje u iznosu od  </w:t>
            </w:r>
            <w:r w:rsidRPr="00A81C58">
              <w:rPr>
                <w:rFonts w:ascii="Arial" w:hAnsi="Arial" w:cs="Arial"/>
                <w:bCs/>
                <w:sz w:val="24"/>
                <w:szCs w:val="24"/>
              </w:rPr>
              <w:t>72.800,00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eura odnosno </w:t>
            </w:r>
            <w:r w:rsidRPr="00A81C58">
              <w:rPr>
                <w:rFonts w:ascii="Arial" w:hAnsi="Arial" w:cs="Arial"/>
                <w:bCs/>
                <w:sz w:val="24"/>
                <w:szCs w:val="24"/>
              </w:rPr>
              <w:t>95,41</w:t>
            </w:r>
            <w:r>
              <w:rPr>
                <w:rFonts w:ascii="Arial" w:hAnsi="Arial" w:cs="Arial"/>
                <w:bCs/>
                <w:sz w:val="24"/>
                <w:szCs w:val="24"/>
              </w:rPr>
              <w:t>% odnosi se na nabavku vozila za potrebe Javne vatrogasne postrojbe koja će se financirati iz drugih izvora.</w:t>
            </w:r>
          </w:p>
          <w:p w14:paraId="1BD8E172" w14:textId="77777777" w:rsidR="00F37354" w:rsidRPr="00F72F50" w:rsidRDefault="00F37354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9F4EF97" w14:textId="1784FFDA" w:rsidR="005F3DA2" w:rsidRDefault="00F37354" w:rsidP="005F3DA2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</w:t>
      </w:r>
    </w:p>
    <w:tbl>
      <w:tblPr>
        <w:tblW w:w="102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27"/>
        <w:gridCol w:w="1929"/>
        <w:gridCol w:w="1689"/>
        <w:gridCol w:w="1979"/>
        <w:gridCol w:w="1737"/>
      </w:tblGrid>
      <w:tr w:rsidR="00DC2B93" w:rsidRPr="00593936" w14:paraId="10B50851" w14:textId="77777777" w:rsidTr="00DC2B93">
        <w:trPr>
          <w:trHeight w:val="541"/>
        </w:trPr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AC753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D04D34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2EB4A9" w14:textId="796E0866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Promjena/smanjenje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0CD57909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7491063D" w14:textId="50D2FEE6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A9464C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4AFAC06E" w14:textId="501EC6B5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DC2B93" w:rsidRPr="00593936" w14:paraId="0045DEBF" w14:textId="77777777" w:rsidTr="00DC2B93">
        <w:trPr>
          <w:trHeight w:val="541"/>
        </w:trPr>
        <w:tc>
          <w:tcPr>
            <w:tcW w:w="2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C26D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F927A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A4A1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9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4229D77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A411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DC2B93" w:rsidRPr="00211FFD" w14:paraId="5B21F2E7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EEC34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4801 ULAGANJA U OPREMU ZA VATROGASNU ZAŠTITU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C78D4F" w14:textId="77777777" w:rsidR="00DC2B93" w:rsidRDefault="00DC2B93" w:rsidP="004874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514B3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76.300,00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7DA62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1ED1E" w14:textId="0EC49C79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81C58">
              <w:rPr>
                <w:rFonts w:ascii="Arial" w:hAnsi="Arial" w:cs="Arial"/>
                <w:sz w:val="20"/>
                <w:szCs w:val="20"/>
              </w:rPr>
              <w:t>-72.800,00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F27A20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422DA" w14:textId="1C35A3A0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81C58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F9B72D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211421C" w14:textId="6C08E0B3" w:rsidR="00DC2B93" w:rsidRPr="007A4BF3" w:rsidRDefault="00A81C58" w:rsidP="00DC2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81C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-95,41</w:t>
            </w:r>
          </w:p>
        </w:tc>
      </w:tr>
      <w:tr w:rsidR="00DC2B93" w:rsidRPr="00593936" w14:paraId="5190290C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7073BD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13" w:name="_Hlk23623455"/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480101 ULAGANJA U OPREMU ZA VATROGASNU ZAŠTITU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EBBE28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AD1A3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790A2B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7F70C" w14:textId="0C2D1039" w:rsidR="00DC2B93" w:rsidRPr="00A81C58" w:rsidRDefault="00A81C58" w:rsidP="00A81C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81C5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C58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D88FD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D0EAD" w14:textId="2C45DF4D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C8E899" w14:textId="2C81C0A8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bookmarkEnd w:id="13"/>
      <w:tr w:rsidR="00DC2B93" w:rsidRPr="00593936" w14:paraId="7B0EDA65" w14:textId="77777777" w:rsidTr="00DC2B93">
        <w:trPr>
          <w:trHeight w:val="494"/>
        </w:trPr>
        <w:tc>
          <w:tcPr>
            <w:tcW w:w="29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8387AE" w14:textId="77777777" w:rsidR="00DC2B93" w:rsidRPr="007A4BF3" w:rsidRDefault="00DC2B93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480102 ULAGANJA U PROTUPOŽARNU ZAŠTITU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40FE9E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4C8F7" w14:textId="77777777" w:rsidR="00DC2B93" w:rsidRPr="007A4BF3" w:rsidRDefault="00DC2B93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A4BF3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4E9634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E52700" w14:textId="0D27518F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160A3C" w14:textId="77777777" w:rsidR="00DC2B93" w:rsidRDefault="00DC2B93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937477" w14:textId="79EE8DF4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5E7DCD0" w14:textId="6B4FB613" w:rsidR="00DC2B93" w:rsidRPr="007A4BF3" w:rsidRDefault="00A81C58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169,23</w:t>
            </w:r>
          </w:p>
        </w:tc>
      </w:tr>
    </w:tbl>
    <w:p w14:paraId="1FA3D0E4" w14:textId="77777777" w:rsidR="005F3DA2" w:rsidRPr="005F3DA2" w:rsidRDefault="005F3DA2" w:rsidP="005F3DA2">
      <w:pPr>
        <w:spacing w:after="0"/>
        <w:rPr>
          <w:rFonts w:ascii="Arial" w:hAnsi="Arial" w:cs="Arial"/>
          <w:b/>
          <w:sz w:val="24"/>
          <w:szCs w:val="24"/>
        </w:rPr>
      </w:pPr>
    </w:p>
    <w:p w14:paraId="5C9E23BF" w14:textId="77777777" w:rsidR="009E79BD" w:rsidRPr="003D3D05" w:rsidRDefault="009E79BD" w:rsidP="00F37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37354" w:rsidRPr="00F72F50" w14:paraId="5B04EB4D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92C1" w14:textId="295723D2" w:rsidR="00F37354" w:rsidRPr="000A5000" w:rsidRDefault="00F37354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4" w:name="_Hlk2362423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80101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ULAGANJA U OPREMU ZA VATROGASNU ZAŠTITU</w:t>
            </w:r>
          </w:p>
        </w:tc>
      </w:tr>
      <w:tr w:rsidR="00F37354" w:rsidRPr="00F72F50" w14:paraId="2F2FEE9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61B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F93F18A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9A64560" w14:textId="0F05F653" w:rsidR="00F37354" w:rsidRDefault="00F37354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72C7891E" w14:textId="09EE2D50" w:rsidR="00280A32" w:rsidRDefault="00280A3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114CFEE7" w14:textId="08605F55" w:rsidR="00575EC2" w:rsidRDefault="00575EC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Procjena i plan zaštite od požara</w:t>
            </w:r>
          </w:p>
          <w:p w14:paraId="7435FCA5" w14:textId="07F240B0" w:rsidR="00575EC2" w:rsidRDefault="00035C69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C69">
              <w:rPr>
                <w:rFonts w:ascii="Arial" w:hAnsi="Arial" w:cs="Arial"/>
                <w:sz w:val="24"/>
                <w:szCs w:val="24"/>
              </w:rPr>
              <w:t>Pravilnik o minimum</w:t>
            </w:r>
            <w:r w:rsidR="00977FC9">
              <w:rPr>
                <w:rFonts w:ascii="Arial" w:hAnsi="Arial" w:cs="Arial"/>
                <w:sz w:val="24"/>
                <w:szCs w:val="24"/>
              </w:rPr>
              <w:t>u</w:t>
            </w:r>
            <w:r w:rsidRPr="00035C69">
              <w:rPr>
                <w:rFonts w:ascii="Arial" w:hAnsi="Arial" w:cs="Arial"/>
                <w:sz w:val="24"/>
                <w:szCs w:val="24"/>
              </w:rPr>
              <w:t xml:space="preserve"> tehničke opreme i sredstava vatrogasnih postrojbi</w:t>
            </w:r>
          </w:p>
          <w:p w14:paraId="2AC052A9" w14:textId="77777777" w:rsidR="00F37354" w:rsidRPr="00BD2944" w:rsidRDefault="00F37354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0BF" w:rsidRPr="00F72F50" w14:paraId="7616761F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7BC" w14:textId="77777777" w:rsidR="004770BF" w:rsidRDefault="004770BF" w:rsidP="00477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775795B0" w14:textId="582269A8" w:rsidR="004770BF" w:rsidRDefault="004770BF" w:rsidP="004770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Sufinancira se nabavka opreme udruga u vatrogasnoj zaštiti i planira izrada projektne dokumentacije</w:t>
            </w:r>
          </w:p>
        </w:tc>
      </w:tr>
      <w:tr w:rsidR="00F37354" w:rsidRPr="00F72F50" w14:paraId="002CD24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EE4" w14:textId="77777777" w:rsidR="006B3FB5" w:rsidRDefault="006B3FB5" w:rsidP="006B3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Obrazloženje II. izmjene</w:t>
            </w:r>
          </w:p>
          <w:p w14:paraId="59F0A668" w14:textId="0D21AA52" w:rsidR="00F37354" w:rsidRPr="009F0E8C" w:rsidRDefault="006B3FB5" w:rsidP="004770B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Smanjenje u iznosu od  </w:t>
            </w:r>
            <w:r w:rsidRPr="00A81C58">
              <w:rPr>
                <w:rFonts w:ascii="Arial" w:hAnsi="Arial" w:cs="Arial"/>
                <w:bCs/>
                <w:sz w:val="24"/>
                <w:szCs w:val="24"/>
              </w:rPr>
              <w:t>72.800,00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eura odnosno </w:t>
            </w:r>
            <w:r w:rsidRPr="00A81C58">
              <w:rPr>
                <w:rFonts w:ascii="Arial" w:hAnsi="Arial" w:cs="Arial"/>
                <w:bCs/>
                <w:sz w:val="24"/>
                <w:szCs w:val="24"/>
              </w:rPr>
              <w:t>95,41</w:t>
            </w:r>
            <w:r>
              <w:rPr>
                <w:rFonts w:ascii="Arial" w:hAnsi="Arial" w:cs="Arial"/>
                <w:bCs/>
                <w:sz w:val="24"/>
                <w:szCs w:val="24"/>
              </w:rPr>
              <w:t>% odnosi se na nabavku vozila za potrebe Javne vatrogasne postrojbe koja će se financirati iz drugih izvora.</w:t>
            </w:r>
          </w:p>
        </w:tc>
      </w:tr>
      <w:tr w:rsidR="00F37354" w:rsidRPr="00F72F50" w14:paraId="242B59DB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B89" w14:textId="4C6DDABC" w:rsidR="00F37354" w:rsidRPr="005F007E" w:rsidRDefault="00F37354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5F3DA2" w:rsidRPr="00211FFD" w14:paraId="54295EB3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6753FC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0DDBC3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BB4B349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4EE37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37A28E0" w14:textId="77777777" w:rsidR="005F3DA2" w:rsidRPr="00427116" w:rsidRDefault="005F3DA2" w:rsidP="005F3D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7ED386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856D5C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C1264F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DE77968" w14:textId="77777777" w:rsidR="005F3DA2" w:rsidRPr="00427116" w:rsidRDefault="005F3DA2" w:rsidP="005F3D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F3DA2" w:rsidRPr="00427116" w14:paraId="7A53C4C0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E3A6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Smanjiti broj sati vatrogasca po intervenciji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4435B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 rada vatrogasaca po intervenciji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8AAB0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8F75B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63A99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 i JVP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2BF93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C2287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54A65" w14:textId="77777777" w:rsidR="005F3DA2" w:rsidRPr="003058D1" w:rsidRDefault="005F3DA2" w:rsidP="005F3DA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35</w:t>
                  </w:r>
                </w:p>
              </w:tc>
            </w:tr>
          </w:tbl>
          <w:p w14:paraId="12A6CDA1" w14:textId="77777777" w:rsidR="00F37354" w:rsidRPr="005F007E" w:rsidRDefault="00F37354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4"/>
    </w:tbl>
    <w:p w14:paraId="3D1D4923" w14:textId="230662C3" w:rsidR="00F37354" w:rsidRDefault="00F37354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0797D9" w14:textId="1E5F274C" w:rsidR="00F331BF" w:rsidRDefault="00F331B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A6A0F" w:rsidRPr="00F72F50" w14:paraId="0279AFA9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86D0" w14:textId="04A410F6" w:rsidR="00AA6A0F" w:rsidRPr="000A5000" w:rsidRDefault="00AA6A0F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480102 KAPITALNA ULAGANJA U PROTUPOŽARNU ZAŠTITU</w:t>
            </w:r>
          </w:p>
        </w:tc>
      </w:tr>
      <w:tr w:rsidR="00AA6A0F" w:rsidRPr="00F72F50" w14:paraId="6CB94DB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E8F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3EDC536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3B3A17B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1D469EB6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39437A58" w14:textId="77777777" w:rsidR="00AA6A0F" w:rsidRPr="00BD2944" w:rsidRDefault="00AA6A0F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A0F" w:rsidRPr="00F72F50" w14:paraId="759375A2" w14:textId="77777777" w:rsidTr="008A78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21C" w14:textId="77777777" w:rsidR="00AA6A0F" w:rsidRDefault="00AA6A0F" w:rsidP="00041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F67361B" w14:textId="7CCFA3F3" w:rsidR="00AA6A0F" w:rsidRPr="00542E4C" w:rsidRDefault="00AA6A0F" w:rsidP="00AA6A0F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 ovom kapitalnom projektu planiraju se sredstva za izradu potrebnih elaborata ukoliko dođe do potrebe za izradom istih.</w:t>
            </w:r>
          </w:p>
        </w:tc>
      </w:tr>
      <w:tr w:rsidR="00AA6A0F" w:rsidRPr="00F72F50" w14:paraId="41FEC7CC" w14:textId="77777777" w:rsidTr="008A78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19C" w14:textId="5F8FC2B6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6B3FB5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78431EBA" w14:textId="46661A69" w:rsidR="00AA6A0F" w:rsidRPr="009F0E8C" w:rsidRDefault="006B3FB5" w:rsidP="004A07B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Povećanje u iznosu od 2.200,00 eura odnosi se na nabavku dodatne opreme.</w:t>
            </w:r>
          </w:p>
        </w:tc>
      </w:tr>
      <w:tr w:rsidR="00AA6A0F" w:rsidRPr="00F72F50" w14:paraId="57658F03" w14:textId="77777777" w:rsidTr="006A08C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8DC" w14:textId="1C7B9289" w:rsidR="00AA6A0F" w:rsidRPr="00041D85" w:rsidRDefault="00AA6A0F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58D9BF9" w14:textId="74A55148" w:rsidR="00CF7C66" w:rsidRDefault="00CF7C66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2103EF" w14:textId="77777777" w:rsidR="00CF7C66" w:rsidRDefault="00CF7C66" w:rsidP="00CF7C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51A5B" w:rsidRPr="0007776F" w14:paraId="073CB121" w14:textId="77777777" w:rsidTr="006902C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54152" w14:textId="712ADDEF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5301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KAPITALNO ULAGANJE U ZAŠTITU OKOLIŠA</w:t>
            </w:r>
          </w:p>
          <w:p w14:paraId="4277C13A" w14:textId="77777777" w:rsidR="00351A5B" w:rsidRPr="0007776F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51A5B" w:rsidRPr="003E2D5C" w14:paraId="694F9D4E" w14:textId="77777777" w:rsidTr="006902C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F769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1B43705" w14:textId="0DE18597" w:rsidR="00351A5B" w:rsidRDefault="00351A5B" w:rsidP="00351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Kroz program se želi poboljšati funkcioniranje odvojenog prikupljanja otpada kako bi se smanjila količina miješanog komunalnog otpada što direktno utječe na zaštitu okoliša.  Isto se želi postići izgradnjom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reciklažnog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dvorišta, </w:t>
            </w:r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izgradnjom </w:t>
            </w:r>
            <w:proofErr w:type="spellStart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sortirnice</w:t>
            </w:r>
            <w:proofErr w:type="spellEnd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kompostane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690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Planira se dobava javnih WC-a.</w:t>
            </w:r>
          </w:p>
          <w:p w14:paraId="44401417" w14:textId="7C4C99C6" w:rsidR="00351A5B" w:rsidRPr="00CC59B5" w:rsidRDefault="00351A5B" w:rsidP="00351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9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1A5B" w:rsidRPr="003E2D5C" w14:paraId="044C9A6B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52A935" w14:textId="73022E7A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27C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27C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34321100" w14:textId="77777777" w:rsidR="00351A5B" w:rsidRPr="00EE3CA1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4805F17" w14:textId="7DB77448" w:rsidR="00351A5B" w:rsidRPr="00447C5F" w:rsidRDefault="00351A5B" w:rsidP="00060D26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zaštita okoliša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351A5B" w:rsidRPr="00211FFD" w14:paraId="0A59B0F4" w14:textId="77777777" w:rsidTr="00060D26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CCE811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EEFD7F9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3D58C7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83A4BC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53537CFD" w14:textId="77777777" w:rsidR="00351A5B" w:rsidRPr="00427116" w:rsidRDefault="00351A5B" w:rsidP="00060D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EED4B2" w14:textId="77777777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6281E4" w14:textId="516A916E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31DB768" w14:textId="182A4426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611F7BB" w14:textId="15167FF9" w:rsidR="00351A5B" w:rsidRPr="00427116" w:rsidRDefault="00351A5B" w:rsidP="00060D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9D142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51A5B" w:rsidRPr="00427116" w14:paraId="25342DD7" w14:textId="77777777" w:rsidTr="00060D26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64953" w14:textId="666F986B" w:rsidR="00351A5B" w:rsidRPr="003058D1" w:rsidRDefault="00351A5B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Postotak odvojeno </w:t>
                  </w:r>
                  <w:r w:rsidR="0055247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prikupljenog</w:t>
                  </w: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otpada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7AFF8" w14:textId="74EE7FB8" w:rsidR="00351A5B" w:rsidRPr="003058D1" w:rsidRDefault="00351A5B" w:rsidP="00351A5B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Veći postotak odvojeno </w:t>
                  </w:r>
                  <w:r w:rsidR="0055247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prikupljenog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otpada direktno pozitivno utječe na zaštitu okoliša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6AD7D" w14:textId="1E6FBDB7" w:rsidR="00351A5B" w:rsidRPr="003058D1" w:rsidRDefault="00351A5B" w:rsidP="00351A5B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 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A5992" w14:textId="2E35CFE8" w:rsidR="007E59EB" w:rsidRPr="007E59EB" w:rsidRDefault="007E59EB" w:rsidP="007E59EB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26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3201F" w14:textId="77777777" w:rsidR="00351A5B" w:rsidRPr="00427116" w:rsidRDefault="00351A5B" w:rsidP="00351A5B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6ECB029D" w14:textId="36C4283E" w:rsidR="00351A5B" w:rsidRPr="003058D1" w:rsidRDefault="00351A5B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Izvješće o realizaciji Plana gospodarenja otpadom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0334C" w14:textId="114C1AA3" w:rsidR="00351A5B" w:rsidRPr="003058D1" w:rsidRDefault="00732FC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CEAF6" w14:textId="1664DE59" w:rsidR="00351A5B" w:rsidRPr="003058D1" w:rsidRDefault="007260B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BF0C" w14:textId="02DF18EF" w:rsidR="00351A5B" w:rsidRPr="003058D1" w:rsidRDefault="007260B5" w:rsidP="00351A5B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32</w:t>
                  </w:r>
                </w:p>
              </w:tc>
            </w:tr>
          </w:tbl>
          <w:p w14:paraId="5DCF5BF5" w14:textId="77777777" w:rsidR="00351A5B" w:rsidRPr="00427116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707B173" w14:textId="77777777" w:rsidR="00351A5B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D2F74BF" w14:textId="77777777" w:rsidR="00351A5B" w:rsidRDefault="00351A5B" w:rsidP="00060D26">
            <w:pPr>
              <w:pStyle w:val="Odlomakpopis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09EB9DA" w14:textId="77777777" w:rsidR="00351A5B" w:rsidRPr="00F72F50" w:rsidRDefault="00351A5B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D0FB515" w14:textId="1B5F8B9F" w:rsidR="00351A5B" w:rsidRPr="009D1424" w:rsidRDefault="00351A5B" w:rsidP="009D1424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9D1424">
        <w:rPr>
          <w:rFonts w:ascii="Arial" w:hAnsi="Arial" w:cs="Arial"/>
          <w:b/>
          <w:sz w:val="24"/>
          <w:szCs w:val="24"/>
        </w:rPr>
        <w:lastRenderedPageBreak/>
        <w:t>Procjena i ishodište potrebnih sredstava za aktivnosti/projekte unutar programa</w:t>
      </w:r>
    </w:p>
    <w:p w14:paraId="2EA2B036" w14:textId="77777777" w:rsidR="00351A5B" w:rsidRPr="00593936" w:rsidRDefault="00351A5B" w:rsidP="00351A5B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8914" w:type="dxa"/>
        <w:jc w:val="center"/>
        <w:tblLayout w:type="fixed"/>
        <w:tblLook w:val="04A0" w:firstRow="1" w:lastRow="0" w:firstColumn="1" w:lastColumn="0" w:noHBand="0" w:noVBand="1"/>
      </w:tblPr>
      <w:tblGrid>
        <w:gridCol w:w="2543"/>
        <w:gridCol w:w="1676"/>
        <w:gridCol w:w="1677"/>
        <w:gridCol w:w="1509"/>
        <w:gridCol w:w="1509"/>
      </w:tblGrid>
      <w:tr w:rsidR="00687651" w:rsidRPr="00593936" w14:paraId="230C5C1E" w14:textId="77777777" w:rsidTr="00687651">
        <w:trPr>
          <w:trHeight w:val="770"/>
          <w:jc w:val="center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AE0D7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8CABDF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AA41FC" w14:textId="171E7D1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1B22E52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3BA7EE75" w14:textId="352C5305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73E335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5CE046E3" w14:textId="0079AB3B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87651" w:rsidRPr="00593936" w14:paraId="66D7F8D2" w14:textId="77777777" w:rsidTr="00687651">
        <w:trPr>
          <w:trHeight w:val="770"/>
          <w:jc w:val="center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A2B9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637F3D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5067A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4A63C74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A0895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87651" w:rsidRPr="00211FFD" w14:paraId="2C8BBDFB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16F14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5301 KAPITALNO ULAGANJE U ZAŠTITU OKOLIŠA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6B174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29F89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2.690.820,10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CF0FEF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2EA09" w14:textId="323230D6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hAnsi="Arial" w:cs="Arial"/>
                <w:sz w:val="20"/>
                <w:szCs w:val="20"/>
              </w:rPr>
              <w:t>-53.199,10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94D89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63C97" w14:textId="24A774C2" w:rsidR="00687651" w:rsidRPr="00F641ED" w:rsidRDefault="002D489A" w:rsidP="00687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hAnsi="Arial" w:cs="Arial"/>
                <w:sz w:val="20"/>
                <w:szCs w:val="20"/>
              </w:rPr>
              <w:t>2.637.621,00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3F238E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48279E9" w14:textId="3B0A7609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-1,98</w:t>
            </w:r>
          </w:p>
        </w:tc>
      </w:tr>
      <w:tr w:rsidR="00687651" w:rsidRPr="00593936" w14:paraId="333BE5A9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0413F7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15" w:name="_Hlk23627913"/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530102 RECIKLAŽNO DVORIŠTE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5EEA0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02FF7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53.200,00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4CE74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172BE" w14:textId="5AD681B3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hAnsi="Arial" w:cs="Arial"/>
                <w:sz w:val="20"/>
                <w:szCs w:val="20"/>
              </w:rPr>
              <w:t>-53.200,00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ABEF11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F2562" w14:textId="2152EF85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4A0201" w14:textId="05BB7971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1142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</w:tr>
      <w:bookmarkEnd w:id="15"/>
      <w:tr w:rsidR="00687651" w:rsidRPr="00593936" w14:paraId="2FD2C1BC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E663A2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530103 KAPITALNO ULAGANJE I CIVILNU ZAŠTITU I PREVENCIJU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F6C61C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AD65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DD452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E72C6D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014E2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4E0049" w14:textId="71BD6D3F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8765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6DD6B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347C2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749B24" w14:textId="1C088ADA" w:rsidR="00687651" w:rsidRPr="00F641ED" w:rsidRDefault="0019760F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70A0B9" w14:textId="7D8C3F85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687651" w:rsidRPr="00593936" w14:paraId="6CF15351" w14:textId="77777777" w:rsidTr="00687651">
        <w:trPr>
          <w:trHeight w:val="703"/>
          <w:jc w:val="center"/>
        </w:trPr>
        <w:tc>
          <w:tcPr>
            <w:tcW w:w="2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5F0BAF" w14:textId="77777777" w:rsidR="00687651" w:rsidRPr="00F641ED" w:rsidRDefault="00687651" w:rsidP="004874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530104 SORTIRNICA ZA ODVOJENO PRIKUPLJANJE OTPADA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EB6F59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B6EB7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343F6" w14:textId="77777777" w:rsidR="00687651" w:rsidRPr="00F641ED" w:rsidRDefault="00687651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641ED">
              <w:rPr>
                <w:rFonts w:ascii="Arial" w:hAnsi="Arial" w:cs="Arial"/>
                <w:sz w:val="20"/>
                <w:szCs w:val="20"/>
              </w:rPr>
              <w:t>2.634.920,10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031A45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13A41B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B6DE3" w14:textId="11CB8B09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35B48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D1AD5F" w14:textId="77777777" w:rsidR="00687651" w:rsidRDefault="00687651" w:rsidP="00487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51C01" w14:textId="4E36CB3F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489A">
              <w:rPr>
                <w:rFonts w:ascii="Arial" w:hAnsi="Arial" w:cs="Arial"/>
                <w:sz w:val="20"/>
                <w:szCs w:val="20"/>
              </w:rPr>
              <w:t>2.634.921,00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640545E" w14:textId="48BF6293" w:rsidR="00687651" w:rsidRPr="00F641ED" w:rsidRDefault="002D489A" w:rsidP="004874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14:paraId="50C06991" w14:textId="009EBEEA" w:rsidR="0057404D" w:rsidRDefault="0057404D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4A58B09" w14:textId="77777777" w:rsidR="00351A5B" w:rsidRPr="003D3D05" w:rsidRDefault="00351A5B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3255EBA" w14:textId="77777777" w:rsidR="0091041D" w:rsidRDefault="0091041D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BDD3FD" w14:textId="77777777" w:rsidR="000A2D98" w:rsidRDefault="000A2D98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51A5B" w:rsidRPr="00F72F50" w14:paraId="13B7091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799" w14:textId="6B882D7C" w:rsidR="00351A5B" w:rsidRPr="000A5000" w:rsidRDefault="00351A5B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6" w:name="_Hlk23629634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Kapitalni projekt K </w:t>
            </w:r>
            <w:r w:rsidR="005D2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530102 RECIKLAŽNO DVORIŠTE</w:t>
            </w:r>
          </w:p>
        </w:tc>
      </w:tr>
      <w:tr w:rsidR="00351A5B" w:rsidRPr="00F72F50" w14:paraId="1D129972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F65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E5DFFF1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5A89831" w14:textId="77777777" w:rsidR="005D236C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75C74" w14:textId="09A0DD07" w:rsidR="00351A5B" w:rsidRPr="00BD2944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gospodarenja otpadom</w:t>
            </w:r>
          </w:p>
        </w:tc>
      </w:tr>
      <w:tr w:rsidR="00351A5B" w:rsidRPr="00F72F50" w14:paraId="5D2519E6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2F1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9678129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2D2D43E" w14:textId="4D86E1CC" w:rsidR="00351A5B" w:rsidRPr="00542E4C" w:rsidRDefault="00351A5B" w:rsidP="000A4784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Ovim kapitalnim projektom planira se </w:t>
            </w:r>
            <w:r w:rsidR="005D236C">
              <w:rPr>
                <w:rFonts w:ascii="Arial" w:hAnsi="Arial" w:cs="Arial"/>
                <w:bCs/>
                <w:sz w:val="24"/>
                <w:szCs w:val="24"/>
              </w:rPr>
              <w:t xml:space="preserve">izgradnja </w:t>
            </w:r>
            <w:proofErr w:type="spellStart"/>
            <w:r w:rsidR="005D236C">
              <w:rPr>
                <w:rFonts w:ascii="Arial" w:hAnsi="Arial" w:cs="Arial"/>
                <w:bCs/>
                <w:sz w:val="24"/>
                <w:szCs w:val="24"/>
              </w:rPr>
              <w:t>reciklažnog</w:t>
            </w:r>
            <w:proofErr w:type="spellEnd"/>
            <w:r w:rsidR="005D236C">
              <w:rPr>
                <w:rFonts w:ascii="Arial" w:hAnsi="Arial" w:cs="Arial"/>
                <w:bCs/>
                <w:sz w:val="24"/>
                <w:szCs w:val="24"/>
              </w:rPr>
              <w:t xml:space="preserve"> dvorišta kako bi građanima bila što dostupnija usluga odvojenog prikupljanja otpada.</w:t>
            </w:r>
            <w:r w:rsidR="005C55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51A5B" w:rsidRPr="00F72F50" w14:paraId="59842E2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1FF" w14:textId="77777777" w:rsidR="00351A5B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608CC" w14:textId="32D9438C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3C5651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24DC687B" w14:textId="7B57D4AD" w:rsidR="009F0E8C" w:rsidRDefault="003C5651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Sredstva </w:t>
            </w:r>
            <w:r w:rsidR="00836F5B">
              <w:rPr>
                <w:rFonts w:ascii="Arial" w:hAnsi="Arial" w:cs="Arial"/>
                <w:bCs/>
                <w:sz w:val="24"/>
                <w:szCs w:val="24"/>
              </w:rPr>
              <w:t xml:space="preserve">za ovaj kapitalni projekt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se alociraju na druge pozicije</w:t>
            </w:r>
            <w:r w:rsidR="00836F5B">
              <w:rPr>
                <w:rFonts w:ascii="Arial" w:hAnsi="Arial" w:cs="Arial"/>
                <w:bCs/>
                <w:sz w:val="24"/>
                <w:szCs w:val="24"/>
              </w:rPr>
              <w:t xml:space="preserve">, budući je u svrhu istog u tijeku realizacija projekta </w:t>
            </w:r>
            <w:proofErr w:type="spellStart"/>
            <w:r w:rsidR="00836F5B">
              <w:rPr>
                <w:rFonts w:ascii="Arial" w:hAnsi="Arial" w:cs="Arial"/>
                <w:bCs/>
                <w:sz w:val="24"/>
                <w:szCs w:val="24"/>
              </w:rPr>
              <w:t>sortirnice</w:t>
            </w:r>
            <w:proofErr w:type="spellEnd"/>
            <w:r w:rsidR="00836F5B">
              <w:rPr>
                <w:rFonts w:ascii="Arial" w:hAnsi="Arial" w:cs="Arial"/>
                <w:bCs/>
                <w:sz w:val="24"/>
                <w:szCs w:val="24"/>
              </w:rPr>
              <w:t xml:space="preserve"> za odvojeno prikupljanje otpada.</w:t>
            </w:r>
          </w:p>
          <w:p w14:paraId="11C54F69" w14:textId="07E7E703" w:rsidR="00351A5B" w:rsidRPr="004F01D1" w:rsidRDefault="00351A5B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351A5B" w:rsidRPr="00F72F50" w14:paraId="1DE482E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B85" w14:textId="77777777" w:rsidR="00351A5B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1FD1E0" w14:textId="77777777" w:rsidR="00351A5B" w:rsidRPr="005F007E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185B0A" w:rsidRPr="005F007E" w14:paraId="20C9035D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35C6E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1DB03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CFD1AE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FDADE5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04D07C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ABED18E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7A0A6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5ED0440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5F007E" w14:paraId="6FB74EA3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2C0D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Ulaganje u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reciklažno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dvorište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D62A1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reciklažnih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dvorišta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DA8DB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3C8C2" w14:textId="77777777" w:rsidR="00185B0A" w:rsidRPr="00274DCA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95CDF" w14:textId="77777777" w:rsidR="00185B0A" w:rsidRPr="00D173B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C98CC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EB662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9336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856BE" w14:textId="77777777" w:rsidR="00351A5B" w:rsidRPr="005F007E" w:rsidRDefault="00351A5B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27F9803" w14:textId="77777777" w:rsidR="00351A5B" w:rsidRDefault="00351A5B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F783BB" w14:textId="5E5649CA" w:rsidR="00351A5B" w:rsidRDefault="00351A5B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59C20B" w14:textId="72D9A969" w:rsidR="009B464A" w:rsidRDefault="009B464A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452518" w14:textId="77777777" w:rsidR="009B464A" w:rsidRDefault="009B464A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60D26" w:rsidRPr="00F72F50" w14:paraId="409F9020" w14:textId="77777777" w:rsidTr="004A07BD">
        <w:trPr>
          <w:trHeight w:val="78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6"/>
          <w:p w14:paraId="4FA679E8" w14:textId="2223AF3D" w:rsidR="00060D26" w:rsidRPr="000A5000" w:rsidRDefault="00060D26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530103 KAPITALNO ULAGANJE U CIVILNU ZAŠTITU I PREVENCIJU</w:t>
            </w:r>
            <w:r w:rsidR="004A07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ELEMENTARNIH NEPOGODA</w:t>
            </w:r>
          </w:p>
        </w:tc>
      </w:tr>
      <w:tr w:rsidR="00060D26" w:rsidRPr="00F72F50" w14:paraId="6F397885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31B" w14:textId="77777777" w:rsidR="00060D26" w:rsidRDefault="00060D26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6DD6797" w14:textId="77777777" w:rsidR="00060D26" w:rsidRDefault="00060D26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6DBCB18" w14:textId="0DAA7F6D" w:rsidR="00060D26" w:rsidRDefault="00060D26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>Zako</w:t>
            </w:r>
            <w:r>
              <w:rPr>
                <w:rFonts w:ascii="Arial" w:hAnsi="Arial" w:cs="Arial"/>
                <w:sz w:val="24"/>
                <w:szCs w:val="24"/>
              </w:rPr>
              <w:t>n o civilnoj zaštiti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0B3D3F" w14:textId="2A38A077" w:rsidR="00060D26" w:rsidRPr="00060D26" w:rsidRDefault="00060D26" w:rsidP="00060D26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D26" w:rsidRPr="00F72F50" w14:paraId="091E0A9F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511" w14:textId="77777777" w:rsidR="00060D26" w:rsidRDefault="00060D26" w:rsidP="00F71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54CE4AF2" w14:textId="03136DF9" w:rsidR="00060D26" w:rsidRPr="00542E4C" w:rsidRDefault="00060D26" w:rsidP="00060D26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Ovim kapitalnim projektom planira se izrada elaborata  koje je jedinica lokalne samouprave dužna izraditi sukladno zakonskim propisima.</w:t>
            </w:r>
          </w:p>
        </w:tc>
      </w:tr>
      <w:tr w:rsidR="00060D26" w:rsidRPr="00F72F50" w14:paraId="5572BEC5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3D8" w14:textId="76205038" w:rsidR="004A07BD" w:rsidRDefault="004A07BD" w:rsidP="004A07B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19760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8045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izmjene</w:t>
            </w:r>
          </w:p>
          <w:p w14:paraId="29DE6FC6" w14:textId="6608DA3F" w:rsidR="00060D26" w:rsidRPr="004F01D1" w:rsidRDefault="004A07BD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</w:tc>
      </w:tr>
      <w:tr w:rsidR="00060D26" w:rsidRPr="00F72F50" w14:paraId="7831CFA4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778" w14:textId="1ACF30A8" w:rsidR="00060D26" w:rsidRPr="00995E3D" w:rsidRDefault="000E39BC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Ovdje nema pokazatelja rezultata obzirom da se projekt realizira jedino ukoliko dođe do izmjene zakonskih propisa ili je potrebno ažuriranje podataka.</w:t>
            </w:r>
          </w:p>
        </w:tc>
      </w:tr>
    </w:tbl>
    <w:p w14:paraId="55EC0357" w14:textId="5A490F20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D61564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74B08" w:rsidRPr="000A5000" w14:paraId="4C87777C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400F" w14:textId="13CE17C8" w:rsidR="00974B08" w:rsidRPr="000A5000" w:rsidRDefault="00974B08" w:rsidP="00B5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53010</w:t>
            </w:r>
            <w:r w:rsidR="004A44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SORTIRNICA ZA ODVOJENO PRIKUPLJANJ</w:t>
            </w:r>
            <w:r w:rsidR="004A44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 OTPADA</w:t>
            </w:r>
          </w:p>
        </w:tc>
      </w:tr>
      <w:tr w:rsidR="00974B08" w:rsidRPr="00BD2944" w14:paraId="0F8360D0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971" w14:textId="77777777" w:rsidR="00974B08" w:rsidRDefault="00974B08" w:rsidP="00B524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213FBEB" w14:textId="77777777" w:rsidR="00974B08" w:rsidRDefault="00974B08" w:rsidP="00B52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3B40BC2" w14:textId="77777777" w:rsidR="00974B08" w:rsidRDefault="00974B08" w:rsidP="00B5243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3403D2" w14:textId="77777777" w:rsidR="00974B08" w:rsidRPr="00BD2944" w:rsidRDefault="00974B08" w:rsidP="00B5243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gospodarenja otpadom</w:t>
            </w:r>
          </w:p>
        </w:tc>
      </w:tr>
      <w:tr w:rsidR="00974B08" w:rsidRPr="00542E4C" w14:paraId="2C4F81F1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704" w14:textId="77777777" w:rsidR="00974B08" w:rsidRDefault="00974B08" w:rsidP="00B52430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CB68AEC" w14:textId="77777777" w:rsidR="00974B08" w:rsidRDefault="00974B08" w:rsidP="00B52430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11FC4ABE" w14:textId="7E109016" w:rsidR="00974B08" w:rsidRDefault="00974B08" w:rsidP="00B52430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Ovim kapitalnim projektom planira se izgradnja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sortirnice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odvojeno prikupljanje otpada koja bi doprinijela učinkovitijem odvajanju otpada koj</w:t>
            </w:r>
            <w:r w:rsidR="009B464A">
              <w:rPr>
                <w:rFonts w:ascii="Arial" w:hAnsi="Arial" w:cs="Arial"/>
                <w:bCs/>
                <w:sz w:val="24"/>
                <w:szCs w:val="24"/>
              </w:rPr>
              <w:t>i se može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reciklirati, a time i direktno zaštiti okoliša.</w:t>
            </w:r>
          </w:p>
          <w:p w14:paraId="16CC07AF" w14:textId="77777777" w:rsidR="00974B08" w:rsidRPr="00542E4C" w:rsidRDefault="00974B08" w:rsidP="00B52430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74B08" w:rsidRPr="004F01D1" w14:paraId="7191A48E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3F2" w14:textId="7AEC9C8D" w:rsidR="009F0E8C" w:rsidRDefault="009F0E8C" w:rsidP="009F0E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Obrazloženje I</w:t>
            </w:r>
            <w:r w:rsidR="00B75A50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. izmjene</w:t>
            </w:r>
          </w:p>
          <w:p w14:paraId="4F9DE46B" w14:textId="77777777" w:rsidR="009F0E8C" w:rsidRDefault="009F0E8C" w:rsidP="009F0E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A07BD">
              <w:rPr>
                <w:rFonts w:ascii="Arial" w:hAnsi="Arial" w:cs="Arial"/>
                <w:bCs/>
                <w:sz w:val="24"/>
                <w:szCs w:val="24"/>
              </w:rPr>
              <w:t>Nema izmjena u odnosu na plan proračuna</w:t>
            </w:r>
          </w:p>
          <w:p w14:paraId="0B9516A0" w14:textId="7CD1D426" w:rsidR="00974B08" w:rsidRPr="004F01D1" w:rsidRDefault="00974B08" w:rsidP="004A07BD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974B08" w:rsidRPr="005F007E" w14:paraId="5B00B968" w14:textId="77777777" w:rsidTr="00B524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911" w14:textId="55509560" w:rsidR="00974B08" w:rsidRPr="005F007E" w:rsidRDefault="00974B08" w:rsidP="00974B0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185B0A" w:rsidRPr="00211FFD" w14:paraId="18789AAD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477DF7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B84141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5AC09E4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04614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7146E0F" w14:textId="77777777" w:rsidR="00185B0A" w:rsidRPr="00427116" w:rsidRDefault="00185B0A" w:rsidP="00185B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CEEEB2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A7F3C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C414189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7C0FD8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427116" w14:paraId="221E5BE1" w14:textId="77777777" w:rsidTr="0048749F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2A414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Postotak odvojeno </w:t>
                  </w: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prikupljenog</w:t>
                  </w:r>
                  <w:r w:rsidRPr="00D7490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otpada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D8D2C" w14:textId="77777777" w:rsidR="00185B0A" w:rsidRPr="003058D1" w:rsidRDefault="00185B0A" w:rsidP="00185B0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Veći postotak odvojeno prikupljenog otpada direktno pozitivno utječe na zaštitu okoliša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F22" w14:textId="77777777" w:rsidR="00185B0A" w:rsidRPr="003058D1" w:rsidRDefault="00185B0A" w:rsidP="00185B0A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 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A2F46" w14:textId="77777777" w:rsidR="00185B0A" w:rsidRPr="007E59EB" w:rsidRDefault="00185B0A" w:rsidP="00185B0A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26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48BE9" w14:textId="77777777" w:rsidR="00185B0A" w:rsidRPr="00427116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52D850AC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Izvješće o realizaciji Plana gospodarenja otpadom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A6F5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E1FE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A90B6" w14:textId="77777777" w:rsidR="00185B0A" w:rsidRPr="003058D1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32</w:t>
                  </w:r>
                </w:p>
              </w:tc>
            </w:tr>
          </w:tbl>
          <w:p w14:paraId="15897E8E" w14:textId="77777777" w:rsidR="00974B08" w:rsidRDefault="00974B08" w:rsidP="00B5243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185B0A" w:rsidRPr="005F007E" w14:paraId="3D6221B9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FB406A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6E32183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8973EF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316D65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3E7FCD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B9B996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911685D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BDD8C74" w14:textId="77777777" w:rsidR="00185B0A" w:rsidRPr="00427116" w:rsidRDefault="00185B0A" w:rsidP="00185B0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185B0A" w:rsidRPr="005F007E" w14:paraId="7CFCA857" w14:textId="77777777" w:rsidTr="0048749F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790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lastRenderedPageBreak/>
                    <w:t xml:space="preserve">Ulaganje u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sortirnicu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475BC" w14:textId="77777777" w:rsidR="00185B0A" w:rsidRPr="00427116" w:rsidRDefault="00185B0A" w:rsidP="00185B0A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sortirnica</w:t>
                  </w:r>
                  <w:proofErr w:type="spellEnd"/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585EF" w14:textId="77777777" w:rsidR="00185B0A" w:rsidRPr="00427116" w:rsidRDefault="00185B0A" w:rsidP="00185B0A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 kom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01D75" w14:textId="77777777" w:rsidR="00185B0A" w:rsidRPr="00274DCA" w:rsidRDefault="00185B0A" w:rsidP="00185B0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6E01A" w14:textId="77777777" w:rsidR="00185B0A" w:rsidRPr="00D173B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0340A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9415D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D95E8" w14:textId="77777777" w:rsidR="00185B0A" w:rsidRPr="00D7490E" w:rsidRDefault="00185B0A" w:rsidP="00185B0A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D04C4DB" w14:textId="77777777" w:rsidR="00185B0A" w:rsidRPr="005F007E" w:rsidRDefault="00185B0A" w:rsidP="00B5243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7735D1F" w14:textId="4923CE13" w:rsidR="00974B08" w:rsidRDefault="00974B08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BA2B74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A24D3C" w14:textId="6E054F12" w:rsidR="009B464A" w:rsidRDefault="009B464A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B768F6" w14:textId="0342964A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8C3E18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A44FD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9B4C" w14:textId="77777777" w:rsidR="00493678" w:rsidRDefault="00493678" w:rsidP="00473602">
      <w:pPr>
        <w:spacing w:after="0" w:line="240" w:lineRule="auto"/>
      </w:pPr>
      <w:r>
        <w:separator/>
      </w:r>
    </w:p>
  </w:endnote>
  <w:endnote w:type="continuationSeparator" w:id="0">
    <w:p w14:paraId="66555860" w14:textId="77777777" w:rsidR="00493678" w:rsidRDefault="0049367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D00C37" w:rsidRDefault="00D00C3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D00C37" w:rsidRDefault="00D00C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9CBC" w14:textId="77777777" w:rsidR="00493678" w:rsidRDefault="00493678" w:rsidP="00473602">
      <w:pPr>
        <w:spacing w:after="0" w:line="240" w:lineRule="auto"/>
      </w:pPr>
      <w:r>
        <w:separator/>
      </w:r>
    </w:p>
  </w:footnote>
  <w:footnote w:type="continuationSeparator" w:id="0">
    <w:p w14:paraId="3431DDAD" w14:textId="77777777" w:rsidR="00493678" w:rsidRDefault="0049367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6C6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83A"/>
    <w:multiLevelType w:val="hybridMultilevel"/>
    <w:tmpl w:val="71D2DF20"/>
    <w:lvl w:ilvl="0" w:tplc="6C300BE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3A2C"/>
    <w:multiLevelType w:val="hybridMultilevel"/>
    <w:tmpl w:val="A1502662"/>
    <w:lvl w:ilvl="0" w:tplc="0B94A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20390"/>
    <w:multiLevelType w:val="hybridMultilevel"/>
    <w:tmpl w:val="EFC2883A"/>
    <w:lvl w:ilvl="0" w:tplc="F2C86C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2B78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2289">
    <w:abstractNumId w:val="10"/>
  </w:num>
  <w:num w:numId="2" w16cid:durableId="607589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951523">
    <w:abstractNumId w:val="3"/>
  </w:num>
  <w:num w:numId="4" w16cid:durableId="1561672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466421">
    <w:abstractNumId w:val="0"/>
  </w:num>
  <w:num w:numId="6" w16cid:durableId="1098136322">
    <w:abstractNumId w:val="21"/>
  </w:num>
  <w:num w:numId="7" w16cid:durableId="1659265902">
    <w:abstractNumId w:val="8"/>
  </w:num>
  <w:num w:numId="8" w16cid:durableId="1507330069">
    <w:abstractNumId w:val="18"/>
  </w:num>
  <w:num w:numId="9" w16cid:durableId="216362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72742">
    <w:abstractNumId w:val="14"/>
  </w:num>
  <w:num w:numId="11" w16cid:durableId="1053583977">
    <w:abstractNumId w:val="11"/>
  </w:num>
  <w:num w:numId="12" w16cid:durableId="2700933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673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0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955255">
    <w:abstractNumId w:val="13"/>
  </w:num>
  <w:num w:numId="16" w16cid:durableId="967276694">
    <w:abstractNumId w:val="22"/>
  </w:num>
  <w:num w:numId="17" w16cid:durableId="152644285">
    <w:abstractNumId w:val="20"/>
  </w:num>
  <w:num w:numId="18" w16cid:durableId="1724064784">
    <w:abstractNumId w:val="2"/>
  </w:num>
  <w:num w:numId="19" w16cid:durableId="944461165">
    <w:abstractNumId w:val="12"/>
  </w:num>
  <w:num w:numId="20" w16cid:durableId="1324047874">
    <w:abstractNumId w:val="19"/>
  </w:num>
  <w:num w:numId="21" w16cid:durableId="1915583525">
    <w:abstractNumId w:val="15"/>
  </w:num>
  <w:num w:numId="22" w16cid:durableId="112534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758209">
    <w:abstractNumId w:val="17"/>
  </w:num>
  <w:num w:numId="24" w16cid:durableId="1384213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0748"/>
    <w:rsid w:val="000034C8"/>
    <w:rsid w:val="00003A0F"/>
    <w:rsid w:val="00004043"/>
    <w:rsid w:val="00016B8D"/>
    <w:rsid w:val="000216DD"/>
    <w:rsid w:val="00023393"/>
    <w:rsid w:val="00023D38"/>
    <w:rsid w:val="00024BA0"/>
    <w:rsid w:val="00024BA9"/>
    <w:rsid w:val="00024C34"/>
    <w:rsid w:val="00025CE3"/>
    <w:rsid w:val="00026867"/>
    <w:rsid w:val="00026A3D"/>
    <w:rsid w:val="00026B21"/>
    <w:rsid w:val="00030E42"/>
    <w:rsid w:val="000313C4"/>
    <w:rsid w:val="000322EE"/>
    <w:rsid w:val="0003297C"/>
    <w:rsid w:val="00033966"/>
    <w:rsid w:val="0003577C"/>
    <w:rsid w:val="00035C69"/>
    <w:rsid w:val="00040340"/>
    <w:rsid w:val="00041D85"/>
    <w:rsid w:val="0004614C"/>
    <w:rsid w:val="00047D89"/>
    <w:rsid w:val="0006031B"/>
    <w:rsid w:val="00060D26"/>
    <w:rsid w:val="00061D8B"/>
    <w:rsid w:val="00063B23"/>
    <w:rsid w:val="00070DA9"/>
    <w:rsid w:val="00072FCA"/>
    <w:rsid w:val="00073EDB"/>
    <w:rsid w:val="00073FDB"/>
    <w:rsid w:val="000745EB"/>
    <w:rsid w:val="00074A02"/>
    <w:rsid w:val="00074FF1"/>
    <w:rsid w:val="0007776F"/>
    <w:rsid w:val="00090106"/>
    <w:rsid w:val="0009033E"/>
    <w:rsid w:val="000A0DD6"/>
    <w:rsid w:val="000A2D98"/>
    <w:rsid w:val="000A37AD"/>
    <w:rsid w:val="000A4784"/>
    <w:rsid w:val="000A4A7F"/>
    <w:rsid w:val="000A5000"/>
    <w:rsid w:val="000A523B"/>
    <w:rsid w:val="000A5B45"/>
    <w:rsid w:val="000B3000"/>
    <w:rsid w:val="000B50F0"/>
    <w:rsid w:val="000B6EF0"/>
    <w:rsid w:val="000C0169"/>
    <w:rsid w:val="000C2D3A"/>
    <w:rsid w:val="000C3125"/>
    <w:rsid w:val="000C31F6"/>
    <w:rsid w:val="000C46FE"/>
    <w:rsid w:val="000D08FE"/>
    <w:rsid w:val="000D4FD1"/>
    <w:rsid w:val="000D50B2"/>
    <w:rsid w:val="000E39BC"/>
    <w:rsid w:val="000E3AA5"/>
    <w:rsid w:val="000E4CBA"/>
    <w:rsid w:val="000E5115"/>
    <w:rsid w:val="000E5BE2"/>
    <w:rsid w:val="000F1F5C"/>
    <w:rsid w:val="000F4FA0"/>
    <w:rsid w:val="000F596F"/>
    <w:rsid w:val="000F599F"/>
    <w:rsid w:val="000F5CE4"/>
    <w:rsid w:val="000F7F20"/>
    <w:rsid w:val="001007BE"/>
    <w:rsid w:val="0010083E"/>
    <w:rsid w:val="00101589"/>
    <w:rsid w:val="001026C9"/>
    <w:rsid w:val="00107036"/>
    <w:rsid w:val="00111651"/>
    <w:rsid w:val="00111963"/>
    <w:rsid w:val="0011422D"/>
    <w:rsid w:val="00124271"/>
    <w:rsid w:val="00125728"/>
    <w:rsid w:val="001258B8"/>
    <w:rsid w:val="00126B63"/>
    <w:rsid w:val="0013117D"/>
    <w:rsid w:val="00132125"/>
    <w:rsid w:val="0013348D"/>
    <w:rsid w:val="001338FC"/>
    <w:rsid w:val="00135399"/>
    <w:rsid w:val="001362EB"/>
    <w:rsid w:val="00140A62"/>
    <w:rsid w:val="00146F76"/>
    <w:rsid w:val="0015014F"/>
    <w:rsid w:val="00152FE7"/>
    <w:rsid w:val="001532E1"/>
    <w:rsid w:val="00153675"/>
    <w:rsid w:val="00155BE5"/>
    <w:rsid w:val="001578AD"/>
    <w:rsid w:val="00165C54"/>
    <w:rsid w:val="00170598"/>
    <w:rsid w:val="00170A5B"/>
    <w:rsid w:val="00171206"/>
    <w:rsid w:val="00171B4E"/>
    <w:rsid w:val="00174F45"/>
    <w:rsid w:val="00176B69"/>
    <w:rsid w:val="001819BE"/>
    <w:rsid w:val="001838BA"/>
    <w:rsid w:val="00185B0A"/>
    <w:rsid w:val="00185B69"/>
    <w:rsid w:val="00186C52"/>
    <w:rsid w:val="0018787C"/>
    <w:rsid w:val="001905FA"/>
    <w:rsid w:val="0019144C"/>
    <w:rsid w:val="00192288"/>
    <w:rsid w:val="0019374E"/>
    <w:rsid w:val="0019388A"/>
    <w:rsid w:val="0019511A"/>
    <w:rsid w:val="00195360"/>
    <w:rsid w:val="001963E9"/>
    <w:rsid w:val="0019760F"/>
    <w:rsid w:val="001A4C3F"/>
    <w:rsid w:val="001A5F69"/>
    <w:rsid w:val="001A674E"/>
    <w:rsid w:val="001A7239"/>
    <w:rsid w:val="001B0A52"/>
    <w:rsid w:val="001B103A"/>
    <w:rsid w:val="001B2C07"/>
    <w:rsid w:val="001B629B"/>
    <w:rsid w:val="001B7282"/>
    <w:rsid w:val="001C08FD"/>
    <w:rsid w:val="001C4745"/>
    <w:rsid w:val="001D074C"/>
    <w:rsid w:val="001D15D3"/>
    <w:rsid w:val="001D2AC5"/>
    <w:rsid w:val="001D5138"/>
    <w:rsid w:val="001E5459"/>
    <w:rsid w:val="001E637D"/>
    <w:rsid w:val="001E7FA4"/>
    <w:rsid w:val="001F0762"/>
    <w:rsid w:val="001F16FD"/>
    <w:rsid w:val="001F6B3B"/>
    <w:rsid w:val="00211FFD"/>
    <w:rsid w:val="0021322D"/>
    <w:rsid w:val="00214D2F"/>
    <w:rsid w:val="00225762"/>
    <w:rsid w:val="00226CB6"/>
    <w:rsid w:val="00227BE4"/>
    <w:rsid w:val="00232BAE"/>
    <w:rsid w:val="00234069"/>
    <w:rsid w:val="002350FA"/>
    <w:rsid w:val="0023549C"/>
    <w:rsid w:val="00235F94"/>
    <w:rsid w:val="00236B2A"/>
    <w:rsid w:val="00240C38"/>
    <w:rsid w:val="00243A39"/>
    <w:rsid w:val="002476A6"/>
    <w:rsid w:val="00251B06"/>
    <w:rsid w:val="00254249"/>
    <w:rsid w:val="00254830"/>
    <w:rsid w:val="00255FBA"/>
    <w:rsid w:val="00260D49"/>
    <w:rsid w:val="0026190C"/>
    <w:rsid w:val="00262D57"/>
    <w:rsid w:val="00264EEB"/>
    <w:rsid w:val="002731DC"/>
    <w:rsid w:val="00274DCA"/>
    <w:rsid w:val="00274E06"/>
    <w:rsid w:val="002768D6"/>
    <w:rsid w:val="00280A32"/>
    <w:rsid w:val="00280A9A"/>
    <w:rsid w:val="00281227"/>
    <w:rsid w:val="002815E3"/>
    <w:rsid w:val="00281CCD"/>
    <w:rsid w:val="00286741"/>
    <w:rsid w:val="002872E9"/>
    <w:rsid w:val="00292BC8"/>
    <w:rsid w:val="00294063"/>
    <w:rsid w:val="0029521A"/>
    <w:rsid w:val="002957EC"/>
    <w:rsid w:val="002A2189"/>
    <w:rsid w:val="002A21D0"/>
    <w:rsid w:val="002A2B19"/>
    <w:rsid w:val="002A39AC"/>
    <w:rsid w:val="002B138A"/>
    <w:rsid w:val="002B1D45"/>
    <w:rsid w:val="002B36FB"/>
    <w:rsid w:val="002B400C"/>
    <w:rsid w:val="002B7031"/>
    <w:rsid w:val="002B7073"/>
    <w:rsid w:val="002C45A7"/>
    <w:rsid w:val="002C531C"/>
    <w:rsid w:val="002C64D3"/>
    <w:rsid w:val="002D489A"/>
    <w:rsid w:val="002D736D"/>
    <w:rsid w:val="002E064B"/>
    <w:rsid w:val="002E1ADC"/>
    <w:rsid w:val="002E3E3F"/>
    <w:rsid w:val="002E552F"/>
    <w:rsid w:val="002E5EF1"/>
    <w:rsid w:val="002F0617"/>
    <w:rsid w:val="00301015"/>
    <w:rsid w:val="003045C8"/>
    <w:rsid w:val="003058D1"/>
    <w:rsid w:val="00310113"/>
    <w:rsid w:val="00311EA5"/>
    <w:rsid w:val="00315A2B"/>
    <w:rsid w:val="00321985"/>
    <w:rsid w:val="003301A9"/>
    <w:rsid w:val="003325B4"/>
    <w:rsid w:val="003326CE"/>
    <w:rsid w:val="00335D66"/>
    <w:rsid w:val="00340490"/>
    <w:rsid w:val="00343176"/>
    <w:rsid w:val="003436CD"/>
    <w:rsid w:val="00343C32"/>
    <w:rsid w:val="00343C35"/>
    <w:rsid w:val="00344399"/>
    <w:rsid w:val="003465BF"/>
    <w:rsid w:val="00350629"/>
    <w:rsid w:val="00351A5B"/>
    <w:rsid w:val="00354288"/>
    <w:rsid w:val="00354F6E"/>
    <w:rsid w:val="003566CB"/>
    <w:rsid w:val="00363E7D"/>
    <w:rsid w:val="00364911"/>
    <w:rsid w:val="00367405"/>
    <w:rsid w:val="003738CD"/>
    <w:rsid w:val="0037444F"/>
    <w:rsid w:val="00375210"/>
    <w:rsid w:val="00376383"/>
    <w:rsid w:val="003811FC"/>
    <w:rsid w:val="00381564"/>
    <w:rsid w:val="00381655"/>
    <w:rsid w:val="00385B33"/>
    <w:rsid w:val="00390DB4"/>
    <w:rsid w:val="00393F1D"/>
    <w:rsid w:val="003969A6"/>
    <w:rsid w:val="003A2C0C"/>
    <w:rsid w:val="003A40A0"/>
    <w:rsid w:val="003A76F9"/>
    <w:rsid w:val="003A7FAB"/>
    <w:rsid w:val="003B0004"/>
    <w:rsid w:val="003B1002"/>
    <w:rsid w:val="003B1F89"/>
    <w:rsid w:val="003B4067"/>
    <w:rsid w:val="003C223B"/>
    <w:rsid w:val="003C2842"/>
    <w:rsid w:val="003C33E2"/>
    <w:rsid w:val="003C3731"/>
    <w:rsid w:val="003C38FC"/>
    <w:rsid w:val="003C5651"/>
    <w:rsid w:val="003C570E"/>
    <w:rsid w:val="003D0964"/>
    <w:rsid w:val="003D39CE"/>
    <w:rsid w:val="003D3ED2"/>
    <w:rsid w:val="003D444D"/>
    <w:rsid w:val="003D4485"/>
    <w:rsid w:val="003D4A93"/>
    <w:rsid w:val="003D56AD"/>
    <w:rsid w:val="003D6BD7"/>
    <w:rsid w:val="003D6D3C"/>
    <w:rsid w:val="003D710A"/>
    <w:rsid w:val="003D7532"/>
    <w:rsid w:val="003D7765"/>
    <w:rsid w:val="003D7EE7"/>
    <w:rsid w:val="003E04EF"/>
    <w:rsid w:val="003E6928"/>
    <w:rsid w:val="003F0C06"/>
    <w:rsid w:val="003F1D28"/>
    <w:rsid w:val="003F5A6F"/>
    <w:rsid w:val="0040049A"/>
    <w:rsid w:val="00401C9C"/>
    <w:rsid w:val="00401F47"/>
    <w:rsid w:val="00404851"/>
    <w:rsid w:val="004050FF"/>
    <w:rsid w:val="004058C7"/>
    <w:rsid w:val="00406AA6"/>
    <w:rsid w:val="004136A3"/>
    <w:rsid w:val="004138F9"/>
    <w:rsid w:val="00414AC2"/>
    <w:rsid w:val="00416BF1"/>
    <w:rsid w:val="00420069"/>
    <w:rsid w:val="004200ED"/>
    <w:rsid w:val="00420AAC"/>
    <w:rsid w:val="00421DC4"/>
    <w:rsid w:val="00422658"/>
    <w:rsid w:val="00422F75"/>
    <w:rsid w:val="004247D2"/>
    <w:rsid w:val="00427116"/>
    <w:rsid w:val="004328D4"/>
    <w:rsid w:val="00432B9E"/>
    <w:rsid w:val="00434B03"/>
    <w:rsid w:val="00435791"/>
    <w:rsid w:val="004367BD"/>
    <w:rsid w:val="004378F8"/>
    <w:rsid w:val="00440EF0"/>
    <w:rsid w:val="0044542B"/>
    <w:rsid w:val="004456B8"/>
    <w:rsid w:val="00445E6B"/>
    <w:rsid w:val="00445F05"/>
    <w:rsid w:val="00446A7B"/>
    <w:rsid w:val="00446AE7"/>
    <w:rsid w:val="00447C5F"/>
    <w:rsid w:val="00452490"/>
    <w:rsid w:val="00452AC0"/>
    <w:rsid w:val="00452BF5"/>
    <w:rsid w:val="00453484"/>
    <w:rsid w:val="00454957"/>
    <w:rsid w:val="00455CB7"/>
    <w:rsid w:val="00456092"/>
    <w:rsid w:val="00457407"/>
    <w:rsid w:val="00457855"/>
    <w:rsid w:val="004632CD"/>
    <w:rsid w:val="00465B64"/>
    <w:rsid w:val="00465DE3"/>
    <w:rsid w:val="00466BE9"/>
    <w:rsid w:val="004700FB"/>
    <w:rsid w:val="004716BB"/>
    <w:rsid w:val="004726FB"/>
    <w:rsid w:val="00473602"/>
    <w:rsid w:val="004743B3"/>
    <w:rsid w:val="00475E16"/>
    <w:rsid w:val="0047613C"/>
    <w:rsid w:val="004770BF"/>
    <w:rsid w:val="00482554"/>
    <w:rsid w:val="00485CDF"/>
    <w:rsid w:val="0048780F"/>
    <w:rsid w:val="004931C3"/>
    <w:rsid w:val="00493678"/>
    <w:rsid w:val="00495305"/>
    <w:rsid w:val="004971CB"/>
    <w:rsid w:val="004A07BD"/>
    <w:rsid w:val="004A20D5"/>
    <w:rsid w:val="004A409A"/>
    <w:rsid w:val="004A44FD"/>
    <w:rsid w:val="004A6617"/>
    <w:rsid w:val="004A679B"/>
    <w:rsid w:val="004B2510"/>
    <w:rsid w:val="004B2694"/>
    <w:rsid w:val="004B2E6D"/>
    <w:rsid w:val="004B34C3"/>
    <w:rsid w:val="004B396C"/>
    <w:rsid w:val="004B59EF"/>
    <w:rsid w:val="004B6D05"/>
    <w:rsid w:val="004B7F0B"/>
    <w:rsid w:val="004C28C1"/>
    <w:rsid w:val="004C6AD1"/>
    <w:rsid w:val="004C6AF1"/>
    <w:rsid w:val="004D274B"/>
    <w:rsid w:val="004D603C"/>
    <w:rsid w:val="004D7BFD"/>
    <w:rsid w:val="004E0547"/>
    <w:rsid w:val="004E2381"/>
    <w:rsid w:val="004E399B"/>
    <w:rsid w:val="004E40D7"/>
    <w:rsid w:val="004E6655"/>
    <w:rsid w:val="004E6A68"/>
    <w:rsid w:val="004E7119"/>
    <w:rsid w:val="004F01D1"/>
    <w:rsid w:val="004F3E5A"/>
    <w:rsid w:val="005001F4"/>
    <w:rsid w:val="00501A15"/>
    <w:rsid w:val="005053AB"/>
    <w:rsid w:val="00506B35"/>
    <w:rsid w:val="00506F10"/>
    <w:rsid w:val="00507346"/>
    <w:rsid w:val="00510BE9"/>
    <w:rsid w:val="0051173F"/>
    <w:rsid w:val="00514115"/>
    <w:rsid w:val="00515EC2"/>
    <w:rsid w:val="00516024"/>
    <w:rsid w:val="005175CB"/>
    <w:rsid w:val="00517BEB"/>
    <w:rsid w:val="00522301"/>
    <w:rsid w:val="00523B5B"/>
    <w:rsid w:val="00531695"/>
    <w:rsid w:val="0053380E"/>
    <w:rsid w:val="005364B3"/>
    <w:rsid w:val="00536E48"/>
    <w:rsid w:val="0053722A"/>
    <w:rsid w:val="00540563"/>
    <w:rsid w:val="00542B7F"/>
    <w:rsid w:val="00542E4C"/>
    <w:rsid w:val="00543EBD"/>
    <w:rsid w:val="00544DA2"/>
    <w:rsid w:val="00545551"/>
    <w:rsid w:val="00550580"/>
    <w:rsid w:val="00552472"/>
    <w:rsid w:val="00553501"/>
    <w:rsid w:val="00562874"/>
    <w:rsid w:val="00562D0F"/>
    <w:rsid w:val="00570293"/>
    <w:rsid w:val="005708BB"/>
    <w:rsid w:val="0057404D"/>
    <w:rsid w:val="00575EC2"/>
    <w:rsid w:val="005768F0"/>
    <w:rsid w:val="00582B89"/>
    <w:rsid w:val="00582E5A"/>
    <w:rsid w:val="00584023"/>
    <w:rsid w:val="005847F8"/>
    <w:rsid w:val="005871DE"/>
    <w:rsid w:val="00587287"/>
    <w:rsid w:val="00593936"/>
    <w:rsid w:val="00595471"/>
    <w:rsid w:val="0059667E"/>
    <w:rsid w:val="00596A09"/>
    <w:rsid w:val="00596C56"/>
    <w:rsid w:val="00597272"/>
    <w:rsid w:val="005A2C49"/>
    <w:rsid w:val="005A511E"/>
    <w:rsid w:val="005A61E6"/>
    <w:rsid w:val="005A6A05"/>
    <w:rsid w:val="005A6D5E"/>
    <w:rsid w:val="005A7161"/>
    <w:rsid w:val="005A7659"/>
    <w:rsid w:val="005B0711"/>
    <w:rsid w:val="005B2878"/>
    <w:rsid w:val="005B3057"/>
    <w:rsid w:val="005B416D"/>
    <w:rsid w:val="005B5E8F"/>
    <w:rsid w:val="005B68BF"/>
    <w:rsid w:val="005C4A31"/>
    <w:rsid w:val="005C5560"/>
    <w:rsid w:val="005C6ABF"/>
    <w:rsid w:val="005D094D"/>
    <w:rsid w:val="005D236C"/>
    <w:rsid w:val="005E0C7C"/>
    <w:rsid w:val="005E18B1"/>
    <w:rsid w:val="005E6558"/>
    <w:rsid w:val="005E7C36"/>
    <w:rsid w:val="005F007E"/>
    <w:rsid w:val="005F3A9F"/>
    <w:rsid w:val="005F3DA2"/>
    <w:rsid w:val="005F5A81"/>
    <w:rsid w:val="005F682B"/>
    <w:rsid w:val="00600531"/>
    <w:rsid w:val="0060324B"/>
    <w:rsid w:val="00604FFC"/>
    <w:rsid w:val="00613C34"/>
    <w:rsid w:val="00614018"/>
    <w:rsid w:val="0061593D"/>
    <w:rsid w:val="006160CB"/>
    <w:rsid w:val="006164CE"/>
    <w:rsid w:val="00616858"/>
    <w:rsid w:val="006170C7"/>
    <w:rsid w:val="00617AD5"/>
    <w:rsid w:val="00617BD1"/>
    <w:rsid w:val="00621A50"/>
    <w:rsid w:val="00621D81"/>
    <w:rsid w:val="00623725"/>
    <w:rsid w:val="00623B77"/>
    <w:rsid w:val="006241A4"/>
    <w:rsid w:val="006246AF"/>
    <w:rsid w:val="006249BA"/>
    <w:rsid w:val="00625305"/>
    <w:rsid w:val="006264FE"/>
    <w:rsid w:val="00626CCF"/>
    <w:rsid w:val="00631203"/>
    <w:rsid w:val="006378C5"/>
    <w:rsid w:val="00637DC6"/>
    <w:rsid w:val="0064021A"/>
    <w:rsid w:val="0064452B"/>
    <w:rsid w:val="00644929"/>
    <w:rsid w:val="006477F0"/>
    <w:rsid w:val="00647C10"/>
    <w:rsid w:val="0065516C"/>
    <w:rsid w:val="00656F12"/>
    <w:rsid w:val="00657DC8"/>
    <w:rsid w:val="00660D60"/>
    <w:rsid w:val="00663B52"/>
    <w:rsid w:val="0066584A"/>
    <w:rsid w:val="00665F6B"/>
    <w:rsid w:val="00666BDC"/>
    <w:rsid w:val="00666CB8"/>
    <w:rsid w:val="006670D0"/>
    <w:rsid w:val="006732D0"/>
    <w:rsid w:val="006744F4"/>
    <w:rsid w:val="00674F34"/>
    <w:rsid w:val="0067530C"/>
    <w:rsid w:val="006862C6"/>
    <w:rsid w:val="00687651"/>
    <w:rsid w:val="00687758"/>
    <w:rsid w:val="006902CB"/>
    <w:rsid w:val="0069059B"/>
    <w:rsid w:val="0069138E"/>
    <w:rsid w:val="00694DF2"/>
    <w:rsid w:val="006A08CE"/>
    <w:rsid w:val="006A2087"/>
    <w:rsid w:val="006A51CA"/>
    <w:rsid w:val="006A66D2"/>
    <w:rsid w:val="006A73F2"/>
    <w:rsid w:val="006A7856"/>
    <w:rsid w:val="006B0E6C"/>
    <w:rsid w:val="006B1E71"/>
    <w:rsid w:val="006B1E76"/>
    <w:rsid w:val="006B3FB5"/>
    <w:rsid w:val="006B57AB"/>
    <w:rsid w:val="006C4941"/>
    <w:rsid w:val="006D3644"/>
    <w:rsid w:val="006D4E58"/>
    <w:rsid w:val="006D565C"/>
    <w:rsid w:val="006E03D7"/>
    <w:rsid w:val="006E2829"/>
    <w:rsid w:val="006E34BE"/>
    <w:rsid w:val="006E5E7E"/>
    <w:rsid w:val="006E6AEB"/>
    <w:rsid w:val="006F200C"/>
    <w:rsid w:val="00700FD2"/>
    <w:rsid w:val="007077B5"/>
    <w:rsid w:val="0071023D"/>
    <w:rsid w:val="00715DC5"/>
    <w:rsid w:val="007200C2"/>
    <w:rsid w:val="00720F80"/>
    <w:rsid w:val="00721422"/>
    <w:rsid w:val="00723D71"/>
    <w:rsid w:val="007256A7"/>
    <w:rsid w:val="007260B5"/>
    <w:rsid w:val="007272B0"/>
    <w:rsid w:val="00732FC5"/>
    <w:rsid w:val="00733851"/>
    <w:rsid w:val="0073392E"/>
    <w:rsid w:val="00733B4B"/>
    <w:rsid w:val="0073449B"/>
    <w:rsid w:val="0073463A"/>
    <w:rsid w:val="00741093"/>
    <w:rsid w:val="00742522"/>
    <w:rsid w:val="00742BD6"/>
    <w:rsid w:val="00744A2A"/>
    <w:rsid w:val="00746FEB"/>
    <w:rsid w:val="00747EBF"/>
    <w:rsid w:val="00756A79"/>
    <w:rsid w:val="00756B42"/>
    <w:rsid w:val="00763A43"/>
    <w:rsid w:val="00772375"/>
    <w:rsid w:val="007740E8"/>
    <w:rsid w:val="007759FE"/>
    <w:rsid w:val="0077646E"/>
    <w:rsid w:val="00777989"/>
    <w:rsid w:val="0078005A"/>
    <w:rsid w:val="0078476F"/>
    <w:rsid w:val="00791B19"/>
    <w:rsid w:val="00791D73"/>
    <w:rsid w:val="00792047"/>
    <w:rsid w:val="00793707"/>
    <w:rsid w:val="0079575E"/>
    <w:rsid w:val="00796CE0"/>
    <w:rsid w:val="007A5A63"/>
    <w:rsid w:val="007A5E2F"/>
    <w:rsid w:val="007B0C95"/>
    <w:rsid w:val="007B2F36"/>
    <w:rsid w:val="007B574A"/>
    <w:rsid w:val="007B73F0"/>
    <w:rsid w:val="007C3E6A"/>
    <w:rsid w:val="007C530A"/>
    <w:rsid w:val="007D5A9C"/>
    <w:rsid w:val="007D606A"/>
    <w:rsid w:val="007D74D4"/>
    <w:rsid w:val="007D79D0"/>
    <w:rsid w:val="007E59EB"/>
    <w:rsid w:val="007E659D"/>
    <w:rsid w:val="007E7643"/>
    <w:rsid w:val="007F3968"/>
    <w:rsid w:val="007F4B01"/>
    <w:rsid w:val="007F5624"/>
    <w:rsid w:val="007F5766"/>
    <w:rsid w:val="007F7189"/>
    <w:rsid w:val="008005A5"/>
    <w:rsid w:val="008011D5"/>
    <w:rsid w:val="00802AE9"/>
    <w:rsid w:val="00806BF7"/>
    <w:rsid w:val="00806FC2"/>
    <w:rsid w:val="00812E84"/>
    <w:rsid w:val="00815CCA"/>
    <w:rsid w:val="0082195E"/>
    <w:rsid w:val="00821E23"/>
    <w:rsid w:val="008233F9"/>
    <w:rsid w:val="00824FC8"/>
    <w:rsid w:val="0082726C"/>
    <w:rsid w:val="00832356"/>
    <w:rsid w:val="0083328B"/>
    <w:rsid w:val="008334EA"/>
    <w:rsid w:val="00836F5B"/>
    <w:rsid w:val="00837DC1"/>
    <w:rsid w:val="008414F0"/>
    <w:rsid w:val="00841F0E"/>
    <w:rsid w:val="00844FBD"/>
    <w:rsid w:val="00845874"/>
    <w:rsid w:val="00845A22"/>
    <w:rsid w:val="008466BE"/>
    <w:rsid w:val="00846D3A"/>
    <w:rsid w:val="00850969"/>
    <w:rsid w:val="008515C9"/>
    <w:rsid w:val="008549BB"/>
    <w:rsid w:val="00857343"/>
    <w:rsid w:val="00861158"/>
    <w:rsid w:val="00862AB0"/>
    <w:rsid w:val="008678BB"/>
    <w:rsid w:val="00871727"/>
    <w:rsid w:val="00871ED7"/>
    <w:rsid w:val="00873297"/>
    <w:rsid w:val="00874315"/>
    <w:rsid w:val="00876F17"/>
    <w:rsid w:val="008775BA"/>
    <w:rsid w:val="00877616"/>
    <w:rsid w:val="008817B0"/>
    <w:rsid w:val="00882907"/>
    <w:rsid w:val="00883FB2"/>
    <w:rsid w:val="00884DD3"/>
    <w:rsid w:val="0088791C"/>
    <w:rsid w:val="00887E46"/>
    <w:rsid w:val="00895912"/>
    <w:rsid w:val="008A3469"/>
    <w:rsid w:val="008A4663"/>
    <w:rsid w:val="008A7830"/>
    <w:rsid w:val="008B3DD4"/>
    <w:rsid w:val="008B3EF3"/>
    <w:rsid w:val="008B4772"/>
    <w:rsid w:val="008B74B5"/>
    <w:rsid w:val="008B7C12"/>
    <w:rsid w:val="008B7D30"/>
    <w:rsid w:val="008D036A"/>
    <w:rsid w:val="008D2FDE"/>
    <w:rsid w:val="008D5E46"/>
    <w:rsid w:val="008D7DD3"/>
    <w:rsid w:val="00901910"/>
    <w:rsid w:val="00901DF1"/>
    <w:rsid w:val="009032C1"/>
    <w:rsid w:val="00904EA6"/>
    <w:rsid w:val="00905289"/>
    <w:rsid w:val="0090655F"/>
    <w:rsid w:val="0091041D"/>
    <w:rsid w:val="009112FE"/>
    <w:rsid w:val="00913CE7"/>
    <w:rsid w:val="009147F6"/>
    <w:rsid w:val="009177FF"/>
    <w:rsid w:val="0092251D"/>
    <w:rsid w:val="00923350"/>
    <w:rsid w:val="00924ECD"/>
    <w:rsid w:val="00924EF1"/>
    <w:rsid w:val="00925A28"/>
    <w:rsid w:val="00925CCD"/>
    <w:rsid w:val="00926DB8"/>
    <w:rsid w:val="0093060E"/>
    <w:rsid w:val="00936B24"/>
    <w:rsid w:val="00940411"/>
    <w:rsid w:val="00941A94"/>
    <w:rsid w:val="00943136"/>
    <w:rsid w:val="00943E01"/>
    <w:rsid w:val="00945002"/>
    <w:rsid w:val="00946193"/>
    <w:rsid w:val="00946D9E"/>
    <w:rsid w:val="00951E56"/>
    <w:rsid w:val="009529E2"/>
    <w:rsid w:val="00953327"/>
    <w:rsid w:val="00954CA8"/>
    <w:rsid w:val="009570F7"/>
    <w:rsid w:val="0096002B"/>
    <w:rsid w:val="009609A6"/>
    <w:rsid w:val="00965332"/>
    <w:rsid w:val="00967832"/>
    <w:rsid w:val="0097029F"/>
    <w:rsid w:val="00971E1E"/>
    <w:rsid w:val="0097280E"/>
    <w:rsid w:val="00972E20"/>
    <w:rsid w:val="00973CCA"/>
    <w:rsid w:val="00973D3D"/>
    <w:rsid w:val="00974206"/>
    <w:rsid w:val="00974B08"/>
    <w:rsid w:val="0097569D"/>
    <w:rsid w:val="00975A19"/>
    <w:rsid w:val="0097683A"/>
    <w:rsid w:val="0097783A"/>
    <w:rsid w:val="00977FC9"/>
    <w:rsid w:val="0098053A"/>
    <w:rsid w:val="0098060D"/>
    <w:rsid w:val="00980F95"/>
    <w:rsid w:val="00981044"/>
    <w:rsid w:val="00981A10"/>
    <w:rsid w:val="00990234"/>
    <w:rsid w:val="009918C9"/>
    <w:rsid w:val="009921CC"/>
    <w:rsid w:val="009957EA"/>
    <w:rsid w:val="00995E3D"/>
    <w:rsid w:val="00996DE3"/>
    <w:rsid w:val="00997CFB"/>
    <w:rsid w:val="009A0C4B"/>
    <w:rsid w:val="009A2810"/>
    <w:rsid w:val="009A2A40"/>
    <w:rsid w:val="009B0D28"/>
    <w:rsid w:val="009B0E1D"/>
    <w:rsid w:val="009B3866"/>
    <w:rsid w:val="009B3F49"/>
    <w:rsid w:val="009B464A"/>
    <w:rsid w:val="009B50F1"/>
    <w:rsid w:val="009C2665"/>
    <w:rsid w:val="009C412A"/>
    <w:rsid w:val="009C41B5"/>
    <w:rsid w:val="009C5126"/>
    <w:rsid w:val="009C7353"/>
    <w:rsid w:val="009D03EC"/>
    <w:rsid w:val="009D1424"/>
    <w:rsid w:val="009D17DF"/>
    <w:rsid w:val="009D4D52"/>
    <w:rsid w:val="009D5226"/>
    <w:rsid w:val="009D6C61"/>
    <w:rsid w:val="009E40EA"/>
    <w:rsid w:val="009E599D"/>
    <w:rsid w:val="009E698C"/>
    <w:rsid w:val="009E79BD"/>
    <w:rsid w:val="009F0E8C"/>
    <w:rsid w:val="00A0369F"/>
    <w:rsid w:val="00A03A1E"/>
    <w:rsid w:val="00A060AF"/>
    <w:rsid w:val="00A15582"/>
    <w:rsid w:val="00A15F00"/>
    <w:rsid w:val="00A2422F"/>
    <w:rsid w:val="00A267BE"/>
    <w:rsid w:val="00A27C9F"/>
    <w:rsid w:val="00A33094"/>
    <w:rsid w:val="00A3641D"/>
    <w:rsid w:val="00A36A45"/>
    <w:rsid w:val="00A4790F"/>
    <w:rsid w:val="00A51DAA"/>
    <w:rsid w:val="00A54D57"/>
    <w:rsid w:val="00A565F0"/>
    <w:rsid w:val="00A64D9C"/>
    <w:rsid w:val="00A64DDB"/>
    <w:rsid w:val="00A67878"/>
    <w:rsid w:val="00A7018E"/>
    <w:rsid w:val="00A73EDC"/>
    <w:rsid w:val="00A74232"/>
    <w:rsid w:val="00A80F9B"/>
    <w:rsid w:val="00A81C58"/>
    <w:rsid w:val="00A83D7C"/>
    <w:rsid w:val="00A845CC"/>
    <w:rsid w:val="00A84C33"/>
    <w:rsid w:val="00A87227"/>
    <w:rsid w:val="00A90316"/>
    <w:rsid w:val="00A9200C"/>
    <w:rsid w:val="00A932D8"/>
    <w:rsid w:val="00A95DF5"/>
    <w:rsid w:val="00AA329A"/>
    <w:rsid w:val="00AA5235"/>
    <w:rsid w:val="00AA6A0F"/>
    <w:rsid w:val="00AB01D1"/>
    <w:rsid w:val="00AB0651"/>
    <w:rsid w:val="00AB310B"/>
    <w:rsid w:val="00AB3DA7"/>
    <w:rsid w:val="00AB5827"/>
    <w:rsid w:val="00AB73ED"/>
    <w:rsid w:val="00AC0021"/>
    <w:rsid w:val="00AC51A3"/>
    <w:rsid w:val="00AC6A4B"/>
    <w:rsid w:val="00AD14C6"/>
    <w:rsid w:val="00AD362E"/>
    <w:rsid w:val="00AD36EA"/>
    <w:rsid w:val="00AE2954"/>
    <w:rsid w:val="00AE3F9B"/>
    <w:rsid w:val="00AE5D19"/>
    <w:rsid w:val="00AF04D6"/>
    <w:rsid w:val="00AF1406"/>
    <w:rsid w:val="00AF2AE8"/>
    <w:rsid w:val="00AF2F72"/>
    <w:rsid w:val="00AF5174"/>
    <w:rsid w:val="00AF568C"/>
    <w:rsid w:val="00AF56BD"/>
    <w:rsid w:val="00AF77B7"/>
    <w:rsid w:val="00B00DFB"/>
    <w:rsid w:val="00B02203"/>
    <w:rsid w:val="00B02F52"/>
    <w:rsid w:val="00B0360C"/>
    <w:rsid w:val="00B06A5D"/>
    <w:rsid w:val="00B07BCB"/>
    <w:rsid w:val="00B10B79"/>
    <w:rsid w:val="00B12B54"/>
    <w:rsid w:val="00B159FE"/>
    <w:rsid w:val="00B15B78"/>
    <w:rsid w:val="00B16F9E"/>
    <w:rsid w:val="00B172AA"/>
    <w:rsid w:val="00B26CA8"/>
    <w:rsid w:val="00B27672"/>
    <w:rsid w:val="00B332A0"/>
    <w:rsid w:val="00B34603"/>
    <w:rsid w:val="00B34F48"/>
    <w:rsid w:val="00B35EE8"/>
    <w:rsid w:val="00B45175"/>
    <w:rsid w:val="00B516F1"/>
    <w:rsid w:val="00B51990"/>
    <w:rsid w:val="00B52430"/>
    <w:rsid w:val="00B52DC0"/>
    <w:rsid w:val="00B54FF5"/>
    <w:rsid w:val="00B55B81"/>
    <w:rsid w:val="00B60425"/>
    <w:rsid w:val="00B63DEA"/>
    <w:rsid w:val="00B652E4"/>
    <w:rsid w:val="00B654C9"/>
    <w:rsid w:val="00B6701D"/>
    <w:rsid w:val="00B67C25"/>
    <w:rsid w:val="00B701C5"/>
    <w:rsid w:val="00B705CA"/>
    <w:rsid w:val="00B70818"/>
    <w:rsid w:val="00B72C39"/>
    <w:rsid w:val="00B7594C"/>
    <w:rsid w:val="00B75A50"/>
    <w:rsid w:val="00B76FBC"/>
    <w:rsid w:val="00B7751A"/>
    <w:rsid w:val="00B77A19"/>
    <w:rsid w:val="00B80D1C"/>
    <w:rsid w:val="00B81023"/>
    <w:rsid w:val="00B8213C"/>
    <w:rsid w:val="00B8366A"/>
    <w:rsid w:val="00B8383B"/>
    <w:rsid w:val="00B8639B"/>
    <w:rsid w:val="00B911B0"/>
    <w:rsid w:val="00B91460"/>
    <w:rsid w:val="00B91C53"/>
    <w:rsid w:val="00B93D14"/>
    <w:rsid w:val="00B93DEE"/>
    <w:rsid w:val="00B9465A"/>
    <w:rsid w:val="00B977C0"/>
    <w:rsid w:val="00BA53AB"/>
    <w:rsid w:val="00BA554E"/>
    <w:rsid w:val="00BA6145"/>
    <w:rsid w:val="00BB1945"/>
    <w:rsid w:val="00BB4037"/>
    <w:rsid w:val="00BB5F3D"/>
    <w:rsid w:val="00BB5F97"/>
    <w:rsid w:val="00BB64F8"/>
    <w:rsid w:val="00BC2B81"/>
    <w:rsid w:val="00BC3D73"/>
    <w:rsid w:val="00BC48D9"/>
    <w:rsid w:val="00BD2944"/>
    <w:rsid w:val="00BD3681"/>
    <w:rsid w:val="00BD3728"/>
    <w:rsid w:val="00BD5345"/>
    <w:rsid w:val="00BD5775"/>
    <w:rsid w:val="00BD602D"/>
    <w:rsid w:val="00BD6124"/>
    <w:rsid w:val="00BD6D34"/>
    <w:rsid w:val="00BE1699"/>
    <w:rsid w:val="00BE2871"/>
    <w:rsid w:val="00BE45C8"/>
    <w:rsid w:val="00BE4F1B"/>
    <w:rsid w:val="00BE6237"/>
    <w:rsid w:val="00BF1AE5"/>
    <w:rsid w:val="00BF2F7F"/>
    <w:rsid w:val="00BF3109"/>
    <w:rsid w:val="00C011F0"/>
    <w:rsid w:val="00C012CE"/>
    <w:rsid w:val="00C04A73"/>
    <w:rsid w:val="00C0674A"/>
    <w:rsid w:val="00C12581"/>
    <w:rsid w:val="00C129BF"/>
    <w:rsid w:val="00C13605"/>
    <w:rsid w:val="00C13CF5"/>
    <w:rsid w:val="00C23A7E"/>
    <w:rsid w:val="00C246B5"/>
    <w:rsid w:val="00C25D59"/>
    <w:rsid w:val="00C25FE3"/>
    <w:rsid w:val="00C32073"/>
    <w:rsid w:val="00C34209"/>
    <w:rsid w:val="00C34CAC"/>
    <w:rsid w:val="00C35BB3"/>
    <w:rsid w:val="00C402A8"/>
    <w:rsid w:val="00C41424"/>
    <w:rsid w:val="00C437BD"/>
    <w:rsid w:val="00C45FE7"/>
    <w:rsid w:val="00C461D5"/>
    <w:rsid w:val="00C5221C"/>
    <w:rsid w:val="00C541EC"/>
    <w:rsid w:val="00C543CD"/>
    <w:rsid w:val="00C5451C"/>
    <w:rsid w:val="00C56A33"/>
    <w:rsid w:val="00C614EB"/>
    <w:rsid w:val="00C61BDE"/>
    <w:rsid w:val="00C62146"/>
    <w:rsid w:val="00C62376"/>
    <w:rsid w:val="00C63489"/>
    <w:rsid w:val="00C663A6"/>
    <w:rsid w:val="00C6731F"/>
    <w:rsid w:val="00C704BC"/>
    <w:rsid w:val="00C741A5"/>
    <w:rsid w:val="00C7438B"/>
    <w:rsid w:val="00C74553"/>
    <w:rsid w:val="00C75CA6"/>
    <w:rsid w:val="00C80CF7"/>
    <w:rsid w:val="00C82BD8"/>
    <w:rsid w:val="00C8542C"/>
    <w:rsid w:val="00C86CA6"/>
    <w:rsid w:val="00C87107"/>
    <w:rsid w:val="00C87FAB"/>
    <w:rsid w:val="00C947A8"/>
    <w:rsid w:val="00CA0026"/>
    <w:rsid w:val="00CA14EC"/>
    <w:rsid w:val="00CA315D"/>
    <w:rsid w:val="00CA4057"/>
    <w:rsid w:val="00CC0786"/>
    <w:rsid w:val="00CC1F97"/>
    <w:rsid w:val="00CC304D"/>
    <w:rsid w:val="00CC3B03"/>
    <w:rsid w:val="00CC59B5"/>
    <w:rsid w:val="00CC60FA"/>
    <w:rsid w:val="00CC6C8E"/>
    <w:rsid w:val="00CD0599"/>
    <w:rsid w:val="00CE0BAB"/>
    <w:rsid w:val="00CE2C04"/>
    <w:rsid w:val="00CE30FC"/>
    <w:rsid w:val="00CF0B36"/>
    <w:rsid w:val="00CF1F4F"/>
    <w:rsid w:val="00CF4D78"/>
    <w:rsid w:val="00CF6078"/>
    <w:rsid w:val="00CF7C66"/>
    <w:rsid w:val="00D00C37"/>
    <w:rsid w:val="00D05CA6"/>
    <w:rsid w:val="00D10C85"/>
    <w:rsid w:val="00D11388"/>
    <w:rsid w:val="00D11A68"/>
    <w:rsid w:val="00D16F86"/>
    <w:rsid w:val="00D173BE"/>
    <w:rsid w:val="00D21399"/>
    <w:rsid w:val="00D213E1"/>
    <w:rsid w:val="00D26C31"/>
    <w:rsid w:val="00D310F0"/>
    <w:rsid w:val="00D31740"/>
    <w:rsid w:val="00D35362"/>
    <w:rsid w:val="00D40412"/>
    <w:rsid w:val="00D41A80"/>
    <w:rsid w:val="00D422BF"/>
    <w:rsid w:val="00D51FAF"/>
    <w:rsid w:val="00D53430"/>
    <w:rsid w:val="00D53BBD"/>
    <w:rsid w:val="00D53D44"/>
    <w:rsid w:val="00D56E2B"/>
    <w:rsid w:val="00D56F4C"/>
    <w:rsid w:val="00D60D19"/>
    <w:rsid w:val="00D645BA"/>
    <w:rsid w:val="00D65FA7"/>
    <w:rsid w:val="00D663BC"/>
    <w:rsid w:val="00D66DA9"/>
    <w:rsid w:val="00D673C2"/>
    <w:rsid w:val="00D67BE4"/>
    <w:rsid w:val="00D712D4"/>
    <w:rsid w:val="00D71573"/>
    <w:rsid w:val="00D72006"/>
    <w:rsid w:val="00D7490E"/>
    <w:rsid w:val="00D82F00"/>
    <w:rsid w:val="00D836CD"/>
    <w:rsid w:val="00D853B8"/>
    <w:rsid w:val="00D86C58"/>
    <w:rsid w:val="00D90EB9"/>
    <w:rsid w:val="00D920EE"/>
    <w:rsid w:val="00D95160"/>
    <w:rsid w:val="00D975F9"/>
    <w:rsid w:val="00D97D0B"/>
    <w:rsid w:val="00DA25F4"/>
    <w:rsid w:val="00DA2BD5"/>
    <w:rsid w:val="00DA3F66"/>
    <w:rsid w:val="00DA444E"/>
    <w:rsid w:val="00DA4A10"/>
    <w:rsid w:val="00DA590B"/>
    <w:rsid w:val="00DA5F59"/>
    <w:rsid w:val="00DB0ABD"/>
    <w:rsid w:val="00DB3430"/>
    <w:rsid w:val="00DB38DA"/>
    <w:rsid w:val="00DB54D1"/>
    <w:rsid w:val="00DB64B8"/>
    <w:rsid w:val="00DB753C"/>
    <w:rsid w:val="00DC236B"/>
    <w:rsid w:val="00DC2B93"/>
    <w:rsid w:val="00DC3502"/>
    <w:rsid w:val="00DC4254"/>
    <w:rsid w:val="00DC45A3"/>
    <w:rsid w:val="00DC48DA"/>
    <w:rsid w:val="00DC5A48"/>
    <w:rsid w:val="00DC6D9A"/>
    <w:rsid w:val="00DC70F2"/>
    <w:rsid w:val="00DC71DF"/>
    <w:rsid w:val="00DC7237"/>
    <w:rsid w:val="00DD036C"/>
    <w:rsid w:val="00DD151F"/>
    <w:rsid w:val="00DD3D46"/>
    <w:rsid w:val="00DD72B6"/>
    <w:rsid w:val="00DE4037"/>
    <w:rsid w:val="00DF02FD"/>
    <w:rsid w:val="00DF1C90"/>
    <w:rsid w:val="00DF40AF"/>
    <w:rsid w:val="00E012AC"/>
    <w:rsid w:val="00E01AB0"/>
    <w:rsid w:val="00E01CEA"/>
    <w:rsid w:val="00E03F80"/>
    <w:rsid w:val="00E07D97"/>
    <w:rsid w:val="00E07F82"/>
    <w:rsid w:val="00E102F1"/>
    <w:rsid w:val="00E20C48"/>
    <w:rsid w:val="00E23E10"/>
    <w:rsid w:val="00E26E1F"/>
    <w:rsid w:val="00E32D47"/>
    <w:rsid w:val="00E36A88"/>
    <w:rsid w:val="00E442EB"/>
    <w:rsid w:val="00E47F7C"/>
    <w:rsid w:val="00E50EA3"/>
    <w:rsid w:val="00E50F61"/>
    <w:rsid w:val="00E50FA5"/>
    <w:rsid w:val="00E56FD4"/>
    <w:rsid w:val="00E57872"/>
    <w:rsid w:val="00E60064"/>
    <w:rsid w:val="00E60446"/>
    <w:rsid w:val="00E60E7D"/>
    <w:rsid w:val="00E62DF1"/>
    <w:rsid w:val="00E64AAC"/>
    <w:rsid w:val="00E64D20"/>
    <w:rsid w:val="00E675CD"/>
    <w:rsid w:val="00E715A4"/>
    <w:rsid w:val="00E73168"/>
    <w:rsid w:val="00E739D2"/>
    <w:rsid w:val="00E7448C"/>
    <w:rsid w:val="00E7578D"/>
    <w:rsid w:val="00E76719"/>
    <w:rsid w:val="00E821FE"/>
    <w:rsid w:val="00E8565B"/>
    <w:rsid w:val="00E90E30"/>
    <w:rsid w:val="00E94EB3"/>
    <w:rsid w:val="00E96091"/>
    <w:rsid w:val="00E97821"/>
    <w:rsid w:val="00EA07A0"/>
    <w:rsid w:val="00EA140E"/>
    <w:rsid w:val="00EA3076"/>
    <w:rsid w:val="00EA5E18"/>
    <w:rsid w:val="00EA6FC4"/>
    <w:rsid w:val="00EB2B08"/>
    <w:rsid w:val="00EB480C"/>
    <w:rsid w:val="00EB5469"/>
    <w:rsid w:val="00EB5B9E"/>
    <w:rsid w:val="00EB66D8"/>
    <w:rsid w:val="00EC4C36"/>
    <w:rsid w:val="00EC5EF7"/>
    <w:rsid w:val="00EC5F5D"/>
    <w:rsid w:val="00ED4001"/>
    <w:rsid w:val="00ED565F"/>
    <w:rsid w:val="00ED61D8"/>
    <w:rsid w:val="00ED666B"/>
    <w:rsid w:val="00EE2CBD"/>
    <w:rsid w:val="00EE3CA1"/>
    <w:rsid w:val="00EE4D75"/>
    <w:rsid w:val="00EF2036"/>
    <w:rsid w:val="00EF46A0"/>
    <w:rsid w:val="00EF4D97"/>
    <w:rsid w:val="00F009BD"/>
    <w:rsid w:val="00F00FE5"/>
    <w:rsid w:val="00F0231A"/>
    <w:rsid w:val="00F037B6"/>
    <w:rsid w:val="00F0450C"/>
    <w:rsid w:val="00F04881"/>
    <w:rsid w:val="00F07D9A"/>
    <w:rsid w:val="00F106B1"/>
    <w:rsid w:val="00F11959"/>
    <w:rsid w:val="00F127EE"/>
    <w:rsid w:val="00F159AD"/>
    <w:rsid w:val="00F20933"/>
    <w:rsid w:val="00F2110E"/>
    <w:rsid w:val="00F22955"/>
    <w:rsid w:val="00F23277"/>
    <w:rsid w:val="00F32742"/>
    <w:rsid w:val="00F329ED"/>
    <w:rsid w:val="00F331BF"/>
    <w:rsid w:val="00F34CC9"/>
    <w:rsid w:val="00F35E29"/>
    <w:rsid w:val="00F37354"/>
    <w:rsid w:val="00F40D13"/>
    <w:rsid w:val="00F43C65"/>
    <w:rsid w:val="00F449A7"/>
    <w:rsid w:val="00F44D44"/>
    <w:rsid w:val="00F454C5"/>
    <w:rsid w:val="00F46FAB"/>
    <w:rsid w:val="00F509CD"/>
    <w:rsid w:val="00F50C52"/>
    <w:rsid w:val="00F547B6"/>
    <w:rsid w:val="00F5689C"/>
    <w:rsid w:val="00F61578"/>
    <w:rsid w:val="00F6324B"/>
    <w:rsid w:val="00F658E4"/>
    <w:rsid w:val="00F659FC"/>
    <w:rsid w:val="00F66A01"/>
    <w:rsid w:val="00F66A48"/>
    <w:rsid w:val="00F66D5F"/>
    <w:rsid w:val="00F66DDB"/>
    <w:rsid w:val="00F67AE1"/>
    <w:rsid w:val="00F70208"/>
    <w:rsid w:val="00F713CB"/>
    <w:rsid w:val="00F714BD"/>
    <w:rsid w:val="00F7256F"/>
    <w:rsid w:val="00F74655"/>
    <w:rsid w:val="00F7687B"/>
    <w:rsid w:val="00F80458"/>
    <w:rsid w:val="00F849C9"/>
    <w:rsid w:val="00F866A1"/>
    <w:rsid w:val="00F87790"/>
    <w:rsid w:val="00F907FB"/>
    <w:rsid w:val="00F945EE"/>
    <w:rsid w:val="00F96369"/>
    <w:rsid w:val="00F96747"/>
    <w:rsid w:val="00F97EAB"/>
    <w:rsid w:val="00FA250E"/>
    <w:rsid w:val="00FA5A89"/>
    <w:rsid w:val="00FA6FAA"/>
    <w:rsid w:val="00FA70FB"/>
    <w:rsid w:val="00FB0040"/>
    <w:rsid w:val="00FB22A7"/>
    <w:rsid w:val="00FB4025"/>
    <w:rsid w:val="00FB77DC"/>
    <w:rsid w:val="00FC4DD7"/>
    <w:rsid w:val="00FC6394"/>
    <w:rsid w:val="00FC6798"/>
    <w:rsid w:val="00FD5F9E"/>
    <w:rsid w:val="00FD612C"/>
    <w:rsid w:val="00FE34F7"/>
    <w:rsid w:val="00FE37A9"/>
    <w:rsid w:val="00FE48EE"/>
    <w:rsid w:val="00FE4EAC"/>
    <w:rsid w:val="00FE68B6"/>
    <w:rsid w:val="00FE78CC"/>
    <w:rsid w:val="00FF2EDC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docId w15:val="{92AC8E2B-826D-401B-989B-01C7564C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FB5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E18B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8B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styleId="StandardWeb">
    <w:name w:val="Normal (Web)"/>
    <w:basedOn w:val="Normal"/>
    <w:unhideWhenUsed/>
    <w:rsid w:val="00E60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55B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5B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5BE5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5B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5BE5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5E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8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Hiperveza">
    <w:name w:val="Hyperlink"/>
    <w:basedOn w:val="Zadanifontodlomka"/>
    <w:uiPriority w:val="99"/>
    <w:unhideWhenUsed/>
    <w:rsid w:val="005E18B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18B1"/>
    <w:rPr>
      <w:color w:val="605E5C"/>
      <w:shd w:val="clear" w:color="auto" w:fill="E1DFDD"/>
    </w:rPr>
  </w:style>
  <w:style w:type="paragraph" w:customStyle="1" w:styleId="Style17">
    <w:name w:val="Style17"/>
    <w:basedOn w:val="Normal"/>
    <w:uiPriority w:val="99"/>
    <w:rsid w:val="005E18B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="SimSun" w:hAnsi="Trebuchet MS" w:cs="Trebuchet MS"/>
      <w:sz w:val="24"/>
      <w:szCs w:val="24"/>
      <w:lang w:val="en-US"/>
    </w:rPr>
  </w:style>
  <w:style w:type="character" w:customStyle="1" w:styleId="FontStyle97">
    <w:name w:val="Font Style97"/>
    <w:uiPriority w:val="99"/>
    <w:rsid w:val="005E18B1"/>
    <w:rPr>
      <w:rFonts w:ascii="Arial" w:hAnsi="Arial" w:cs="Arial"/>
      <w:sz w:val="22"/>
      <w:szCs w:val="22"/>
    </w:rPr>
  </w:style>
  <w:style w:type="paragraph" w:customStyle="1" w:styleId="box469218">
    <w:name w:val="box_469218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5E18B1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E18B1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5E18B1"/>
    <w:pPr>
      <w:spacing w:after="100" w:line="259" w:lineRule="auto"/>
      <w:ind w:left="2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E18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18B1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5E18B1"/>
    <w:rPr>
      <w:vertAlign w:val="superscript"/>
    </w:rPr>
  </w:style>
  <w:style w:type="paragraph" w:styleId="Revizija">
    <w:name w:val="Revision"/>
    <w:hidden/>
    <w:uiPriority w:val="99"/>
    <w:semiHidden/>
    <w:rsid w:val="005E18B1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5E18B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Tablice1">
    <w:name w:val="StilTablice1"/>
    <w:basedOn w:val="Obinatablica"/>
    <w:uiPriority w:val="99"/>
    <w:rsid w:val="005E18B1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5E18B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5E18B1"/>
  </w:style>
  <w:style w:type="character" w:styleId="SlijeenaHiperveza">
    <w:name w:val="FollowedHyperlink"/>
    <w:basedOn w:val="Zadanifontodlomka"/>
    <w:uiPriority w:val="99"/>
    <w:semiHidden/>
    <w:unhideWhenUsed/>
    <w:rsid w:val="005E18B1"/>
    <w:rPr>
      <w:color w:val="954F72"/>
      <w:u w:val="single"/>
    </w:rPr>
  </w:style>
  <w:style w:type="paragraph" w:customStyle="1" w:styleId="msonormal0">
    <w:name w:val="msonormal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5E18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5480-68E3-4144-AE59-4156D84E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34</Pages>
  <Words>10140</Words>
  <Characters>57800</Characters>
  <Application>Microsoft Office Word</Application>
  <DocSecurity>0</DocSecurity>
  <Lines>481</Lines>
  <Paragraphs>135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58</cp:revision>
  <cp:lastPrinted>2023-11-06T14:15:00Z</cp:lastPrinted>
  <dcterms:created xsi:type="dcterms:W3CDTF">2025-04-07T06:06:00Z</dcterms:created>
  <dcterms:modified xsi:type="dcterms:W3CDTF">2025-11-24T13:53:00Z</dcterms:modified>
</cp:coreProperties>
</file>