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446F" w14:textId="77777777" w:rsidR="00C939CC" w:rsidRDefault="00C939CC" w:rsidP="00C939CC">
      <w:pPr>
        <w:tabs>
          <w:tab w:val="left" w:pos="1418"/>
        </w:tabs>
        <w:spacing w:after="0" w:line="240" w:lineRule="auto"/>
        <w:ind w:firstLine="1276"/>
        <w:jc w:val="center"/>
        <w:rPr>
          <w:rFonts w:cs="Arial"/>
          <w:b/>
          <w:color w:val="000000"/>
          <w:sz w:val="28"/>
          <w:szCs w:val="28"/>
        </w:rPr>
      </w:pPr>
      <w:r>
        <w:rPr>
          <w:noProof/>
          <w:lang w:eastAsia="hr-HR"/>
        </w:rPr>
        <w:drawing>
          <wp:anchor distT="0" distB="0" distL="114935" distR="114935" simplePos="0" relativeHeight="251660288" behindDoc="0" locked="0" layoutInCell="1" allowOverlap="1" wp14:anchorId="5BB25D35" wp14:editId="64AEA4F3">
            <wp:simplePos x="0" y="0"/>
            <wp:positionH relativeFrom="column">
              <wp:posOffset>0</wp:posOffset>
            </wp:positionH>
            <wp:positionV relativeFrom="paragraph">
              <wp:posOffset>-33020</wp:posOffset>
            </wp:positionV>
            <wp:extent cx="676275" cy="802640"/>
            <wp:effectExtent l="19050" t="0" r="952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76275" cy="802640"/>
                    </a:xfrm>
                    <a:prstGeom prst="rect">
                      <a:avLst/>
                    </a:prstGeom>
                    <a:solidFill>
                      <a:srgbClr val="FFFFFF"/>
                    </a:solidFill>
                    <a:ln w="6350">
                      <a:miter lim="800000"/>
                      <a:headEnd/>
                      <a:tailEnd/>
                    </a:ln>
                  </pic:spPr>
                </pic:pic>
              </a:graphicData>
            </a:graphic>
          </wp:anchor>
        </w:drawing>
      </w:r>
      <w:r>
        <w:rPr>
          <w:rFonts w:cs="Arial"/>
          <w:b/>
          <w:color w:val="000000"/>
          <w:sz w:val="28"/>
          <w:szCs w:val="28"/>
        </w:rPr>
        <w:t>JAVNA</w:t>
      </w:r>
      <w:r>
        <w:rPr>
          <w:rFonts w:eastAsia="Times New Roman" w:cs="Arial"/>
          <w:b/>
          <w:color w:val="000000"/>
          <w:sz w:val="28"/>
          <w:szCs w:val="28"/>
        </w:rPr>
        <w:t xml:space="preserve"> </w:t>
      </w:r>
      <w:r>
        <w:rPr>
          <w:rFonts w:cs="Arial"/>
          <w:b/>
          <w:color w:val="000000"/>
          <w:sz w:val="28"/>
          <w:szCs w:val="28"/>
        </w:rPr>
        <w:t>VATROGASNA</w:t>
      </w:r>
      <w:r>
        <w:rPr>
          <w:rFonts w:eastAsia="Times New Roman" w:cs="Arial"/>
          <w:b/>
          <w:color w:val="000000"/>
          <w:sz w:val="28"/>
          <w:szCs w:val="28"/>
        </w:rPr>
        <w:t xml:space="preserve"> </w:t>
      </w:r>
      <w:r>
        <w:rPr>
          <w:rFonts w:cs="Arial"/>
          <w:b/>
          <w:color w:val="000000"/>
          <w:sz w:val="28"/>
          <w:szCs w:val="28"/>
        </w:rPr>
        <w:t>POSTROJBA</w:t>
      </w:r>
      <w:r>
        <w:rPr>
          <w:rFonts w:eastAsia="Times New Roman" w:cs="Arial"/>
          <w:b/>
          <w:color w:val="000000"/>
          <w:sz w:val="28"/>
          <w:szCs w:val="28"/>
        </w:rPr>
        <w:t xml:space="preserve"> </w:t>
      </w:r>
      <w:r>
        <w:rPr>
          <w:rFonts w:cs="Arial"/>
          <w:b/>
          <w:color w:val="000000"/>
          <w:sz w:val="28"/>
          <w:szCs w:val="28"/>
        </w:rPr>
        <w:t>GRADA</w:t>
      </w:r>
      <w:r>
        <w:rPr>
          <w:rFonts w:eastAsia="Times New Roman" w:cs="Arial"/>
          <w:b/>
          <w:color w:val="000000"/>
          <w:sz w:val="28"/>
          <w:szCs w:val="28"/>
        </w:rPr>
        <w:t xml:space="preserve"> </w:t>
      </w:r>
      <w:r>
        <w:rPr>
          <w:rFonts w:cs="Arial"/>
          <w:b/>
          <w:color w:val="000000"/>
          <w:sz w:val="28"/>
          <w:szCs w:val="28"/>
        </w:rPr>
        <w:t>CRIKVENICE</w:t>
      </w:r>
    </w:p>
    <w:p w14:paraId="3B42F63F" w14:textId="77777777" w:rsidR="00C939CC" w:rsidRDefault="00C939CC" w:rsidP="00C939CC">
      <w:pPr>
        <w:spacing w:after="0" w:line="240" w:lineRule="auto"/>
        <w:ind w:firstLine="1276"/>
        <w:jc w:val="center"/>
        <w:rPr>
          <w:rFonts w:eastAsia="Times New Roman" w:cs="Arial"/>
          <w:b/>
          <w:sz w:val="28"/>
          <w:szCs w:val="28"/>
        </w:rPr>
      </w:pPr>
      <w:r>
        <w:rPr>
          <w:rFonts w:eastAsia="Times New Roman" w:cs="Arial"/>
          <w:b/>
          <w:sz w:val="28"/>
          <w:szCs w:val="28"/>
        </w:rPr>
        <w:t xml:space="preserve">51260 </w:t>
      </w:r>
      <w:r>
        <w:rPr>
          <w:rFonts w:cs="Arial"/>
          <w:b/>
          <w:sz w:val="28"/>
          <w:szCs w:val="28"/>
        </w:rPr>
        <w:t>CRIKVENICA</w:t>
      </w:r>
      <w:r>
        <w:rPr>
          <w:rFonts w:eastAsia="Times New Roman" w:cs="Arial"/>
          <w:b/>
          <w:sz w:val="28"/>
          <w:szCs w:val="28"/>
        </w:rPr>
        <w:t xml:space="preserve">                             </w:t>
      </w:r>
      <w:r>
        <w:rPr>
          <w:rFonts w:cs="Arial"/>
          <w:b/>
          <w:sz w:val="28"/>
          <w:szCs w:val="28"/>
        </w:rPr>
        <w:t>Vinodolska</w:t>
      </w:r>
      <w:r>
        <w:rPr>
          <w:rFonts w:eastAsia="Times New Roman" w:cs="Arial"/>
          <w:b/>
          <w:sz w:val="28"/>
          <w:szCs w:val="28"/>
        </w:rPr>
        <w:t xml:space="preserve"> </w:t>
      </w:r>
      <w:r>
        <w:rPr>
          <w:rFonts w:cs="Arial"/>
          <w:b/>
          <w:sz w:val="28"/>
          <w:szCs w:val="28"/>
        </w:rPr>
        <w:t>ulica</w:t>
      </w:r>
      <w:r>
        <w:rPr>
          <w:rFonts w:eastAsia="Times New Roman" w:cs="Arial"/>
          <w:b/>
          <w:sz w:val="28"/>
          <w:szCs w:val="28"/>
        </w:rPr>
        <w:t xml:space="preserve"> </w:t>
      </w:r>
      <w:r>
        <w:rPr>
          <w:rFonts w:cs="Arial"/>
          <w:b/>
          <w:sz w:val="28"/>
          <w:szCs w:val="28"/>
        </w:rPr>
        <w:t>br. 16</w:t>
      </w:r>
    </w:p>
    <w:p w14:paraId="12ED90E7" w14:textId="77777777" w:rsidR="00C939CC" w:rsidRDefault="00C939CC" w:rsidP="00C939CC">
      <w:pPr>
        <w:tabs>
          <w:tab w:val="left" w:pos="1418"/>
          <w:tab w:val="left" w:pos="1870"/>
        </w:tabs>
        <w:spacing w:after="0" w:line="240" w:lineRule="auto"/>
        <w:ind w:firstLine="1276"/>
        <w:jc w:val="center"/>
        <w:rPr>
          <w:rFonts w:eastAsia="Times New Roman" w:cs="Arial"/>
          <w:b/>
          <w:sz w:val="28"/>
          <w:szCs w:val="28"/>
        </w:rPr>
      </w:pPr>
      <w:r>
        <w:rPr>
          <w:rFonts w:cs="Arial"/>
          <w:b/>
          <w:sz w:val="28"/>
          <w:szCs w:val="28"/>
        </w:rPr>
        <w:t>Tel</w:t>
      </w:r>
      <w:r>
        <w:rPr>
          <w:rFonts w:eastAsia="Times New Roman" w:cs="Arial"/>
          <w:b/>
          <w:sz w:val="28"/>
          <w:szCs w:val="28"/>
        </w:rPr>
        <w:t>. 051/241631</w:t>
      </w:r>
      <w:r>
        <w:rPr>
          <w:rFonts w:eastAsia="Times New Roman" w:cs="Arial"/>
          <w:b/>
          <w:sz w:val="28"/>
          <w:szCs w:val="28"/>
        </w:rPr>
        <w:tab/>
      </w:r>
      <w:r>
        <w:rPr>
          <w:rFonts w:eastAsia="Times New Roman" w:cs="Arial"/>
          <w:b/>
          <w:sz w:val="28"/>
          <w:szCs w:val="28"/>
        </w:rPr>
        <w:tab/>
        <w:t xml:space="preserve">                                  </w:t>
      </w:r>
      <w:proofErr w:type="spellStart"/>
      <w:r>
        <w:rPr>
          <w:rFonts w:cs="Arial"/>
          <w:b/>
          <w:sz w:val="28"/>
          <w:szCs w:val="28"/>
        </w:rPr>
        <w:t>telefax</w:t>
      </w:r>
      <w:proofErr w:type="spellEnd"/>
      <w:r>
        <w:rPr>
          <w:rFonts w:eastAsia="Times New Roman" w:cs="Arial"/>
          <w:b/>
          <w:sz w:val="28"/>
          <w:szCs w:val="28"/>
        </w:rPr>
        <w:t xml:space="preserve"> 051/242039</w:t>
      </w:r>
    </w:p>
    <w:p w14:paraId="3EDCA25E" w14:textId="2CCFE0A3" w:rsidR="00C939CC" w:rsidRDefault="00441715" w:rsidP="00C939CC">
      <w:pPr>
        <w:tabs>
          <w:tab w:val="left" w:pos="1418"/>
          <w:tab w:val="left" w:pos="1870"/>
        </w:tabs>
        <w:spacing w:after="0" w:line="240" w:lineRule="auto"/>
        <w:ind w:firstLine="1276"/>
        <w:jc w:val="center"/>
        <w:rPr>
          <w:rFonts w:cs="Arial"/>
          <w:b/>
          <w:sz w:val="28"/>
          <w:szCs w:val="28"/>
        </w:rPr>
      </w:pPr>
      <w:r w:rsidRPr="00C939CC">
        <w:rPr>
          <w:rFonts w:ascii="Arial" w:hAnsi="Arial" w:cs="Arial"/>
          <w:noProof/>
        </w:rPr>
        <mc:AlternateContent>
          <mc:Choice Requires="wps">
            <w:drawing>
              <wp:anchor distT="0" distB="0" distL="114300" distR="114300" simplePos="0" relativeHeight="251659264" behindDoc="0" locked="0" layoutInCell="1" allowOverlap="1" wp14:anchorId="1AFAF14B" wp14:editId="525B0052">
                <wp:simplePos x="0" y="0"/>
                <wp:positionH relativeFrom="column">
                  <wp:posOffset>-38100</wp:posOffset>
                </wp:positionH>
                <wp:positionV relativeFrom="paragraph">
                  <wp:posOffset>238760</wp:posOffset>
                </wp:positionV>
                <wp:extent cx="6293485" cy="0"/>
                <wp:effectExtent l="13970" t="9525" r="762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348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9F011" id="Line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8pt" to="492.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53vgEAAF8DAAAOAAAAZHJzL2Uyb0RvYy54bWysU8tu2zAQvBfoPxC815Kd1nAEyzk4TXtI&#10;WwNJP2BNUhJRkktwGUv++5KMowTtragOC+5rODtcbW8ma9hJBdLoWr5c1JwpJ1Bq17f85+Pdhw1n&#10;FMFJMOhUy8+K+M3u/bvt6Bu1wgGNVIElEEfN6Fs+xOibqiIxKAu0QK9cSnYYLMTkhr6SAcaEbk21&#10;qut1NWKQPqBQRCl6+5zku4LfdUrEH11HKjLT8sQtFhuKPWZb7bbQ9AH8oMWFBvwDCwvapUtnqFuI&#10;wJ6C/gvKahGQsIsLgbbCrtNClRnSNMv6j2keBvCqzJLEIT/LRP8PVnw/7d0hZOpicg/+HsUvYg73&#10;A7heFQKPZ58ebpmlqkZPzdySHfKHwI7jN5SpBp4iFhWmLljWGe2/5sYMniZlU5H9PMuupshECq5X&#10;11cfN584Ey+5CpoMkRt9oPhFoWX50HKjXVYEGjjdU8yUXkty2OGdNqa8qnFsbPn11bouDYRGy5zM&#10;ZRT6494EdoK8F+Ur86XM2zKrY9pOo23LN3MRNIMC+dnJcksEbZ7PiYlxF42yLHkHqTmiPB/Ci3bp&#10;FQvly8blNXnrl+7X/2L3GwAA//8DAFBLAwQUAAYACAAAACEA5e6719wAAAAIAQAADwAAAGRycy9k&#10;b3ducmV2LnhtbEyPwU7DMBBE70j8g7VIXFDrFERoQzYVQnCuWvoBTrwkAXsdxa6T8vUYcYDj7Kxm&#10;3pTb2RoRafS9Y4TVMgNB3Djdc4twfHtdrEH4oFgr45gQzuRhW11elKrQbuI9xUNoRQphXyiELoSh&#10;kNI3HVnll24gTt67G60KSY6t1KOaUrg18jbLcmlVz6mhUwM9d9R8Hk4WYbrxZnd++Wjjnr7i7mhj&#10;vckl4vXV/PQIItAc/p7hBz+hQ5WYandi7YVBWORpSkC4e8hBJH+zvl+BqH8Psirl/wHVNwAAAP//&#10;AwBQSwECLQAUAAYACAAAACEAtoM4kv4AAADhAQAAEwAAAAAAAAAAAAAAAAAAAAAAW0NvbnRlbnRf&#10;VHlwZXNdLnhtbFBLAQItABQABgAIAAAAIQA4/SH/1gAAAJQBAAALAAAAAAAAAAAAAAAAAC8BAABf&#10;cmVscy8ucmVsc1BLAQItABQABgAIAAAAIQABuw53vgEAAF8DAAAOAAAAAAAAAAAAAAAAAC4CAABk&#10;cnMvZTJvRG9jLnhtbFBLAQItABQABgAIAAAAIQDl7rvX3AAAAAgBAAAPAAAAAAAAAAAAAAAAABgE&#10;AABkcnMvZG93bnJldi54bWxQSwUGAAAAAAQABADzAAAAIQUAAAAA&#10;" strokeweight=".26mm">
                <v:stroke joinstyle="miter"/>
              </v:line>
            </w:pict>
          </mc:Fallback>
        </mc:AlternateContent>
      </w:r>
      <w:r w:rsidR="00C939CC">
        <w:rPr>
          <w:rFonts w:cs="Arial"/>
          <w:b/>
          <w:kern w:val="2"/>
          <w:sz w:val="28"/>
          <w:szCs w:val="28"/>
        </w:rPr>
        <w:t>e-mail: info@jvp-crikvenica.hr</w:t>
      </w:r>
    </w:p>
    <w:p w14:paraId="314DCFAF" w14:textId="5265F75F" w:rsidR="00C939CC" w:rsidRPr="00C939CC" w:rsidRDefault="00C939CC" w:rsidP="00C939CC">
      <w:pPr>
        <w:tabs>
          <w:tab w:val="left" w:pos="1418"/>
          <w:tab w:val="left" w:pos="2805"/>
        </w:tabs>
        <w:spacing w:after="0"/>
        <w:jc w:val="center"/>
        <w:rPr>
          <w:rFonts w:ascii="Arial" w:hAnsi="Arial" w:cs="Arial"/>
        </w:rPr>
      </w:pPr>
    </w:p>
    <w:p w14:paraId="3ED8DA3C" w14:textId="74C0CC4A" w:rsidR="004B38A5" w:rsidRPr="004B38A5" w:rsidRDefault="004B38A5" w:rsidP="00441715">
      <w:pPr>
        <w:tabs>
          <w:tab w:val="left" w:pos="2805"/>
        </w:tabs>
        <w:spacing w:after="0" w:line="240" w:lineRule="auto"/>
        <w:rPr>
          <w:rFonts w:ascii="Arial" w:hAnsi="Arial" w:cs="Arial"/>
          <w:color w:val="EE0000"/>
        </w:rPr>
      </w:pPr>
      <w:r w:rsidRPr="004B38A5">
        <w:rPr>
          <w:rFonts w:ascii="Arial" w:hAnsi="Arial" w:cs="Arial"/>
        </w:rPr>
        <w:t>KLASA:400-01/2</w:t>
      </w:r>
      <w:r w:rsidR="008E11FF">
        <w:rPr>
          <w:rFonts w:ascii="Arial" w:hAnsi="Arial" w:cs="Arial"/>
        </w:rPr>
        <w:t>5</w:t>
      </w:r>
      <w:r w:rsidRPr="004B38A5">
        <w:rPr>
          <w:rFonts w:ascii="Arial" w:hAnsi="Arial" w:cs="Arial"/>
        </w:rPr>
        <w:t>-0</w:t>
      </w:r>
      <w:r>
        <w:rPr>
          <w:rFonts w:ascii="Arial" w:hAnsi="Arial" w:cs="Arial"/>
        </w:rPr>
        <w:t>6</w:t>
      </w:r>
      <w:r w:rsidRPr="004B38A5">
        <w:rPr>
          <w:rFonts w:ascii="Arial" w:hAnsi="Arial" w:cs="Arial"/>
        </w:rPr>
        <w:t>/01</w:t>
      </w:r>
    </w:p>
    <w:p w14:paraId="203904D8" w14:textId="3C450405" w:rsidR="004B38A5" w:rsidRPr="004B38A5" w:rsidRDefault="004B38A5" w:rsidP="004B38A5">
      <w:pPr>
        <w:tabs>
          <w:tab w:val="left" w:pos="2805"/>
        </w:tabs>
        <w:spacing w:after="0" w:line="240" w:lineRule="auto"/>
        <w:rPr>
          <w:rFonts w:ascii="Arial" w:hAnsi="Arial" w:cs="Arial"/>
        </w:rPr>
      </w:pPr>
      <w:r w:rsidRPr="004B38A5">
        <w:rPr>
          <w:rFonts w:ascii="Arial" w:hAnsi="Arial" w:cs="Arial"/>
        </w:rPr>
        <w:t>UR.BROJ: 2107-01-13-2</w:t>
      </w:r>
      <w:r w:rsidR="008E11FF">
        <w:rPr>
          <w:rFonts w:ascii="Arial" w:hAnsi="Arial" w:cs="Arial"/>
        </w:rPr>
        <w:t>5</w:t>
      </w:r>
      <w:r w:rsidRPr="004B38A5">
        <w:rPr>
          <w:rFonts w:ascii="Arial" w:hAnsi="Arial" w:cs="Arial"/>
        </w:rPr>
        <w:t>-1</w:t>
      </w:r>
    </w:p>
    <w:p w14:paraId="467B8C2A" w14:textId="77777777" w:rsidR="004B38A5" w:rsidRPr="004B38A5" w:rsidRDefault="004B38A5" w:rsidP="004B38A5">
      <w:pPr>
        <w:tabs>
          <w:tab w:val="left" w:pos="2805"/>
        </w:tabs>
        <w:spacing w:after="0" w:line="240" w:lineRule="auto"/>
        <w:rPr>
          <w:rFonts w:ascii="Arial" w:hAnsi="Arial" w:cs="Arial"/>
        </w:rPr>
      </w:pPr>
      <w:r w:rsidRPr="004B38A5">
        <w:rPr>
          <w:rFonts w:ascii="Arial" w:hAnsi="Arial" w:cs="Arial"/>
        </w:rPr>
        <w:t>U Crikvenici, 03.studenog 2025.</w:t>
      </w:r>
    </w:p>
    <w:p w14:paraId="0ED58866" w14:textId="77777777" w:rsidR="00400574" w:rsidRPr="00A0250E" w:rsidRDefault="00400574">
      <w:pPr>
        <w:spacing w:after="0"/>
        <w:rPr>
          <w:rFonts w:asciiTheme="majorBidi" w:hAnsiTheme="majorBidi" w:cstheme="majorBidi"/>
        </w:rPr>
      </w:pPr>
    </w:p>
    <w:p w14:paraId="5EA58ED9" w14:textId="3A844906" w:rsidR="005F5762" w:rsidRPr="00A0250E" w:rsidRDefault="00A0160C">
      <w:pPr>
        <w:spacing w:after="0"/>
        <w:ind w:firstLine="708"/>
        <w:rPr>
          <w:rFonts w:asciiTheme="majorBidi" w:hAnsiTheme="majorBidi" w:cstheme="majorBidi"/>
        </w:rPr>
      </w:pPr>
      <w:r>
        <w:rPr>
          <w:rFonts w:asciiTheme="majorBidi" w:hAnsiTheme="majorBidi" w:cstheme="majorBidi"/>
        </w:rPr>
        <w:t xml:space="preserve"> </w:t>
      </w:r>
    </w:p>
    <w:p w14:paraId="00F9779D" w14:textId="31871900" w:rsidR="00A0160C" w:rsidRPr="00A0160C" w:rsidRDefault="00F70F21" w:rsidP="00A0160C">
      <w:pPr>
        <w:spacing w:after="0"/>
        <w:ind w:firstLine="708"/>
        <w:rPr>
          <w:rFonts w:ascii="Arial" w:eastAsiaTheme="minorHAnsi" w:hAnsi="Arial" w:cs="Arial"/>
        </w:rPr>
      </w:pPr>
      <w:r w:rsidRPr="00072EBF">
        <w:rPr>
          <w:rFonts w:ascii="Arial" w:hAnsi="Arial" w:cs="Arial"/>
        </w:rPr>
        <w:tab/>
      </w:r>
      <w:r w:rsidR="00A0160C">
        <w:rPr>
          <w:rFonts w:ascii="Arial" w:hAnsi="Arial" w:cs="Arial"/>
        </w:rPr>
        <w:t xml:space="preserve">                                                                                     </w:t>
      </w:r>
      <w:r w:rsidR="00A0160C" w:rsidRPr="00A0160C">
        <w:rPr>
          <w:rFonts w:ascii="Arial" w:eastAsiaTheme="minorHAnsi" w:hAnsi="Arial" w:cs="Arial"/>
        </w:rPr>
        <w:t xml:space="preserve">Vatrogasno vijeće </w:t>
      </w:r>
    </w:p>
    <w:p w14:paraId="7D6E74E8" w14:textId="77777777" w:rsidR="00A0160C" w:rsidRPr="00A0160C" w:rsidRDefault="00A0160C" w:rsidP="00A0160C">
      <w:pPr>
        <w:spacing w:after="0"/>
        <w:ind w:firstLine="708"/>
        <w:rPr>
          <w:rFonts w:ascii="Arial" w:eastAsiaTheme="minorHAnsi" w:hAnsi="Arial" w:cs="Arial"/>
        </w:rPr>
      </w:pPr>
      <w:r w:rsidRPr="00A0160C">
        <w:rPr>
          <w:rFonts w:ascii="Arial" w:eastAsiaTheme="minorHAnsi" w:hAnsi="Arial" w:cs="Arial"/>
        </w:rPr>
        <w:t xml:space="preserve">                                                                                           JVP Grada Crikvenice</w:t>
      </w:r>
    </w:p>
    <w:p w14:paraId="1187F54D" w14:textId="7DDEAF14" w:rsidR="00A0160C" w:rsidRPr="00A0160C" w:rsidRDefault="00A0160C" w:rsidP="00A0160C">
      <w:pPr>
        <w:spacing w:after="0"/>
        <w:ind w:firstLine="708"/>
        <w:rPr>
          <w:rFonts w:ascii="Arial" w:eastAsiaTheme="minorHAnsi" w:hAnsi="Arial" w:cs="Arial"/>
        </w:rPr>
      </w:pPr>
      <w:r w:rsidRPr="00A0160C">
        <w:rPr>
          <w:rFonts w:ascii="Arial" w:eastAsiaTheme="minorHAnsi" w:hAnsi="Arial" w:cs="Arial"/>
        </w:rPr>
        <w:tab/>
      </w:r>
      <w:r w:rsidRPr="00A0160C">
        <w:rPr>
          <w:rFonts w:ascii="Arial" w:eastAsiaTheme="minorHAnsi" w:hAnsi="Arial" w:cs="Arial"/>
        </w:rPr>
        <w:tab/>
      </w:r>
      <w:r w:rsidRPr="00A0160C">
        <w:rPr>
          <w:rFonts w:ascii="Arial" w:eastAsiaTheme="minorHAnsi" w:hAnsi="Arial" w:cs="Arial"/>
        </w:rPr>
        <w:tab/>
      </w:r>
      <w:r w:rsidRPr="00A0160C">
        <w:rPr>
          <w:rFonts w:ascii="Arial" w:eastAsiaTheme="minorHAnsi" w:hAnsi="Arial" w:cs="Arial"/>
        </w:rPr>
        <w:tab/>
      </w:r>
      <w:r w:rsidRPr="00A0160C">
        <w:rPr>
          <w:rFonts w:ascii="Arial" w:eastAsiaTheme="minorHAnsi" w:hAnsi="Arial" w:cs="Arial"/>
        </w:rPr>
        <w:tab/>
      </w:r>
      <w:r w:rsidRPr="00A0160C">
        <w:rPr>
          <w:rFonts w:ascii="Arial" w:eastAsiaTheme="minorHAnsi" w:hAnsi="Arial" w:cs="Arial"/>
        </w:rPr>
        <w:tab/>
      </w:r>
      <w:r w:rsidRPr="00A0160C">
        <w:rPr>
          <w:rFonts w:ascii="Arial" w:eastAsiaTheme="minorHAnsi" w:hAnsi="Arial" w:cs="Arial"/>
        </w:rPr>
        <w:tab/>
      </w:r>
      <w:r w:rsidRPr="00A0160C">
        <w:rPr>
          <w:rFonts w:ascii="Arial" w:eastAsiaTheme="minorHAnsi" w:hAnsi="Arial" w:cs="Arial"/>
        </w:rPr>
        <w:tab/>
      </w:r>
      <w:r>
        <w:rPr>
          <w:rFonts w:ascii="Arial" w:eastAsiaTheme="minorHAnsi" w:hAnsi="Arial" w:cs="Arial"/>
        </w:rPr>
        <w:t xml:space="preserve">    </w:t>
      </w:r>
      <w:r w:rsidRPr="00A0160C">
        <w:rPr>
          <w:rFonts w:ascii="Arial" w:eastAsiaTheme="minorHAnsi" w:hAnsi="Arial" w:cs="Arial"/>
        </w:rPr>
        <w:t xml:space="preserve"> </w:t>
      </w:r>
      <w:r w:rsidR="00994494">
        <w:rPr>
          <w:rFonts w:ascii="Arial" w:eastAsiaTheme="minorHAnsi" w:hAnsi="Arial" w:cs="Arial"/>
        </w:rPr>
        <w:t xml:space="preserve">   </w:t>
      </w:r>
      <w:r w:rsidRPr="00A0160C">
        <w:rPr>
          <w:rFonts w:ascii="Arial" w:eastAsiaTheme="minorHAnsi" w:hAnsi="Arial" w:cs="Arial"/>
        </w:rPr>
        <w:t xml:space="preserve">  članovima</w:t>
      </w:r>
    </w:p>
    <w:p w14:paraId="4361852C" w14:textId="27DA4425" w:rsidR="00F70F21" w:rsidRPr="00072EBF" w:rsidRDefault="00F70F21" w:rsidP="00F70F21">
      <w:pPr>
        <w:spacing w:after="0"/>
        <w:ind w:firstLine="708"/>
        <w:jc w:val="right"/>
        <w:rPr>
          <w:rFonts w:ascii="Arial" w:hAnsi="Arial" w:cs="Arial"/>
        </w:rPr>
      </w:pPr>
    </w:p>
    <w:p w14:paraId="01495BF4" w14:textId="77777777" w:rsidR="00400574" w:rsidRPr="00072EBF" w:rsidRDefault="00400574">
      <w:pPr>
        <w:spacing w:after="0"/>
        <w:rPr>
          <w:rFonts w:ascii="Arial" w:hAnsi="Arial" w:cs="Arial"/>
          <w:b/>
          <w:sz w:val="32"/>
          <w:szCs w:val="32"/>
        </w:rPr>
      </w:pPr>
    </w:p>
    <w:p w14:paraId="421347F0" w14:textId="6B7D54E9" w:rsidR="00C939CC" w:rsidRPr="00072EBF" w:rsidRDefault="001B5DC6" w:rsidP="00F70F21">
      <w:pPr>
        <w:spacing w:after="0"/>
        <w:ind w:left="120"/>
        <w:rPr>
          <w:rFonts w:ascii="Arial" w:hAnsi="Arial" w:cs="Arial"/>
          <w:b/>
          <w:sz w:val="24"/>
          <w:szCs w:val="24"/>
        </w:rPr>
      </w:pPr>
      <w:r w:rsidRPr="00072EBF">
        <w:rPr>
          <w:rFonts w:ascii="Arial" w:hAnsi="Arial" w:cs="Arial"/>
          <w:b/>
          <w:sz w:val="24"/>
          <w:szCs w:val="24"/>
        </w:rPr>
        <w:t xml:space="preserve">PREDMET: </w:t>
      </w:r>
      <w:r w:rsidR="00F70F21" w:rsidRPr="00072EBF">
        <w:rPr>
          <w:rFonts w:ascii="Arial" w:hAnsi="Arial" w:cs="Arial"/>
          <w:b/>
          <w:sz w:val="24"/>
          <w:szCs w:val="24"/>
        </w:rPr>
        <w:t xml:space="preserve"> </w:t>
      </w:r>
      <w:r w:rsidR="00C939CC" w:rsidRPr="00072EBF">
        <w:rPr>
          <w:rFonts w:ascii="Arial" w:hAnsi="Arial" w:cs="Arial"/>
          <w:b/>
          <w:sz w:val="24"/>
          <w:szCs w:val="24"/>
        </w:rPr>
        <w:t>P</w:t>
      </w:r>
      <w:r w:rsidR="0005440A" w:rsidRPr="00072EBF">
        <w:rPr>
          <w:rFonts w:ascii="Arial" w:hAnsi="Arial" w:cs="Arial"/>
          <w:b/>
          <w:sz w:val="24"/>
          <w:szCs w:val="24"/>
        </w:rPr>
        <w:t xml:space="preserve">rijedlog </w:t>
      </w:r>
      <w:r w:rsidR="00856DE3" w:rsidRPr="00072EBF">
        <w:rPr>
          <w:rFonts w:ascii="Arial" w:hAnsi="Arial" w:cs="Arial"/>
          <w:b/>
          <w:sz w:val="24"/>
          <w:szCs w:val="24"/>
        </w:rPr>
        <w:t>I</w:t>
      </w:r>
      <w:r w:rsidR="00C50DA8" w:rsidRPr="00072EBF">
        <w:rPr>
          <w:rFonts w:ascii="Arial" w:hAnsi="Arial" w:cs="Arial"/>
          <w:b/>
          <w:sz w:val="24"/>
          <w:szCs w:val="24"/>
        </w:rPr>
        <w:t>I.</w:t>
      </w:r>
      <w:r w:rsidR="0005440A" w:rsidRPr="00072EBF">
        <w:rPr>
          <w:rFonts w:ascii="Arial" w:hAnsi="Arial" w:cs="Arial"/>
          <w:b/>
          <w:sz w:val="24"/>
          <w:szCs w:val="24"/>
        </w:rPr>
        <w:t xml:space="preserve"> </w:t>
      </w:r>
      <w:r w:rsidR="00C50DA8" w:rsidRPr="00072EBF">
        <w:rPr>
          <w:rFonts w:ascii="Arial" w:hAnsi="Arial" w:cs="Arial"/>
          <w:b/>
          <w:sz w:val="24"/>
          <w:szCs w:val="24"/>
        </w:rPr>
        <w:t>i</w:t>
      </w:r>
      <w:r w:rsidR="0005440A" w:rsidRPr="00072EBF">
        <w:rPr>
          <w:rFonts w:ascii="Arial" w:hAnsi="Arial" w:cs="Arial"/>
          <w:b/>
          <w:sz w:val="24"/>
          <w:szCs w:val="24"/>
        </w:rPr>
        <w:t xml:space="preserve">zmjena </w:t>
      </w:r>
      <w:r w:rsidR="00FA246E" w:rsidRPr="00072EBF">
        <w:rPr>
          <w:rFonts w:ascii="Arial" w:hAnsi="Arial" w:cs="Arial"/>
          <w:b/>
          <w:sz w:val="24"/>
          <w:szCs w:val="24"/>
        </w:rPr>
        <w:t>f</w:t>
      </w:r>
      <w:r w:rsidR="0005440A" w:rsidRPr="00072EBF">
        <w:rPr>
          <w:rFonts w:ascii="Arial" w:hAnsi="Arial" w:cs="Arial"/>
          <w:b/>
          <w:sz w:val="24"/>
          <w:szCs w:val="24"/>
        </w:rPr>
        <w:t>inancijskog</w:t>
      </w:r>
      <w:r w:rsidR="008C7689" w:rsidRPr="00072EBF">
        <w:rPr>
          <w:rFonts w:ascii="Arial" w:hAnsi="Arial" w:cs="Arial"/>
          <w:b/>
          <w:sz w:val="24"/>
          <w:szCs w:val="24"/>
        </w:rPr>
        <w:t xml:space="preserve"> </w:t>
      </w:r>
      <w:r w:rsidR="0005440A" w:rsidRPr="00072EBF">
        <w:rPr>
          <w:rFonts w:ascii="Arial" w:hAnsi="Arial" w:cs="Arial"/>
          <w:b/>
          <w:sz w:val="24"/>
          <w:szCs w:val="24"/>
        </w:rPr>
        <w:t xml:space="preserve">plana </w:t>
      </w:r>
    </w:p>
    <w:p w14:paraId="61E38DD6" w14:textId="15B22CA2" w:rsidR="005136B0" w:rsidRPr="00072EBF" w:rsidRDefault="005F5762" w:rsidP="008C7689">
      <w:pPr>
        <w:spacing w:after="0"/>
        <w:ind w:left="709"/>
        <w:rPr>
          <w:rFonts w:ascii="Arial" w:hAnsi="Arial" w:cs="Arial"/>
          <w:b/>
          <w:sz w:val="24"/>
          <w:szCs w:val="24"/>
        </w:rPr>
      </w:pPr>
      <w:r w:rsidRPr="00072EBF">
        <w:rPr>
          <w:rFonts w:ascii="Arial" w:hAnsi="Arial" w:cs="Arial"/>
          <w:b/>
          <w:sz w:val="24"/>
          <w:szCs w:val="24"/>
        </w:rPr>
        <w:t xml:space="preserve">JVP GRADA CRIKVENICE </w:t>
      </w:r>
      <w:r w:rsidR="0005440A" w:rsidRPr="00072EBF">
        <w:rPr>
          <w:rFonts w:ascii="Arial" w:hAnsi="Arial" w:cs="Arial"/>
          <w:b/>
          <w:sz w:val="24"/>
          <w:szCs w:val="24"/>
        </w:rPr>
        <w:t>z</w:t>
      </w:r>
      <w:r w:rsidR="00E6081E" w:rsidRPr="00072EBF">
        <w:rPr>
          <w:rFonts w:ascii="Arial" w:hAnsi="Arial" w:cs="Arial"/>
          <w:b/>
          <w:sz w:val="24"/>
          <w:szCs w:val="24"/>
        </w:rPr>
        <w:t xml:space="preserve">a razdoblje </w:t>
      </w:r>
      <w:r w:rsidR="00714749" w:rsidRPr="00072EBF">
        <w:rPr>
          <w:rFonts w:ascii="Arial" w:hAnsi="Arial" w:cs="Arial"/>
          <w:b/>
          <w:sz w:val="24"/>
          <w:szCs w:val="24"/>
        </w:rPr>
        <w:t>2025</w:t>
      </w:r>
      <w:r w:rsidR="000D099A">
        <w:rPr>
          <w:rFonts w:ascii="Arial" w:hAnsi="Arial" w:cs="Arial"/>
          <w:b/>
          <w:sz w:val="24"/>
          <w:szCs w:val="24"/>
        </w:rPr>
        <w:t>. g.</w:t>
      </w:r>
      <w:r w:rsidR="00C939CC" w:rsidRPr="00072EBF">
        <w:rPr>
          <w:rFonts w:ascii="Arial" w:hAnsi="Arial" w:cs="Arial"/>
          <w:b/>
          <w:sz w:val="24"/>
          <w:szCs w:val="24"/>
        </w:rPr>
        <w:t xml:space="preserve"> </w:t>
      </w:r>
      <w:r w:rsidR="00F70F21" w:rsidRPr="00072EBF">
        <w:rPr>
          <w:rFonts w:ascii="Arial" w:hAnsi="Arial" w:cs="Arial"/>
          <w:b/>
          <w:sz w:val="24"/>
          <w:szCs w:val="24"/>
        </w:rPr>
        <w:t>–</w:t>
      </w:r>
      <w:r w:rsidR="00C939CC" w:rsidRPr="00072EBF">
        <w:rPr>
          <w:rFonts w:ascii="Arial" w:hAnsi="Arial" w:cs="Arial"/>
          <w:b/>
          <w:sz w:val="24"/>
          <w:szCs w:val="24"/>
        </w:rPr>
        <w:t xml:space="preserve"> obrazloženje</w:t>
      </w:r>
    </w:p>
    <w:p w14:paraId="2CE818C1" w14:textId="77777777" w:rsidR="00F70F21" w:rsidRPr="00072EBF" w:rsidRDefault="00F70F21" w:rsidP="008C7689">
      <w:pPr>
        <w:spacing w:after="0"/>
        <w:ind w:left="709"/>
        <w:rPr>
          <w:rFonts w:ascii="Arial" w:hAnsi="Arial" w:cs="Arial"/>
          <w:b/>
        </w:rPr>
      </w:pPr>
    </w:p>
    <w:p w14:paraId="06357F8B" w14:textId="77777777" w:rsidR="00F70F21" w:rsidRPr="00072EBF" w:rsidRDefault="00F70F21" w:rsidP="008C7689">
      <w:pPr>
        <w:spacing w:after="0"/>
        <w:ind w:left="709"/>
        <w:rPr>
          <w:rFonts w:ascii="Arial" w:hAnsi="Arial" w:cs="Arial"/>
          <w:b/>
        </w:rPr>
      </w:pPr>
    </w:p>
    <w:p w14:paraId="790D5CD7" w14:textId="04B0B68A" w:rsidR="00F70F21" w:rsidRPr="00072EBF" w:rsidRDefault="00F70F21" w:rsidP="00441715">
      <w:pPr>
        <w:spacing w:after="0"/>
        <w:ind w:firstLine="567"/>
        <w:jc w:val="both"/>
        <w:rPr>
          <w:rFonts w:ascii="Arial" w:hAnsi="Arial" w:cs="Arial"/>
          <w:bCs/>
        </w:rPr>
      </w:pPr>
      <w:r w:rsidRPr="00072EBF">
        <w:rPr>
          <w:rFonts w:ascii="Arial" w:hAnsi="Arial" w:cs="Arial"/>
          <w:bCs/>
        </w:rPr>
        <w:t>U skladu s člankom 46. Zakona o proračunu (NN 144/21)  dostavljam prijedlog II izmjene  financijskog plana JVP GRADA CRIKVENICE  za razdoblje 2026-2028. godina na razmatranje i usvajanje.</w:t>
      </w:r>
    </w:p>
    <w:p w14:paraId="10AF927A" w14:textId="77777777" w:rsidR="00F70F21" w:rsidRPr="00072EBF" w:rsidRDefault="00F70F21" w:rsidP="00441715">
      <w:pPr>
        <w:spacing w:after="0"/>
        <w:ind w:firstLine="567"/>
        <w:jc w:val="both"/>
        <w:rPr>
          <w:rFonts w:ascii="Arial" w:hAnsi="Arial" w:cs="Arial"/>
          <w:bCs/>
        </w:rPr>
      </w:pPr>
    </w:p>
    <w:p w14:paraId="3A931B3A" w14:textId="273B66D1" w:rsidR="00F70F21" w:rsidRPr="00072EBF" w:rsidRDefault="00F70F21" w:rsidP="00441715">
      <w:pPr>
        <w:spacing w:after="0"/>
        <w:ind w:firstLine="567"/>
        <w:jc w:val="both"/>
        <w:rPr>
          <w:rFonts w:ascii="Arial" w:hAnsi="Arial" w:cs="Arial"/>
          <w:bCs/>
        </w:rPr>
      </w:pPr>
      <w:r w:rsidRPr="00072EBF">
        <w:rPr>
          <w:rFonts w:ascii="Arial" w:hAnsi="Arial" w:cs="Arial"/>
          <w:bCs/>
        </w:rPr>
        <w:t xml:space="preserve"> </w:t>
      </w:r>
      <w:r w:rsidRPr="00072EBF">
        <w:rPr>
          <w:rFonts w:ascii="Arial" w:hAnsi="Arial" w:cs="Arial"/>
          <w:bCs/>
        </w:rPr>
        <w:tab/>
        <w:t>II</w:t>
      </w:r>
      <w:r w:rsidR="00441715" w:rsidRPr="00072EBF">
        <w:rPr>
          <w:rFonts w:ascii="Arial" w:hAnsi="Arial" w:cs="Arial"/>
          <w:bCs/>
        </w:rPr>
        <w:t>.</w:t>
      </w:r>
      <w:r w:rsidRPr="00072EBF">
        <w:rPr>
          <w:rFonts w:ascii="Arial" w:hAnsi="Arial" w:cs="Arial"/>
          <w:bCs/>
        </w:rPr>
        <w:t xml:space="preserve"> izmjene financijskog plana predaju se  nadležnom upravnom odjelu u Gradu Crikvenici zajedno sa odlukom o usvajanju prijedloga izmjen</w:t>
      </w:r>
      <w:r w:rsidR="00441715" w:rsidRPr="00072EBF">
        <w:rPr>
          <w:rFonts w:ascii="Arial" w:hAnsi="Arial" w:cs="Arial"/>
          <w:bCs/>
        </w:rPr>
        <w:t>a</w:t>
      </w:r>
      <w:r w:rsidRPr="00072EBF">
        <w:rPr>
          <w:rFonts w:ascii="Arial" w:hAnsi="Arial" w:cs="Arial"/>
          <w:bCs/>
        </w:rPr>
        <w:t xml:space="preserve"> financijskog plana.</w:t>
      </w:r>
      <w:r w:rsidRPr="00072EBF">
        <w:rPr>
          <w:rFonts w:ascii="Arial" w:hAnsi="Arial" w:cs="Arial"/>
        </w:rPr>
        <w:t xml:space="preserve"> Č</w:t>
      </w:r>
      <w:r w:rsidRPr="00072EBF">
        <w:rPr>
          <w:rFonts w:ascii="Arial" w:hAnsi="Arial" w:cs="Arial"/>
          <w:bCs/>
        </w:rPr>
        <w:t>elnik proračunskog korisnika obvezan je prije dostave prijedloga</w:t>
      </w:r>
      <w:r w:rsidR="00441715" w:rsidRPr="00072EBF">
        <w:rPr>
          <w:rFonts w:ascii="Arial" w:hAnsi="Arial" w:cs="Arial"/>
          <w:bCs/>
        </w:rPr>
        <w:t xml:space="preserve"> izmjena</w:t>
      </w:r>
      <w:r w:rsidRPr="00072EBF">
        <w:rPr>
          <w:rFonts w:ascii="Arial" w:hAnsi="Arial" w:cs="Arial"/>
          <w:bCs/>
        </w:rPr>
        <w:t xml:space="preserve"> financijskog plana nadležnom upravnom tijelu prijedlog </w:t>
      </w:r>
      <w:r w:rsidR="00441715" w:rsidRPr="00072EBF">
        <w:rPr>
          <w:rFonts w:ascii="Arial" w:hAnsi="Arial" w:cs="Arial"/>
          <w:bCs/>
        </w:rPr>
        <w:t xml:space="preserve">izmjena </w:t>
      </w:r>
      <w:r w:rsidRPr="00072EBF">
        <w:rPr>
          <w:rFonts w:ascii="Arial" w:hAnsi="Arial" w:cs="Arial"/>
          <w:bCs/>
        </w:rPr>
        <w:t>financijskog plana uputiti upravljačkom tijelu</w:t>
      </w:r>
      <w:r w:rsidR="00441715" w:rsidRPr="00072EBF">
        <w:rPr>
          <w:rFonts w:ascii="Arial" w:hAnsi="Arial" w:cs="Arial"/>
          <w:bCs/>
        </w:rPr>
        <w:t xml:space="preserve"> </w:t>
      </w:r>
      <w:r w:rsidR="00441715" w:rsidRPr="00072EBF">
        <w:rPr>
          <w:rFonts w:ascii="Arial" w:eastAsiaTheme="minorHAnsi" w:hAnsi="Arial" w:cs="Arial"/>
          <w:bCs/>
        </w:rPr>
        <w:t xml:space="preserve">( Vatrogasnom vijeću ) </w:t>
      </w:r>
      <w:r w:rsidRPr="00072EBF">
        <w:rPr>
          <w:rFonts w:ascii="Arial" w:hAnsi="Arial" w:cs="Arial"/>
          <w:bCs/>
        </w:rPr>
        <w:t xml:space="preserve"> na usvajanje.</w:t>
      </w:r>
    </w:p>
    <w:p w14:paraId="5DF95293" w14:textId="60543C77" w:rsidR="00F70F21" w:rsidRPr="00072EBF" w:rsidRDefault="00441715" w:rsidP="00F70F21">
      <w:pPr>
        <w:spacing w:after="0"/>
        <w:jc w:val="both"/>
        <w:rPr>
          <w:rFonts w:ascii="Arial" w:hAnsi="Arial" w:cs="Arial"/>
          <w:bCs/>
          <w:sz w:val="24"/>
          <w:szCs w:val="24"/>
        </w:rPr>
      </w:pPr>
      <w:r w:rsidRPr="00072EBF">
        <w:rPr>
          <w:rFonts w:ascii="Arial" w:eastAsiaTheme="minorHAnsi" w:hAnsi="Arial" w:cs="Arial"/>
          <w:bCs/>
        </w:rPr>
        <w:t xml:space="preserve"> </w:t>
      </w:r>
    </w:p>
    <w:p w14:paraId="184F7879" w14:textId="77777777" w:rsidR="00441715" w:rsidRPr="00072EBF" w:rsidRDefault="00441715" w:rsidP="00441715">
      <w:pPr>
        <w:spacing w:after="0"/>
        <w:rPr>
          <w:rFonts w:ascii="Arial" w:eastAsiaTheme="minorHAnsi" w:hAnsi="Arial" w:cs="Arial"/>
          <w:bCs/>
        </w:rPr>
      </w:pPr>
      <w:r w:rsidRPr="00072EBF">
        <w:rPr>
          <w:rFonts w:ascii="Arial" w:eastAsiaTheme="minorHAnsi" w:hAnsi="Arial" w:cs="Arial"/>
          <w:bCs/>
        </w:rPr>
        <w:t>Sa štovanjem,</w:t>
      </w:r>
    </w:p>
    <w:p w14:paraId="3BCD7095" w14:textId="77777777" w:rsidR="00441715" w:rsidRPr="00072EBF" w:rsidRDefault="00441715" w:rsidP="00441715">
      <w:pPr>
        <w:spacing w:after="0"/>
        <w:rPr>
          <w:rFonts w:ascii="Arial" w:eastAsiaTheme="minorHAnsi" w:hAnsi="Arial" w:cs="Arial"/>
          <w:bCs/>
        </w:rPr>
      </w:pPr>
    </w:p>
    <w:p w14:paraId="5364C790" w14:textId="77777777" w:rsidR="00441715" w:rsidRPr="00072EBF" w:rsidRDefault="00441715" w:rsidP="00441715">
      <w:pPr>
        <w:spacing w:after="0"/>
        <w:jc w:val="center"/>
        <w:rPr>
          <w:rFonts w:ascii="Arial" w:eastAsiaTheme="minorHAnsi" w:hAnsi="Arial" w:cs="Arial"/>
          <w:bCs/>
        </w:rPr>
      </w:pPr>
      <w:r w:rsidRPr="00072EBF">
        <w:rPr>
          <w:rFonts w:ascii="Arial" w:eastAsiaTheme="minorHAnsi" w:hAnsi="Arial" w:cs="Arial"/>
          <w:bCs/>
        </w:rPr>
        <w:t xml:space="preserve">                                                                                                                   Zapovjednik </w:t>
      </w:r>
    </w:p>
    <w:p w14:paraId="5C48CB6F" w14:textId="77777777" w:rsidR="00441715" w:rsidRPr="00072EBF" w:rsidRDefault="00441715" w:rsidP="00441715">
      <w:pPr>
        <w:spacing w:after="0"/>
        <w:jc w:val="right"/>
        <w:rPr>
          <w:rFonts w:ascii="Arial" w:eastAsiaTheme="minorHAnsi" w:hAnsi="Arial" w:cs="Arial"/>
          <w:bCs/>
        </w:rPr>
      </w:pPr>
      <w:r w:rsidRPr="00072EBF">
        <w:rPr>
          <w:rFonts w:ascii="Arial" w:eastAsiaTheme="minorHAnsi" w:hAnsi="Arial" w:cs="Arial"/>
          <w:bCs/>
        </w:rPr>
        <w:t xml:space="preserve">Robert Hrelja </w:t>
      </w:r>
      <w:proofErr w:type="spellStart"/>
      <w:r w:rsidRPr="00072EBF">
        <w:rPr>
          <w:rFonts w:ascii="Arial" w:eastAsiaTheme="minorHAnsi" w:hAnsi="Arial" w:cs="Arial"/>
          <w:bCs/>
        </w:rPr>
        <w:t>mag.ing.sec</w:t>
      </w:r>
      <w:proofErr w:type="spellEnd"/>
    </w:p>
    <w:p w14:paraId="6FB13F48" w14:textId="77777777" w:rsidR="00441715" w:rsidRPr="00072EBF" w:rsidRDefault="00441715" w:rsidP="00441715">
      <w:pPr>
        <w:spacing w:after="0"/>
        <w:jc w:val="right"/>
        <w:rPr>
          <w:rFonts w:ascii="Arial" w:eastAsiaTheme="minorHAnsi" w:hAnsi="Arial" w:cs="Arial"/>
          <w:bCs/>
        </w:rPr>
      </w:pPr>
    </w:p>
    <w:p w14:paraId="7DD5A4D0" w14:textId="77777777" w:rsidR="00441715" w:rsidRPr="00072EBF" w:rsidRDefault="00441715" w:rsidP="00441715">
      <w:pPr>
        <w:spacing w:after="0"/>
        <w:jc w:val="right"/>
        <w:rPr>
          <w:rFonts w:ascii="Arial" w:eastAsiaTheme="minorHAnsi" w:hAnsi="Arial" w:cs="Arial"/>
          <w:bCs/>
        </w:rPr>
      </w:pPr>
    </w:p>
    <w:p w14:paraId="0820C2EA" w14:textId="77777777" w:rsidR="00441715" w:rsidRDefault="00441715" w:rsidP="00441715">
      <w:pPr>
        <w:spacing w:after="0"/>
        <w:jc w:val="right"/>
        <w:rPr>
          <w:rFonts w:ascii="Arial" w:eastAsiaTheme="minorHAnsi" w:hAnsi="Arial" w:cs="Arial"/>
          <w:bCs/>
        </w:rPr>
      </w:pPr>
    </w:p>
    <w:p w14:paraId="06D1913C" w14:textId="77777777" w:rsidR="00A0160C" w:rsidRDefault="00A0160C" w:rsidP="00441715">
      <w:pPr>
        <w:spacing w:after="0"/>
        <w:jc w:val="right"/>
        <w:rPr>
          <w:rFonts w:ascii="Arial" w:eastAsiaTheme="minorHAnsi" w:hAnsi="Arial" w:cs="Arial"/>
          <w:bCs/>
        </w:rPr>
      </w:pPr>
    </w:p>
    <w:p w14:paraId="6E37D9AF" w14:textId="77777777" w:rsidR="00A0160C" w:rsidRDefault="00A0160C" w:rsidP="00441715">
      <w:pPr>
        <w:spacing w:after="0"/>
        <w:jc w:val="right"/>
        <w:rPr>
          <w:rFonts w:ascii="Arial" w:eastAsiaTheme="minorHAnsi" w:hAnsi="Arial" w:cs="Arial"/>
          <w:bCs/>
        </w:rPr>
      </w:pPr>
    </w:p>
    <w:p w14:paraId="726B2E07" w14:textId="77777777" w:rsidR="00A0160C" w:rsidRPr="00072EBF" w:rsidRDefault="00A0160C" w:rsidP="00441715">
      <w:pPr>
        <w:spacing w:after="0"/>
        <w:jc w:val="right"/>
        <w:rPr>
          <w:rFonts w:ascii="Arial" w:eastAsiaTheme="minorHAnsi" w:hAnsi="Arial" w:cs="Arial"/>
          <w:bCs/>
        </w:rPr>
      </w:pPr>
    </w:p>
    <w:p w14:paraId="6BE24E84" w14:textId="77777777" w:rsidR="00441715" w:rsidRPr="00072EBF" w:rsidRDefault="00441715" w:rsidP="00441715">
      <w:pPr>
        <w:spacing w:after="0"/>
        <w:rPr>
          <w:rFonts w:ascii="Arial" w:eastAsiaTheme="minorHAnsi" w:hAnsi="Arial" w:cs="Arial"/>
          <w:bCs/>
        </w:rPr>
      </w:pPr>
      <w:r w:rsidRPr="00072EBF">
        <w:rPr>
          <w:rFonts w:ascii="Arial" w:eastAsiaTheme="minorHAnsi" w:hAnsi="Arial" w:cs="Arial"/>
          <w:bCs/>
        </w:rPr>
        <w:t>Dostaviti:</w:t>
      </w:r>
    </w:p>
    <w:p w14:paraId="63EB110B" w14:textId="77777777" w:rsidR="00441715" w:rsidRPr="00072EBF" w:rsidRDefault="00441715" w:rsidP="00441715">
      <w:pPr>
        <w:numPr>
          <w:ilvl w:val="0"/>
          <w:numId w:val="25"/>
        </w:numPr>
        <w:spacing w:after="0"/>
        <w:contextualSpacing/>
        <w:rPr>
          <w:rFonts w:ascii="Arial" w:eastAsiaTheme="minorHAnsi" w:hAnsi="Arial" w:cs="Arial"/>
          <w:bCs/>
        </w:rPr>
      </w:pPr>
      <w:r w:rsidRPr="00072EBF">
        <w:rPr>
          <w:rFonts w:ascii="Arial" w:eastAsiaTheme="minorHAnsi" w:hAnsi="Arial" w:cs="Arial"/>
          <w:bCs/>
        </w:rPr>
        <w:t xml:space="preserve">Ivona Matošić </w:t>
      </w:r>
      <w:proofErr w:type="spellStart"/>
      <w:r w:rsidRPr="00072EBF">
        <w:rPr>
          <w:rFonts w:ascii="Arial" w:eastAsiaTheme="minorHAnsi" w:hAnsi="Arial" w:cs="Arial"/>
          <w:bCs/>
        </w:rPr>
        <w:t>Gašparović</w:t>
      </w:r>
      <w:proofErr w:type="spellEnd"/>
      <w:r w:rsidRPr="00072EBF">
        <w:rPr>
          <w:rFonts w:ascii="Arial" w:eastAsiaTheme="minorHAnsi" w:hAnsi="Arial" w:cs="Arial"/>
          <w:bCs/>
        </w:rPr>
        <w:t xml:space="preserve">, predsjednik ( </w:t>
      </w:r>
      <w:hyperlink r:id="rId9" w:history="1">
        <w:r w:rsidRPr="00072EBF">
          <w:rPr>
            <w:rFonts w:ascii="Arial" w:eastAsiaTheme="minorHAnsi" w:hAnsi="Arial" w:cs="Arial"/>
          </w:rPr>
          <w:t>ivona.matosic@crikvenica.hr</w:t>
        </w:r>
      </w:hyperlink>
      <w:r w:rsidRPr="00072EBF">
        <w:rPr>
          <w:rFonts w:ascii="Arial" w:eastAsiaTheme="minorHAnsi" w:hAnsi="Arial" w:cs="Arial"/>
        </w:rPr>
        <w:t xml:space="preserve"> )</w:t>
      </w:r>
    </w:p>
    <w:p w14:paraId="4BF9ACD6" w14:textId="77777777" w:rsidR="00441715" w:rsidRPr="00072EBF" w:rsidRDefault="00441715" w:rsidP="00441715">
      <w:pPr>
        <w:numPr>
          <w:ilvl w:val="0"/>
          <w:numId w:val="25"/>
        </w:numPr>
        <w:spacing w:after="0"/>
        <w:contextualSpacing/>
        <w:rPr>
          <w:rFonts w:ascii="Arial" w:eastAsiaTheme="minorHAnsi" w:hAnsi="Arial" w:cs="Arial"/>
          <w:bCs/>
        </w:rPr>
      </w:pPr>
      <w:r w:rsidRPr="00072EBF">
        <w:rPr>
          <w:rFonts w:ascii="Arial" w:eastAsia="Times New Roman" w:hAnsi="Arial" w:cs="Arial"/>
          <w:lang w:val="en-US"/>
        </w:rPr>
        <w:t xml:space="preserve">Ivan Crnković  ( </w:t>
      </w:r>
      <w:hyperlink r:id="rId10" w:history="1">
        <w:r w:rsidRPr="00072EBF">
          <w:rPr>
            <w:rFonts w:ascii="Arial" w:eastAsia="Times New Roman" w:hAnsi="Arial" w:cs="Arial"/>
            <w:lang w:val="en-US"/>
          </w:rPr>
          <w:t>ivan.crnkovic@hac.hr</w:t>
        </w:r>
      </w:hyperlink>
      <w:r w:rsidRPr="00072EBF">
        <w:rPr>
          <w:rFonts w:ascii="Arial" w:eastAsia="Times New Roman" w:hAnsi="Arial" w:cs="Arial"/>
          <w:lang w:val="en-US"/>
        </w:rPr>
        <w:t xml:space="preserve"> )</w:t>
      </w:r>
    </w:p>
    <w:p w14:paraId="44685F6A" w14:textId="77777777" w:rsidR="00441715" w:rsidRPr="00072EBF" w:rsidRDefault="00441715" w:rsidP="00441715">
      <w:pPr>
        <w:numPr>
          <w:ilvl w:val="0"/>
          <w:numId w:val="25"/>
        </w:numPr>
        <w:spacing w:after="0"/>
        <w:contextualSpacing/>
        <w:rPr>
          <w:rFonts w:ascii="Arial" w:eastAsiaTheme="minorHAnsi" w:hAnsi="Arial" w:cs="Arial"/>
          <w:bCs/>
        </w:rPr>
      </w:pPr>
      <w:r w:rsidRPr="00072EBF">
        <w:rPr>
          <w:rFonts w:ascii="Arial" w:eastAsia="Times New Roman" w:hAnsi="Arial" w:cs="Arial"/>
          <w:lang w:val="en-US"/>
        </w:rPr>
        <w:t xml:space="preserve">Tihomir Puškarić ( </w:t>
      </w:r>
      <w:hyperlink r:id="rId11" w:history="1">
        <w:r w:rsidRPr="00072EBF">
          <w:rPr>
            <w:rFonts w:ascii="Arial" w:eastAsia="Times New Roman" w:hAnsi="Arial" w:cs="Arial"/>
            <w:lang w:val="en-US"/>
          </w:rPr>
          <w:t>tptiho@gmail.com</w:t>
        </w:r>
      </w:hyperlink>
      <w:r w:rsidRPr="00072EBF">
        <w:rPr>
          <w:rFonts w:ascii="Arial" w:eastAsia="Times New Roman" w:hAnsi="Arial" w:cs="Arial"/>
          <w:lang w:val="en-US"/>
        </w:rPr>
        <w:t xml:space="preserve"> )</w:t>
      </w:r>
    </w:p>
    <w:p w14:paraId="73213EE5" w14:textId="77777777" w:rsidR="00441715" w:rsidRPr="00072EBF" w:rsidRDefault="00441715" w:rsidP="00441715">
      <w:pPr>
        <w:spacing w:after="0"/>
        <w:jc w:val="right"/>
        <w:rPr>
          <w:rFonts w:ascii="Arial" w:eastAsiaTheme="minorHAnsi" w:hAnsi="Arial" w:cs="Arial"/>
          <w:bCs/>
        </w:rPr>
      </w:pPr>
    </w:p>
    <w:p w14:paraId="5D76CBC7" w14:textId="77777777" w:rsidR="00441715" w:rsidRPr="00072EBF" w:rsidRDefault="00441715" w:rsidP="00441715">
      <w:pPr>
        <w:spacing w:after="0"/>
        <w:jc w:val="right"/>
        <w:rPr>
          <w:rFonts w:ascii="Arial" w:eastAsiaTheme="minorHAnsi" w:hAnsi="Arial" w:cs="Arial"/>
          <w:bCs/>
        </w:rPr>
      </w:pPr>
    </w:p>
    <w:p w14:paraId="31748369" w14:textId="77777777" w:rsidR="00441715" w:rsidRPr="00072EBF" w:rsidRDefault="00441715" w:rsidP="00441715">
      <w:pPr>
        <w:spacing w:after="0"/>
        <w:jc w:val="right"/>
        <w:rPr>
          <w:rFonts w:ascii="Arial" w:eastAsiaTheme="minorHAnsi" w:hAnsi="Arial" w:cs="Arial"/>
          <w:bCs/>
        </w:rPr>
      </w:pPr>
    </w:p>
    <w:p w14:paraId="5DE21F1F" w14:textId="77777777" w:rsidR="00441715" w:rsidRPr="00072EBF" w:rsidRDefault="00441715" w:rsidP="00441715">
      <w:pPr>
        <w:spacing w:after="0"/>
        <w:rPr>
          <w:rFonts w:ascii="Arial" w:eastAsiaTheme="minorHAnsi" w:hAnsi="Arial" w:cs="Arial"/>
          <w:bCs/>
        </w:rPr>
      </w:pPr>
      <w:r w:rsidRPr="00072EBF">
        <w:rPr>
          <w:rFonts w:ascii="Arial" w:eastAsiaTheme="minorHAnsi" w:hAnsi="Arial" w:cs="Arial"/>
          <w:bCs/>
        </w:rPr>
        <w:t>U privitku:</w:t>
      </w:r>
    </w:p>
    <w:p w14:paraId="46D0C925" w14:textId="3A851427" w:rsidR="00441715" w:rsidRPr="00072EBF" w:rsidRDefault="00441715" w:rsidP="00441715">
      <w:pPr>
        <w:spacing w:after="0"/>
        <w:rPr>
          <w:rFonts w:ascii="Arial" w:eastAsiaTheme="minorHAnsi" w:hAnsi="Arial" w:cs="Arial"/>
          <w:bCs/>
          <w:sz w:val="24"/>
          <w:szCs w:val="24"/>
        </w:rPr>
      </w:pPr>
      <w:r w:rsidRPr="00072EBF">
        <w:rPr>
          <w:rFonts w:ascii="Arial" w:eastAsiaTheme="minorHAnsi" w:hAnsi="Arial" w:cs="Arial"/>
          <w:bCs/>
        </w:rPr>
        <w:t>PRILOG 1. Prijedlog II. izmjena financijskog plana za 2025. godinu</w:t>
      </w:r>
    </w:p>
    <w:p w14:paraId="52C164F6" w14:textId="1E62FE54" w:rsidR="00441715" w:rsidRPr="00072EBF" w:rsidRDefault="00441715" w:rsidP="00441715">
      <w:pPr>
        <w:spacing w:after="0"/>
        <w:rPr>
          <w:rFonts w:ascii="Arial" w:eastAsiaTheme="minorHAnsi" w:hAnsi="Arial" w:cs="Arial"/>
          <w:bCs/>
        </w:rPr>
      </w:pPr>
      <w:r w:rsidRPr="00072EBF">
        <w:rPr>
          <w:rFonts w:ascii="Arial" w:eastAsiaTheme="minorHAnsi" w:hAnsi="Arial" w:cs="Arial"/>
          <w:bCs/>
        </w:rPr>
        <w:t>PRILOG 2. Prijedlog Odluke o usvajanju II. izmjena financijskog plana</w:t>
      </w:r>
    </w:p>
    <w:p w14:paraId="3E59E663" w14:textId="77777777" w:rsidR="00400574" w:rsidRPr="00072EBF" w:rsidRDefault="00400574">
      <w:pPr>
        <w:spacing w:after="0"/>
        <w:rPr>
          <w:rFonts w:ascii="Arial" w:hAnsi="Arial" w:cs="Arial"/>
          <w:b/>
          <w:sz w:val="32"/>
          <w:szCs w:val="32"/>
        </w:rPr>
      </w:pPr>
    </w:p>
    <w:p w14:paraId="3A10ACB1" w14:textId="6C4EB72B" w:rsidR="00400574" w:rsidRPr="00072EBF" w:rsidRDefault="00D76B26" w:rsidP="00441715">
      <w:pPr>
        <w:spacing w:after="0"/>
        <w:jc w:val="right"/>
        <w:rPr>
          <w:rFonts w:ascii="Arial" w:hAnsi="Arial" w:cs="Arial"/>
          <w:bCs/>
          <w:sz w:val="24"/>
          <w:szCs w:val="24"/>
        </w:rPr>
      </w:pPr>
      <w:r>
        <w:rPr>
          <w:rFonts w:ascii="Arial" w:hAnsi="Arial" w:cs="Arial"/>
          <w:bCs/>
        </w:rPr>
        <w:lastRenderedPageBreak/>
        <w:t>P</w:t>
      </w:r>
      <w:r w:rsidR="00F70F21" w:rsidRPr="00072EBF">
        <w:rPr>
          <w:rFonts w:ascii="Arial" w:hAnsi="Arial" w:cs="Arial"/>
          <w:bCs/>
        </w:rPr>
        <w:t>RILOG 1.</w:t>
      </w:r>
      <w:r w:rsidR="00F70F21" w:rsidRPr="00072EBF">
        <w:rPr>
          <w:rFonts w:ascii="Arial" w:hAnsi="Arial" w:cs="Arial"/>
          <w:bCs/>
          <w:sz w:val="24"/>
          <w:szCs w:val="24"/>
        </w:rPr>
        <w:t xml:space="preserve"> </w:t>
      </w:r>
    </w:p>
    <w:p w14:paraId="65B73276" w14:textId="77777777" w:rsidR="00441715" w:rsidRPr="00072EBF" w:rsidRDefault="00441715" w:rsidP="00441715">
      <w:pPr>
        <w:spacing w:after="0"/>
        <w:jc w:val="right"/>
        <w:rPr>
          <w:rFonts w:ascii="Arial" w:hAnsi="Arial" w:cs="Arial"/>
          <w:b/>
          <w:sz w:val="32"/>
          <w:szCs w:val="32"/>
        </w:rPr>
      </w:pPr>
    </w:p>
    <w:p w14:paraId="3E047AC7" w14:textId="7B391A60" w:rsidR="00C939CC" w:rsidRPr="00072EBF" w:rsidRDefault="00856DE3" w:rsidP="00C939CC">
      <w:pPr>
        <w:pStyle w:val="Odlomakpopisa"/>
        <w:spacing w:after="0" w:line="240" w:lineRule="auto"/>
        <w:ind w:left="1080"/>
        <w:jc w:val="center"/>
        <w:rPr>
          <w:rFonts w:ascii="Arial" w:hAnsi="Arial" w:cs="Arial"/>
          <w:b/>
          <w:sz w:val="28"/>
          <w:szCs w:val="28"/>
        </w:rPr>
      </w:pPr>
      <w:r w:rsidRPr="00072EBF">
        <w:rPr>
          <w:rFonts w:ascii="Arial" w:hAnsi="Arial" w:cs="Arial"/>
          <w:b/>
          <w:sz w:val="28"/>
          <w:szCs w:val="28"/>
        </w:rPr>
        <w:t xml:space="preserve">II. </w:t>
      </w:r>
      <w:r w:rsidR="008A3303" w:rsidRPr="00072EBF">
        <w:rPr>
          <w:rFonts w:ascii="Arial" w:hAnsi="Arial" w:cs="Arial"/>
          <w:b/>
          <w:sz w:val="28"/>
          <w:szCs w:val="28"/>
        </w:rPr>
        <w:t xml:space="preserve">IZMJENA FINANCIJSKOG PLANA </w:t>
      </w:r>
      <w:r w:rsidRPr="00072EBF">
        <w:rPr>
          <w:rFonts w:ascii="Arial" w:hAnsi="Arial" w:cs="Arial"/>
          <w:b/>
          <w:sz w:val="28"/>
          <w:szCs w:val="28"/>
        </w:rPr>
        <w:t xml:space="preserve"> JVP GRADA CRIKVENICE</w:t>
      </w:r>
    </w:p>
    <w:p w14:paraId="354AE89B" w14:textId="0165EB67" w:rsidR="00C939CC" w:rsidRPr="00072EBF" w:rsidRDefault="008A3303" w:rsidP="00C939CC">
      <w:pPr>
        <w:pStyle w:val="Odlomakpopisa"/>
        <w:spacing w:after="0" w:line="240" w:lineRule="auto"/>
        <w:ind w:left="1080"/>
        <w:jc w:val="center"/>
        <w:rPr>
          <w:rFonts w:ascii="Arial" w:hAnsi="Arial" w:cs="Arial"/>
          <w:b/>
          <w:sz w:val="28"/>
          <w:szCs w:val="28"/>
        </w:rPr>
      </w:pPr>
      <w:r w:rsidRPr="00072EBF">
        <w:rPr>
          <w:rFonts w:ascii="Arial" w:hAnsi="Arial" w:cs="Arial"/>
          <w:b/>
          <w:sz w:val="28"/>
          <w:szCs w:val="28"/>
        </w:rPr>
        <w:t>ZA RAZDOBLJE 202</w:t>
      </w:r>
      <w:r w:rsidR="00714749" w:rsidRPr="00072EBF">
        <w:rPr>
          <w:rFonts w:ascii="Arial" w:hAnsi="Arial" w:cs="Arial"/>
          <w:b/>
          <w:sz w:val="28"/>
          <w:szCs w:val="28"/>
        </w:rPr>
        <w:t>5</w:t>
      </w:r>
      <w:r w:rsidRPr="00072EBF">
        <w:rPr>
          <w:rFonts w:ascii="Arial" w:hAnsi="Arial" w:cs="Arial"/>
          <w:b/>
          <w:sz w:val="28"/>
          <w:szCs w:val="28"/>
        </w:rPr>
        <w:t>. - 202</w:t>
      </w:r>
      <w:r w:rsidR="00714749" w:rsidRPr="00072EBF">
        <w:rPr>
          <w:rFonts w:ascii="Arial" w:hAnsi="Arial" w:cs="Arial"/>
          <w:b/>
          <w:sz w:val="28"/>
          <w:szCs w:val="28"/>
        </w:rPr>
        <w:t>7</w:t>
      </w:r>
      <w:r w:rsidRPr="00072EBF">
        <w:rPr>
          <w:rFonts w:ascii="Arial" w:hAnsi="Arial" w:cs="Arial"/>
          <w:b/>
          <w:sz w:val="28"/>
          <w:szCs w:val="28"/>
        </w:rPr>
        <w:t>.</w:t>
      </w:r>
      <w:r w:rsidR="005F5762" w:rsidRPr="00072EBF">
        <w:rPr>
          <w:rFonts w:ascii="Arial" w:hAnsi="Arial" w:cs="Arial"/>
          <w:b/>
          <w:sz w:val="28"/>
          <w:szCs w:val="28"/>
        </w:rPr>
        <w:t xml:space="preserve"> S OBRAZLOŽENJEM</w:t>
      </w:r>
    </w:p>
    <w:p w14:paraId="0F606DEE" w14:textId="77777777" w:rsidR="00C939CC" w:rsidRPr="00072EBF" w:rsidRDefault="00C939CC" w:rsidP="00C939CC">
      <w:pPr>
        <w:pStyle w:val="Odlomakpopisa"/>
        <w:spacing w:after="0" w:line="240" w:lineRule="auto"/>
        <w:ind w:left="1080"/>
        <w:rPr>
          <w:rFonts w:ascii="Arial" w:hAnsi="Arial" w:cs="Arial"/>
          <w:b/>
          <w:sz w:val="28"/>
          <w:szCs w:val="28"/>
        </w:rPr>
      </w:pPr>
    </w:p>
    <w:p w14:paraId="0EA117BF" w14:textId="553A3688" w:rsidR="008A3303" w:rsidRPr="00072EBF" w:rsidRDefault="008A3303" w:rsidP="00C939CC">
      <w:pPr>
        <w:pStyle w:val="Odlomakpopisa"/>
        <w:spacing w:after="0" w:line="240" w:lineRule="auto"/>
        <w:ind w:left="284"/>
        <w:rPr>
          <w:rFonts w:ascii="Arial" w:hAnsi="Arial" w:cs="Arial"/>
          <w:b/>
          <w:sz w:val="28"/>
          <w:szCs w:val="28"/>
        </w:rPr>
      </w:pPr>
      <w:r w:rsidRPr="00072EBF">
        <w:rPr>
          <w:rFonts w:ascii="Arial" w:hAnsi="Arial" w:cs="Arial"/>
          <w:b/>
        </w:rPr>
        <w:t>RAZDJEL: 00</w:t>
      </w:r>
      <w:r w:rsidR="005F5762" w:rsidRPr="00072EBF">
        <w:rPr>
          <w:rFonts w:ascii="Arial" w:hAnsi="Arial" w:cs="Arial"/>
          <w:b/>
        </w:rPr>
        <w:t>4</w:t>
      </w:r>
      <w:r w:rsidRPr="00072EBF">
        <w:rPr>
          <w:rFonts w:ascii="Arial" w:hAnsi="Arial" w:cs="Arial"/>
          <w:b/>
        </w:rPr>
        <w:t xml:space="preserve"> UPRAVNI ODJEL ZA </w:t>
      </w:r>
      <w:r w:rsidR="005F5762" w:rsidRPr="00072EBF">
        <w:rPr>
          <w:rFonts w:ascii="Arial" w:hAnsi="Arial" w:cs="Arial"/>
          <w:b/>
        </w:rPr>
        <w:t>KOMUNALNI SUSUTAV I ZAŠTITU OKOLIŠA</w:t>
      </w:r>
    </w:p>
    <w:p w14:paraId="04168C9E" w14:textId="77777777" w:rsidR="00914DE2" w:rsidRPr="00072EBF" w:rsidRDefault="00914DE2" w:rsidP="00C939CC">
      <w:pPr>
        <w:spacing w:after="0" w:line="240" w:lineRule="auto"/>
        <w:ind w:left="284"/>
        <w:rPr>
          <w:rFonts w:ascii="Arial" w:hAnsi="Arial" w:cs="Arial"/>
          <w:b/>
        </w:rPr>
      </w:pPr>
    </w:p>
    <w:p w14:paraId="5518C3AA" w14:textId="412D8446" w:rsidR="008A3303" w:rsidRPr="00072EBF" w:rsidRDefault="008A3303" w:rsidP="00C939CC">
      <w:pPr>
        <w:spacing w:after="0" w:line="240" w:lineRule="auto"/>
        <w:ind w:left="284"/>
        <w:rPr>
          <w:rFonts w:ascii="Arial" w:hAnsi="Arial" w:cs="Arial"/>
          <w:b/>
        </w:rPr>
      </w:pPr>
      <w:r w:rsidRPr="00072EBF">
        <w:rPr>
          <w:rFonts w:ascii="Arial" w:hAnsi="Arial" w:cs="Arial"/>
          <w:b/>
        </w:rPr>
        <w:t>GLAVA: 00</w:t>
      </w:r>
      <w:r w:rsidR="005F5762" w:rsidRPr="00072EBF">
        <w:rPr>
          <w:rFonts w:ascii="Arial" w:hAnsi="Arial" w:cs="Arial"/>
          <w:b/>
        </w:rPr>
        <w:t>401</w:t>
      </w:r>
      <w:r w:rsidRPr="00072EBF">
        <w:rPr>
          <w:rFonts w:ascii="Arial" w:hAnsi="Arial" w:cs="Arial"/>
          <w:b/>
        </w:rPr>
        <w:t xml:space="preserve"> </w:t>
      </w:r>
      <w:r w:rsidR="005F5762" w:rsidRPr="00072EBF">
        <w:rPr>
          <w:rFonts w:ascii="Arial" w:hAnsi="Arial" w:cs="Arial"/>
          <w:b/>
        </w:rPr>
        <w:t>JAVNA VATROGASNA POSTROJBA</w:t>
      </w:r>
    </w:p>
    <w:p w14:paraId="2E981952" w14:textId="77777777" w:rsidR="00914DE2" w:rsidRPr="00072EBF" w:rsidRDefault="00914DE2" w:rsidP="00C939CC">
      <w:pPr>
        <w:spacing w:after="0" w:line="240" w:lineRule="auto"/>
        <w:ind w:left="284"/>
        <w:rPr>
          <w:rFonts w:ascii="Arial" w:hAnsi="Arial" w:cs="Arial"/>
          <w:b/>
        </w:rPr>
      </w:pPr>
    </w:p>
    <w:p w14:paraId="32174353" w14:textId="181A9CA3" w:rsidR="008A3303" w:rsidRPr="00072EBF" w:rsidRDefault="008A3303" w:rsidP="00C939CC">
      <w:pPr>
        <w:spacing w:after="0" w:line="240" w:lineRule="auto"/>
        <w:ind w:left="284"/>
        <w:rPr>
          <w:rFonts w:ascii="Arial" w:hAnsi="Arial" w:cs="Arial"/>
          <w:b/>
        </w:rPr>
      </w:pPr>
      <w:r w:rsidRPr="00072EBF">
        <w:rPr>
          <w:rFonts w:ascii="Arial" w:hAnsi="Arial" w:cs="Arial"/>
          <w:b/>
        </w:rPr>
        <w:t xml:space="preserve">PRORAČUNSKI KORISNIK: </w:t>
      </w:r>
      <w:r w:rsidR="005F5762" w:rsidRPr="00072EBF">
        <w:rPr>
          <w:rFonts w:ascii="Arial" w:hAnsi="Arial" w:cs="Arial"/>
          <w:b/>
        </w:rPr>
        <w:t>JVP GRADA CRIKVENICE RKP 30226</w:t>
      </w:r>
    </w:p>
    <w:p w14:paraId="5AAD4A53" w14:textId="77777777" w:rsidR="00400574" w:rsidRPr="00072EBF" w:rsidRDefault="00400574">
      <w:pPr>
        <w:spacing w:after="0" w:line="240" w:lineRule="auto"/>
        <w:jc w:val="both"/>
        <w:rPr>
          <w:rFonts w:ascii="Arial" w:hAnsi="Arial" w:cs="Arial"/>
          <w:b/>
        </w:rPr>
      </w:pPr>
    </w:p>
    <w:p w14:paraId="03A66900" w14:textId="77777777" w:rsidR="00C939CC" w:rsidRPr="00072EBF" w:rsidRDefault="00C939CC">
      <w:pPr>
        <w:spacing w:after="0" w:line="240" w:lineRule="auto"/>
        <w:jc w:val="both"/>
        <w:rPr>
          <w:rFonts w:ascii="Arial" w:hAnsi="Arial" w:cs="Arial"/>
          <w:b/>
        </w:rPr>
      </w:pPr>
    </w:p>
    <w:p w14:paraId="45094624" w14:textId="77777777" w:rsidR="00400574" w:rsidRPr="00072EBF" w:rsidRDefault="001B5DC6">
      <w:pPr>
        <w:numPr>
          <w:ilvl w:val="0"/>
          <w:numId w:val="2"/>
        </w:numPr>
        <w:spacing w:after="0" w:line="240" w:lineRule="auto"/>
        <w:jc w:val="both"/>
        <w:rPr>
          <w:rFonts w:ascii="Arial" w:hAnsi="Arial" w:cs="Arial"/>
          <w:b/>
        </w:rPr>
      </w:pPr>
      <w:r w:rsidRPr="00072EBF">
        <w:rPr>
          <w:rFonts w:ascii="Arial" w:hAnsi="Arial" w:cs="Arial"/>
          <w:b/>
        </w:rPr>
        <w:t>DJELOKRUG RADA</w:t>
      </w:r>
    </w:p>
    <w:p w14:paraId="0FD4B3D0" w14:textId="77777777" w:rsidR="00400574" w:rsidRPr="00072EBF" w:rsidRDefault="00400574">
      <w:pPr>
        <w:spacing w:after="0" w:line="240" w:lineRule="auto"/>
        <w:jc w:val="both"/>
        <w:rPr>
          <w:rFonts w:ascii="Arial" w:hAnsi="Arial" w:cs="Arial"/>
          <w:b/>
        </w:rPr>
      </w:pPr>
    </w:p>
    <w:tbl>
      <w:tblPr>
        <w:tblW w:w="10915" w:type="dxa"/>
        <w:tblInd w:w="-714" w:type="dxa"/>
        <w:tblLayout w:type="fixed"/>
        <w:tblLook w:val="04A0" w:firstRow="1" w:lastRow="0" w:firstColumn="1" w:lastColumn="0" w:noHBand="0" w:noVBand="1"/>
      </w:tblPr>
      <w:tblGrid>
        <w:gridCol w:w="709"/>
        <w:gridCol w:w="9800"/>
        <w:gridCol w:w="406"/>
      </w:tblGrid>
      <w:tr w:rsidR="00A0250E" w:rsidRPr="00072EBF" w14:paraId="18A43C99" w14:textId="77777777" w:rsidTr="0002669D">
        <w:trPr>
          <w:trHeight w:val="576"/>
        </w:trPr>
        <w:tc>
          <w:tcPr>
            <w:tcW w:w="10915" w:type="dxa"/>
            <w:gridSpan w:val="3"/>
            <w:tcBorders>
              <w:top w:val="single" w:sz="4" w:space="0" w:color="auto"/>
              <w:left w:val="single" w:sz="4" w:space="0" w:color="auto"/>
              <w:bottom w:val="single" w:sz="4" w:space="0" w:color="auto"/>
              <w:right w:val="single" w:sz="4" w:space="0" w:color="auto"/>
            </w:tcBorders>
            <w:noWrap/>
            <w:hideMark/>
          </w:tcPr>
          <w:p w14:paraId="68745B40" w14:textId="77777777" w:rsidR="00441715" w:rsidRPr="00F44608" w:rsidRDefault="00441715" w:rsidP="00441715">
            <w:pPr>
              <w:spacing w:after="0" w:line="240" w:lineRule="auto"/>
              <w:ind w:firstLine="316"/>
              <w:rPr>
                <w:rFonts w:ascii="Arial" w:eastAsiaTheme="minorHAnsi" w:hAnsi="Arial" w:cs="Arial"/>
                <w:sz w:val="20"/>
                <w:szCs w:val="20"/>
              </w:rPr>
            </w:pPr>
            <w:r w:rsidRPr="00F44608">
              <w:rPr>
                <w:rFonts w:ascii="Arial" w:eastAsiaTheme="minorHAnsi" w:hAnsi="Arial" w:cs="Arial"/>
                <w:sz w:val="20"/>
                <w:szCs w:val="20"/>
              </w:rPr>
              <w:t xml:space="preserve">Javna vatrogasna postrojba osnovana je Odlukom Gradskog poglavarstva Grada Crikvenice Klasa:214-01/99-01/09; Ur.br. 2107/01-02-99-3 od 23. prosinca 1999. godine, kao javna ustanova temeljem Zakona o vatrogastvu ( NN 106/99 ) i Zakona o ustanovama ( NN 76/93 i 29/97 ), kao pravni slijednik Vatrogasne ispostave Crikvenica – organizacijske jedinice Ministarstva unutarnjih poslova Republike Hrvatske. </w:t>
            </w:r>
          </w:p>
          <w:p w14:paraId="52DD845C" w14:textId="77777777" w:rsidR="00441715" w:rsidRPr="00F44608" w:rsidRDefault="00441715" w:rsidP="00441715">
            <w:pPr>
              <w:spacing w:after="0" w:line="240" w:lineRule="auto"/>
              <w:ind w:firstLine="316"/>
              <w:rPr>
                <w:rFonts w:ascii="Arial" w:eastAsiaTheme="minorHAnsi" w:hAnsi="Arial" w:cs="Arial"/>
                <w:sz w:val="20"/>
                <w:szCs w:val="20"/>
              </w:rPr>
            </w:pPr>
            <w:r w:rsidRPr="00F44608">
              <w:rPr>
                <w:rFonts w:ascii="Arial" w:eastAsiaTheme="minorHAnsi" w:hAnsi="Arial" w:cs="Arial"/>
                <w:sz w:val="20"/>
                <w:szCs w:val="20"/>
              </w:rPr>
              <w:t>Odluka o osnivanju kroz godine mijenjana je u tri navrata, 2009, 2020 i 2021 godine sa ciljem usklađivanja iste sa zakonskim izmjenama. U listopadu ove godine Odluka o osnivanju je izmijenjena na način da pored Grada Crikvenice osnivač postrojbe postaje i Općina Vinodolska. Navedene izmjene stupaju na snagu 6 mjeseci od dana stupanja na snagu zajedničkog Plana zaštite od požara i tehnoloških eksplozija za područje Grada Crikvenice i Općine Vinodolske, a čija je izrada u proceduri.</w:t>
            </w:r>
          </w:p>
          <w:p w14:paraId="172B9CA9" w14:textId="77777777" w:rsidR="00441715" w:rsidRPr="00F44608" w:rsidRDefault="00441715" w:rsidP="00441715">
            <w:pPr>
              <w:spacing w:after="0" w:line="240" w:lineRule="auto"/>
              <w:ind w:firstLine="567"/>
              <w:rPr>
                <w:rFonts w:ascii="Arial" w:eastAsiaTheme="minorHAnsi" w:hAnsi="Arial" w:cs="Arial"/>
                <w:sz w:val="20"/>
                <w:szCs w:val="20"/>
              </w:rPr>
            </w:pPr>
          </w:p>
          <w:p w14:paraId="7F25ADB2" w14:textId="77777777" w:rsidR="00441715" w:rsidRPr="00F44608" w:rsidRDefault="00441715" w:rsidP="00441715">
            <w:pPr>
              <w:numPr>
                <w:ilvl w:val="0"/>
                <w:numId w:val="20"/>
              </w:numPr>
              <w:spacing w:after="0" w:line="240" w:lineRule="auto"/>
              <w:ind w:left="430" w:hanging="142"/>
              <w:contextualSpacing/>
              <w:rPr>
                <w:rFonts w:ascii="Arial" w:eastAsiaTheme="minorHAnsi" w:hAnsi="Arial" w:cs="Arial"/>
                <w:i/>
                <w:sz w:val="20"/>
                <w:szCs w:val="20"/>
              </w:rPr>
            </w:pPr>
            <w:r w:rsidRPr="00F44608">
              <w:rPr>
                <w:rFonts w:ascii="Arial" w:eastAsiaTheme="minorHAnsi" w:hAnsi="Arial" w:cs="Arial"/>
                <w:i/>
                <w:sz w:val="20"/>
                <w:szCs w:val="20"/>
              </w:rPr>
              <w:t xml:space="preserve">Područje odgovornosti i djelovanja, osnovni poslovi i zadaci </w:t>
            </w:r>
          </w:p>
          <w:p w14:paraId="63858F9B" w14:textId="77777777" w:rsidR="00441715" w:rsidRPr="00F44608" w:rsidRDefault="00441715" w:rsidP="00441715">
            <w:pPr>
              <w:spacing w:after="0" w:line="240" w:lineRule="auto"/>
              <w:ind w:left="430"/>
              <w:contextualSpacing/>
              <w:rPr>
                <w:rFonts w:ascii="Arial" w:eastAsiaTheme="minorHAnsi" w:hAnsi="Arial" w:cs="Arial"/>
                <w:i/>
                <w:sz w:val="20"/>
                <w:szCs w:val="20"/>
              </w:rPr>
            </w:pPr>
          </w:p>
          <w:p w14:paraId="15E31696" w14:textId="77777777" w:rsidR="00441715" w:rsidRPr="00F44608" w:rsidRDefault="00441715" w:rsidP="00441715">
            <w:pPr>
              <w:spacing w:after="0" w:line="240" w:lineRule="auto"/>
              <w:ind w:firstLine="316"/>
              <w:rPr>
                <w:rFonts w:ascii="Arial" w:eastAsiaTheme="minorHAnsi" w:hAnsi="Arial" w:cs="Arial"/>
                <w:sz w:val="20"/>
                <w:szCs w:val="20"/>
              </w:rPr>
            </w:pPr>
            <w:r w:rsidRPr="00F44608">
              <w:rPr>
                <w:rFonts w:ascii="Arial" w:eastAsiaTheme="minorHAnsi" w:hAnsi="Arial" w:cs="Arial"/>
                <w:sz w:val="20"/>
                <w:szCs w:val="20"/>
              </w:rPr>
              <w:t xml:space="preserve">Javna vatrogasna postrojba Grada Crikvenice središnja je vatrogasna postrojba za područje Grada. </w:t>
            </w:r>
          </w:p>
          <w:p w14:paraId="43E633D6" w14:textId="77777777" w:rsidR="00441715" w:rsidRPr="00F44608" w:rsidRDefault="00441715" w:rsidP="00441715">
            <w:pPr>
              <w:spacing w:after="0" w:line="240" w:lineRule="auto"/>
              <w:ind w:firstLine="316"/>
              <w:rPr>
                <w:rFonts w:ascii="Arial" w:eastAsiaTheme="minorHAnsi" w:hAnsi="Arial" w:cs="Arial"/>
                <w:sz w:val="20"/>
                <w:szCs w:val="20"/>
              </w:rPr>
            </w:pPr>
            <w:r w:rsidRPr="00F44608">
              <w:rPr>
                <w:rFonts w:ascii="Arial" w:eastAsiaTheme="minorHAnsi" w:hAnsi="Arial" w:cs="Arial"/>
                <w:sz w:val="20"/>
                <w:szCs w:val="20"/>
              </w:rPr>
              <w:t xml:space="preserve">Područje djelovanja i područje odgovornosti je područje grada Crikvenice i administrativno pripadajućih naselja </w:t>
            </w:r>
            <w:proofErr w:type="spellStart"/>
            <w:r w:rsidRPr="00F44608">
              <w:rPr>
                <w:rFonts w:ascii="Arial" w:eastAsiaTheme="minorHAnsi" w:hAnsi="Arial" w:cs="Arial"/>
                <w:sz w:val="20"/>
                <w:szCs w:val="20"/>
              </w:rPr>
              <w:t>Dramalj</w:t>
            </w:r>
            <w:proofErr w:type="spellEnd"/>
            <w:r w:rsidRPr="00F44608">
              <w:rPr>
                <w:rFonts w:ascii="Arial" w:eastAsiaTheme="minorHAnsi" w:hAnsi="Arial" w:cs="Arial"/>
                <w:sz w:val="20"/>
                <w:szCs w:val="20"/>
              </w:rPr>
              <w:t xml:space="preserve">, Selce i Jadranovo. </w:t>
            </w:r>
          </w:p>
          <w:p w14:paraId="715F6D2F" w14:textId="77777777" w:rsidR="00441715" w:rsidRPr="00F44608" w:rsidRDefault="00441715" w:rsidP="00441715">
            <w:pPr>
              <w:spacing w:after="0" w:line="240" w:lineRule="auto"/>
              <w:ind w:firstLine="316"/>
              <w:rPr>
                <w:rFonts w:ascii="Arial" w:eastAsiaTheme="minorHAnsi" w:hAnsi="Arial" w:cs="Arial"/>
                <w:sz w:val="20"/>
                <w:szCs w:val="20"/>
              </w:rPr>
            </w:pPr>
            <w:r w:rsidRPr="00F44608">
              <w:rPr>
                <w:rFonts w:ascii="Arial" w:eastAsiaTheme="minorHAnsi" w:hAnsi="Arial" w:cs="Arial"/>
                <w:sz w:val="20"/>
                <w:szCs w:val="20"/>
              </w:rPr>
              <w:t>JVP Crikvenica na cijelom području djelovanja intervenira u vremenu manjem od 15 minuta od trenutka dojave.</w:t>
            </w:r>
          </w:p>
          <w:p w14:paraId="74EC991C" w14:textId="77777777" w:rsidR="00441715" w:rsidRPr="00F44608" w:rsidRDefault="00441715" w:rsidP="00441715">
            <w:pPr>
              <w:spacing w:after="0" w:line="240" w:lineRule="auto"/>
              <w:ind w:firstLine="316"/>
              <w:rPr>
                <w:rFonts w:ascii="Arial" w:eastAsiaTheme="minorHAnsi" w:hAnsi="Arial" w:cs="Arial"/>
                <w:sz w:val="20"/>
                <w:szCs w:val="20"/>
              </w:rPr>
            </w:pPr>
          </w:p>
          <w:p w14:paraId="33BABCE3" w14:textId="77777777" w:rsidR="00441715" w:rsidRPr="00F44608" w:rsidRDefault="00441715" w:rsidP="00441715">
            <w:pPr>
              <w:spacing w:after="0" w:line="240" w:lineRule="auto"/>
              <w:ind w:firstLine="316"/>
              <w:rPr>
                <w:rFonts w:ascii="Arial" w:eastAsiaTheme="minorHAnsi" w:hAnsi="Arial" w:cs="Arial"/>
                <w:sz w:val="20"/>
                <w:szCs w:val="20"/>
              </w:rPr>
            </w:pPr>
            <w:r w:rsidRPr="00F44608">
              <w:rPr>
                <w:rFonts w:ascii="Arial" w:eastAsiaTheme="minorHAnsi" w:hAnsi="Arial" w:cs="Arial"/>
                <w:sz w:val="20"/>
                <w:szCs w:val="20"/>
              </w:rPr>
              <w:t xml:space="preserve">Djelatnost  Javne vatrogasne postrojbe Grada Crikvenice sukladno zakonskim i statutarnim odredbama : </w:t>
            </w:r>
          </w:p>
          <w:p w14:paraId="1DED11BB" w14:textId="77777777" w:rsidR="00441715" w:rsidRPr="00F44608" w:rsidRDefault="00441715" w:rsidP="00441715">
            <w:pPr>
              <w:numPr>
                <w:ilvl w:val="0"/>
                <w:numId w:val="21"/>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Sudjelovanje u provedbi preventivnih mjera zaštite od požara i tehnoloških eksplozija,</w:t>
            </w:r>
          </w:p>
          <w:p w14:paraId="2ACDEE6E" w14:textId="77777777" w:rsidR="00441715" w:rsidRPr="00F44608" w:rsidRDefault="00441715" w:rsidP="00441715">
            <w:pPr>
              <w:numPr>
                <w:ilvl w:val="0"/>
                <w:numId w:val="21"/>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Gašenje požara i spašavanje ljudi i imovine ugroženih požarom i tehnološkom eksplozijom,</w:t>
            </w:r>
          </w:p>
          <w:p w14:paraId="3940ADFB" w14:textId="77777777" w:rsidR="00441715" w:rsidRPr="00F44608" w:rsidRDefault="00441715" w:rsidP="00441715">
            <w:pPr>
              <w:numPr>
                <w:ilvl w:val="0"/>
                <w:numId w:val="21"/>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Pružanje tehničke pomoći u nezgodama i opasnim situacijama,</w:t>
            </w:r>
          </w:p>
          <w:p w14:paraId="015F3C9F" w14:textId="77777777" w:rsidR="00441715" w:rsidRPr="00F44608" w:rsidRDefault="00441715" w:rsidP="00441715">
            <w:pPr>
              <w:numPr>
                <w:ilvl w:val="0"/>
                <w:numId w:val="21"/>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Obavljanje drugih poslova u nesrećama, ekološkim i inim nesrećama,</w:t>
            </w:r>
          </w:p>
          <w:p w14:paraId="3DA54959"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Pružanje usluga vatrogasnih (protupožarnih) osiguranja i tehničke zaštite,</w:t>
            </w:r>
          </w:p>
          <w:p w14:paraId="08FBADE8"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Pružanje usluge nadzora nad vatrodojavnim sustavom,</w:t>
            </w:r>
          </w:p>
          <w:p w14:paraId="3A4B62AA"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Iznajmljivanje vatrogasne opreme</w:t>
            </w:r>
          </w:p>
          <w:p w14:paraId="7914F53D"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Sudjelovanje u Programu aktivnosti provedbe posebnih mjera zaštite od požara Vlade RH,</w:t>
            </w:r>
          </w:p>
          <w:p w14:paraId="34110B10"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 xml:space="preserve">Sudjelovanje u vatrogasnim intervencijama i izvan područja djelovanja na zapovijed nadležnog županijskog vatrogasnog zapovjednika sukladno odredbama Zakona i propisa </w:t>
            </w:r>
            <w:proofErr w:type="spellStart"/>
            <w:r w:rsidRPr="00F44608">
              <w:rPr>
                <w:rFonts w:ascii="Arial" w:hAnsi="Arial" w:cs="Arial"/>
                <w:sz w:val="20"/>
                <w:szCs w:val="20"/>
                <w:lang w:eastAsia="zh-CN"/>
              </w:rPr>
              <w:t>donijetih</w:t>
            </w:r>
            <w:proofErr w:type="spellEnd"/>
            <w:r w:rsidRPr="00F44608">
              <w:rPr>
                <w:rFonts w:ascii="Arial" w:hAnsi="Arial" w:cs="Arial"/>
                <w:sz w:val="20"/>
                <w:szCs w:val="20"/>
                <w:lang w:eastAsia="zh-CN"/>
              </w:rPr>
              <w:t xml:space="preserve"> na temelju istog,</w:t>
            </w:r>
          </w:p>
          <w:p w14:paraId="0CE23FDB"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Sudjelovanje u intervencijama koje su od državnog značaja,</w:t>
            </w:r>
          </w:p>
          <w:p w14:paraId="5EB85C45"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 xml:space="preserve">Sudjelovati na specijaliziranim obukama i tečajevima u zemlji i izvan </w:t>
            </w:r>
          </w:p>
          <w:p w14:paraId="61B8A73E" w14:textId="77777777" w:rsidR="00441715" w:rsidRPr="00F44608" w:rsidRDefault="00441715" w:rsidP="00441715">
            <w:pPr>
              <w:numPr>
                <w:ilvl w:val="0"/>
                <w:numId w:val="22"/>
              </w:numPr>
              <w:suppressAutoHyphens/>
              <w:spacing w:after="0"/>
              <w:ind w:left="460" w:hanging="142"/>
              <w:contextualSpacing/>
              <w:jc w:val="both"/>
              <w:rPr>
                <w:rFonts w:ascii="Arial" w:hAnsi="Arial" w:cs="Arial"/>
                <w:sz w:val="20"/>
                <w:szCs w:val="20"/>
                <w:lang w:eastAsia="zh-CN"/>
              </w:rPr>
            </w:pPr>
            <w:r w:rsidRPr="00F44608">
              <w:rPr>
                <w:rFonts w:ascii="Arial" w:hAnsi="Arial" w:cs="Arial"/>
                <w:sz w:val="20"/>
                <w:szCs w:val="20"/>
                <w:lang w:eastAsia="zh-CN"/>
              </w:rPr>
              <w:t>Obavljanje i drugih poslova u okviru svojim organizacijsko-tehničkih i zakonskih mogućnosti.</w:t>
            </w:r>
          </w:p>
          <w:p w14:paraId="03F4F01C" w14:textId="77777777" w:rsidR="00441715" w:rsidRPr="00F44608" w:rsidRDefault="00441715" w:rsidP="00441715">
            <w:pPr>
              <w:suppressAutoHyphens/>
              <w:spacing w:after="0"/>
              <w:ind w:left="460"/>
              <w:contextualSpacing/>
              <w:jc w:val="both"/>
              <w:rPr>
                <w:rFonts w:ascii="Arial" w:hAnsi="Arial" w:cs="Arial"/>
                <w:sz w:val="20"/>
                <w:szCs w:val="20"/>
                <w:lang w:eastAsia="zh-CN"/>
              </w:rPr>
            </w:pPr>
          </w:p>
          <w:p w14:paraId="66AC1BF1" w14:textId="77777777" w:rsidR="00441715" w:rsidRPr="00F44608" w:rsidRDefault="00441715" w:rsidP="00441715">
            <w:pPr>
              <w:spacing w:after="0"/>
              <w:ind w:firstLine="316"/>
              <w:rPr>
                <w:rFonts w:ascii="Arial" w:eastAsiaTheme="minorHAnsi" w:hAnsi="Arial" w:cs="Arial"/>
                <w:sz w:val="20"/>
                <w:szCs w:val="20"/>
              </w:rPr>
            </w:pPr>
            <w:r w:rsidRPr="00F44608">
              <w:rPr>
                <w:rFonts w:ascii="Arial" w:eastAsiaTheme="minorHAnsi" w:hAnsi="Arial" w:cs="Arial"/>
                <w:sz w:val="20"/>
                <w:szCs w:val="20"/>
              </w:rPr>
              <w:t>Djelatnosti se provode na kopnu, moru, jezerima i rijekama pod uvjetom da se time ne umanjuje intervencijska spremnost vatrogasne postrojbe.</w:t>
            </w:r>
          </w:p>
          <w:p w14:paraId="73B8C81C" w14:textId="77777777" w:rsidR="00441715" w:rsidRPr="00F44608" w:rsidRDefault="00441715" w:rsidP="00441715">
            <w:pPr>
              <w:spacing w:after="0" w:line="240" w:lineRule="auto"/>
              <w:ind w:firstLine="316"/>
              <w:outlineLvl w:val="0"/>
              <w:rPr>
                <w:rFonts w:ascii="Arial" w:eastAsia="Times New Roman" w:hAnsi="Arial" w:cs="Arial"/>
                <w:bCs/>
                <w:kern w:val="36"/>
                <w:sz w:val="20"/>
                <w:szCs w:val="20"/>
                <w:lang w:eastAsia="hr-HR"/>
              </w:rPr>
            </w:pPr>
            <w:r w:rsidRPr="00F44608">
              <w:rPr>
                <w:rFonts w:ascii="Arial" w:eastAsia="Times New Roman" w:hAnsi="Arial" w:cs="Arial"/>
                <w:bCs/>
                <w:kern w:val="36"/>
                <w:sz w:val="20"/>
                <w:szCs w:val="20"/>
                <w:lang w:eastAsia="ar-SA"/>
              </w:rPr>
              <w:t xml:space="preserve">Temeljem članka 1. stavak 3. Zakona o vatrogastvu (NN 125/19, 114/22, 155/23),  vatrogasna djelatnost </w:t>
            </w:r>
            <w:r w:rsidRPr="00F44608">
              <w:rPr>
                <w:rFonts w:ascii="Arial" w:eastAsia="Times New Roman" w:hAnsi="Arial" w:cs="Arial"/>
                <w:bCs/>
                <w:kern w:val="36"/>
                <w:sz w:val="20"/>
                <w:szCs w:val="20"/>
                <w:lang w:eastAsia="hr-HR"/>
              </w:rPr>
              <w:t>je neprofitna, stručna i humanitarna djelatnost od interesa za Republiku Hrvatsku.</w:t>
            </w:r>
          </w:p>
          <w:p w14:paraId="7F61E0A5" w14:textId="77777777" w:rsidR="00D76B26" w:rsidRPr="00072EBF" w:rsidRDefault="00D76B26" w:rsidP="00441715">
            <w:pPr>
              <w:spacing w:after="0" w:line="240" w:lineRule="auto"/>
              <w:ind w:firstLine="316"/>
              <w:outlineLvl w:val="0"/>
              <w:rPr>
                <w:rFonts w:ascii="Arial" w:eastAsia="Times New Roman" w:hAnsi="Arial" w:cs="Arial"/>
                <w:bCs/>
                <w:kern w:val="36"/>
                <w:lang w:eastAsia="ar-SA"/>
              </w:rPr>
            </w:pPr>
          </w:p>
          <w:p w14:paraId="17B86916" w14:textId="537AC4E5" w:rsidR="00400574" w:rsidRPr="00072EBF" w:rsidRDefault="00400574" w:rsidP="00714749">
            <w:pPr>
              <w:spacing w:after="0" w:line="240" w:lineRule="auto"/>
              <w:jc w:val="both"/>
              <w:rPr>
                <w:rFonts w:ascii="Arial" w:eastAsia="Times New Roman" w:hAnsi="Arial" w:cs="Arial"/>
                <w:sz w:val="20"/>
                <w:szCs w:val="20"/>
                <w:lang w:eastAsia="hr-HR"/>
              </w:rPr>
            </w:pPr>
          </w:p>
        </w:tc>
      </w:tr>
      <w:tr w:rsidR="005F5762" w:rsidRPr="00072EBF" w14:paraId="367F8B86" w14:textId="77777777" w:rsidTr="00DD1ACE">
        <w:trPr>
          <w:gridBefore w:val="1"/>
          <w:gridAfter w:val="1"/>
          <w:wBefore w:w="709" w:type="dxa"/>
          <w:wAfter w:w="406" w:type="dxa"/>
          <w:trHeight w:val="315"/>
        </w:trPr>
        <w:tc>
          <w:tcPr>
            <w:tcW w:w="9800" w:type="dxa"/>
            <w:tcBorders>
              <w:top w:val="nil"/>
              <w:left w:val="nil"/>
              <w:bottom w:val="nil"/>
              <w:right w:val="nil"/>
            </w:tcBorders>
            <w:vAlign w:val="center"/>
          </w:tcPr>
          <w:p w14:paraId="3F99968B" w14:textId="77777777" w:rsidR="00DD1ACE" w:rsidRDefault="00DD1ACE" w:rsidP="00E51E0E">
            <w:pPr>
              <w:spacing w:after="0" w:line="240" w:lineRule="auto"/>
              <w:jc w:val="center"/>
              <w:rPr>
                <w:rFonts w:ascii="Arial" w:eastAsia="Times New Roman" w:hAnsi="Arial" w:cs="Arial"/>
                <w:b/>
                <w:bCs/>
                <w:color w:val="000000"/>
                <w:sz w:val="24"/>
                <w:szCs w:val="24"/>
                <w:lang w:eastAsia="hr-HR"/>
              </w:rPr>
            </w:pPr>
          </w:p>
          <w:p w14:paraId="3305F659" w14:textId="77777777" w:rsidR="00F44608" w:rsidRDefault="00F44608" w:rsidP="00E51E0E">
            <w:pPr>
              <w:spacing w:after="0" w:line="240" w:lineRule="auto"/>
              <w:jc w:val="center"/>
              <w:rPr>
                <w:rFonts w:ascii="Arial" w:eastAsia="Times New Roman" w:hAnsi="Arial" w:cs="Arial"/>
                <w:b/>
                <w:bCs/>
                <w:color w:val="000000"/>
                <w:sz w:val="24"/>
                <w:szCs w:val="24"/>
                <w:lang w:eastAsia="hr-HR"/>
              </w:rPr>
            </w:pPr>
          </w:p>
          <w:p w14:paraId="542337C4" w14:textId="77777777" w:rsidR="00F44608" w:rsidRDefault="00F44608" w:rsidP="00E51E0E">
            <w:pPr>
              <w:spacing w:after="0" w:line="240" w:lineRule="auto"/>
              <w:jc w:val="center"/>
              <w:rPr>
                <w:rFonts w:ascii="Arial" w:eastAsia="Times New Roman" w:hAnsi="Arial" w:cs="Arial"/>
                <w:b/>
                <w:bCs/>
                <w:color w:val="000000"/>
                <w:sz w:val="24"/>
                <w:szCs w:val="24"/>
                <w:lang w:eastAsia="hr-HR"/>
              </w:rPr>
            </w:pPr>
          </w:p>
          <w:p w14:paraId="578F2AFC" w14:textId="77777777" w:rsidR="00F44608" w:rsidRDefault="00F44608" w:rsidP="00E51E0E">
            <w:pPr>
              <w:spacing w:after="0" w:line="240" w:lineRule="auto"/>
              <w:jc w:val="center"/>
              <w:rPr>
                <w:rFonts w:ascii="Arial" w:eastAsia="Times New Roman" w:hAnsi="Arial" w:cs="Arial"/>
                <w:b/>
                <w:bCs/>
                <w:color w:val="000000"/>
                <w:sz w:val="24"/>
                <w:szCs w:val="24"/>
                <w:lang w:eastAsia="hr-HR"/>
              </w:rPr>
            </w:pPr>
          </w:p>
          <w:p w14:paraId="36ECD3A1" w14:textId="0D7F26B4" w:rsidR="00F44608" w:rsidRPr="00072EBF" w:rsidRDefault="00F44608" w:rsidP="00E51E0E">
            <w:pPr>
              <w:spacing w:after="0" w:line="240" w:lineRule="auto"/>
              <w:jc w:val="center"/>
              <w:rPr>
                <w:rFonts w:ascii="Arial" w:eastAsia="Times New Roman" w:hAnsi="Arial" w:cs="Arial"/>
                <w:b/>
                <w:bCs/>
                <w:color w:val="000000"/>
                <w:sz w:val="24"/>
                <w:szCs w:val="24"/>
                <w:lang w:eastAsia="hr-HR"/>
              </w:rPr>
            </w:pPr>
          </w:p>
        </w:tc>
      </w:tr>
    </w:tbl>
    <w:tbl>
      <w:tblPr>
        <w:tblW w:w="10348" w:type="dxa"/>
        <w:tblInd w:w="-567" w:type="dxa"/>
        <w:tblLook w:val="04A0" w:firstRow="1" w:lastRow="0" w:firstColumn="1" w:lastColumn="0" w:noHBand="0" w:noVBand="1"/>
      </w:tblPr>
      <w:tblGrid>
        <w:gridCol w:w="891"/>
        <w:gridCol w:w="891"/>
        <w:gridCol w:w="891"/>
        <w:gridCol w:w="873"/>
        <w:gridCol w:w="1587"/>
        <w:gridCol w:w="1374"/>
        <w:gridCol w:w="1217"/>
        <w:gridCol w:w="1237"/>
        <w:gridCol w:w="1399"/>
      </w:tblGrid>
      <w:tr w:rsidR="00DD1ACE" w:rsidRPr="00072EBF" w14:paraId="2A358DF4" w14:textId="77777777" w:rsidTr="00C1594A">
        <w:trPr>
          <w:trHeight w:val="20"/>
        </w:trPr>
        <w:tc>
          <w:tcPr>
            <w:tcW w:w="10348" w:type="dxa"/>
            <w:gridSpan w:val="9"/>
            <w:tcBorders>
              <w:top w:val="nil"/>
              <w:left w:val="nil"/>
              <w:bottom w:val="nil"/>
              <w:right w:val="nil"/>
            </w:tcBorders>
            <w:vAlign w:val="center"/>
            <w:hideMark/>
          </w:tcPr>
          <w:p w14:paraId="3E8C24AC" w14:textId="77777777" w:rsidR="00144A5F" w:rsidRDefault="00144A5F" w:rsidP="00E51E0E">
            <w:pPr>
              <w:spacing w:after="0" w:line="240" w:lineRule="auto"/>
              <w:jc w:val="center"/>
              <w:rPr>
                <w:rFonts w:ascii="Arial" w:hAnsi="Arial" w:cs="Arial"/>
                <w:b/>
                <w:bCs/>
                <w:color w:val="000000"/>
                <w:sz w:val="24"/>
                <w:szCs w:val="24"/>
              </w:rPr>
            </w:pPr>
          </w:p>
          <w:p w14:paraId="6F4455A2" w14:textId="6BA89C96" w:rsidR="00DD1ACE" w:rsidRDefault="00DD1ACE" w:rsidP="00E51E0E">
            <w:pPr>
              <w:spacing w:after="0" w:line="240" w:lineRule="auto"/>
              <w:jc w:val="center"/>
              <w:rPr>
                <w:rFonts w:ascii="Arial" w:hAnsi="Arial" w:cs="Arial"/>
                <w:b/>
                <w:bCs/>
                <w:color w:val="000000"/>
                <w:sz w:val="24"/>
                <w:szCs w:val="24"/>
              </w:rPr>
            </w:pPr>
            <w:r w:rsidRPr="00336931">
              <w:rPr>
                <w:rFonts w:ascii="Arial" w:hAnsi="Arial" w:cs="Arial"/>
                <w:b/>
                <w:bCs/>
                <w:color w:val="000000"/>
                <w:sz w:val="24"/>
                <w:szCs w:val="24"/>
              </w:rPr>
              <w:t>I. OPĆI DIO</w:t>
            </w:r>
          </w:p>
          <w:p w14:paraId="26404293" w14:textId="77777777" w:rsidR="008D06F1" w:rsidRDefault="008D06F1" w:rsidP="00E51E0E">
            <w:pPr>
              <w:spacing w:after="0" w:line="240" w:lineRule="auto"/>
              <w:jc w:val="center"/>
              <w:rPr>
                <w:rFonts w:ascii="Arial" w:hAnsi="Arial" w:cs="Arial"/>
                <w:b/>
                <w:bCs/>
                <w:color w:val="000000"/>
                <w:sz w:val="24"/>
                <w:szCs w:val="24"/>
              </w:rPr>
            </w:pPr>
          </w:p>
          <w:p w14:paraId="02CA6948" w14:textId="77777777" w:rsidR="00336931" w:rsidRPr="00336931" w:rsidRDefault="00336931" w:rsidP="00E51E0E">
            <w:pPr>
              <w:spacing w:after="0" w:line="240" w:lineRule="auto"/>
              <w:jc w:val="center"/>
              <w:rPr>
                <w:rFonts w:ascii="Arial" w:hAnsi="Arial" w:cs="Arial"/>
                <w:b/>
                <w:bCs/>
                <w:color w:val="000000"/>
                <w:sz w:val="24"/>
                <w:szCs w:val="24"/>
                <w:lang w:eastAsia="hr-HR"/>
              </w:rPr>
            </w:pPr>
          </w:p>
        </w:tc>
      </w:tr>
      <w:tr w:rsidR="00C1594A" w:rsidRPr="00072EBF" w14:paraId="683E6385" w14:textId="77777777" w:rsidTr="00C1594A">
        <w:trPr>
          <w:trHeight w:val="20"/>
        </w:trPr>
        <w:tc>
          <w:tcPr>
            <w:tcW w:w="891" w:type="dxa"/>
            <w:tcBorders>
              <w:top w:val="nil"/>
              <w:left w:val="nil"/>
              <w:bottom w:val="nil"/>
              <w:right w:val="nil"/>
            </w:tcBorders>
            <w:noWrap/>
            <w:vAlign w:val="bottom"/>
            <w:hideMark/>
          </w:tcPr>
          <w:p w14:paraId="63939638" w14:textId="77777777" w:rsidR="00DD1ACE" w:rsidRPr="00072EBF" w:rsidRDefault="00DD1ACE" w:rsidP="00E51E0E">
            <w:pPr>
              <w:spacing w:after="0"/>
              <w:jc w:val="center"/>
              <w:rPr>
                <w:rFonts w:ascii="Arial" w:hAnsi="Arial" w:cs="Arial"/>
                <w:b/>
                <w:bCs/>
                <w:color w:val="000000"/>
              </w:rPr>
            </w:pPr>
          </w:p>
        </w:tc>
        <w:tc>
          <w:tcPr>
            <w:tcW w:w="891" w:type="dxa"/>
            <w:tcBorders>
              <w:top w:val="nil"/>
              <w:left w:val="nil"/>
              <w:bottom w:val="nil"/>
              <w:right w:val="nil"/>
            </w:tcBorders>
            <w:noWrap/>
            <w:vAlign w:val="bottom"/>
            <w:hideMark/>
          </w:tcPr>
          <w:p w14:paraId="2FF6C540"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noWrap/>
            <w:vAlign w:val="bottom"/>
            <w:hideMark/>
          </w:tcPr>
          <w:p w14:paraId="28F9F919"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noWrap/>
            <w:vAlign w:val="bottom"/>
            <w:hideMark/>
          </w:tcPr>
          <w:p w14:paraId="18D60D8D"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noWrap/>
            <w:vAlign w:val="bottom"/>
            <w:hideMark/>
          </w:tcPr>
          <w:p w14:paraId="66D2890D"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noWrap/>
            <w:vAlign w:val="bottom"/>
            <w:hideMark/>
          </w:tcPr>
          <w:p w14:paraId="35E0A5B8"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noWrap/>
            <w:vAlign w:val="bottom"/>
            <w:hideMark/>
          </w:tcPr>
          <w:p w14:paraId="06425033"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noWrap/>
            <w:vAlign w:val="bottom"/>
            <w:hideMark/>
          </w:tcPr>
          <w:p w14:paraId="390B6B87"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noWrap/>
            <w:vAlign w:val="bottom"/>
            <w:hideMark/>
          </w:tcPr>
          <w:p w14:paraId="0628D9F6" w14:textId="77777777" w:rsidR="00DD1ACE" w:rsidRPr="00072EBF" w:rsidRDefault="00DD1ACE" w:rsidP="00E51E0E">
            <w:pPr>
              <w:spacing w:after="0"/>
              <w:rPr>
                <w:rFonts w:ascii="Arial" w:hAnsi="Arial" w:cs="Arial"/>
                <w:sz w:val="20"/>
                <w:szCs w:val="20"/>
              </w:rPr>
            </w:pPr>
          </w:p>
        </w:tc>
      </w:tr>
      <w:tr w:rsidR="00DD1ACE" w:rsidRPr="00072EBF" w14:paraId="19A428DC" w14:textId="77777777" w:rsidTr="00C1594A">
        <w:trPr>
          <w:trHeight w:val="20"/>
        </w:trPr>
        <w:tc>
          <w:tcPr>
            <w:tcW w:w="10348" w:type="dxa"/>
            <w:gridSpan w:val="9"/>
            <w:tcBorders>
              <w:top w:val="nil"/>
              <w:left w:val="nil"/>
              <w:bottom w:val="nil"/>
              <w:right w:val="nil"/>
            </w:tcBorders>
            <w:vAlign w:val="center"/>
            <w:hideMark/>
          </w:tcPr>
          <w:p w14:paraId="3C7CC526"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A) SAŽETAK RAČUNA PRIHODA I RASHODA</w:t>
            </w:r>
          </w:p>
        </w:tc>
      </w:tr>
      <w:tr w:rsidR="00C1594A" w:rsidRPr="00072EBF" w14:paraId="56485893" w14:textId="77777777" w:rsidTr="00C1594A">
        <w:trPr>
          <w:trHeight w:val="20"/>
        </w:trPr>
        <w:tc>
          <w:tcPr>
            <w:tcW w:w="891" w:type="dxa"/>
            <w:tcBorders>
              <w:top w:val="nil"/>
              <w:left w:val="nil"/>
              <w:bottom w:val="nil"/>
              <w:right w:val="nil"/>
            </w:tcBorders>
            <w:vAlign w:val="bottom"/>
            <w:hideMark/>
          </w:tcPr>
          <w:p w14:paraId="49C04288" w14:textId="77777777" w:rsidR="00DD1ACE" w:rsidRPr="00072EBF" w:rsidRDefault="00DD1ACE" w:rsidP="00E51E0E">
            <w:pPr>
              <w:spacing w:after="0"/>
              <w:jc w:val="center"/>
              <w:rPr>
                <w:rFonts w:ascii="Arial" w:hAnsi="Arial" w:cs="Arial"/>
                <w:b/>
                <w:bCs/>
                <w:color w:val="000000"/>
                <w:sz w:val="18"/>
                <w:szCs w:val="18"/>
              </w:rPr>
            </w:pPr>
          </w:p>
        </w:tc>
        <w:tc>
          <w:tcPr>
            <w:tcW w:w="891" w:type="dxa"/>
            <w:tcBorders>
              <w:top w:val="nil"/>
              <w:left w:val="nil"/>
              <w:bottom w:val="nil"/>
              <w:right w:val="nil"/>
            </w:tcBorders>
            <w:vAlign w:val="bottom"/>
            <w:hideMark/>
          </w:tcPr>
          <w:p w14:paraId="6FC5479A"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bottom"/>
            <w:hideMark/>
          </w:tcPr>
          <w:p w14:paraId="7E58C3DF"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vAlign w:val="bottom"/>
            <w:hideMark/>
          </w:tcPr>
          <w:p w14:paraId="2E5F35A1" w14:textId="77777777" w:rsidR="00DD1ACE" w:rsidRPr="00072EBF" w:rsidRDefault="00DD1ACE" w:rsidP="00E51E0E">
            <w:pPr>
              <w:spacing w:after="0"/>
              <w:rPr>
                <w:rFonts w:ascii="Arial" w:hAnsi="Arial" w:cs="Arial"/>
                <w:sz w:val="20"/>
                <w:szCs w:val="20"/>
              </w:rPr>
            </w:pPr>
          </w:p>
        </w:tc>
        <w:tc>
          <w:tcPr>
            <w:tcW w:w="1587" w:type="dxa"/>
            <w:tcBorders>
              <w:top w:val="nil"/>
              <w:left w:val="nil"/>
              <w:bottom w:val="single" w:sz="8" w:space="0" w:color="auto"/>
              <w:right w:val="nil"/>
            </w:tcBorders>
            <w:vAlign w:val="center"/>
            <w:hideMark/>
          </w:tcPr>
          <w:p w14:paraId="15991F75" w14:textId="77777777" w:rsidR="00DD1ACE" w:rsidRPr="00072EBF" w:rsidRDefault="00DD1ACE" w:rsidP="00E51E0E">
            <w:pPr>
              <w:spacing w:after="0"/>
              <w:jc w:val="center"/>
              <w:rPr>
                <w:rFonts w:ascii="Arial" w:hAnsi="Arial" w:cs="Arial"/>
                <w:b/>
                <w:bCs/>
                <w:color w:val="FF0000"/>
                <w:sz w:val="18"/>
                <w:szCs w:val="18"/>
              </w:rPr>
            </w:pPr>
            <w:r w:rsidRPr="00072EBF">
              <w:rPr>
                <w:rFonts w:ascii="Arial" w:hAnsi="Arial" w:cs="Arial"/>
                <w:b/>
                <w:bCs/>
                <w:color w:val="FF0000"/>
                <w:sz w:val="18"/>
                <w:szCs w:val="18"/>
              </w:rPr>
              <w:t> </w:t>
            </w:r>
          </w:p>
        </w:tc>
        <w:tc>
          <w:tcPr>
            <w:tcW w:w="1374" w:type="dxa"/>
            <w:tcBorders>
              <w:top w:val="nil"/>
              <w:left w:val="nil"/>
              <w:bottom w:val="single" w:sz="8" w:space="0" w:color="auto"/>
              <w:right w:val="nil"/>
            </w:tcBorders>
            <w:noWrap/>
            <w:vAlign w:val="center"/>
            <w:hideMark/>
          </w:tcPr>
          <w:p w14:paraId="2E58874C" w14:textId="77777777" w:rsidR="00DD1ACE" w:rsidRPr="00072EBF" w:rsidRDefault="00DD1ACE" w:rsidP="00E51E0E">
            <w:pPr>
              <w:spacing w:after="0"/>
              <w:jc w:val="center"/>
              <w:rPr>
                <w:rFonts w:ascii="Arial" w:hAnsi="Arial" w:cs="Arial"/>
                <w:b/>
                <w:bCs/>
                <w:color w:val="FF0000"/>
                <w:sz w:val="18"/>
                <w:szCs w:val="18"/>
              </w:rPr>
            </w:pPr>
            <w:r w:rsidRPr="00072EBF">
              <w:rPr>
                <w:rFonts w:ascii="Arial" w:hAnsi="Arial" w:cs="Arial"/>
                <w:b/>
                <w:bCs/>
                <w:color w:val="FF0000"/>
                <w:sz w:val="18"/>
                <w:szCs w:val="18"/>
              </w:rPr>
              <w:t> </w:t>
            </w:r>
          </w:p>
        </w:tc>
        <w:tc>
          <w:tcPr>
            <w:tcW w:w="1217" w:type="dxa"/>
            <w:tcBorders>
              <w:top w:val="nil"/>
              <w:left w:val="nil"/>
              <w:bottom w:val="single" w:sz="8" w:space="0" w:color="auto"/>
              <w:right w:val="nil"/>
            </w:tcBorders>
            <w:noWrap/>
            <w:vAlign w:val="center"/>
            <w:hideMark/>
          </w:tcPr>
          <w:p w14:paraId="154B4681"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 </w:t>
            </w:r>
          </w:p>
        </w:tc>
        <w:tc>
          <w:tcPr>
            <w:tcW w:w="1225" w:type="dxa"/>
            <w:tcBorders>
              <w:top w:val="nil"/>
              <w:left w:val="nil"/>
              <w:bottom w:val="single" w:sz="8" w:space="0" w:color="auto"/>
              <w:right w:val="nil"/>
            </w:tcBorders>
            <w:noWrap/>
            <w:vAlign w:val="center"/>
            <w:hideMark/>
          </w:tcPr>
          <w:p w14:paraId="03DC78D1"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 </w:t>
            </w:r>
          </w:p>
        </w:tc>
        <w:tc>
          <w:tcPr>
            <w:tcW w:w="1399" w:type="dxa"/>
            <w:tcBorders>
              <w:top w:val="nil"/>
              <w:left w:val="nil"/>
              <w:bottom w:val="single" w:sz="8" w:space="0" w:color="auto"/>
              <w:right w:val="nil"/>
            </w:tcBorders>
            <w:noWrap/>
            <w:vAlign w:val="center"/>
            <w:hideMark/>
          </w:tcPr>
          <w:p w14:paraId="3C139503"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 </w:t>
            </w:r>
          </w:p>
        </w:tc>
      </w:tr>
      <w:tr w:rsidR="00C1594A" w:rsidRPr="00072EBF" w14:paraId="42384510" w14:textId="77777777" w:rsidTr="00C1594A">
        <w:trPr>
          <w:trHeight w:val="457"/>
        </w:trPr>
        <w:tc>
          <w:tcPr>
            <w:tcW w:w="891" w:type="dxa"/>
            <w:tcBorders>
              <w:top w:val="single" w:sz="8" w:space="0" w:color="auto"/>
              <w:left w:val="single" w:sz="8" w:space="0" w:color="auto"/>
              <w:bottom w:val="single" w:sz="8" w:space="0" w:color="auto"/>
              <w:right w:val="nil"/>
            </w:tcBorders>
            <w:vAlign w:val="center"/>
            <w:hideMark/>
          </w:tcPr>
          <w:p w14:paraId="307AD9FE" w14:textId="77777777" w:rsidR="007F4D4E" w:rsidRPr="00072EBF" w:rsidRDefault="007F4D4E" w:rsidP="00E51E0E">
            <w:pPr>
              <w:spacing w:after="0"/>
              <w:rPr>
                <w:rFonts w:ascii="Arial" w:hAnsi="Arial" w:cs="Arial"/>
                <w:b/>
                <w:bCs/>
                <w:color w:val="000000"/>
                <w:sz w:val="16"/>
                <w:szCs w:val="16"/>
              </w:rPr>
            </w:pPr>
            <w:r w:rsidRPr="00072EBF">
              <w:rPr>
                <w:rFonts w:ascii="Arial" w:hAnsi="Arial" w:cs="Arial"/>
                <w:b/>
                <w:bCs/>
                <w:color w:val="000000"/>
                <w:sz w:val="16"/>
                <w:szCs w:val="16"/>
              </w:rPr>
              <w:t> </w:t>
            </w:r>
          </w:p>
        </w:tc>
        <w:tc>
          <w:tcPr>
            <w:tcW w:w="891" w:type="dxa"/>
            <w:tcBorders>
              <w:top w:val="single" w:sz="8" w:space="0" w:color="auto"/>
              <w:left w:val="nil"/>
              <w:bottom w:val="single" w:sz="8" w:space="0" w:color="auto"/>
              <w:right w:val="nil"/>
            </w:tcBorders>
            <w:vAlign w:val="center"/>
            <w:hideMark/>
          </w:tcPr>
          <w:p w14:paraId="7409AFE6" w14:textId="77777777" w:rsidR="007F4D4E" w:rsidRPr="00072EBF" w:rsidRDefault="007F4D4E" w:rsidP="00E51E0E">
            <w:pPr>
              <w:spacing w:after="0"/>
              <w:rPr>
                <w:rFonts w:ascii="Arial" w:hAnsi="Arial" w:cs="Arial"/>
                <w:b/>
                <w:bCs/>
                <w:color w:val="000000"/>
                <w:sz w:val="16"/>
                <w:szCs w:val="16"/>
              </w:rPr>
            </w:pPr>
            <w:r w:rsidRPr="00072EBF">
              <w:rPr>
                <w:rFonts w:ascii="Arial" w:hAnsi="Arial" w:cs="Arial"/>
                <w:b/>
                <w:bCs/>
                <w:color w:val="000000"/>
                <w:sz w:val="16"/>
                <w:szCs w:val="16"/>
              </w:rPr>
              <w:t> </w:t>
            </w:r>
          </w:p>
        </w:tc>
        <w:tc>
          <w:tcPr>
            <w:tcW w:w="3351" w:type="dxa"/>
            <w:gridSpan w:val="3"/>
            <w:tcBorders>
              <w:top w:val="single" w:sz="8" w:space="0" w:color="auto"/>
              <w:left w:val="nil"/>
              <w:bottom w:val="single" w:sz="8" w:space="0" w:color="auto"/>
              <w:right w:val="nil"/>
            </w:tcBorders>
            <w:vAlign w:val="center"/>
            <w:hideMark/>
          </w:tcPr>
          <w:p w14:paraId="3DD97803" w14:textId="77777777" w:rsidR="007F4D4E" w:rsidRPr="00072EBF" w:rsidRDefault="007F4D4E" w:rsidP="00E51E0E">
            <w:pPr>
              <w:spacing w:after="0"/>
              <w:rPr>
                <w:rFonts w:ascii="Arial" w:hAnsi="Arial" w:cs="Arial"/>
                <w:b/>
                <w:bCs/>
                <w:color w:val="000000"/>
                <w:sz w:val="16"/>
                <w:szCs w:val="16"/>
              </w:rPr>
            </w:pPr>
            <w:r w:rsidRPr="00072EBF">
              <w:rPr>
                <w:rFonts w:ascii="Arial" w:hAnsi="Arial" w:cs="Arial"/>
                <w:b/>
                <w:bCs/>
                <w:color w:val="000000"/>
                <w:sz w:val="16"/>
                <w:szCs w:val="16"/>
              </w:rPr>
              <w:t> </w:t>
            </w:r>
          </w:p>
          <w:p w14:paraId="7B12E5DF" w14:textId="2A249264" w:rsidR="007F4D4E" w:rsidRPr="00072EBF" w:rsidRDefault="007F4D4E" w:rsidP="00DC0672">
            <w:pPr>
              <w:spacing w:after="0"/>
              <w:jc w:val="center"/>
              <w:rPr>
                <w:rFonts w:ascii="Arial" w:hAnsi="Arial" w:cs="Arial"/>
                <w:b/>
                <w:bCs/>
                <w:color w:val="000000"/>
                <w:sz w:val="18"/>
                <w:szCs w:val="18"/>
              </w:rPr>
            </w:pPr>
            <w:r w:rsidRPr="00072EBF">
              <w:rPr>
                <w:rFonts w:ascii="Arial" w:hAnsi="Arial" w:cs="Arial"/>
                <w:b/>
                <w:bCs/>
                <w:color w:val="000000"/>
                <w:sz w:val="18"/>
                <w:szCs w:val="18"/>
              </w:rPr>
              <w:t> </w:t>
            </w:r>
          </w:p>
        </w:tc>
        <w:tc>
          <w:tcPr>
            <w:tcW w:w="1374" w:type="dxa"/>
            <w:tcBorders>
              <w:top w:val="nil"/>
              <w:left w:val="single" w:sz="8" w:space="0" w:color="auto"/>
              <w:bottom w:val="single" w:sz="8" w:space="0" w:color="auto"/>
              <w:right w:val="single" w:sz="8" w:space="0" w:color="auto"/>
            </w:tcBorders>
            <w:shd w:val="clear" w:color="000000" w:fill="FFFFFF"/>
            <w:vAlign w:val="center"/>
            <w:hideMark/>
          </w:tcPr>
          <w:p w14:paraId="1F09A25C" w14:textId="77777777" w:rsidR="007F4D4E" w:rsidRPr="00072EBF" w:rsidRDefault="007F4D4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 IZMJENA 2025.</w:t>
            </w:r>
          </w:p>
        </w:tc>
        <w:tc>
          <w:tcPr>
            <w:tcW w:w="1217" w:type="dxa"/>
            <w:tcBorders>
              <w:top w:val="nil"/>
              <w:left w:val="nil"/>
              <w:bottom w:val="single" w:sz="8" w:space="0" w:color="auto"/>
              <w:right w:val="single" w:sz="8" w:space="0" w:color="auto"/>
            </w:tcBorders>
            <w:shd w:val="clear" w:color="000000" w:fill="FFFFFF"/>
            <w:vAlign w:val="center"/>
            <w:hideMark/>
          </w:tcPr>
          <w:p w14:paraId="4FA6711F" w14:textId="77777777" w:rsidR="007F4D4E" w:rsidRPr="00072EBF" w:rsidRDefault="007F4D4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Povećanje/</w:t>
            </w:r>
            <w:r w:rsidRPr="00072EBF">
              <w:rPr>
                <w:rFonts w:ascii="Arial" w:hAnsi="Arial" w:cs="Arial"/>
                <w:b/>
                <w:bCs/>
                <w:color w:val="000000"/>
                <w:sz w:val="18"/>
                <w:szCs w:val="18"/>
              </w:rPr>
              <w:br/>
              <w:t>smanjenje</w:t>
            </w:r>
          </w:p>
        </w:tc>
        <w:tc>
          <w:tcPr>
            <w:tcW w:w="1225" w:type="dxa"/>
            <w:tcBorders>
              <w:top w:val="nil"/>
              <w:left w:val="nil"/>
              <w:bottom w:val="single" w:sz="8" w:space="0" w:color="auto"/>
              <w:right w:val="single" w:sz="8" w:space="0" w:color="auto"/>
            </w:tcBorders>
            <w:shd w:val="clear" w:color="000000" w:fill="FFFFFF"/>
            <w:vAlign w:val="center"/>
            <w:hideMark/>
          </w:tcPr>
          <w:p w14:paraId="3F4E99F6" w14:textId="77777777" w:rsidR="007F4D4E" w:rsidRPr="00072EBF" w:rsidRDefault="007F4D4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PROMJENA (%)</w:t>
            </w:r>
          </w:p>
        </w:tc>
        <w:tc>
          <w:tcPr>
            <w:tcW w:w="1399" w:type="dxa"/>
            <w:tcBorders>
              <w:top w:val="nil"/>
              <w:left w:val="nil"/>
              <w:bottom w:val="single" w:sz="8" w:space="0" w:color="auto"/>
              <w:right w:val="single" w:sz="8" w:space="0" w:color="auto"/>
            </w:tcBorders>
            <w:shd w:val="clear" w:color="000000" w:fill="FFFFFF"/>
            <w:vAlign w:val="center"/>
            <w:hideMark/>
          </w:tcPr>
          <w:p w14:paraId="45755B31" w14:textId="77777777" w:rsidR="007F4D4E" w:rsidRPr="00072EBF" w:rsidRDefault="007F4D4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II IZMJENA 2025.</w:t>
            </w:r>
          </w:p>
        </w:tc>
      </w:tr>
      <w:tr w:rsidR="00C1594A" w:rsidRPr="00072EBF" w14:paraId="7AD2E15F"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03BE3DA0"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PRIHODI UKUPNO</w:t>
            </w:r>
          </w:p>
        </w:tc>
        <w:tc>
          <w:tcPr>
            <w:tcW w:w="1374" w:type="dxa"/>
            <w:tcBorders>
              <w:top w:val="nil"/>
              <w:left w:val="nil"/>
              <w:bottom w:val="single" w:sz="8" w:space="0" w:color="auto"/>
              <w:right w:val="single" w:sz="8" w:space="0" w:color="auto"/>
            </w:tcBorders>
            <w:shd w:val="clear" w:color="000000" w:fill="DDEBF7"/>
            <w:noWrap/>
            <w:vAlign w:val="center"/>
            <w:hideMark/>
          </w:tcPr>
          <w:p w14:paraId="344EC931"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1.251.085,75</w:t>
            </w:r>
          </w:p>
        </w:tc>
        <w:tc>
          <w:tcPr>
            <w:tcW w:w="1217" w:type="dxa"/>
            <w:tcBorders>
              <w:top w:val="nil"/>
              <w:left w:val="nil"/>
              <w:bottom w:val="single" w:sz="8" w:space="0" w:color="auto"/>
              <w:right w:val="single" w:sz="8" w:space="0" w:color="auto"/>
            </w:tcBorders>
            <w:shd w:val="clear" w:color="000000" w:fill="DDEBF7"/>
            <w:noWrap/>
            <w:vAlign w:val="center"/>
            <w:hideMark/>
          </w:tcPr>
          <w:p w14:paraId="4D891AC4"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-78.110,00</w:t>
            </w:r>
          </w:p>
        </w:tc>
        <w:tc>
          <w:tcPr>
            <w:tcW w:w="1225" w:type="dxa"/>
            <w:tcBorders>
              <w:top w:val="nil"/>
              <w:left w:val="nil"/>
              <w:bottom w:val="single" w:sz="8" w:space="0" w:color="auto"/>
              <w:right w:val="single" w:sz="8" w:space="0" w:color="auto"/>
            </w:tcBorders>
            <w:shd w:val="clear" w:color="000000" w:fill="DDEBF7"/>
            <w:noWrap/>
            <w:vAlign w:val="center"/>
            <w:hideMark/>
          </w:tcPr>
          <w:p w14:paraId="1FD4B35D" w14:textId="1DE27E1E" w:rsidR="00DD1ACE" w:rsidRPr="00072EBF" w:rsidRDefault="00FC0AB9" w:rsidP="00E51E0E">
            <w:pPr>
              <w:spacing w:after="0"/>
              <w:jc w:val="right"/>
              <w:rPr>
                <w:rFonts w:ascii="Arial" w:hAnsi="Arial" w:cs="Arial"/>
                <w:b/>
                <w:bCs/>
                <w:color w:val="000000"/>
                <w:sz w:val="18"/>
                <w:szCs w:val="18"/>
              </w:rPr>
            </w:pPr>
            <w:r>
              <w:rPr>
                <w:rFonts w:ascii="Arial" w:hAnsi="Arial" w:cs="Arial"/>
                <w:b/>
                <w:bCs/>
                <w:color w:val="000000"/>
                <w:sz w:val="18"/>
                <w:szCs w:val="18"/>
              </w:rPr>
              <w:t>-6,24</w:t>
            </w:r>
          </w:p>
        </w:tc>
        <w:tc>
          <w:tcPr>
            <w:tcW w:w="1399" w:type="dxa"/>
            <w:tcBorders>
              <w:top w:val="nil"/>
              <w:left w:val="nil"/>
              <w:bottom w:val="single" w:sz="8" w:space="0" w:color="auto"/>
              <w:right w:val="single" w:sz="8" w:space="0" w:color="auto"/>
            </w:tcBorders>
            <w:shd w:val="clear" w:color="000000" w:fill="DDEBF7"/>
            <w:noWrap/>
            <w:vAlign w:val="center"/>
            <w:hideMark/>
          </w:tcPr>
          <w:p w14:paraId="3DF1A850"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1.172.975,75</w:t>
            </w:r>
          </w:p>
        </w:tc>
      </w:tr>
      <w:tr w:rsidR="00C1594A" w:rsidRPr="00072EBF" w14:paraId="2266CD00"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vAlign w:val="center"/>
            <w:hideMark/>
          </w:tcPr>
          <w:p w14:paraId="071CF153"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6 PRIHODI POSLOVANJA</w:t>
            </w:r>
          </w:p>
        </w:tc>
        <w:tc>
          <w:tcPr>
            <w:tcW w:w="1374" w:type="dxa"/>
            <w:tcBorders>
              <w:top w:val="nil"/>
              <w:left w:val="nil"/>
              <w:bottom w:val="single" w:sz="8" w:space="0" w:color="auto"/>
              <w:right w:val="single" w:sz="8" w:space="0" w:color="auto"/>
            </w:tcBorders>
            <w:noWrap/>
            <w:vAlign w:val="center"/>
            <w:hideMark/>
          </w:tcPr>
          <w:p w14:paraId="7C62C1B5"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1.251.085,75</w:t>
            </w:r>
          </w:p>
        </w:tc>
        <w:tc>
          <w:tcPr>
            <w:tcW w:w="1217" w:type="dxa"/>
            <w:tcBorders>
              <w:top w:val="nil"/>
              <w:left w:val="nil"/>
              <w:bottom w:val="single" w:sz="8" w:space="0" w:color="auto"/>
              <w:right w:val="single" w:sz="8" w:space="0" w:color="auto"/>
            </w:tcBorders>
            <w:noWrap/>
            <w:vAlign w:val="center"/>
            <w:hideMark/>
          </w:tcPr>
          <w:p w14:paraId="73AE44AC"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-78.110,00</w:t>
            </w:r>
          </w:p>
        </w:tc>
        <w:tc>
          <w:tcPr>
            <w:tcW w:w="1225" w:type="dxa"/>
            <w:tcBorders>
              <w:top w:val="nil"/>
              <w:left w:val="nil"/>
              <w:bottom w:val="single" w:sz="8" w:space="0" w:color="auto"/>
              <w:right w:val="single" w:sz="8" w:space="0" w:color="auto"/>
            </w:tcBorders>
            <w:noWrap/>
            <w:vAlign w:val="center"/>
            <w:hideMark/>
          </w:tcPr>
          <w:p w14:paraId="7F8D6780" w14:textId="2EB1082D" w:rsidR="00DD1ACE" w:rsidRPr="00072EBF" w:rsidRDefault="00FC0AB9" w:rsidP="00E51E0E">
            <w:pPr>
              <w:spacing w:after="0"/>
              <w:jc w:val="right"/>
              <w:rPr>
                <w:rFonts w:ascii="Arial" w:hAnsi="Arial" w:cs="Arial"/>
                <w:b/>
                <w:bCs/>
                <w:color w:val="000000"/>
                <w:sz w:val="18"/>
                <w:szCs w:val="18"/>
              </w:rPr>
            </w:pPr>
            <w:r>
              <w:rPr>
                <w:rFonts w:ascii="Arial" w:hAnsi="Arial" w:cs="Arial"/>
                <w:b/>
                <w:bCs/>
                <w:color w:val="000000"/>
                <w:sz w:val="18"/>
                <w:szCs w:val="18"/>
              </w:rPr>
              <w:t>-6,24</w:t>
            </w:r>
          </w:p>
        </w:tc>
        <w:tc>
          <w:tcPr>
            <w:tcW w:w="1399" w:type="dxa"/>
            <w:tcBorders>
              <w:top w:val="nil"/>
              <w:left w:val="nil"/>
              <w:bottom w:val="single" w:sz="8" w:space="0" w:color="auto"/>
              <w:right w:val="single" w:sz="8" w:space="0" w:color="auto"/>
            </w:tcBorders>
            <w:noWrap/>
            <w:vAlign w:val="center"/>
            <w:hideMark/>
          </w:tcPr>
          <w:p w14:paraId="6EC8A4CA"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1.172.975,75</w:t>
            </w:r>
          </w:p>
        </w:tc>
      </w:tr>
      <w:tr w:rsidR="00C1594A" w:rsidRPr="00072EBF" w14:paraId="735095C8"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auto"/>
            </w:tcBorders>
            <w:noWrap/>
            <w:vAlign w:val="center"/>
            <w:hideMark/>
          </w:tcPr>
          <w:p w14:paraId="2DF083E3" w14:textId="6B747D63" w:rsidR="00B442FB" w:rsidRPr="00072EBF" w:rsidRDefault="00B442FB" w:rsidP="00E51E0E">
            <w:pPr>
              <w:spacing w:after="0"/>
              <w:rPr>
                <w:rFonts w:ascii="Arial" w:hAnsi="Arial" w:cs="Arial"/>
                <w:b/>
                <w:bCs/>
                <w:color w:val="000000"/>
                <w:sz w:val="18"/>
                <w:szCs w:val="18"/>
              </w:rPr>
            </w:pPr>
            <w:r w:rsidRPr="00072EBF">
              <w:rPr>
                <w:rFonts w:ascii="Arial" w:hAnsi="Arial" w:cs="Arial"/>
                <w:b/>
                <w:bCs/>
                <w:color w:val="000000"/>
                <w:sz w:val="18"/>
                <w:szCs w:val="18"/>
              </w:rPr>
              <w:t>7 PRIHODI OD PRODAJE NEFINANCIJSKE IMOVINE</w:t>
            </w:r>
          </w:p>
        </w:tc>
        <w:tc>
          <w:tcPr>
            <w:tcW w:w="1374" w:type="dxa"/>
            <w:tcBorders>
              <w:top w:val="nil"/>
              <w:left w:val="nil"/>
              <w:bottom w:val="single" w:sz="8" w:space="0" w:color="auto"/>
              <w:right w:val="single" w:sz="8" w:space="0" w:color="auto"/>
            </w:tcBorders>
            <w:noWrap/>
            <w:vAlign w:val="center"/>
            <w:hideMark/>
          </w:tcPr>
          <w:p w14:paraId="7F00735A"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noWrap/>
            <w:vAlign w:val="center"/>
            <w:hideMark/>
          </w:tcPr>
          <w:p w14:paraId="4F56465F"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noWrap/>
            <w:vAlign w:val="center"/>
            <w:hideMark/>
          </w:tcPr>
          <w:p w14:paraId="3BD67BF6"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noWrap/>
            <w:vAlign w:val="center"/>
            <w:hideMark/>
          </w:tcPr>
          <w:p w14:paraId="2E5E50DA"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76502DFE" w14:textId="77777777" w:rsidTr="00C1594A">
        <w:trPr>
          <w:trHeight w:val="20"/>
        </w:trPr>
        <w:tc>
          <w:tcPr>
            <w:tcW w:w="5133" w:type="dxa"/>
            <w:gridSpan w:val="5"/>
            <w:tcBorders>
              <w:top w:val="single" w:sz="8" w:space="0" w:color="auto"/>
              <w:left w:val="single" w:sz="8" w:space="0" w:color="auto"/>
              <w:bottom w:val="single" w:sz="8" w:space="0" w:color="auto"/>
              <w:right w:val="nil"/>
            </w:tcBorders>
            <w:shd w:val="clear" w:color="000000" w:fill="DDEBF7"/>
            <w:noWrap/>
            <w:vAlign w:val="center"/>
            <w:hideMark/>
          </w:tcPr>
          <w:p w14:paraId="70FFE39A" w14:textId="47AEF23B" w:rsidR="00B442FB" w:rsidRPr="00B442FB" w:rsidRDefault="00B442FB" w:rsidP="00E51E0E">
            <w:pPr>
              <w:spacing w:after="0"/>
              <w:rPr>
                <w:rFonts w:ascii="Arial" w:hAnsi="Arial" w:cs="Arial"/>
                <w:b/>
                <w:bCs/>
                <w:color w:val="000000"/>
                <w:sz w:val="16"/>
                <w:szCs w:val="16"/>
              </w:rPr>
            </w:pPr>
            <w:r w:rsidRPr="00FC0AB9">
              <w:rPr>
                <w:rFonts w:ascii="Arial" w:hAnsi="Arial" w:cs="Arial"/>
                <w:b/>
                <w:bCs/>
                <w:color w:val="000000"/>
                <w:sz w:val="18"/>
                <w:szCs w:val="18"/>
              </w:rPr>
              <w:t>RASHODI UKUPNO</w:t>
            </w:r>
          </w:p>
        </w:tc>
        <w:tc>
          <w:tcPr>
            <w:tcW w:w="1374" w:type="dxa"/>
            <w:tcBorders>
              <w:top w:val="nil"/>
              <w:left w:val="single" w:sz="8" w:space="0" w:color="auto"/>
              <w:bottom w:val="single" w:sz="8" w:space="0" w:color="auto"/>
              <w:right w:val="single" w:sz="8" w:space="0" w:color="auto"/>
            </w:tcBorders>
            <w:shd w:val="clear" w:color="000000" w:fill="DDEBF7"/>
            <w:noWrap/>
            <w:vAlign w:val="center"/>
            <w:hideMark/>
          </w:tcPr>
          <w:p w14:paraId="23CB9172"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1.193.698,00</w:t>
            </w:r>
          </w:p>
        </w:tc>
        <w:tc>
          <w:tcPr>
            <w:tcW w:w="1217" w:type="dxa"/>
            <w:tcBorders>
              <w:top w:val="nil"/>
              <w:left w:val="nil"/>
              <w:bottom w:val="single" w:sz="8" w:space="0" w:color="auto"/>
              <w:right w:val="single" w:sz="8" w:space="0" w:color="auto"/>
            </w:tcBorders>
            <w:shd w:val="clear" w:color="000000" w:fill="DDEBF7"/>
            <w:noWrap/>
            <w:vAlign w:val="center"/>
            <w:hideMark/>
          </w:tcPr>
          <w:p w14:paraId="539777B0"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-78.110,00</w:t>
            </w:r>
          </w:p>
        </w:tc>
        <w:tc>
          <w:tcPr>
            <w:tcW w:w="1225" w:type="dxa"/>
            <w:tcBorders>
              <w:top w:val="nil"/>
              <w:left w:val="nil"/>
              <w:bottom w:val="single" w:sz="8" w:space="0" w:color="auto"/>
              <w:right w:val="single" w:sz="8" w:space="0" w:color="auto"/>
            </w:tcBorders>
            <w:shd w:val="clear" w:color="000000" w:fill="DDEBF7"/>
            <w:noWrap/>
            <w:vAlign w:val="center"/>
            <w:hideMark/>
          </w:tcPr>
          <w:p w14:paraId="74D77A65" w14:textId="1E813340" w:rsidR="00B442FB" w:rsidRPr="00072EBF" w:rsidRDefault="00B442FB" w:rsidP="00E51E0E">
            <w:pPr>
              <w:spacing w:after="0"/>
              <w:jc w:val="right"/>
              <w:rPr>
                <w:rFonts w:ascii="Arial" w:hAnsi="Arial" w:cs="Arial"/>
                <w:b/>
                <w:bCs/>
                <w:color w:val="000000"/>
                <w:sz w:val="18"/>
                <w:szCs w:val="18"/>
              </w:rPr>
            </w:pPr>
            <w:r>
              <w:rPr>
                <w:rFonts w:ascii="Arial" w:hAnsi="Arial" w:cs="Arial"/>
                <w:b/>
                <w:bCs/>
                <w:color w:val="000000"/>
                <w:sz w:val="18"/>
                <w:szCs w:val="18"/>
              </w:rPr>
              <w:t>-6,54</w:t>
            </w:r>
          </w:p>
        </w:tc>
        <w:tc>
          <w:tcPr>
            <w:tcW w:w="1399" w:type="dxa"/>
            <w:tcBorders>
              <w:top w:val="nil"/>
              <w:left w:val="nil"/>
              <w:bottom w:val="single" w:sz="8" w:space="0" w:color="auto"/>
              <w:right w:val="single" w:sz="8" w:space="0" w:color="auto"/>
            </w:tcBorders>
            <w:shd w:val="clear" w:color="000000" w:fill="DDEBF7"/>
            <w:noWrap/>
            <w:vAlign w:val="center"/>
            <w:hideMark/>
          </w:tcPr>
          <w:p w14:paraId="097F5E45"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1.115.588,00</w:t>
            </w:r>
          </w:p>
        </w:tc>
      </w:tr>
      <w:tr w:rsidR="00C1594A" w:rsidRPr="00072EBF" w14:paraId="07DA80DA"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vAlign w:val="center"/>
            <w:hideMark/>
          </w:tcPr>
          <w:p w14:paraId="7D015A90"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3 RASHODI  POSLOVANJA</w:t>
            </w:r>
          </w:p>
        </w:tc>
        <w:tc>
          <w:tcPr>
            <w:tcW w:w="1374" w:type="dxa"/>
            <w:tcBorders>
              <w:top w:val="nil"/>
              <w:left w:val="nil"/>
              <w:bottom w:val="single" w:sz="8" w:space="0" w:color="auto"/>
              <w:right w:val="single" w:sz="8" w:space="0" w:color="auto"/>
            </w:tcBorders>
            <w:vAlign w:val="center"/>
            <w:hideMark/>
          </w:tcPr>
          <w:p w14:paraId="37FC38BB"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1.157.698,00</w:t>
            </w:r>
          </w:p>
        </w:tc>
        <w:tc>
          <w:tcPr>
            <w:tcW w:w="1217" w:type="dxa"/>
            <w:tcBorders>
              <w:top w:val="nil"/>
              <w:left w:val="nil"/>
              <w:bottom w:val="single" w:sz="8" w:space="0" w:color="auto"/>
              <w:right w:val="single" w:sz="8" w:space="0" w:color="auto"/>
            </w:tcBorders>
            <w:noWrap/>
            <w:vAlign w:val="center"/>
            <w:hideMark/>
          </w:tcPr>
          <w:p w14:paraId="62191F7E"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-101.510,00</w:t>
            </w:r>
          </w:p>
        </w:tc>
        <w:tc>
          <w:tcPr>
            <w:tcW w:w="1225" w:type="dxa"/>
            <w:tcBorders>
              <w:top w:val="nil"/>
              <w:left w:val="nil"/>
              <w:bottom w:val="single" w:sz="8" w:space="0" w:color="auto"/>
              <w:right w:val="single" w:sz="8" w:space="0" w:color="auto"/>
            </w:tcBorders>
            <w:noWrap/>
            <w:vAlign w:val="center"/>
            <w:hideMark/>
          </w:tcPr>
          <w:p w14:paraId="78DA2280" w14:textId="74ACC9E5" w:rsidR="00DD1ACE" w:rsidRPr="00072EBF" w:rsidRDefault="00FC0AB9" w:rsidP="00E51E0E">
            <w:pPr>
              <w:spacing w:after="0"/>
              <w:jc w:val="right"/>
              <w:rPr>
                <w:rFonts w:ascii="Arial" w:hAnsi="Arial" w:cs="Arial"/>
                <w:b/>
                <w:bCs/>
                <w:color w:val="000000"/>
                <w:sz w:val="18"/>
                <w:szCs w:val="18"/>
              </w:rPr>
            </w:pPr>
            <w:r>
              <w:rPr>
                <w:rFonts w:ascii="Arial" w:hAnsi="Arial" w:cs="Arial"/>
                <w:b/>
                <w:bCs/>
                <w:color w:val="000000"/>
                <w:sz w:val="18"/>
                <w:szCs w:val="18"/>
              </w:rPr>
              <w:t>-8,7</w:t>
            </w:r>
            <w:r w:rsidR="007E18CA">
              <w:rPr>
                <w:rFonts w:ascii="Arial" w:hAnsi="Arial" w:cs="Arial"/>
                <w:b/>
                <w:bCs/>
                <w:color w:val="000000"/>
                <w:sz w:val="18"/>
                <w:szCs w:val="18"/>
              </w:rPr>
              <w:t>7</w:t>
            </w:r>
          </w:p>
        </w:tc>
        <w:tc>
          <w:tcPr>
            <w:tcW w:w="1399" w:type="dxa"/>
            <w:tcBorders>
              <w:top w:val="nil"/>
              <w:left w:val="nil"/>
              <w:bottom w:val="single" w:sz="8" w:space="0" w:color="auto"/>
              <w:right w:val="single" w:sz="8" w:space="0" w:color="auto"/>
            </w:tcBorders>
            <w:vAlign w:val="center"/>
            <w:hideMark/>
          </w:tcPr>
          <w:p w14:paraId="636A80C2"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1.056.188,00</w:t>
            </w:r>
          </w:p>
        </w:tc>
      </w:tr>
      <w:tr w:rsidR="00C1594A" w:rsidRPr="00072EBF" w14:paraId="5E8F23FB"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auto"/>
            </w:tcBorders>
            <w:noWrap/>
            <w:vAlign w:val="center"/>
            <w:hideMark/>
          </w:tcPr>
          <w:p w14:paraId="2F17BB84" w14:textId="5C512132" w:rsidR="00B442FB" w:rsidRPr="00072EBF" w:rsidRDefault="00B442FB" w:rsidP="00E51E0E">
            <w:pPr>
              <w:spacing w:after="0"/>
              <w:rPr>
                <w:rFonts w:ascii="Arial" w:hAnsi="Arial" w:cs="Arial"/>
                <w:b/>
                <w:bCs/>
                <w:color w:val="000000"/>
                <w:sz w:val="18"/>
                <w:szCs w:val="18"/>
              </w:rPr>
            </w:pPr>
            <w:r w:rsidRPr="00072EBF">
              <w:rPr>
                <w:rFonts w:ascii="Arial" w:hAnsi="Arial" w:cs="Arial"/>
                <w:b/>
                <w:bCs/>
                <w:color w:val="000000"/>
                <w:sz w:val="18"/>
                <w:szCs w:val="18"/>
              </w:rPr>
              <w:t>4 RASHODI ZA NABAVU NEFINANCIJSKE IMOVINE</w:t>
            </w:r>
          </w:p>
        </w:tc>
        <w:tc>
          <w:tcPr>
            <w:tcW w:w="1374" w:type="dxa"/>
            <w:tcBorders>
              <w:top w:val="nil"/>
              <w:left w:val="nil"/>
              <w:bottom w:val="single" w:sz="8" w:space="0" w:color="auto"/>
              <w:right w:val="single" w:sz="8" w:space="0" w:color="auto"/>
            </w:tcBorders>
            <w:vAlign w:val="center"/>
            <w:hideMark/>
          </w:tcPr>
          <w:p w14:paraId="3C8178BE"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36.000,00</w:t>
            </w:r>
          </w:p>
        </w:tc>
        <w:tc>
          <w:tcPr>
            <w:tcW w:w="1217" w:type="dxa"/>
            <w:tcBorders>
              <w:top w:val="nil"/>
              <w:left w:val="nil"/>
              <w:bottom w:val="single" w:sz="8" w:space="0" w:color="auto"/>
              <w:right w:val="single" w:sz="8" w:space="0" w:color="auto"/>
            </w:tcBorders>
            <w:noWrap/>
            <w:vAlign w:val="center"/>
            <w:hideMark/>
          </w:tcPr>
          <w:p w14:paraId="4E01D6EE"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23.400,00</w:t>
            </w:r>
          </w:p>
        </w:tc>
        <w:tc>
          <w:tcPr>
            <w:tcW w:w="1225" w:type="dxa"/>
            <w:tcBorders>
              <w:top w:val="nil"/>
              <w:left w:val="nil"/>
              <w:bottom w:val="single" w:sz="8" w:space="0" w:color="auto"/>
              <w:right w:val="single" w:sz="8" w:space="0" w:color="auto"/>
            </w:tcBorders>
            <w:noWrap/>
            <w:vAlign w:val="center"/>
            <w:hideMark/>
          </w:tcPr>
          <w:p w14:paraId="379F545C" w14:textId="4135616A" w:rsidR="00B442FB" w:rsidRPr="00072EBF" w:rsidRDefault="00B442FB" w:rsidP="00E51E0E">
            <w:pPr>
              <w:spacing w:after="0"/>
              <w:jc w:val="right"/>
              <w:rPr>
                <w:rFonts w:ascii="Arial" w:hAnsi="Arial" w:cs="Arial"/>
                <w:b/>
                <w:bCs/>
                <w:color w:val="000000"/>
                <w:sz w:val="18"/>
                <w:szCs w:val="18"/>
              </w:rPr>
            </w:pPr>
            <w:r>
              <w:rPr>
                <w:rFonts w:ascii="Arial" w:hAnsi="Arial" w:cs="Arial"/>
                <w:b/>
                <w:bCs/>
                <w:color w:val="000000"/>
                <w:sz w:val="18"/>
                <w:szCs w:val="18"/>
              </w:rPr>
              <w:t>65</w:t>
            </w:r>
          </w:p>
        </w:tc>
        <w:tc>
          <w:tcPr>
            <w:tcW w:w="1399" w:type="dxa"/>
            <w:tcBorders>
              <w:top w:val="nil"/>
              <w:left w:val="nil"/>
              <w:bottom w:val="single" w:sz="8" w:space="0" w:color="auto"/>
              <w:right w:val="single" w:sz="8" w:space="0" w:color="auto"/>
            </w:tcBorders>
            <w:vAlign w:val="center"/>
            <w:hideMark/>
          </w:tcPr>
          <w:p w14:paraId="76741679" w14:textId="77777777" w:rsidR="00B442FB" w:rsidRPr="00072EBF" w:rsidRDefault="00B442FB"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59.400,00</w:t>
            </w:r>
          </w:p>
        </w:tc>
      </w:tr>
      <w:tr w:rsidR="00C1594A" w:rsidRPr="00072EBF" w14:paraId="2C9FA21C"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3464301F"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RAZLIKA - VIŠAK / MANJAK</w:t>
            </w:r>
          </w:p>
        </w:tc>
        <w:tc>
          <w:tcPr>
            <w:tcW w:w="1374" w:type="dxa"/>
            <w:tcBorders>
              <w:top w:val="nil"/>
              <w:left w:val="nil"/>
              <w:bottom w:val="single" w:sz="8" w:space="0" w:color="auto"/>
              <w:right w:val="single" w:sz="8" w:space="0" w:color="auto"/>
            </w:tcBorders>
            <w:shd w:val="clear" w:color="000000" w:fill="DDEBF7"/>
            <w:noWrap/>
            <w:vAlign w:val="center"/>
            <w:hideMark/>
          </w:tcPr>
          <w:p w14:paraId="0296EA3C"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57.387,75</w:t>
            </w:r>
          </w:p>
        </w:tc>
        <w:tc>
          <w:tcPr>
            <w:tcW w:w="1217" w:type="dxa"/>
            <w:tcBorders>
              <w:top w:val="nil"/>
              <w:left w:val="nil"/>
              <w:bottom w:val="single" w:sz="8" w:space="0" w:color="auto"/>
              <w:right w:val="single" w:sz="8" w:space="0" w:color="auto"/>
            </w:tcBorders>
            <w:shd w:val="clear" w:color="000000" w:fill="DDEBF7"/>
            <w:noWrap/>
            <w:vAlign w:val="center"/>
            <w:hideMark/>
          </w:tcPr>
          <w:p w14:paraId="72A4B285"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DEBF7"/>
            <w:noWrap/>
            <w:vAlign w:val="center"/>
            <w:hideMark/>
          </w:tcPr>
          <w:p w14:paraId="33619766" w14:textId="45B6195F" w:rsidR="00DD1ACE" w:rsidRPr="00072EBF" w:rsidRDefault="00FC0AB9" w:rsidP="00E51E0E">
            <w:pPr>
              <w:spacing w:after="0"/>
              <w:jc w:val="right"/>
              <w:rPr>
                <w:rFonts w:ascii="Arial" w:hAnsi="Arial" w:cs="Arial"/>
                <w:b/>
                <w:bCs/>
                <w:color w:val="000000"/>
                <w:sz w:val="18"/>
                <w:szCs w:val="18"/>
              </w:rPr>
            </w:pPr>
            <w:r>
              <w:rPr>
                <w:rFonts w:ascii="Arial" w:hAnsi="Arial" w:cs="Arial"/>
                <w:b/>
                <w:bCs/>
                <w:color w:val="000000"/>
                <w:sz w:val="18"/>
                <w:szCs w:val="18"/>
              </w:rPr>
              <w:t>0,00</w:t>
            </w:r>
          </w:p>
        </w:tc>
        <w:tc>
          <w:tcPr>
            <w:tcW w:w="1399" w:type="dxa"/>
            <w:tcBorders>
              <w:top w:val="nil"/>
              <w:left w:val="nil"/>
              <w:bottom w:val="single" w:sz="8" w:space="0" w:color="auto"/>
              <w:right w:val="single" w:sz="8" w:space="0" w:color="auto"/>
            </w:tcBorders>
            <w:shd w:val="clear" w:color="000000" w:fill="DDEBF7"/>
            <w:noWrap/>
            <w:vAlign w:val="center"/>
            <w:hideMark/>
          </w:tcPr>
          <w:p w14:paraId="41F9F102"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57.387,75</w:t>
            </w:r>
          </w:p>
        </w:tc>
      </w:tr>
      <w:tr w:rsidR="00C1594A" w:rsidRPr="00072EBF" w14:paraId="7627113D" w14:textId="77777777" w:rsidTr="00C1594A">
        <w:trPr>
          <w:trHeight w:val="20"/>
        </w:trPr>
        <w:tc>
          <w:tcPr>
            <w:tcW w:w="891" w:type="dxa"/>
            <w:tcBorders>
              <w:top w:val="nil"/>
              <w:left w:val="nil"/>
              <w:bottom w:val="nil"/>
              <w:right w:val="nil"/>
            </w:tcBorders>
            <w:vAlign w:val="center"/>
            <w:hideMark/>
          </w:tcPr>
          <w:p w14:paraId="031AD17C" w14:textId="77777777" w:rsidR="00DD1ACE" w:rsidRPr="00072EBF" w:rsidRDefault="00DD1ACE" w:rsidP="00E51E0E">
            <w:pPr>
              <w:spacing w:after="0"/>
              <w:jc w:val="right"/>
              <w:rPr>
                <w:rFonts w:ascii="Arial" w:hAnsi="Arial" w:cs="Arial"/>
                <w:b/>
                <w:bCs/>
                <w:color w:val="000000"/>
                <w:sz w:val="18"/>
                <w:szCs w:val="18"/>
              </w:rPr>
            </w:pPr>
          </w:p>
        </w:tc>
        <w:tc>
          <w:tcPr>
            <w:tcW w:w="891" w:type="dxa"/>
            <w:tcBorders>
              <w:top w:val="nil"/>
              <w:left w:val="nil"/>
              <w:bottom w:val="nil"/>
              <w:right w:val="nil"/>
            </w:tcBorders>
            <w:vAlign w:val="center"/>
            <w:hideMark/>
          </w:tcPr>
          <w:p w14:paraId="36E33633"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center"/>
            <w:hideMark/>
          </w:tcPr>
          <w:p w14:paraId="45A30631"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vAlign w:val="center"/>
            <w:hideMark/>
          </w:tcPr>
          <w:p w14:paraId="1A31511B"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vAlign w:val="center"/>
            <w:hideMark/>
          </w:tcPr>
          <w:p w14:paraId="71014156"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vAlign w:val="center"/>
            <w:hideMark/>
          </w:tcPr>
          <w:p w14:paraId="583479DA"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vAlign w:val="center"/>
            <w:hideMark/>
          </w:tcPr>
          <w:p w14:paraId="7033728A"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noWrap/>
            <w:vAlign w:val="bottom"/>
            <w:hideMark/>
          </w:tcPr>
          <w:p w14:paraId="00BE09E1"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noWrap/>
            <w:vAlign w:val="bottom"/>
            <w:hideMark/>
          </w:tcPr>
          <w:p w14:paraId="158DA607" w14:textId="77777777" w:rsidR="00DD1ACE" w:rsidRPr="00072EBF" w:rsidRDefault="00DD1ACE" w:rsidP="00E51E0E">
            <w:pPr>
              <w:spacing w:after="0"/>
              <w:rPr>
                <w:rFonts w:ascii="Arial" w:hAnsi="Arial" w:cs="Arial"/>
                <w:sz w:val="20"/>
                <w:szCs w:val="20"/>
              </w:rPr>
            </w:pPr>
          </w:p>
        </w:tc>
      </w:tr>
      <w:tr w:rsidR="00C1594A" w:rsidRPr="00072EBF" w14:paraId="456530D3" w14:textId="77777777" w:rsidTr="00C1594A">
        <w:trPr>
          <w:trHeight w:val="20"/>
        </w:trPr>
        <w:tc>
          <w:tcPr>
            <w:tcW w:w="891" w:type="dxa"/>
            <w:tcBorders>
              <w:top w:val="nil"/>
              <w:left w:val="nil"/>
              <w:bottom w:val="nil"/>
              <w:right w:val="nil"/>
            </w:tcBorders>
            <w:vAlign w:val="center"/>
            <w:hideMark/>
          </w:tcPr>
          <w:p w14:paraId="53CD4D6E"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center"/>
            <w:hideMark/>
          </w:tcPr>
          <w:p w14:paraId="0620455D"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center"/>
            <w:hideMark/>
          </w:tcPr>
          <w:p w14:paraId="1F11B071"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vAlign w:val="center"/>
            <w:hideMark/>
          </w:tcPr>
          <w:p w14:paraId="04AAA69C"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vAlign w:val="center"/>
            <w:hideMark/>
          </w:tcPr>
          <w:p w14:paraId="21C6740F"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vAlign w:val="center"/>
            <w:hideMark/>
          </w:tcPr>
          <w:p w14:paraId="555F1E91"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vAlign w:val="center"/>
            <w:hideMark/>
          </w:tcPr>
          <w:p w14:paraId="3D248694"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vAlign w:val="center"/>
            <w:hideMark/>
          </w:tcPr>
          <w:p w14:paraId="3D4BB6CE"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vAlign w:val="center"/>
            <w:hideMark/>
          </w:tcPr>
          <w:p w14:paraId="1CB0CAEA" w14:textId="77777777" w:rsidR="00DD1ACE" w:rsidRPr="00072EBF" w:rsidRDefault="00DD1ACE" w:rsidP="00E51E0E">
            <w:pPr>
              <w:spacing w:after="0"/>
              <w:rPr>
                <w:rFonts w:ascii="Arial" w:hAnsi="Arial" w:cs="Arial"/>
                <w:sz w:val="20"/>
                <w:szCs w:val="20"/>
              </w:rPr>
            </w:pPr>
          </w:p>
        </w:tc>
      </w:tr>
      <w:tr w:rsidR="00DD1ACE" w:rsidRPr="00072EBF" w14:paraId="14226526" w14:textId="77777777" w:rsidTr="00C1594A">
        <w:trPr>
          <w:trHeight w:val="20"/>
        </w:trPr>
        <w:tc>
          <w:tcPr>
            <w:tcW w:w="10348" w:type="dxa"/>
            <w:gridSpan w:val="9"/>
            <w:tcBorders>
              <w:top w:val="nil"/>
              <w:left w:val="nil"/>
              <w:bottom w:val="nil"/>
              <w:right w:val="nil"/>
            </w:tcBorders>
            <w:vAlign w:val="center"/>
            <w:hideMark/>
          </w:tcPr>
          <w:p w14:paraId="505AB258" w14:textId="77777777" w:rsidR="00E51E0E" w:rsidRPr="00072EBF" w:rsidRDefault="00E51E0E" w:rsidP="00E51E0E">
            <w:pPr>
              <w:spacing w:after="0"/>
              <w:jc w:val="center"/>
              <w:rPr>
                <w:rFonts w:ascii="Arial" w:hAnsi="Arial" w:cs="Arial"/>
                <w:b/>
                <w:bCs/>
                <w:color w:val="000000"/>
                <w:sz w:val="18"/>
                <w:szCs w:val="18"/>
              </w:rPr>
            </w:pPr>
          </w:p>
          <w:p w14:paraId="2F4B7332" w14:textId="77777777" w:rsidR="00DD1ACE"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B) SAŽETAK RAČUNA FINANCIRANJA</w:t>
            </w:r>
          </w:p>
          <w:p w14:paraId="329B7E10" w14:textId="77777777" w:rsidR="00563594" w:rsidRPr="00072EBF" w:rsidRDefault="00563594" w:rsidP="00E51E0E">
            <w:pPr>
              <w:spacing w:after="0"/>
              <w:jc w:val="center"/>
              <w:rPr>
                <w:rFonts w:ascii="Arial" w:hAnsi="Arial" w:cs="Arial"/>
                <w:b/>
                <w:bCs/>
                <w:color w:val="000000"/>
                <w:sz w:val="18"/>
                <w:szCs w:val="18"/>
              </w:rPr>
            </w:pPr>
          </w:p>
          <w:p w14:paraId="560EE2DF" w14:textId="7D8AC955" w:rsidR="00E51E0E" w:rsidRPr="00072EBF" w:rsidRDefault="00E51E0E" w:rsidP="00E51E0E">
            <w:pPr>
              <w:spacing w:after="0"/>
              <w:jc w:val="center"/>
              <w:rPr>
                <w:rFonts w:ascii="Arial" w:hAnsi="Arial" w:cs="Arial"/>
                <w:b/>
                <w:bCs/>
                <w:color w:val="000000"/>
                <w:sz w:val="18"/>
                <w:szCs w:val="18"/>
              </w:rPr>
            </w:pPr>
          </w:p>
        </w:tc>
      </w:tr>
      <w:tr w:rsidR="00C1594A" w:rsidRPr="00072EBF" w14:paraId="430E54EB" w14:textId="77777777" w:rsidTr="00C1594A">
        <w:trPr>
          <w:trHeight w:val="20"/>
        </w:trPr>
        <w:tc>
          <w:tcPr>
            <w:tcW w:w="891" w:type="dxa"/>
            <w:tcBorders>
              <w:top w:val="nil"/>
              <w:left w:val="nil"/>
              <w:bottom w:val="nil"/>
              <w:right w:val="nil"/>
            </w:tcBorders>
            <w:vAlign w:val="center"/>
            <w:hideMark/>
          </w:tcPr>
          <w:p w14:paraId="068F1802" w14:textId="77777777" w:rsidR="00DD1ACE" w:rsidRPr="00072EBF" w:rsidRDefault="00DD1ACE" w:rsidP="00E51E0E">
            <w:pPr>
              <w:spacing w:after="0"/>
              <w:jc w:val="center"/>
              <w:rPr>
                <w:rFonts w:ascii="Arial" w:hAnsi="Arial" w:cs="Arial"/>
                <w:b/>
                <w:bCs/>
                <w:color w:val="000000"/>
                <w:sz w:val="18"/>
                <w:szCs w:val="18"/>
              </w:rPr>
            </w:pPr>
          </w:p>
        </w:tc>
        <w:tc>
          <w:tcPr>
            <w:tcW w:w="891" w:type="dxa"/>
            <w:tcBorders>
              <w:top w:val="nil"/>
              <w:left w:val="nil"/>
              <w:bottom w:val="nil"/>
              <w:right w:val="nil"/>
            </w:tcBorders>
            <w:vAlign w:val="center"/>
            <w:hideMark/>
          </w:tcPr>
          <w:p w14:paraId="3A98B6DB"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center"/>
            <w:hideMark/>
          </w:tcPr>
          <w:p w14:paraId="0FABB6E5"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vAlign w:val="center"/>
            <w:hideMark/>
          </w:tcPr>
          <w:p w14:paraId="49941FAB"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vAlign w:val="center"/>
            <w:hideMark/>
          </w:tcPr>
          <w:p w14:paraId="528FD0F7"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vAlign w:val="center"/>
            <w:hideMark/>
          </w:tcPr>
          <w:p w14:paraId="72507882"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vAlign w:val="center"/>
            <w:hideMark/>
          </w:tcPr>
          <w:p w14:paraId="142BF8D5"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noWrap/>
            <w:vAlign w:val="bottom"/>
            <w:hideMark/>
          </w:tcPr>
          <w:p w14:paraId="75F5C28A"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noWrap/>
            <w:vAlign w:val="bottom"/>
            <w:hideMark/>
          </w:tcPr>
          <w:p w14:paraId="70352D0E" w14:textId="77777777" w:rsidR="00DD1ACE" w:rsidRPr="00072EBF" w:rsidRDefault="00DD1ACE" w:rsidP="00E51E0E">
            <w:pPr>
              <w:spacing w:after="0"/>
              <w:rPr>
                <w:rFonts w:ascii="Arial" w:hAnsi="Arial" w:cs="Arial"/>
                <w:sz w:val="20"/>
                <w:szCs w:val="20"/>
              </w:rPr>
            </w:pPr>
          </w:p>
        </w:tc>
      </w:tr>
      <w:tr w:rsidR="00C1594A" w:rsidRPr="00072EBF" w14:paraId="0E406A85" w14:textId="77777777" w:rsidTr="00C1594A">
        <w:trPr>
          <w:trHeight w:val="239"/>
        </w:trPr>
        <w:tc>
          <w:tcPr>
            <w:tcW w:w="891" w:type="dxa"/>
            <w:tcBorders>
              <w:top w:val="single" w:sz="8" w:space="0" w:color="auto"/>
              <w:left w:val="single" w:sz="8" w:space="0" w:color="auto"/>
              <w:bottom w:val="single" w:sz="8" w:space="0" w:color="auto"/>
              <w:right w:val="nil"/>
            </w:tcBorders>
            <w:vAlign w:val="center"/>
            <w:hideMark/>
          </w:tcPr>
          <w:p w14:paraId="17DC8554"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 </w:t>
            </w:r>
          </w:p>
        </w:tc>
        <w:tc>
          <w:tcPr>
            <w:tcW w:w="891" w:type="dxa"/>
            <w:tcBorders>
              <w:top w:val="single" w:sz="8" w:space="0" w:color="auto"/>
              <w:left w:val="nil"/>
              <w:bottom w:val="single" w:sz="8" w:space="0" w:color="auto"/>
              <w:right w:val="nil"/>
            </w:tcBorders>
            <w:vAlign w:val="center"/>
            <w:hideMark/>
          </w:tcPr>
          <w:p w14:paraId="01F3A5B6"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 </w:t>
            </w:r>
          </w:p>
        </w:tc>
        <w:tc>
          <w:tcPr>
            <w:tcW w:w="891" w:type="dxa"/>
            <w:tcBorders>
              <w:top w:val="single" w:sz="8" w:space="0" w:color="auto"/>
              <w:left w:val="nil"/>
              <w:bottom w:val="single" w:sz="8" w:space="0" w:color="auto"/>
              <w:right w:val="nil"/>
            </w:tcBorders>
            <w:vAlign w:val="center"/>
            <w:hideMark/>
          </w:tcPr>
          <w:p w14:paraId="7B28E173"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 </w:t>
            </w:r>
          </w:p>
        </w:tc>
        <w:tc>
          <w:tcPr>
            <w:tcW w:w="873" w:type="dxa"/>
            <w:tcBorders>
              <w:top w:val="single" w:sz="8" w:space="0" w:color="auto"/>
              <w:left w:val="nil"/>
              <w:bottom w:val="single" w:sz="8" w:space="0" w:color="auto"/>
              <w:right w:val="nil"/>
            </w:tcBorders>
            <w:vAlign w:val="center"/>
            <w:hideMark/>
          </w:tcPr>
          <w:p w14:paraId="6A5DEAAB"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 </w:t>
            </w:r>
          </w:p>
        </w:tc>
        <w:tc>
          <w:tcPr>
            <w:tcW w:w="1587" w:type="dxa"/>
            <w:tcBorders>
              <w:top w:val="single" w:sz="8" w:space="0" w:color="auto"/>
              <w:left w:val="nil"/>
              <w:bottom w:val="single" w:sz="8" w:space="0" w:color="auto"/>
              <w:right w:val="nil"/>
            </w:tcBorders>
            <w:noWrap/>
            <w:vAlign w:val="center"/>
            <w:hideMark/>
          </w:tcPr>
          <w:p w14:paraId="300096A3"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 </w:t>
            </w:r>
          </w:p>
        </w:tc>
        <w:tc>
          <w:tcPr>
            <w:tcW w:w="137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9FB000"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 IZMJENA 2025.</w:t>
            </w:r>
          </w:p>
        </w:tc>
        <w:tc>
          <w:tcPr>
            <w:tcW w:w="1217" w:type="dxa"/>
            <w:tcBorders>
              <w:top w:val="single" w:sz="8" w:space="0" w:color="auto"/>
              <w:left w:val="nil"/>
              <w:bottom w:val="single" w:sz="8" w:space="0" w:color="auto"/>
              <w:right w:val="single" w:sz="8" w:space="0" w:color="auto"/>
            </w:tcBorders>
            <w:shd w:val="clear" w:color="000000" w:fill="FFFFFF"/>
            <w:vAlign w:val="center"/>
            <w:hideMark/>
          </w:tcPr>
          <w:p w14:paraId="062FC01A"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Povećanje/</w:t>
            </w:r>
            <w:r w:rsidRPr="00072EBF">
              <w:rPr>
                <w:rFonts w:ascii="Arial" w:hAnsi="Arial" w:cs="Arial"/>
                <w:b/>
                <w:bCs/>
                <w:color w:val="000000"/>
                <w:sz w:val="18"/>
                <w:szCs w:val="18"/>
              </w:rPr>
              <w:br/>
              <w:t>smanjenje</w:t>
            </w:r>
          </w:p>
        </w:tc>
        <w:tc>
          <w:tcPr>
            <w:tcW w:w="1225" w:type="dxa"/>
            <w:tcBorders>
              <w:top w:val="single" w:sz="8" w:space="0" w:color="auto"/>
              <w:left w:val="nil"/>
              <w:bottom w:val="single" w:sz="8" w:space="0" w:color="auto"/>
              <w:right w:val="single" w:sz="8" w:space="0" w:color="auto"/>
            </w:tcBorders>
            <w:shd w:val="clear" w:color="000000" w:fill="FFFFFF"/>
            <w:vAlign w:val="center"/>
            <w:hideMark/>
          </w:tcPr>
          <w:p w14:paraId="70E95F96"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PROMJENA (%)</w:t>
            </w:r>
          </w:p>
        </w:tc>
        <w:tc>
          <w:tcPr>
            <w:tcW w:w="1399" w:type="dxa"/>
            <w:tcBorders>
              <w:top w:val="single" w:sz="8" w:space="0" w:color="auto"/>
              <w:left w:val="nil"/>
              <w:bottom w:val="single" w:sz="8" w:space="0" w:color="auto"/>
              <w:right w:val="single" w:sz="8" w:space="0" w:color="auto"/>
            </w:tcBorders>
            <w:shd w:val="clear" w:color="000000" w:fill="FFFFFF"/>
            <w:vAlign w:val="center"/>
            <w:hideMark/>
          </w:tcPr>
          <w:p w14:paraId="4404FBE5"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II IZMJENA 2025.</w:t>
            </w:r>
          </w:p>
        </w:tc>
      </w:tr>
      <w:tr w:rsidR="00C1594A" w:rsidRPr="00072EBF" w14:paraId="453F7502"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noWrap/>
            <w:vAlign w:val="center"/>
            <w:hideMark/>
          </w:tcPr>
          <w:p w14:paraId="58431A20"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8 PRIMICI OD FINANCIJSKE IMOVINE I ZADUŽIVANJA</w:t>
            </w:r>
          </w:p>
        </w:tc>
        <w:tc>
          <w:tcPr>
            <w:tcW w:w="1374" w:type="dxa"/>
            <w:tcBorders>
              <w:top w:val="nil"/>
              <w:left w:val="nil"/>
              <w:bottom w:val="single" w:sz="8" w:space="0" w:color="auto"/>
              <w:right w:val="single" w:sz="8" w:space="0" w:color="auto"/>
            </w:tcBorders>
            <w:noWrap/>
            <w:vAlign w:val="center"/>
            <w:hideMark/>
          </w:tcPr>
          <w:p w14:paraId="214E251A"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noWrap/>
            <w:vAlign w:val="center"/>
            <w:hideMark/>
          </w:tcPr>
          <w:p w14:paraId="4DF22A5D"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noWrap/>
            <w:vAlign w:val="center"/>
            <w:hideMark/>
          </w:tcPr>
          <w:p w14:paraId="5E501C68"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noWrap/>
            <w:vAlign w:val="center"/>
            <w:hideMark/>
          </w:tcPr>
          <w:p w14:paraId="425EADD4"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041A26C4"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noWrap/>
            <w:vAlign w:val="center"/>
            <w:hideMark/>
          </w:tcPr>
          <w:p w14:paraId="2E78A325" w14:textId="6C901736"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5 IZDACI ZA FINANC</w:t>
            </w:r>
            <w:r w:rsidR="00C1594A">
              <w:rPr>
                <w:rFonts w:ascii="Arial" w:hAnsi="Arial" w:cs="Arial"/>
                <w:b/>
                <w:bCs/>
                <w:color w:val="000000"/>
                <w:sz w:val="18"/>
                <w:szCs w:val="18"/>
              </w:rPr>
              <w:t>.</w:t>
            </w:r>
            <w:r w:rsidRPr="00072EBF">
              <w:rPr>
                <w:rFonts w:ascii="Arial" w:hAnsi="Arial" w:cs="Arial"/>
                <w:b/>
                <w:bCs/>
                <w:color w:val="000000"/>
                <w:sz w:val="18"/>
                <w:szCs w:val="18"/>
              </w:rPr>
              <w:t xml:space="preserve"> IMOVINU I OTPLATE ZAJMOVA</w:t>
            </w:r>
          </w:p>
        </w:tc>
        <w:tc>
          <w:tcPr>
            <w:tcW w:w="1374" w:type="dxa"/>
            <w:tcBorders>
              <w:top w:val="nil"/>
              <w:left w:val="nil"/>
              <w:bottom w:val="single" w:sz="8" w:space="0" w:color="auto"/>
              <w:right w:val="single" w:sz="8" w:space="0" w:color="auto"/>
            </w:tcBorders>
            <w:noWrap/>
            <w:vAlign w:val="center"/>
            <w:hideMark/>
          </w:tcPr>
          <w:p w14:paraId="65179EFA"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noWrap/>
            <w:vAlign w:val="center"/>
            <w:hideMark/>
          </w:tcPr>
          <w:p w14:paraId="563AC32C"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noWrap/>
            <w:vAlign w:val="center"/>
            <w:hideMark/>
          </w:tcPr>
          <w:p w14:paraId="275E4D79"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noWrap/>
            <w:vAlign w:val="center"/>
            <w:hideMark/>
          </w:tcPr>
          <w:p w14:paraId="67CED04E"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05EF90CC"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7A4DEC4A"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NETO FINANCIRANJE</w:t>
            </w:r>
          </w:p>
        </w:tc>
        <w:tc>
          <w:tcPr>
            <w:tcW w:w="1374" w:type="dxa"/>
            <w:tcBorders>
              <w:top w:val="nil"/>
              <w:left w:val="nil"/>
              <w:bottom w:val="single" w:sz="8" w:space="0" w:color="auto"/>
              <w:right w:val="single" w:sz="8" w:space="0" w:color="auto"/>
            </w:tcBorders>
            <w:shd w:val="clear" w:color="000000" w:fill="DDEBF7"/>
            <w:noWrap/>
            <w:vAlign w:val="center"/>
            <w:hideMark/>
          </w:tcPr>
          <w:p w14:paraId="1A6ED0D7"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shd w:val="clear" w:color="000000" w:fill="DDEBF7"/>
            <w:noWrap/>
            <w:vAlign w:val="center"/>
            <w:hideMark/>
          </w:tcPr>
          <w:p w14:paraId="284E889F"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DEBF7"/>
            <w:noWrap/>
            <w:vAlign w:val="center"/>
            <w:hideMark/>
          </w:tcPr>
          <w:p w14:paraId="67DBFE4C"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shd w:val="clear" w:color="000000" w:fill="DDEBF7"/>
            <w:noWrap/>
            <w:vAlign w:val="center"/>
            <w:hideMark/>
          </w:tcPr>
          <w:p w14:paraId="7DB78ED6"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1229A4F8"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529288B2"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VIŠAK / MANJAK + NETO FINANCIRANJE</w:t>
            </w:r>
          </w:p>
        </w:tc>
        <w:tc>
          <w:tcPr>
            <w:tcW w:w="1374" w:type="dxa"/>
            <w:tcBorders>
              <w:top w:val="nil"/>
              <w:left w:val="nil"/>
              <w:bottom w:val="single" w:sz="8" w:space="0" w:color="auto"/>
              <w:right w:val="single" w:sz="8" w:space="0" w:color="auto"/>
            </w:tcBorders>
            <w:shd w:val="clear" w:color="000000" w:fill="DDEBF7"/>
            <w:noWrap/>
            <w:vAlign w:val="center"/>
            <w:hideMark/>
          </w:tcPr>
          <w:p w14:paraId="5A930368"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shd w:val="clear" w:color="000000" w:fill="DDEBF7"/>
            <w:noWrap/>
            <w:vAlign w:val="center"/>
            <w:hideMark/>
          </w:tcPr>
          <w:p w14:paraId="54F69874"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DEBF7"/>
            <w:noWrap/>
            <w:vAlign w:val="center"/>
            <w:hideMark/>
          </w:tcPr>
          <w:p w14:paraId="134374A8"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shd w:val="clear" w:color="000000" w:fill="DDEBF7"/>
            <w:noWrap/>
            <w:vAlign w:val="center"/>
            <w:hideMark/>
          </w:tcPr>
          <w:p w14:paraId="1DDF14B2"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3DBB740A" w14:textId="77777777" w:rsidTr="00C1594A">
        <w:trPr>
          <w:trHeight w:val="20"/>
        </w:trPr>
        <w:tc>
          <w:tcPr>
            <w:tcW w:w="891" w:type="dxa"/>
            <w:tcBorders>
              <w:top w:val="nil"/>
              <w:left w:val="nil"/>
              <w:bottom w:val="nil"/>
              <w:right w:val="nil"/>
            </w:tcBorders>
            <w:vAlign w:val="center"/>
            <w:hideMark/>
          </w:tcPr>
          <w:p w14:paraId="62AA6953" w14:textId="77777777" w:rsidR="00DD1ACE" w:rsidRPr="00072EBF" w:rsidRDefault="00DD1ACE" w:rsidP="00E51E0E">
            <w:pPr>
              <w:spacing w:after="0"/>
              <w:jc w:val="right"/>
              <w:rPr>
                <w:rFonts w:ascii="Arial" w:hAnsi="Arial" w:cs="Arial"/>
                <w:b/>
                <w:bCs/>
                <w:color w:val="000000"/>
                <w:sz w:val="18"/>
                <w:szCs w:val="18"/>
              </w:rPr>
            </w:pPr>
          </w:p>
        </w:tc>
        <w:tc>
          <w:tcPr>
            <w:tcW w:w="891" w:type="dxa"/>
            <w:tcBorders>
              <w:top w:val="nil"/>
              <w:left w:val="nil"/>
              <w:bottom w:val="nil"/>
              <w:right w:val="nil"/>
            </w:tcBorders>
            <w:vAlign w:val="center"/>
            <w:hideMark/>
          </w:tcPr>
          <w:p w14:paraId="3E978DF0"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center"/>
            <w:hideMark/>
          </w:tcPr>
          <w:p w14:paraId="572D0288"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vAlign w:val="center"/>
            <w:hideMark/>
          </w:tcPr>
          <w:p w14:paraId="74C70D25"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vAlign w:val="center"/>
            <w:hideMark/>
          </w:tcPr>
          <w:p w14:paraId="13503A4F"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vAlign w:val="center"/>
            <w:hideMark/>
          </w:tcPr>
          <w:p w14:paraId="07D9918A"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vAlign w:val="center"/>
            <w:hideMark/>
          </w:tcPr>
          <w:p w14:paraId="40B10E62"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noWrap/>
            <w:vAlign w:val="bottom"/>
            <w:hideMark/>
          </w:tcPr>
          <w:p w14:paraId="6381A8BB"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noWrap/>
            <w:vAlign w:val="bottom"/>
            <w:hideMark/>
          </w:tcPr>
          <w:p w14:paraId="0032F3B1" w14:textId="77777777" w:rsidR="00DD1ACE" w:rsidRPr="00072EBF" w:rsidRDefault="00DD1ACE" w:rsidP="00E51E0E">
            <w:pPr>
              <w:spacing w:after="0"/>
              <w:rPr>
                <w:rFonts w:ascii="Arial" w:hAnsi="Arial" w:cs="Arial"/>
                <w:sz w:val="20"/>
                <w:szCs w:val="20"/>
              </w:rPr>
            </w:pPr>
          </w:p>
        </w:tc>
      </w:tr>
      <w:tr w:rsidR="00DD1ACE" w:rsidRPr="00072EBF" w14:paraId="78D65117" w14:textId="77777777" w:rsidTr="00C1594A">
        <w:trPr>
          <w:trHeight w:val="20"/>
        </w:trPr>
        <w:tc>
          <w:tcPr>
            <w:tcW w:w="10348" w:type="dxa"/>
            <w:gridSpan w:val="9"/>
            <w:tcBorders>
              <w:top w:val="nil"/>
              <w:left w:val="nil"/>
              <w:bottom w:val="nil"/>
              <w:right w:val="nil"/>
            </w:tcBorders>
            <w:vAlign w:val="center"/>
            <w:hideMark/>
          </w:tcPr>
          <w:p w14:paraId="16FED98F" w14:textId="77777777" w:rsidR="00E51E0E" w:rsidRPr="00072EBF" w:rsidRDefault="00E51E0E" w:rsidP="00E51E0E">
            <w:pPr>
              <w:spacing w:after="0"/>
              <w:jc w:val="center"/>
              <w:rPr>
                <w:rFonts w:ascii="Arial" w:hAnsi="Arial" w:cs="Arial"/>
                <w:b/>
                <w:bCs/>
                <w:color w:val="000000"/>
                <w:sz w:val="18"/>
                <w:szCs w:val="18"/>
              </w:rPr>
            </w:pPr>
          </w:p>
          <w:p w14:paraId="24B06E83" w14:textId="77777777" w:rsidR="00DD1ACE"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 xml:space="preserve">C) PRENESENI VIŠAK ILI PRENESENI MANJAK </w:t>
            </w:r>
          </w:p>
          <w:p w14:paraId="3DE640AD" w14:textId="77777777" w:rsidR="00563594" w:rsidRPr="00072EBF" w:rsidRDefault="00563594" w:rsidP="00E51E0E">
            <w:pPr>
              <w:spacing w:after="0"/>
              <w:jc w:val="center"/>
              <w:rPr>
                <w:rFonts w:ascii="Arial" w:hAnsi="Arial" w:cs="Arial"/>
                <w:b/>
                <w:bCs/>
                <w:color w:val="000000"/>
                <w:sz w:val="18"/>
                <w:szCs w:val="18"/>
              </w:rPr>
            </w:pPr>
          </w:p>
          <w:p w14:paraId="5B5F79F3" w14:textId="7C8F0D51" w:rsidR="00E51E0E" w:rsidRPr="00072EBF" w:rsidRDefault="00E51E0E" w:rsidP="00E51E0E">
            <w:pPr>
              <w:spacing w:after="0"/>
              <w:jc w:val="center"/>
              <w:rPr>
                <w:rFonts w:ascii="Arial" w:hAnsi="Arial" w:cs="Arial"/>
                <w:b/>
                <w:bCs/>
                <w:color w:val="000000"/>
                <w:sz w:val="18"/>
                <w:szCs w:val="18"/>
              </w:rPr>
            </w:pPr>
          </w:p>
        </w:tc>
      </w:tr>
      <w:tr w:rsidR="00C1594A" w:rsidRPr="00072EBF" w14:paraId="54E3B800" w14:textId="77777777" w:rsidTr="00C1594A">
        <w:trPr>
          <w:trHeight w:val="20"/>
        </w:trPr>
        <w:tc>
          <w:tcPr>
            <w:tcW w:w="891" w:type="dxa"/>
            <w:tcBorders>
              <w:top w:val="nil"/>
              <w:left w:val="nil"/>
              <w:bottom w:val="nil"/>
              <w:right w:val="nil"/>
            </w:tcBorders>
            <w:vAlign w:val="center"/>
            <w:hideMark/>
          </w:tcPr>
          <w:p w14:paraId="50F1DC2F" w14:textId="77777777" w:rsidR="00DD1ACE" w:rsidRPr="00072EBF" w:rsidRDefault="00DD1ACE" w:rsidP="00E51E0E">
            <w:pPr>
              <w:spacing w:after="0"/>
              <w:jc w:val="center"/>
              <w:rPr>
                <w:rFonts w:ascii="Arial" w:hAnsi="Arial" w:cs="Arial"/>
                <w:b/>
                <w:bCs/>
                <w:color w:val="000000"/>
                <w:sz w:val="18"/>
                <w:szCs w:val="18"/>
              </w:rPr>
            </w:pPr>
          </w:p>
        </w:tc>
        <w:tc>
          <w:tcPr>
            <w:tcW w:w="891" w:type="dxa"/>
            <w:tcBorders>
              <w:top w:val="nil"/>
              <w:left w:val="nil"/>
              <w:bottom w:val="nil"/>
              <w:right w:val="nil"/>
            </w:tcBorders>
            <w:vAlign w:val="bottom"/>
            <w:hideMark/>
          </w:tcPr>
          <w:p w14:paraId="6998E897"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bottom"/>
            <w:hideMark/>
          </w:tcPr>
          <w:p w14:paraId="2A1FC9D0"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vAlign w:val="bottom"/>
            <w:hideMark/>
          </w:tcPr>
          <w:p w14:paraId="208E0C0D"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vAlign w:val="bottom"/>
            <w:hideMark/>
          </w:tcPr>
          <w:p w14:paraId="04712040"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vAlign w:val="bottom"/>
            <w:hideMark/>
          </w:tcPr>
          <w:p w14:paraId="02EEDC58"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vAlign w:val="bottom"/>
            <w:hideMark/>
          </w:tcPr>
          <w:p w14:paraId="2087CC13"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vAlign w:val="bottom"/>
            <w:hideMark/>
          </w:tcPr>
          <w:p w14:paraId="14ACBFE9"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vAlign w:val="bottom"/>
            <w:hideMark/>
          </w:tcPr>
          <w:p w14:paraId="424B114E" w14:textId="77777777" w:rsidR="00DD1ACE" w:rsidRPr="00072EBF" w:rsidRDefault="00DD1ACE" w:rsidP="00E51E0E">
            <w:pPr>
              <w:spacing w:after="0"/>
              <w:rPr>
                <w:rFonts w:ascii="Arial" w:hAnsi="Arial" w:cs="Arial"/>
                <w:sz w:val="20"/>
                <w:szCs w:val="20"/>
              </w:rPr>
            </w:pPr>
          </w:p>
        </w:tc>
      </w:tr>
      <w:tr w:rsidR="00C1594A" w:rsidRPr="00072EBF" w14:paraId="71D5F65C" w14:textId="77777777" w:rsidTr="00C1594A">
        <w:trPr>
          <w:trHeight w:val="327"/>
        </w:trPr>
        <w:tc>
          <w:tcPr>
            <w:tcW w:w="891" w:type="dxa"/>
            <w:tcBorders>
              <w:top w:val="single" w:sz="8" w:space="0" w:color="auto"/>
              <w:left w:val="single" w:sz="8" w:space="0" w:color="auto"/>
              <w:bottom w:val="single" w:sz="8" w:space="0" w:color="auto"/>
              <w:right w:val="nil"/>
            </w:tcBorders>
            <w:vAlign w:val="center"/>
            <w:hideMark/>
          </w:tcPr>
          <w:p w14:paraId="3F16A999" w14:textId="77777777" w:rsidR="00DD1ACE" w:rsidRPr="00072EBF" w:rsidRDefault="00DD1ACE" w:rsidP="00E51E0E">
            <w:pPr>
              <w:spacing w:after="0"/>
              <w:rPr>
                <w:rFonts w:ascii="Arial" w:hAnsi="Arial" w:cs="Arial"/>
                <w:b/>
                <w:bCs/>
                <w:color w:val="FF0000"/>
                <w:sz w:val="16"/>
                <w:szCs w:val="16"/>
              </w:rPr>
            </w:pPr>
            <w:bookmarkStart w:id="0" w:name="RANGE!A25"/>
            <w:r w:rsidRPr="00072EBF">
              <w:rPr>
                <w:rFonts w:ascii="Arial" w:hAnsi="Arial" w:cs="Arial"/>
                <w:b/>
                <w:bCs/>
                <w:color w:val="FF0000"/>
                <w:sz w:val="16"/>
                <w:szCs w:val="16"/>
              </w:rPr>
              <w:t> </w:t>
            </w:r>
            <w:bookmarkEnd w:id="0"/>
          </w:p>
        </w:tc>
        <w:tc>
          <w:tcPr>
            <w:tcW w:w="891" w:type="dxa"/>
            <w:tcBorders>
              <w:top w:val="single" w:sz="8" w:space="0" w:color="auto"/>
              <w:left w:val="nil"/>
              <w:bottom w:val="single" w:sz="8" w:space="0" w:color="auto"/>
              <w:right w:val="nil"/>
            </w:tcBorders>
            <w:vAlign w:val="center"/>
            <w:hideMark/>
          </w:tcPr>
          <w:p w14:paraId="63752500" w14:textId="77777777" w:rsidR="00DD1ACE" w:rsidRPr="00072EBF" w:rsidRDefault="00DD1ACE" w:rsidP="00E51E0E">
            <w:pPr>
              <w:spacing w:after="0"/>
              <w:rPr>
                <w:rFonts w:ascii="Arial" w:hAnsi="Arial" w:cs="Arial"/>
                <w:b/>
                <w:bCs/>
                <w:color w:val="FF0000"/>
                <w:sz w:val="16"/>
                <w:szCs w:val="16"/>
              </w:rPr>
            </w:pPr>
            <w:r w:rsidRPr="00072EBF">
              <w:rPr>
                <w:rFonts w:ascii="Arial" w:hAnsi="Arial" w:cs="Arial"/>
                <w:b/>
                <w:bCs/>
                <w:color w:val="FF0000"/>
                <w:sz w:val="16"/>
                <w:szCs w:val="16"/>
              </w:rPr>
              <w:t> </w:t>
            </w:r>
          </w:p>
        </w:tc>
        <w:tc>
          <w:tcPr>
            <w:tcW w:w="891" w:type="dxa"/>
            <w:tcBorders>
              <w:top w:val="single" w:sz="8" w:space="0" w:color="auto"/>
              <w:left w:val="nil"/>
              <w:bottom w:val="single" w:sz="8" w:space="0" w:color="auto"/>
              <w:right w:val="nil"/>
            </w:tcBorders>
            <w:vAlign w:val="center"/>
            <w:hideMark/>
          </w:tcPr>
          <w:p w14:paraId="201969B6" w14:textId="77777777" w:rsidR="00DD1ACE" w:rsidRPr="00072EBF" w:rsidRDefault="00DD1ACE" w:rsidP="00E51E0E">
            <w:pPr>
              <w:spacing w:after="0"/>
              <w:rPr>
                <w:rFonts w:ascii="Arial" w:hAnsi="Arial" w:cs="Arial"/>
                <w:b/>
                <w:bCs/>
                <w:color w:val="FF0000"/>
                <w:sz w:val="16"/>
                <w:szCs w:val="16"/>
              </w:rPr>
            </w:pPr>
            <w:r w:rsidRPr="00072EBF">
              <w:rPr>
                <w:rFonts w:ascii="Arial" w:hAnsi="Arial" w:cs="Arial"/>
                <w:b/>
                <w:bCs/>
                <w:color w:val="FF0000"/>
                <w:sz w:val="16"/>
                <w:szCs w:val="16"/>
              </w:rPr>
              <w:t> </w:t>
            </w:r>
          </w:p>
        </w:tc>
        <w:tc>
          <w:tcPr>
            <w:tcW w:w="873" w:type="dxa"/>
            <w:tcBorders>
              <w:top w:val="single" w:sz="8" w:space="0" w:color="auto"/>
              <w:left w:val="nil"/>
              <w:bottom w:val="single" w:sz="8" w:space="0" w:color="auto"/>
              <w:right w:val="nil"/>
            </w:tcBorders>
            <w:vAlign w:val="center"/>
            <w:hideMark/>
          </w:tcPr>
          <w:p w14:paraId="09F93680" w14:textId="77777777" w:rsidR="00DD1ACE" w:rsidRPr="00072EBF" w:rsidRDefault="00DD1ACE" w:rsidP="00E51E0E">
            <w:pPr>
              <w:spacing w:after="0"/>
              <w:jc w:val="center"/>
              <w:rPr>
                <w:rFonts w:ascii="Arial" w:hAnsi="Arial" w:cs="Arial"/>
                <w:b/>
                <w:bCs/>
                <w:color w:val="FF0000"/>
                <w:sz w:val="16"/>
                <w:szCs w:val="16"/>
              </w:rPr>
            </w:pPr>
            <w:r w:rsidRPr="00072EBF">
              <w:rPr>
                <w:rFonts w:ascii="Arial" w:hAnsi="Arial" w:cs="Arial"/>
                <w:b/>
                <w:bCs/>
                <w:color w:val="FF0000"/>
                <w:sz w:val="16"/>
                <w:szCs w:val="16"/>
              </w:rPr>
              <w:t> </w:t>
            </w:r>
          </w:p>
        </w:tc>
        <w:tc>
          <w:tcPr>
            <w:tcW w:w="1587" w:type="dxa"/>
            <w:tcBorders>
              <w:top w:val="single" w:sz="8" w:space="0" w:color="auto"/>
              <w:left w:val="nil"/>
              <w:bottom w:val="single" w:sz="8" w:space="0" w:color="auto"/>
              <w:right w:val="nil"/>
            </w:tcBorders>
            <w:noWrap/>
            <w:vAlign w:val="center"/>
            <w:hideMark/>
          </w:tcPr>
          <w:p w14:paraId="38AC75A3" w14:textId="77777777" w:rsidR="00DD1ACE" w:rsidRPr="00072EBF" w:rsidRDefault="00DD1ACE" w:rsidP="00E51E0E">
            <w:pPr>
              <w:spacing w:after="0"/>
              <w:rPr>
                <w:rFonts w:ascii="Arial" w:hAnsi="Arial" w:cs="Arial"/>
                <w:b/>
                <w:bCs/>
                <w:color w:val="FF0000"/>
                <w:sz w:val="18"/>
                <w:szCs w:val="18"/>
              </w:rPr>
            </w:pPr>
            <w:r w:rsidRPr="00072EBF">
              <w:rPr>
                <w:rFonts w:ascii="Arial" w:hAnsi="Arial" w:cs="Arial"/>
                <w:b/>
                <w:bCs/>
                <w:color w:val="FF0000"/>
                <w:sz w:val="18"/>
                <w:szCs w:val="18"/>
              </w:rPr>
              <w:t> </w:t>
            </w:r>
          </w:p>
        </w:tc>
        <w:tc>
          <w:tcPr>
            <w:tcW w:w="137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29BD57"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 IZMJENA 2025.</w:t>
            </w:r>
          </w:p>
        </w:tc>
        <w:tc>
          <w:tcPr>
            <w:tcW w:w="1217" w:type="dxa"/>
            <w:tcBorders>
              <w:top w:val="single" w:sz="8" w:space="0" w:color="auto"/>
              <w:left w:val="nil"/>
              <w:bottom w:val="single" w:sz="8" w:space="0" w:color="auto"/>
              <w:right w:val="single" w:sz="8" w:space="0" w:color="auto"/>
            </w:tcBorders>
            <w:shd w:val="clear" w:color="000000" w:fill="FFFFFF"/>
            <w:vAlign w:val="center"/>
            <w:hideMark/>
          </w:tcPr>
          <w:p w14:paraId="1B518541"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Povećanje/</w:t>
            </w:r>
            <w:r w:rsidRPr="00072EBF">
              <w:rPr>
                <w:rFonts w:ascii="Arial" w:hAnsi="Arial" w:cs="Arial"/>
                <w:b/>
                <w:bCs/>
                <w:color w:val="000000"/>
                <w:sz w:val="18"/>
                <w:szCs w:val="18"/>
              </w:rPr>
              <w:br/>
              <w:t>smanjenje</w:t>
            </w:r>
          </w:p>
        </w:tc>
        <w:tc>
          <w:tcPr>
            <w:tcW w:w="1225" w:type="dxa"/>
            <w:tcBorders>
              <w:top w:val="single" w:sz="8" w:space="0" w:color="auto"/>
              <w:left w:val="nil"/>
              <w:bottom w:val="single" w:sz="8" w:space="0" w:color="auto"/>
              <w:right w:val="single" w:sz="8" w:space="0" w:color="auto"/>
            </w:tcBorders>
            <w:shd w:val="clear" w:color="000000" w:fill="FFFFFF"/>
            <w:vAlign w:val="center"/>
            <w:hideMark/>
          </w:tcPr>
          <w:p w14:paraId="2171CF81"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PROMJENA (%)</w:t>
            </w:r>
          </w:p>
        </w:tc>
        <w:tc>
          <w:tcPr>
            <w:tcW w:w="1399" w:type="dxa"/>
            <w:tcBorders>
              <w:top w:val="single" w:sz="8" w:space="0" w:color="auto"/>
              <w:left w:val="nil"/>
              <w:bottom w:val="single" w:sz="8" w:space="0" w:color="auto"/>
              <w:right w:val="single" w:sz="8" w:space="0" w:color="auto"/>
            </w:tcBorders>
            <w:shd w:val="clear" w:color="000000" w:fill="FFFFFF"/>
            <w:vAlign w:val="center"/>
            <w:hideMark/>
          </w:tcPr>
          <w:p w14:paraId="263246E1"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II IZMJENA 2025.</w:t>
            </w:r>
          </w:p>
        </w:tc>
      </w:tr>
      <w:tr w:rsidR="00C1594A" w:rsidRPr="00072EBF" w14:paraId="44EDC212"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38591258"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PRIJENOS VIŠKA / MANJKA IZ PRETHODNE(IH) GODINE</w:t>
            </w:r>
          </w:p>
        </w:tc>
        <w:tc>
          <w:tcPr>
            <w:tcW w:w="1374" w:type="dxa"/>
            <w:tcBorders>
              <w:top w:val="nil"/>
              <w:left w:val="nil"/>
              <w:bottom w:val="single" w:sz="8" w:space="0" w:color="auto"/>
              <w:right w:val="nil"/>
            </w:tcBorders>
            <w:shd w:val="clear" w:color="000000" w:fill="D9D9D9"/>
            <w:noWrap/>
            <w:vAlign w:val="center"/>
            <w:hideMark/>
          </w:tcPr>
          <w:p w14:paraId="4C219B9A"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-57.387,75</w:t>
            </w:r>
          </w:p>
        </w:tc>
        <w:tc>
          <w:tcPr>
            <w:tcW w:w="1217" w:type="dxa"/>
            <w:tcBorders>
              <w:top w:val="nil"/>
              <w:left w:val="single" w:sz="8" w:space="0" w:color="auto"/>
              <w:bottom w:val="single" w:sz="8" w:space="0" w:color="auto"/>
              <w:right w:val="single" w:sz="8" w:space="0" w:color="auto"/>
            </w:tcBorders>
            <w:shd w:val="clear" w:color="000000" w:fill="D9D9D9"/>
            <w:noWrap/>
            <w:vAlign w:val="center"/>
            <w:hideMark/>
          </w:tcPr>
          <w:p w14:paraId="405B306C"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9D9D9"/>
            <w:noWrap/>
            <w:vAlign w:val="center"/>
            <w:hideMark/>
          </w:tcPr>
          <w:p w14:paraId="055D7209" w14:textId="10D18483" w:rsidR="00DD1ACE" w:rsidRPr="00072EBF" w:rsidRDefault="00FC0AB9" w:rsidP="00E51E0E">
            <w:pPr>
              <w:spacing w:after="0"/>
              <w:jc w:val="right"/>
              <w:rPr>
                <w:rFonts w:ascii="Arial" w:hAnsi="Arial" w:cs="Arial"/>
                <w:b/>
                <w:bCs/>
                <w:color w:val="000000"/>
                <w:sz w:val="18"/>
                <w:szCs w:val="18"/>
              </w:rPr>
            </w:pPr>
            <w:r>
              <w:rPr>
                <w:rFonts w:ascii="Arial" w:hAnsi="Arial" w:cs="Arial"/>
                <w:b/>
                <w:bCs/>
                <w:color w:val="000000"/>
                <w:sz w:val="18"/>
                <w:szCs w:val="18"/>
              </w:rPr>
              <w:t>0</w:t>
            </w:r>
            <w:r w:rsidR="00DD1ACE" w:rsidRPr="00072EBF">
              <w:rPr>
                <w:rFonts w:ascii="Arial" w:hAnsi="Arial" w:cs="Arial"/>
                <w:b/>
                <w:bCs/>
                <w:color w:val="000000"/>
                <w:sz w:val="18"/>
                <w:szCs w:val="18"/>
              </w:rPr>
              <w:t>,00</w:t>
            </w:r>
          </w:p>
        </w:tc>
        <w:tc>
          <w:tcPr>
            <w:tcW w:w="1399" w:type="dxa"/>
            <w:tcBorders>
              <w:top w:val="nil"/>
              <w:left w:val="nil"/>
              <w:bottom w:val="single" w:sz="8" w:space="0" w:color="auto"/>
              <w:right w:val="single" w:sz="8" w:space="0" w:color="auto"/>
            </w:tcBorders>
            <w:shd w:val="clear" w:color="000000" w:fill="D9D9D9"/>
            <w:noWrap/>
            <w:vAlign w:val="center"/>
            <w:hideMark/>
          </w:tcPr>
          <w:p w14:paraId="6CEC6BBA"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-57.387,75</w:t>
            </w:r>
          </w:p>
        </w:tc>
      </w:tr>
      <w:tr w:rsidR="00C1594A" w:rsidRPr="00072EBF" w14:paraId="6D7F336E"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703AFDFC" w14:textId="75F81C70" w:rsidR="00DD1ACE" w:rsidRPr="00072EBF" w:rsidRDefault="00FC0AB9" w:rsidP="00E51E0E">
            <w:pPr>
              <w:spacing w:after="0"/>
              <w:rPr>
                <w:rFonts w:ascii="Arial" w:hAnsi="Arial" w:cs="Arial"/>
                <w:b/>
                <w:bCs/>
                <w:color w:val="000000"/>
                <w:sz w:val="18"/>
                <w:szCs w:val="18"/>
              </w:rPr>
            </w:pPr>
            <w:r>
              <w:rPr>
                <w:rFonts w:ascii="Arial" w:hAnsi="Arial" w:cs="Arial"/>
                <w:b/>
                <w:bCs/>
                <w:color w:val="000000"/>
                <w:sz w:val="18"/>
                <w:szCs w:val="18"/>
              </w:rPr>
              <w:t>P</w:t>
            </w:r>
            <w:r w:rsidR="00DD1ACE" w:rsidRPr="00072EBF">
              <w:rPr>
                <w:rFonts w:ascii="Arial" w:hAnsi="Arial" w:cs="Arial"/>
                <w:b/>
                <w:bCs/>
                <w:color w:val="000000"/>
                <w:sz w:val="18"/>
                <w:szCs w:val="18"/>
              </w:rPr>
              <w:t>RIJENOS VIŠKA/MANJKA U SLJEDEĆE RAZDOBLJE</w:t>
            </w:r>
          </w:p>
        </w:tc>
        <w:tc>
          <w:tcPr>
            <w:tcW w:w="1374" w:type="dxa"/>
            <w:tcBorders>
              <w:top w:val="nil"/>
              <w:left w:val="nil"/>
              <w:bottom w:val="single" w:sz="8" w:space="0" w:color="auto"/>
              <w:right w:val="single" w:sz="8" w:space="0" w:color="auto"/>
            </w:tcBorders>
            <w:shd w:val="clear" w:color="000000" w:fill="D9D9D9"/>
            <w:noWrap/>
            <w:vAlign w:val="center"/>
            <w:hideMark/>
          </w:tcPr>
          <w:p w14:paraId="222E9766"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-57.387,75</w:t>
            </w:r>
          </w:p>
        </w:tc>
        <w:tc>
          <w:tcPr>
            <w:tcW w:w="1217" w:type="dxa"/>
            <w:tcBorders>
              <w:top w:val="nil"/>
              <w:left w:val="nil"/>
              <w:bottom w:val="single" w:sz="8" w:space="0" w:color="auto"/>
              <w:right w:val="single" w:sz="8" w:space="0" w:color="auto"/>
            </w:tcBorders>
            <w:shd w:val="clear" w:color="000000" w:fill="D9D9D9"/>
            <w:noWrap/>
            <w:vAlign w:val="center"/>
            <w:hideMark/>
          </w:tcPr>
          <w:p w14:paraId="7072D86D"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9D9D9"/>
            <w:noWrap/>
            <w:vAlign w:val="center"/>
            <w:hideMark/>
          </w:tcPr>
          <w:p w14:paraId="00E5CC88" w14:textId="23356DC5" w:rsidR="00DD1ACE" w:rsidRPr="00072EBF" w:rsidRDefault="00FC0AB9" w:rsidP="00E51E0E">
            <w:pPr>
              <w:spacing w:after="0"/>
              <w:jc w:val="right"/>
              <w:rPr>
                <w:rFonts w:ascii="Arial" w:hAnsi="Arial" w:cs="Arial"/>
                <w:b/>
                <w:bCs/>
                <w:color w:val="000000"/>
                <w:sz w:val="18"/>
                <w:szCs w:val="18"/>
              </w:rPr>
            </w:pPr>
            <w:r>
              <w:rPr>
                <w:rFonts w:ascii="Arial" w:hAnsi="Arial" w:cs="Arial"/>
                <w:b/>
                <w:bCs/>
                <w:color w:val="000000"/>
                <w:sz w:val="18"/>
                <w:szCs w:val="18"/>
              </w:rPr>
              <w:t>0</w:t>
            </w:r>
            <w:r w:rsidR="00DD1ACE" w:rsidRPr="00072EBF">
              <w:rPr>
                <w:rFonts w:ascii="Arial" w:hAnsi="Arial" w:cs="Arial"/>
                <w:b/>
                <w:bCs/>
                <w:color w:val="000000"/>
                <w:sz w:val="18"/>
                <w:szCs w:val="18"/>
              </w:rPr>
              <w:t>,00</w:t>
            </w:r>
          </w:p>
        </w:tc>
        <w:tc>
          <w:tcPr>
            <w:tcW w:w="1399" w:type="dxa"/>
            <w:tcBorders>
              <w:top w:val="nil"/>
              <w:left w:val="nil"/>
              <w:bottom w:val="single" w:sz="8" w:space="0" w:color="auto"/>
              <w:right w:val="single" w:sz="8" w:space="0" w:color="auto"/>
            </w:tcBorders>
            <w:shd w:val="clear" w:color="000000" w:fill="D9D9D9"/>
            <w:noWrap/>
            <w:vAlign w:val="center"/>
            <w:hideMark/>
          </w:tcPr>
          <w:p w14:paraId="0AE4257F"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-57.387,75</w:t>
            </w:r>
          </w:p>
        </w:tc>
      </w:tr>
      <w:tr w:rsidR="00C1594A" w:rsidRPr="00072EBF" w14:paraId="2EB1A2D4"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43E4F471" w14:textId="77777777" w:rsidR="00DD1ACE" w:rsidRPr="00072EBF" w:rsidRDefault="00DD1ACE" w:rsidP="00E51E0E">
            <w:pPr>
              <w:spacing w:after="0"/>
              <w:rPr>
                <w:rFonts w:ascii="Arial" w:hAnsi="Arial" w:cs="Arial"/>
                <w:b/>
                <w:bCs/>
                <w:color w:val="000000"/>
                <w:sz w:val="18"/>
                <w:szCs w:val="18"/>
              </w:rPr>
            </w:pPr>
            <w:r w:rsidRPr="00072EBF">
              <w:rPr>
                <w:rFonts w:ascii="Arial" w:hAnsi="Arial" w:cs="Arial"/>
                <w:b/>
                <w:bCs/>
                <w:color w:val="000000"/>
                <w:sz w:val="18"/>
                <w:szCs w:val="18"/>
              </w:rPr>
              <w:t>VIŠAK/MANJAK + NETO FINANCIRANJE + PRIJENOS VIŠKA/MANJKA IZ PRETHODNE(IH) GODINE – PRIJENOS VIŠKA/MANJKA U SLJEDEĆE RAZDOBLJE</w:t>
            </w:r>
          </w:p>
        </w:tc>
        <w:tc>
          <w:tcPr>
            <w:tcW w:w="1374" w:type="dxa"/>
            <w:tcBorders>
              <w:top w:val="nil"/>
              <w:left w:val="nil"/>
              <w:bottom w:val="single" w:sz="8" w:space="0" w:color="auto"/>
              <w:right w:val="single" w:sz="8" w:space="0" w:color="auto"/>
            </w:tcBorders>
            <w:shd w:val="clear" w:color="000000" w:fill="D9D9D9"/>
            <w:noWrap/>
            <w:vAlign w:val="center"/>
            <w:hideMark/>
          </w:tcPr>
          <w:p w14:paraId="41825D74"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shd w:val="clear" w:color="000000" w:fill="D9D9D9"/>
            <w:noWrap/>
            <w:vAlign w:val="center"/>
            <w:hideMark/>
          </w:tcPr>
          <w:p w14:paraId="41481324"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9D9D9"/>
            <w:noWrap/>
            <w:vAlign w:val="center"/>
            <w:hideMark/>
          </w:tcPr>
          <w:p w14:paraId="05132A6B"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shd w:val="clear" w:color="000000" w:fill="D9D9D9"/>
            <w:noWrap/>
            <w:vAlign w:val="center"/>
            <w:hideMark/>
          </w:tcPr>
          <w:p w14:paraId="4B4EF248" w14:textId="77777777" w:rsidR="00DD1ACE" w:rsidRPr="00072EBF" w:rsidRDefault="00DD1ACE" w:rsidP="00E51E0E">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0279EA10" w14:textId="77777777" w:rsidTr="00C1594A">
        <w:trPr>
          <w:trHeight w:val="20"/>
        </w:trPr>
        <w:tc>
          <w:tcPr>
            <w:tcW w:w="891" w:type="dxa"/>
            <w:tcBorders>
              <w:top w:val="nil"/>
              <w:left w:val="nil"/>
              <w:bottom w:val="nil"/>
              <w:right w:val="nil"/>
            </w:tcBorders>
            <w:noWrap/>
            <w:vAlign w:val="bottom"/>
            <w:hideMark/>
          </w:tcPr>
          <w:p w14:paraId="6FC05D5A" w14:textId="77777777" w:rsidR="00DD1ACE" w:rsidRPr="00072EBF" w:rsidRDefault="00DD1ACE" w:rsidP="00E51E0E">
            <w:pPr>
              <w:spacing w:after="0"/>
              <w:jc w:val="right"/>
              <w:rPr>
                <w:rFonts w:ascii="Arial" w:hAnsi="Arial" w:cs="Arial"/>
                <w:b/>
                <w:bCs/>
                <w:color w:val="000000"/>
                <w:sz w:val="18"/>
                <w:szCs w:val="18"/>
              </w:rPr>
            </w:pPr>
          </w:p>
        </w:tc>
        <w:tc>
          <w:tcPr>
            <w:tcW w:w="891" w:type="dxa"/>
            <w:tcBorders>
              <w:top w:val="nil"/>
              <w:left w:val="nil"/>
              <w:bottom w:val="nil"/>
              <w:right w:val="nil"/>
            </w:tcBorders>
            <w:noWrap/>
            <w:vAlign w:val="bottom"/>
            <w:hideMark/>
          </w:tcPr>
          <w:p w14:paraId="41CA4AB1"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noWrap/>
            <w:vAlign w:val="bottom"/>
            <w:hideMark/>
          </w:tcPr>
          <w:p w14:paraId="08A05207"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noWrap/>
            <w:vAlign w:val="bottom"/>
            <w:hideMark/>
          </w:tcPr>
          <w:p w14:paraId="09779556"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noWrap/>
            <w:vAlign w:val="bottom"/>
            <w:hideMark/>
          </w:tcPr>
          <w:p w14:paraId="4BA8BFF6"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noWrap/>
            <w:vAlign w:val="bottom"/>
            <w:hideMark/>
          </w:tcPr>
          <w:p w14:paraId="23D9114B"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noWrap/>
            <w:vAlign w:val="bottom"/>
            <w:hideMark/>
          </w:tcPr>
          <w:p w14:paraId="59792450"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noWrap/>
            <w:vAlign w:val="bottom"/>
            <w:hideMark/>
          </w:tcPr>
          <w:p w14:paraId="17730880"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noWrap/>
            <w:vAlign w:val="bottom"/>
            <w:hideMark/>
          </w:tcPr>
          <w:p w14:paraId="3319DE82" w14:textId="77777777" w:rsidR="00DD1ACE" w:rsidRPr="00072EBF" w:rsidRDefault="00DD1ACE" w:rsidP="00E51E0E">
            <w:pPr>
              <w:spacing w:after="0"/>
              <w:rPr>
                <w:rFonts w:ascii="Arial" w:hAnsi="Arial" w:cs="Arial"/>
                <w:sz w:val="20"/>
                <w:szCs w:val="20"/>
              </w:rPr>
            </w:pPr>
          </w:p>
        </w:tc>
      </w:tr>
      <w:tr w:rsidR="00C1594A" w:rsidRPr="00072EBF" w14:paraId="6CBF1DC9" w14:textId="77777777" w:rsidTr="00C1594A">
        <w:trPr>
          <w:trHeight w:val="20"/>
        </w:trPr>
        <w:tc>
          <w:tcPr>
            <w:tcW w:w="891" w:type="dxa"/>
            <w:tcBorders>
              <w:top w:val="nil"/>
              <w:left w:val="nil"/>
              <w:bottom w:val="nil"/>
              <w:right w:val="nil"/>
            </w:tcBorders>
            <w:noWrap/>
            <w:vAlign w:val="bottom"/>
            <w:hideMark/>
          </w:tcPr>
          <w:p w14:paraId="1A150A35"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noWrap/>
            <w:vAlign w:val="bottom"/>
            <w:hideMark/>
          </w:tcPr>
          <w:p w14:paraId="3435550B"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noWrap/>
            <w:vAlign w:val="bottom"/>
            <w:hideMark/>
          </w:tcPr>
          <w:p w14:paraId="7D0C63E7"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noWrap/>
            <w:vAlign w:val="bottom"/>
            <w:hideMark/>
          </w:tcPr>
          <w:p w14:paraId="5F619E1C"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noWrap/>
            <w:vAlign w:val="bottom"/>
            <w:hideMark/>
          </w:tcPr>
          <w:p w14:paraId="3EFB887D"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noWrap/>
            <w:vAlign w:val="bottom"/>
            <w:hideMark/>
          </w:tcPr>
          <w:p w14:paraId="52B007F7"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noWrap/>
            <w:vAlign w:val="bottom"/>
            <w:hideMark/>
          </w:tcPr>
          <w:p w14:paraId="462E5F6E"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noWrap/>
            <w:vAlign w:val="bottom"/>
            <w:hideMark/>
          </w:tcPr>
          <w:p w14:paraId="7C0FCA7C"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noWrap/>
            <w:vAlign w:val="bottom"/>
            <w:hideMark/>
          </w:tcPr>
          <w:p w14:paraId="04D7FADA" w14:textId="77777777" w:rsidR="00DD1ACE" w:rsidRPr="00072EBF" w:rsidRDefault="00DD1ACE" w:rsidP="00E51E0E">
            <w:pPr>
              <w:spacing w:after="0"/>
              <w:rPr>
                <w:rFonts w:ascii="Arial" w:hAnsi="Arial" w:cs="Arial"/>
                <w:sz w:val="20"/>
                <w:szCs w:val="20"/>
              </w:rPr>
            </w:pPr>
          </w:p>
        </w:tc>
      </w:tr>
      <w:tr w:rsidR="00DD1ACE" w:rsidRPr="00072EBF" w14:paraId="7DE4839F" w14:textId="77777777" w:rsidTr="00C1594A">
        <w:trPr>
          <w:trHeight w:val="20"/>
        </w:trPr>
        <w:tc>
          <w:tcPr>
            <w:tcW w:w="10348" w:type="dxa"/>
            <w:gridSpan w:val="9"/>
            <w:tcBorders>
              <w:top w:val="nil"/>
              <w:left w:val="nil"/>
              <w:bottom w:val="nil"/>
              <w:right w:val="nil"/>
            </w:tcBorders>
            <w:vAlign w:val="center"/>
            <w:hideMark/>
          </w:tcPr>
          <w:p w14:paraId="64A1576A" w14:textId="77777777" w:rsidR="00E51E0E" w:rsidRPr="00072EBF" w:rsidRDefault="00E51E0E" w:rsidP="00E51E0E">
            <w:pPr>
              <w:spacing w:after="0"/>
              <w:jc w:val="center"/>
              <w:rPr>
                <w:rFonts w:ascii="Arial" w:hAnsi="Arial" w:cs="Arial"/>
                <w:b/>
                <w:bCs/>
                <w:color w:val="000000"/>
                <w:sz w:val="18"/>
                <w:szCs w:val="18"/>
              </w:rPr>
            </w:pPr>
          </w:p>
          <w:p w14:paraId="44182373" w14:textId="77777777" w:rsidR="00DD1ACE"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D) VIŠEGODIŠNJI PLAN URAVNOTEŽENJA</w:t>
            </w:r>
          </w:p>
          <w:p w14:paraId="0F75CD73" w14:textId="77777777" w:rsidR="00563594" w:rsidRPr="00072EBF" w:rsidRDefault="00563594" w:rsidP="00E51E0E">
            <w:pPr>
              <w:spacing w:after="0"/>
              <w:jc w:val="center"/>
              <w:rPr>
                <w:rFonts w:ascii="Arial" w:hAnsi="Arial" w:cs="Arial"/>
                <w:b/>
                <w:bCs/>
                <w:color w:val="000000"/>
                <w:sz w:val="18"/>
                <w:szCs w:val="18"/>
              </w:rPr>
            </w:pPr>
          </w:p>
          <w:p w14:paraId="7AE6A8BE" w14:textId="1F8C4E37" w:rsidR="00E51E0E" w:rsidRPr="00072EBF" w:rsidRDefault="00E51E0E" w:rsidP="00E51E0E">
            <w:pPr>
              <w:spacing w:after="0"/>
              <w:jc w:val="center"/>
              <w:rPr>
                <w:rFonts w:ascii="Arial" w:hAnsi="Arial" w:cs="Arial"/>
                <w:b/>
                <w:bCs/>
                <w:color w:val="000000"/>
                <w:sz w:val="18"/>
                <w:szCs w:val="18"/>
              </w:rPr>
            </w:pPr>
          </w:p>
        </w:tc>
      </w:tr>
      <w:tr w:rsidR="00C1594A" w:rsidRPr="00072EBF" w14:paraId="391A2C19" w14:textId="77777777" w:rsidTr="00C1594A">
        <w:trPr>
          <w:trHeight w:val="20"/>
        </w:trPr>
        <w:tc>
          <w:tcPr>
            <w:tcW w:w="891" w:type="dxa"/>
            <w:tcBorders>
              <w:top w:val="nil"/>
              <w:left w:val="nil"/>
              <w:bottom w:val="nil"/>
              <w:right w:val="nil"/>
            </w:tcBorders>
            <w:vAlign w:val="center"/>
            <w:hideMark/>
          </w:tcPr>
          <w:p w14:paraId="429A5BAE" w14:textId="77777777" w:rsidR="00DD1ACE" w:rsidRPr="00072EBF" w:rsidRDefault="00DD1ACE" w:rsidP="00E51E0E">
            <w:pPr>
              <w:spacing w:after="0"/>
              <w:jc w:val="center"/>
              <w:rPr>
                <w:rFonts w:ascii="Arial" w:hAnsi="Arial" w:cs="Arial"/>
                <w:b/>
                <w:bCs/>
                <w:color w:val="000000"/>
                <w:sz w:val="18"/>
                <w:szCs w:val="18"/>
              </w:rPr>
            </w:pPr>
          </w:p>
        </w:tc>
        <w:tc>
          <w:tcPr>
            <w:tcW w:w="891" w:type="dxa"/>
            <w:tcBorders>
              <w:top w:val="nil"/>
              <w:left w:val="nil"/>
              <w:bottom w:val="nil"/>
              <w:right w:val="nil"/>
            </w:tcBorders>
            <w:vAlign w:val="bottom"/>
            <w:hideMark/>
          </w:tcPr>
          <w:p w14:paraId="36BBF1DC" w14:textId="77777777" w:rsidR="00DD1ACE" w:rsidRPr="00072EBF" w:rsidRDefault="00DD1ACE" w:rsidP="00E51E0E">
            <w:pPr>
              <w:spacing w:after="0"/>
              <w:rPr>
                <w:rFonts w:ascii="Arial" w:hAnsi="Arial" w:cs="Arial"/>
                <w:sz w:val="20"/>
                <w:szCs w:val="20"/>
              </w:rPr>
            </w:pPr>
          </w:p>
        </w:tc>
        <w:tc>
          <w:tcPr>
            <w:tcW w:w="891" w:type="dxa"/>
            <w:tcBorders>
              <w:top w:val="nil"/>
              <w:left w:val="nil"/>
              <w:bottom w:val="nil"/>
              <w:right w:val="nil"/>
            </w:tcBorders>
            <w:vAlign w:val="bottom"/>
            <w:hideMark/>
          </w:tcPr>
          <w:p w14:paraId="633A61FB" w14:textId="77777777" w:rsidR="00DD1ACE" w:rsidRPr="00072EBF" w:rsidRDefault="00DD1ACE" w:rsidP="00E51E0E">
            <w:pPr>
              <w:spacing w:after="0"/>
              <w:rPr>
                <w:rFonts w:ascii="Arial" w:hAnsi="Arial" w:cs="Arial"/>
                <w:sz w:val="20"/>
                <w:szCs w:val="20"/>
              </w:rPr>
            </w:pPr>
          </w:p>
        </w:tc>
        <w:tc>
          <w:tcPr>
            <w:tcW w:w="873" w:type="dxa"/>
            <w:tcBorders>
              <w:top w:val="nil"/>
              <w:left w:val="nil"/>
              <w:bottom w:val="nil"/>
              <w:right w:val="nil"/>
            </w:tcBorders>
            <w:vAlign w:val="bottom"/>
            <w:hideMark/>
          </w:tcPr>
          <w:p w14:paraId="51CDCAF3" w14:textId="77777777" w:rsidR="00DD1ACE" w:rsidRPr="00072EBF" w:rsidRDefault="00DD1ACE" w:rsidP="00E51E0E">
            <w:pPr>
              <w:spacing w:after="0"/>
              <w:rPr>
                <w:rFonts w:ascii="Arial" w:hAnsi="Arial" w:cs="Arial"/>
                <w:sz w:val="20"/>
                <w:szCs w:val="20"/>
              </w:rPr>
            </w:pPr>
          </w:p>
        </w:tc>
        <w:tc>
          <w:tcPr>
            <w:tcW w:w="1587" w:type="dxa"/>
            <w:tcBorders>
              <w:top w:val="nil"/>
              <w:left w:val="nil"/>
              <w:bottom w:val="nil"/>
              <w:right w:val="nil"/>
            </w:tcBorders>
            <w:vAlign w:val="bottom"/>
            <w:hideMark/>
          </w:tcPr>
          <w:p w14:paraId="5EEFB447" w14:textId="77777777" w:rsidR="00DD1ACE" w:rsidRPr="00072EBF" w:rsidRDefault="00DD1ACE" w:rsidP="00E51E0E">
            <w:pPr>
              <w:spacing w:after="0"/>
              <w:rPr>
                <w:rFonts w:ascii="Arial" w:hAnsi="Arial" w:cs="Arial"/>
                <w:sz w:val="20"/>
                <w:szCs w:val="20"/>
              </w:rPr>
            </w:pPr>
          </w:p>
        </w:tc>
        <w:tc>
          <w:tcPr>
            <w:tcW w:w="1374" w:type="dxa"/>
            <w:tcBorders>
              <w:top w:val="nil"/>
              <w:left w:val="nil"/>
              <w:bottom w:val="nil"/>
              <w:right w:val="nil"/>
            </w:tcBorders>
            <w:vAlign w:val="bottom"/>
            <w:hideMark/>
          </w:tcPr>
          <w:p w14:paraId="2CE3E621" w14:textId="77777777" w:rsidR="00DD1ACE" w:rsidRPr="00072EBF" w:rsidRDefault="00DD1ACE" w:rsidP="00E51E0E">
            <w:pPr>
              <w:spacing w:after="0"/>
              <w:rPr>
                <w:rFonts w:ascii="Arial" w:hAnsi="Arial" w:cs="Arial"/>
                <w:sz w:val="20"/>
                <w:szCs w:val="20"/>
              </w:rPr>
            </w:pPr>
          </w:p>
        </w:tc>
        <w:tc>
          <w:tcPr>
            <w:tcW w:w="1217" w:type="dxa"/>
            <w:tcBorders>
              <w:top w:val="nil"/>
              <w:left w:val="nil"/>
              <w:bottom w:val="nil"/>
              <w:right w:val="nil"/>
            </w:tcBorders>
            <w:vAlign w:val="bottom"/>
            <w:hideMark/>
          </w:tcPr>
          <w:p w14:paraId="3E004DC4" w14:textId="77777777" w:rsidR="00DD1ACE" w:rsidRPr="00072EBF" w:rsidRDefault="00DD1ACE" w:rsidP="00E51E0E">
            <w:pPr>
              <w:spacing w:after="0"/>
              <w:rPr>
                <w:rFonts w:ascii="Arial" w:hAnsi="Arial" w:cs="Arial"/>
                <w:sz w:val="20"/>
                <w:szCs w:val="20"/>
              </w:rPr>
            </w:pPr>
          </w:p>
        </w:tc>
        <w:tc>
          <w:tcPr>
            <w:tcW w:w="1225" w:type="dxa"/>
            <w:tcBorders>
              <w:top w:val="nil"/>
              <w:left w:val="nil"/>
              <w:bottom w:val="nil"/>
              <w:right w:val="nil"/>
            </w:tcBorders>
            <w:vAlign w:val="bottom"/>
            <w:hideMark/>
          </w:tcPr>
          <w:p w14:paraId="2CB42083" w14:textId="77777777" w:rsidR="00DD1ACE" w:rsidRPr="00072EBF" w:rsidRDefault="00DD1ACE" w:rsidP="00E51E0E">
            <w:pPr>
              <w:spacing w:after="0"/>
              <w:rPr>
                <w:rFonts w:ascii="Arial" w:hAnsi="Arial" w:cs="Arial"/>
                <w:sz w:val="20"/>
                <w:szCs w:val="20"/>
              </w:rPr>
            </w:pPr>
          </w:p>
        </w:tc>
        <w:tc>
          <w:tcPr>
            <w:tcW w:w="1399" w:type="dxa"/>
            <w:tcBorders>
              <w:top w:val="nil"/>
              <w:left w:val="nil"/>
              <w:bottom w:val="nil"/>
              <w:right w:val="nil"/>
            </w:tcBorders>
            <w:vAlign w:val="bottom"/>
            <w:hideMark/>
          </w:tcPr>
          <w:p w14:paraId="154FFFEF" w14:textId="77777777" w:rsidR="00DD1ACE" w:rsidRPr="00072EBF" w:rsidRDefault="00DD1ACE" w:rsidP="00E51E0E">
            <w:pPr>
              <w:spacing w:after="0"/>
              <w:rPr>
                <w:rFonts w:ascii="Arial" w:hAnsi="Arial" w:cs="Arial"/>
                <w:sz w:val="20"/>
                <w:szCs w:val="20"/>
              </w:rPr>
            </w:pPr>
          </w:p>
        </w:tc>
      </w:tr>
      <w:tr w:rsidR="00C1594A" w:rsidRPr="00072EBF" w14:paraId="4939C0F6" w14:textId="77777777" w:rsidTr="00C1594A">
        <w:trPr>
          <w:trHeight w:val="20"/>
        </w:trPr>
        <w:tc>
          <w:tcPr>
            <w:tcW w:w="891" w:type="dxa"/>
            <w:tcBorders>
              <w:top w:val="single" w:sz="8" w:space="0" w:color="auto"/>
              <w:left w:val="single" w:sz="8" w:space="0" w:color="auto"/>
              <w:bottom w:val="single" w:sz="8" w:space="0" w:color="auto"/>
              <w:right w:val="nil"/>
            </w:tcBorders>
            <w:vAlign w:val="center"/>
            <w:hideMark/>
          </w:tcPr>
          <w:p w14:paraId="3C1A7E5E" w14:textId="77777777" w:rsidR="00DD1ACE" w:rsidRPr="00072EBF" w:rsidRDefault="00DD1ACE" w:rsidP="00E51E0E">
            <w:pPr>
              <w:spacing w:after="0"/>
              <w:rPr>
                <w:rFonts w:ascii="Arial" w:hAnsi="Arial" w:cs="Arial"/>
                <w:b/>
                <w:bCs/>
                <w:color w:val="FF0000"/>
                <w:sz w:val="16"/>
                <w:szCs w:val="16"/>
              </w:rPr>
            </w:pPr>
            <w:r w:rsidRPr="00072EBF">
              <w:rPr>
                <w:rFonts w:ascii="Arial" w:hAnsi="Arial" w:cs="Arial"/>
                <w:b/>
                <w:bCs/>
                <w:color w:val="FF0000"/>
                <w:sz w:val="16"/>
                <w:szCs w:val="16"/>
              </w:rPr>
              <w:t> </w:t>
            </w:r>
          </w:p>
        </w:tc>
        <w:tc>
          <w:tcPr>
            <w:tcW w:w="891" w:type="dxa"/>
            <w:tcBorders>
              <w:top w:val="single" w:sz="8" w:space="0" w:color="auto"/>
              <w:left w:val="nil"/>
              <w:bottom w:val="single" w:sz="8" w:space="0" w:color="auto"/>
              <w:right w:val="nil"/>
            </w:tcBorders>
            <w:vAlign w:val="center"/>
            <w:hideMark/>
          </w:tcPr>
          <w:p w14:paraId="5F6EBA55" w14:textId="77777777" w:rsidR="00DD1ACE" w:rsidRPr="00072EBF" w:rsidRDefault="00DD1ACE" w:rsidP="00E51E0E">
            <w:pPr>
              <w:spacing w:after="0"/>
              <w:rPr>
                <w:rFonts w:ascii="Arial" w:hAnsi="Arial" w:cs="Arial"/>
                <w:b/>
                <w:bCs/>
                <w:color w:val="FF0000"/>
                <w:sz w:val="16"/>
                <w:szCs w:val="16"/>
              </w:rPr>
            </w:pPr>
            <w:r w:rsidRPr="00072EBF">
              <w:rPr>
                <w:rFonts w:ascii="Arial" w:hAnsi="Arial" w:cs="Arial"/>
                <w:b/>
                <w:bCs/>
                <w:color w:val="FF0000"/>
                <w:sz w:val="16"/>
                <w:szCs w:val="16"/>
              </w:rPr>
              <w:t> </w:t>
            </w:r>
          </w:p>
        </w:tc>
        <w:tc>
          <w:tcPr>
            <w:tcW w:w="891" w:type="dxa"/>
            <w:tcBorders>
              <w:top w:val="single" w:sz="8" w:space="0" w:color="auto"/>
              <w:left w:val="nil"/>
              <w:bottom w:val="single" w:sz="8" w:space="0" w:color="auto"/>
              <w:right w:val="nil"/>
            </w:tcBorders>
            <w:vAlign w:val="center"/>
            <w:hideMark/>
          </w:tcPr>
          <w:p w14:paraId="35EF3515" w14:textId="77777777" w:rsidR="00DD1ACE" w:rsidRPr="00072EBF" w:rsidRDefault="00DD1ACE" w:rsidP="00E51E0E">
            <w:pPr>
              <w:spacing w:after="0"/>
              <w:rPr>
                <w:rFonts w:ascii="Arial" w:hAnsi="Arial" w:cs="Arial"/>
                <w:b/>
                <w:bCs/>
                <w:color w:val="FF0000"/>
                <w:sz w:val="16"/>
                <w:szCs w:val="16"/>
              </w:rPr>
            </w:pPr>
            <w:r w:rsidRPr="00072EBF">
              <w:rPr>
                <w:rFonts w:ascii="Arial" w:hAnsi="Arial" w:cs="Arial"/>
                <w:b/>
                <w:bCs/>
                <w:color w:val="FF0000"/>
                <w:sz w:val="16"/>
                <w:szCs w:val="16"/>
              </w:rPr>
              <w:t> </w:t>
            </w:r>
          </w:p>
        </w:tc>
        <w:tc>
          <w:tcPr>
            <w:tcW w:w="873" w:type="dxa"/>
            <w:tcBorders>
              <w:top w:val="single" w:sz="8" w:space="0" w:color="auto"/>
              <w:left w:val="nil"/>
              <w:bottom w:val="single" w:sz="8" w:space="0" w:color="auto"/>
              <w:right w:val="nil"/>
            </w:tcBorders>
            <w:vAlign w:val="center"/>
            <w:hideMark/>
          </w:tcPr>
          <w:p w14:paraId="34D4372E" w14:textId="77777777" w:rsidR="00DD1ACE" w:rsidRPr="00072EBF" w:rsidRDefault="00DD1ACE" w:rsidP="00E51E0E">
            <w:pPr>
              <w:spacing w:after="0"/>
              <w:jc w:val="center"/>
              <w:rPr>
                <w:rFonts w:ascii="Arial" w:hAnsi="Arial" w:cs="Arial"/>
                <w:b/>
                <w:bCs/>
                <w:color w:val="FF0000"/>
                <w:sz w:val="16"/>
                <w:szCs w:val="16"/>
              </w:rPr>
            </w:pPr>
            <w:r w:rsidRPr="00072EBF">
              <w:rPr>
                <w:rFonts w:ascii="Arial" w:hAnsi="Arial" w:cs="Arial"/>
                <w:b/>
                <w:bCs/>
                <w:color w:val="FF0000"/>
                <w:sz w:val="16"/>
                <w:szCs w:val="16"/>
              </w:rPr>
              <w:t> </w:t>
            </w:r>
          </w:p>
        </w:tc>
        <w:tc>
          <w:tcPr>
            <w:tcW w:w="1587" w:type="dxa"/>
            <w:tcBorders>
              <w:top w:val="single" w:sz="8" w:space="0" w:color="auto"/>
              <w:left w:val="nil"/>
              <w:bottom w:val="single" w:sz="8" w:space="0" w:color="auto"/>
              <w:right w:val="nil"/>
            </w:tcBorders>
            <w:noWrap/>
            <w:vAlign w:val="center"/>
            <w:hideMark/>
          </w:tcPr>
          <w:p w14:paraId="4C559D4D" w14:textId="77777777" w:rsidR="00DD1ACE" w:rsidRPr="00072EBF" w:rsidRDefault="00DD1ACE" w:rsidP="00E51E0E">
            <w:pPr>
              <w:spacing w:after="0"/>
              <w:rPr>
                <w:rFonts w:ascii="Arial" w:hAnsi="Arial" w:cs="Arial"/>
                <w:b/>
                <w:bCs/>
                <w:color w:val="FF0000"/>
                <w:sz w:val="18"/>
                <w:szCs w:val="18"/>
              </w:rPr>
            </w:pPr>
            <w:r w:rsidRPr="00072EBF">
              <w:rPr>
                <w:rFonts w:ascii="Arial" w:hAnsi="Arial" w:cs="Arial"/>
                <w:b/>
                <w:bCs/>
                <w:color w:val="FF0000"/>
                <w:sz w:val="18"/>
                <w:szCs w:val="18"/>
              </w:rPr>
              <w:t> </w:t>
            </w:r>
          </w:p>
        </w:tc>
        <w:tc>
          <w:tcPr>
            <w:tcW w:w="137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8078A7"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 IZMJENA 2025.</w:t>
            </w:r>
          </w:p>
        </w:tc>
        <w:tc>
          <w:tcPr>
            <w:tcW w:w="1217" w:type="dxa"/>
            <w:tcBorders>
              <w:top w:val="single" w:sz="8" w:space="0" w:color="auto"/>
              <w:left w:val="nil"/>
              <w:bottom w:val="single" w:sz="8" w:space="0" w:color="auto"/>
              <w:right w:val="single" w:sz="8" w:space="0" w:color="auto"/>
            </w:tcBorders>
            <w:shd w:val="clear" w:color="000000" w:fill="FFFFFF"/>
            <w:vAlign w:val="center"/>
            <w:hideMark/>
          </w:tcPr>
          <w:p w14:paraId="5AA164CD"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Povećanje/</w:t>
            </w:r>
            <w:r w:rsidRPr="00072EBF">
              <w:rPr>
                <w:rFonts w:ascii="Arial" w:hAnsi="Arial" w:cs="Arial"/>
                <w:b/>
                <w:bCs/>
                <w:color w:val="000000"/>
                <w:sz w:val="18"/>
                <w:szCs w:val="18"/>
              </w:rPr>
              <w:br/>
              <w:t>smanjenje</w:t>
            </w:r>
          </w:p>
        </w:tc>
        <w:tc>
          <w:tcPr>
            <w:tcW w:w="1225" w:type="dxa"/>
            <w:tcBorders>
              <w:top w:val="single" w:sz="8" w:space="0" w:color="auto"/>
              <w:left w:val="nil"/>
              <w:bottom w:val="single" w:sz="8" w:space="0" w:color="auto"/>
              <w:right w:val="single" w:sz="8" w:space="0" w:color="auto"/>
            </w:tcBorders>
            <w:shd w:val="clear" w:color="000000" w:fill="FFFFFF"/>
            <w:vAlign w:val="center"/>
            <w:hideMark/>
          </w:tcPr>
          <w:p w14:paraId="7CA4E6E8"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PROMJENA (%)</w:t>
            </w:r>
          </w:p>
        </w:tc>
        <w:tc>
          <w:tcPr>
            <w:tcW w:w="1399" w:type="dxa"/>
            <w:tcBorders>
              <w:top w:val="single" w:sz="8" w:space="0" w:color="auto"/>
              <w:left w:val="nil"/>
              <w:bottom w:val="single" w:sz="8" w:space="0" w:color="auto"/>
              <w:right w:val="single" w:sz="8" w:space="0" w:color="auto"/>
            </w:tcBorders>
            <w:shd w:val="clear" w:color="000000" w:fill="FFFFFF"/>
            <w:vAlign w:val="center"/>
            <w:hideMark/>
          </w:tcPr>
          <w:p w14:paraId="5D3B5BB3" w14:textId="77777777" w:rsidR="00DD1ACE" w:rsidRPr="00072EBF" w:rsidRDefault="00DD1ACE" w:rsidP="00E51E0E">
            <w:pPr>
              <w:spacing w:after="0"/>
              <w:jc w:val="center"/>
              <w:rPr>
                <w:rFonts w:ascii="Arial" w:hAnsi="Arial" w:cs="Arial"/>
                <w:b/>
                <w:bCs/>
                <w:color w:val="000000"/>
                <w:sz w:val="18"/>
                <w:szCs w:val="18"/>
              </w:rPr>
            </w:pPr>
            <w:r w:rsidRPr="00072EBF">
              <w:rPr>
                <w:rFonts w:ascii="Arial" w:hAnsi="Arial" w:cs="Arial"/>
                <w:b/>
                <w:bCs/>
                <w:color w:val="000000"/>
                <w:sz w:val="18"/>
                <w:szCs w:val="18"/>
              </w:rPr>
              <w:t>II IZMJENA 2025.</w:t>
            </w:r>
          </w:p>
        </w:tc>
      </w:tr>
      <w:tr w:rsidR="00C1594A" w:rsidRPr="00072EBF" w14:paraId="6EF6AB4C"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47AC7C87" w14:textId="77777777" w:rsidR="007E18CA" w:rsidRPr="00072EBF" w:rsidRDefault="007E18CA" w:rsidP="007E18CA">
            <w:pPr>
              <w:spacing w:after="0"/>
              <w:rPr>
                <w:rFonts w:ascii="Arial" w:hAnsi="Arial" w:cs="Arial"/>
                <w:b/>
                <w:bCs/>
                <w:color w:val="000000"/>
                <w:sz w:val="18"/>
                <w:szCs w:val="18"/>
              </w:rPr>
            </w:pPr>
            <w:r w:rsidRPr="00072EBF">
              <w:rPr>
                <w:rFonts w:ascii="Arial" w:hAnsi="Arial" w:cs="Arial"/>
                <w:b/>
                <w:bCs/>
                <w:color w:val="000000"/>
                <w:sz w:val="18"/>
                <w:szCs w:val="18"/>
              </w:rPr>
              <w:t>PRIJENOS VIŠKA / MANJKA IZ PRETHODNE(IH) GODINE</w:t>
            </w:r>
          </w:p>
        </w:tc>
        <w:tc>
          <w:tcPr>
            <w:tcW w:w="1374" w:type="dxa"/>
            <w:tcBorders>
              <w:top w:val="nil"/>
              <w:left w:val="nil"/>
              <w:bottom w:val="single" w:sz="8" w:space="0" w:color="auto"/>
              <w:right w:val="nil"/>
            </w:tcBorders>
            <w:shd w:val="clear" w:color="000000" w:fill="D9D9D9"/>
            <w:noWrap/>
            <w:vAlign w:val="center"/>
            <w:hideMark/>
          </w:tcPr>
          <w:p w14:paraId="3F3214BE"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single" w:sz="8" w:space="0" w:color="auto"/>
              <w:bottom w:val="single" w:sz="8" w:space="0" w:color="auto"/>
              <w:right w:val="nil"/>
            </w:tcBorders>
            <w:shd w:val="clear" w:color="000000" w:fill="D9D9D9"/>
            <w:noWrap/>
            <w:vAlign w:val="center"/>
            <w:hideMark/>
          </w:tcPr>
          <w:p w14:paraId="7F52A4B8"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single" w:sz="8" w:space="0" w:color="auto"/>
              <w:bottom w:val="single" w:sz="8" w:space="0" w:color="auto"/>
              <w:right w:val="single" w:sz="8" w:space="0" w:color="auto"/>
            </w:tcBorders>
            <w:shd w:val="clear" w:color="000000" w:fill="D9D9D9"/>
            <w:noWrap/>
            <w:vAlign w:val="center"/>
            <w:hideMark/>
          </w:tcPr>
          <w:p w14:paraId="20863609" w14:textId="365B6DF0" w:rsidR="007E18CA" w:rsidRPr="00072EBF" w:rsidRDefault="007E18CA" w:rsidP="007E18CA">
            <w:pPr>
              <w:spacing w:after="0"/>
              <w:jc w:val="right"/>
              <w:rPr>
                <w:rFonts w:ascii="Arial" w:hAnsi="Arial" w:cs="Arial"/>
                <w:b/>
                <w:bCs/>
                <w:color w:val="000000"/>
                <w:sz w:val="18"/>
                <w:szCs w:val="18"/>
              </w:rPr>
            </w:pPr>
            <w:r w:rsidRPr="004037F4">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shd w:val="clear" w:color="000000" w:fill="D9D9D9"/>
            <w:noWrap/>
            <w:vAlign w:val="center"/>
            <w:hideMark/>
          </w:tcPr>
          <w:p w14:paraId="57D3AF3D"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74CB7ED3"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08167148" w14:textId="77777777" w:rsidR="007E18CA" w:rsidRPr="00072EBF" w:rsidRDefault="007E18CA" w:rsidP="007E18CA">
            <w:pPr>
              <w:spacing w:after="0"/>
              <w:rPr>
                <w:rFonts w:ascii="Arial" w:hAnsi="Arial" w:cs="Arial"/>
                <w:b/>
                <w:bCs/>
                <w:color w:val="000000"/>
                <w:sz w:val="18"/>
                <w:szCs w:val="18"/>
              </w:rPr>
            </w:pPr>
            <w:r w:rsidRPr="00072EBF">
              <w:rPr>
                <w:rFonts w:ascii="Arial" w:hAnsi="Arial" w:cs="Arial"/>
                <w:b/>
                <w:bCs/>
                <w:color w:val="000000"/>
                <w:sz w:val="18"/>
                <w:szCs w:val="18"/>
              </w:rPr>
              <w:t>VIŠAK/MANJAK IZ PRETHODNE(IH) GODINE KOJI ĆE SE RASPOREDITI/POKRITI</w:t>
            </w:r>
          </w:p>
        </w:tc>
        <w:tc>
          <w:tcPr>
            <w:tcW w:w="1374" w:type="dxa"/>
            <w:tcBorders>
              <w:top w:val="nil"/>
              <w:left w:val="nil"/>
              <w:bottom w:val="single" w:sz="8" w:space="0" w:color="auto"/>
              <w:right w:val="single" w:sz="8" w:space="0" w:color="auto"/>
            </w:tcBorders>
            <w:shd w:val="clear" w:color="000000" w:fill="D9D9D9"/>
            <w:noWrap/>
            <w:vAlign w:val="center"/>
            <w:hideMark/>
          </w:tcPr>
          <w:p w14:paraId="60049592"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shd w:val="clear" w:color="000000" w:fill="D9D9D9"/>
            <w:noWrap/>
            <w:vAlign w:val="center"/>
            <w:hideMark/>
          </w:tcPr>
          <w:p w14:paraId="2AEAE7A5"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9D9D9"/>
            <w:noWrap/>
            <w:vAlign w:val="center"/>
            <w:hideMark/>
          </w:tcPr>
          <w:p w14:paraId="10C5641C" w14:textId="3A482945" w:rsidR="007E18CA" w:rsidRPr="00072EBF" w:rsidRDefault="007E18CA" w:rsidP="007E18CA">
            <w:pPr>
              <w:spacing w:after="0"/>
              <w:jc w:val="right"/>
              <w:rPr>
                <w:rFonts w:ascii="Arial" w:hAnsi="Arial" w:cs="Arial"/>
                <w:b/>
                <w:bCs/>
                <w:color w:val="000000"/>
                <w:sz w:val="18"/>
                <w:szCs w:val="18"/>
              </w:rPr>
            </w:pPr>
            <w:r w:rsidRPr="004037F4">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shd w:val="clear" w:color="000000" w:fill="D9D9D9"/>
            <w:noWrap/>
            <w:vAlign w:val="center"/>
            <w:hideMark/>
          </w:tcPr>
          <w:p w14:paraId="7F9E3E5D"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5697CA74"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3DCD6D66" w14:textId="77777777" w:rsidR="007E18CA" w:rsidRPr="00072EBF" w:rsidRDefault="007E18CA" w:rsidP="007E18CA">
            <w:pPr>
              <w:spacing w:after="0"/>
              <w:rPr>
                <w:rFonts w:ascii="Arial" w:hAnsi="Arial" w:cs="Arial"/>
                <w:b/>
                <w:bCs/>
                <w:color w:val="000000"/>
                <w:sz w:val="18"/>
                <w:szCs w:val="18"/>
              </w:rPr>
            </w:pPr>
            <w:r w:rsidRPr="00072EBF">
              <w:rPr>
                <w:rFonts w:ascii="Arial" w:hAnsi="Arial" w:cs="Arial"/>
                <w:b/>
                <w:bCs/>
                <w:color w:val="000000"/>
                <w:sz w:val="18"/>
                <w:szCs w:val="18"/>
              </w:rPr>
              <w:t>VIŠAK/MANJAK TEKUĆE GODINE</w:t>
            </w:r>
          </w:p>
        </w:tc>
        <w:tc>
          <w:tcPr>
            <w:tcW w:w="1374" w:type="dxa"/>
            <w:tcBorders>
              <w:top w:val="nil"/>
              <w:left w:val="nil"/>
              <w:bottom w:val="single" w:sz="8" w:space="0" w:color="auto"/>
              <w:right w:val="single" w:sz="8" w:space="0" w:color="auto"/>
            </w:tcBorders>
            <w:shd w:val="clear" w:color="000000" w:fill="D9D9D9"/>
            <w:noWrap/>
            <w:vAlign w:val="center"/>
            <w:hideMark/>
          </w:tcPr>
          <w:p w14:paraId="0CEAA891"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shd w:val="clear" w:color="000000" w:fill="D9D9D9"/>
            <w:noWrap/>
            <w:vAlign w:val="center"/>
            <w:hideMark/>
          </w:tcPr>
          <w:p w14:paraId="2151733B"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9D9D9"/>
            <w:noWrap/>
            <w:vAlign w:val="center"/>
            <w:hideMark/>
          </w:tcPr>
          <w:p w14:paraId="4CBE6CE2" w14:textId="00D4D78C" w:rsidR="007E18CA" w:rsidRPr="00072EBF" w:rsidRDefault="007E18CA" w:rsidP="007E18CA">
            <w:pPr>
              <w:spacing w:after="0"/>
              <w:jc w:val="right"/>
              <w:rPr>
                <w:rFonts w:ascii="Arial" w:hAnsi="Arial" w:cs="Arial"/>
                <w:b/>
                <w:bCs/>
                <w:color w:val="000000"/>
                <w:sz w:val="18"/>
                <w:szCs w:val="18"/>
              </w:rPr>
            </w:pPr>
            <w:r w:rsidRPr="004037F4">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shd w:val="clear" w:color="000000" w:fill="D9D9D9"/>
            <w:noWrap/>
            <w:vAlign w:val="center"/>
            <w:hideMark/>
          </w:tcPr>
          <w:p w14:paraId="4063FAC2"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r w:rsidR="00C1594A" w:rsidRPr="00072EBF" w14:paraId="3A7D072E" w14:textId="77777777" w:rsidTr="00C1594A">
        <w:trPr>
          <w:trHeight w:val="20"/>
        </w:trPr>
        <w:tc>
          <w:tcPr>
            <w:tcW w:w="5133"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14:paraId="183EA626" w14:textId="77777777" w:rsidR="007E18CA" w:rsidRPr="00072EBF" w:rsidRDefault="007E18CA" w:rsidP="007E18CA">
            <w:pPr>
              <w:spacing w:after="0"/>
              <w:rPr>
                <w:rFonts w:ascii="Arial" w:hAnsi="Arial" w:cs="Arial"/>
                <w:b/>
                <w:bCs/>
                <w:color w:val="000000"/>
                <w:sz w:val="18"/>
                <w:szCs w:val="18"/>
              </w:rPr>
            </w:pPr>
            <w:r w:rsidRPr="00072EBF">
              <w:rPr>
                <w:rFonts w:ascii="Arial" w:hAnsi="Arial" w:cs="Arial"/>
                <w:b/>
                <w:bCs/>
                <w:color w:val="000000"/>
                <w:sz w:val="18"/>
                <w:szCs w:val="18"/>
              </w:rPr>
              <w:t>VIŠAK/MANJAK + NETO FINANCIRANJE + PRIJENOS VIŠKA/MANJKA IZ PRETHODNE(IH) GODINE – PRIJENOS VIŠKA/MANJKA U SLJEDEĆE RAZDOBLJE</w:t>
            </w:r>
          </w:p>
        </w:tc>
        <w:tc>
          <w:tcPr>
            <w:tcW w:w="1374" w:type="dxa"/>
            <w:tcBorders>
              <w:top w:val="nil"/>
              <w:left w:val="nil"/>
              <w:bottom w:val="single" w:sz="8" w:space="0" w:color="auto"/>
              <w:right w:val="single" w:sz="8" w:space="0" w:color="auto"/>
            </w:tcBorders>
            <w:shd w:val="clear" w:color="000000" w:fill="D9D9D9"/>
            <w:noWrap/>
            <w:vAlign w:val="center"/>
            <w:hideMark/>
          </w:tcPr>
          <w:p w14:paraId="3678C9C3"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17" w:type="dxa"/>
            <w:tcBorders>
              <w:top w:val="nil"/>
              <w:left w:val="nil"/>
              <w:bottom w:val="single" w:sz="8" w:space="0" w:color="auto"/>
              <w:right w:val="single" w:sz="8" w:space="0" w:color="auto"/>
            </w:tcBorders>
            <w:shd w:val="clear" w:color="000000" w:fill="D9D9D9"/>
            <w:noWrap/>
            <w:vAlign w:val="center"/>
            <w:hideMark/>
          </w:tcPr>
          <w:p w14:paraId="52E0FC08"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c>
          <w:tcPr>
            <w:tcW w:w="1225" w:type="dxa"/>
            <w:tcBorders>
              <w:top w:val="nil"/>
              <w:left w:val="nil"/>
              <w:bottom w:val="single" w:sz="8" w:space="0" w:color="auto"/>
              <w:right w:val="single" w:sz="8" w:space="0" w:color="auto"/>
            </w:tcBorders>
            <w:shd w:val="clear" w:color="000000" w:fill="D9D9D9"/>
            <w:noWrap/>
            <w:vAlign w:val="center"/>
            <w:hideMark/>
          </w:tcPr>
          <w:p w14:paraId="1C318F9B" w14:textId="295DB5C7" w:rsidR="007E18CA" w:rsidRPr="00072EBF" w:rsidRDefault="007E18CA" w:rsidP="007E18CA">
            <w:pPr>
              <w:spacing w:after="0"/>
              <w:jc w:val="right"/>
              <w:rPr>
                <w:rFonts w:ascii="Arial" w:hAnsi="Arial" w:cs="Arial"/>
                <w:b/>
                <w:bCs/>
                <w:color w:val="000000"/>
                <w:sz w:val="18"/>
                <w:szCs w:val="18"/>
              </w:rPr>
            </w:pPr>
            <w:r w:rsidRPr="004037F4">
              <w:rPr>
                <w:rFonts w:ascii="Arial" w:hAnsi="Arial" w:cs="Arial"/>
                <w:b/>
                <w:bCs/>
                <w:color w:val="000000"/>
                <w:sz w:val="18"/>
                <w:szCs w:val="18"/>
              </w:rPr>
              <w:t>#DIV/0!</w:t>
            </w:r>
          </w:p>
        </w:tc>
        <w:tc>
          <w:tcPr>
            <w:tcW w:w="1399" w:type="dxa"/>
            <w:tcBorders>
              <w:top w:val="nil"/>
              <w:left w:val="nil"/>
              <w:bottom w:val="single" w:sz="8" w:space="0" w:color="auto"/>
              <w:right w:val="single" w:sz="8" w:space="0" w:color="auto"/>
            </w:tcBorders>
            <w:shd w:val="clear" w:color="000000" w:fill="D9D9D9"/>
            <w:noWrap/>
            <w:vAlign w:val="center"/>
            <w:hideMark/>
          </w:tcPr>
          <w:p w14:paraId="345EF8D6" w14:textId="77777777" w:rsidR="007E18CA" w:rsidRPr="00072EBF" w:rsidRDefault="007E18CA" w:rsidP="007E18CA">
            <w:pPr>
              <w:spacing w:after="0"/>
              <w:jc w:val="right"/>
              <w:rPr>
                <w:rFonts w:ascii="Arial" w:hAnsi="Arial" w:cs="Arial"/>
                <w:b/>
                <w:bCs/>
                <w:color w:val="000000"/>
                <w:sz w:val="18"/>
                <w:szCs w:val="18"/>
              </w:rPr>
            </w:pPr>
            <w:r w:rsidRPr="00072EBF">
              <w:rPr>
                <w:rFonts w:ascii="Arial" w:hAnsi="Arial" w:cs="Arial"/>
                <w:b/>
                <w:bCs/>
                <w:color w:val="000000"/>
                <w:sz w:val="18"/>
                <w:szCs w:val="18"/>
              </w:rPr>
              <w:t>0,00</w:t>
            </w:r>
          </w:p>
        </w:tc>
      </w:tr>
    </w:tbl>
    <w:p w14:paraId="131D166B" w14:textId="77777777" w:rsidR="00714749" w:rsidRPr="00072EBF" w:rsidRDefault="00714749" w:rsidP="00E51E0E">
      <w:pPr>
        <w:spacing w:after="0"/>
        <w:rPr>
          <w:rFonts w:ascii="Arial" w:eastAsiaTheme="minorHAnsi" w:hAnsi="Arial" w:cs="Arial"/>
          <w:b/>
          <w:sz w:val="16"/>
          <w:szCs w:val="16"/>
        </w:rPr>
      </w:pPr>
    </w:p>
    <w:p w14:paraId="6973BC40" w14:textId="77777777" w:rsidR="00DD1ACE" w:rsidRDefault="00DD1ACE" w:rsidP="0021335F">
      <w:pPr>
        <w:spacing w:after="0"/>
        <w:rPr>
          <w:rFonts w:ascii="Arial" w:eastAsiaTheme="minorHAnsi" w:hAnsi="Arial" w:cs="Arial"/>
          <w:b/>
          <w:sz w:val="16"/>
          <w:szCs w:val="16"/>
        </w:rPr>
      </w:pPr>
    </w:p>
    <w:p w14:paraId="320B7F08" w14:textId="77777777" w:rsidR="0087440B" w:rsidRDefault="0087440B" w:rsidP="0021335F">
      <w:pPr>
        <w:spacing w:after="0"/>
        <w:rPr>
          <w:rFonts w:ascii="Arial" w:eastAsiaTheme="minorHAnsi" w:hAnsi="Arial" w:cs="Arial"/>
          <w:b/>
          <w:sz w:val="16"/>
          <w:szCs w:val="16"/>
        </w:rPr>
      </w:pPr>
    </w:p>
    <w:p w14:paraId="0E232092" w14:textId="77777777" w:rsidR="0087440B" w:rsidRDefault="0087440B" w:rsidP="0021335F">
      <w:pPr>
        <w:spacing w:after="0"/>
        <w:rPr>
          <w:rFonts w:ascii="Arial" w:eastAsiaTheme="minorHAnsi" w:hAnsi="Arial" w:cs="Arial"/>
          <w:b/>
          <w:sz w:val="16"/>
          <w:szCs w:val="16"/>
        </w:rPr>
      </w:pPr>
    </w:p>
    <w:p w14:paraId="21D12D96" w14:textId="77777777" w:rsidR="00144A5F" w:rsidRDefault="00144A5F" w:rsidP="0021335F">
      <w:pPr>
        <w:spacing w:after="0"/>
        <w:rPr>
          <w:rFonts w:ascii="Arial" w:eastAsiaTheme="minorHAnsi" w:hAnsi="Arial" w:cs="Arial"/>
          <w:b/>
          <w:sz w:val="16"/>
          <w:szCs w:val="16"/>
        </w:rPr>
      </w:pPr>
    </w:p>
    <w:p w14:paraId="409ACD0E" w14:textId="77777777" w:rsidR="00144A5F" w:rsidRDefault="00144A5F" w:rsidP="0021335F">
      <w:pPr>
        <w:spacing w:after="0"/>
        <w:rPr>
          <w:rFonts w:ascii="Arial" w:eastAsiaTheme="minorHAnsi" w:hAnsi="Arial" w:cs="Arial"/>
          <w:b/>
          <w:sz w:val="16"/>
          <w:szCs w:val="16"/>
        </w:rPr>
      </w:pPr>
    </w:p>
    <w:p w14:paraId="1E3D2B76" w14:textId="77777777" w:rsidR="00144A5F" w:rsidRDefault="00144A5F" w:rsidP="0021335F">
      <w:pPr>
        <w:spacing w:after="0"/>
        <w:rPr>
          <w:rFonts w:ascii="Arial" w:eastAsiaTheme="minorHAnsi" w:hAnsi="Arial" w:cs="Arial"/>
          <w:b/>
          <w:sz w:val="16"/>
          <w:szCs w:val="16"/>
        </w:rPr>
      </w:pPr>
    </w:p>
    <w:p w14:paraId="74EB0DD3" w14:textId="77777777" w:rsidR="00144A5F" w:rsidRDefault="00144A5F" w:rsidP="0021335F">
      <w:pPr>
        <w:spacing w:after="0"/>
        <w:rPr>
          <w:rFonts w:ascii="Arial" w:eastAsiaTheme="minorHAnsi" w:hAnsi="Arial" w:cs="Arial"/>
          <w:b/>
          <w:sz w:val="16"/>
          <w:szCs w:val="16"/>
        </w:rPr>
      </w:pPr>
    </w:p>
    <w:p w14:paraId="221FBCC1" w14:textId="77777777" w:rsidR="00144A5F" w:rsidRDefault="00144A5F" w:rsidP="0021335F">
      <w:pPr>
        <w:spacing w:after="0"/>
        <w:rPr>
          <w:rFonts w:ascii="Arial" w:eastAsiaTheme="minorHAnsi" w:hAnsi="Arial" w:cs="Arial"/>
          <w:b/>
          <w:sz w:val="16"/>
          <w:szCs w:val="16"/>
        </w:rPr>
      </w:pPr>
    </w:p>
    <w:p w14:paraId="28A61713" w14:textId="77777777" w:rsidR="00144A5F" w:rsidRDefault="00144A5F" w:rsidP="0021335F">
      <w:pPr>
        <w:spacing w:after="0"/>
        <w:rPr>
          <w:rFonts w:ascii="Arial" w:eastAsiaTheme="minorHAnsi" w:hAnsi="Arial" w:cs="Arial"/>
          <w:b/>
          <w:sz w:val="16"/>
          <w:szCs w:val="16"/>
        </w:rPr>
      </w:pPr>
    </w:p>
    <w:p w14:paraId="736A6932" w14:textId="77777777" w:rsidR="00144A5F" w:rsidRDefault="00144A5F" w:rsidP="0021335F">
      <w:pPr>
        <w:spacing w:after="0"/>
        <w:rPr>
          <w:rFonts w:ascii="Arial" w:eastAsiaTheme="minorHAnsi" w:hAnsi="Arial" w:cs="Arial"/>
          <w:b/>
          <w:sz w:val="16"/>
          <w:szCs w:val="16"/>
        </w:rPr>
      </w:pPr>
    </w:p>
    <w:p w14:paraId="02211596" w14:textId="77777777" w:rsidR="00144A5F" w:rsidRDefault="00144A5F" w:rsidP="0021335F">
      <w:pPr>
        <w:spacing w:after="0"/>
        <w:rPr>
          <w:rFonts w:ascii="Arial" w:eastAsiaTheme="minorHAnsi" w:hAnsi="Arial" w:cs="Arial"/>
          <w:b/>
          <w:sz w:val="16"/>
          <w:szCs w:val="16"/>
        </w:rPr>
      </w:pPr>
    </w:p>
    <w:p w14:paraId="75A2D4ED" w14:textId="77777777" w:rsidR="00144A5F" w:rsidRDefault="00144A5F" w:rsidP="0021335F">
      <w:pPr>
        <w:spacing w:after="0"/>
        <w:rPr>
          <w:rFonts w:ascii="Arial" w:eastAsiaTheme="minorHAnsi" w:hAnsi="Arial" w:cs="Arial"/>
          <w:b/>
          <w:sz w:val="16"/>
          <w:szCs w:val="16"/>
        </w:rPr>
      </w:pPr>
    </w:p>
    <w:p w14:paraId="0160B7AE" w14:textId="77777777" w:rsidR="0087440B" w:rsidRDefault="0087440B" w:rsidP="0021335F">
      <w:pPr>
        <w:spacing w:after="0"/>
        <w:rPr>
          <w:rFonts w:ascii="Arial" w:eastAsiaTheme="minorHAnsi" w:hAnsi="Arial" w:cs="Arial"/>
          <w:b/>
          <w:sz w:val="16"/>
          <w:szCs w:val="16"/>
        </w:rPr>
      </w:pPr>
    </w:p>
    <w:p w14:paraId="3EF0CB82" w14:textId="77777777" w:rsidR="0087440B" w:rsidRDefault="0087440B" w:rsidP="0021335F">
      <w:pPr>
        <w:spacing w:after="0"/>
        <w:rPr>
          <w:rFonts w:ascii="Arial" w:eastAsiaTheme="minorHAnsi" w:hAnsi="Arial" w:cs="Arial"/>
          <w:b/>
          <w:sz w:val="16"/>
          <w:szCs w:val="16"/>
        </w:rPr>
      </w:pPr>
    </w:p>
    <w:tbl>
      <w:tblPr>
        <w:tblW w:w="9007" w:type="dxa"/>
        <w:tblInd w:w="142" w:type="dxa"/>
        <w:tblLook w:val="04A0" w:firstRow="1" w:lastRow="0" w:firstColumn="1" w:lastColumn="0" w:noHBand="0" w:noVBand="1"/>
      </w:tblPr>
      <w:tblGrid>
        <w:gridCol w:w="1371"/>
        <w:gridCol w:w="2882"/>
        <w:gridCol w:w="1267"/>
        <w:gridCol w:w="1053"/>
        <w:gridCol w:w="1123"/>
        <w:gridCol w:w="1311"/>
      </w:tblGrid>
      <w:tr w:rsidR="00DD1ACE" w:rsidRPr="00D51A46" w14:paraId="6DDAE2E2" w14:textId="77777777" w:rsidTr="00336931">
        <w:trPr>
          <w:trHeight w:val="315"/>
        </w:trPr>
        <w:tc>
          <w:tcPr>
            <w:tcW w:w="9007" w:type="dxa"/>
            <w:gridSpan w:val="6"/>
            <w:tcBorders>
              <w:top w:val="nil"/>
              <w:left w:val="nil"/>
              <w:bottom w:val="nil"/>
              <w:right w:val="nil"/>
            </w:tcBorders>
            <w:vAlign w:val="center"/>
            <w:hideMark/>
          </w:tcPr>
          <w:p w14:paraId="40A750FD" w14:textId="77777777" w:rsidR="00DD1ACE" w:rsidRPr="00D51A46" w:rsidRDefault="00DD1ACE" w:rsidP="00DD1ACE">
            <w:pPr>
              <w:spacing w:after="0" w:line="240" w:lineRule="auto"/>
              <w:jc w:val="center"/>
              <w:rPr>
                <w:rFonts w:ascii="Arial" w:eastAsia="Times New Roman" w:hAnsi="Arial" w:cs="Arial"/>
                <w:b/>
                <w:bCs/>
                <w:color w:val="000000"/>
                <w:lang w:eastAsia="hr-HR"/>
              </w:rPr>
            </w:pPr>
            <w:r w:rsidRPr="00D51A46">
              <w:rPr>
                <w:rFonts w:ascii="Arial" w:eastAsia="Times New Roman" w:hAnsi="Arial" w:cs="Arial"/>
                <w:b/>
                <w:bCs/>
                <w:color w:val="000000"/>
                <w:lang w:eastAsia="hr-HR"/>
              </w:rPr>
              <w:lastRenderedPageBreak/>
              <w:t>A. RAČUN PRIHODA I RASHODA PREMA EKONOMSKOJ KLASIFIKACIJI</w:t>
            </w:r>
          </w:p>
        </w:tc>
      </w:tr>
      <w:tr w:rsidR="00DD1ACE" w:rsidRPr="00072EBF" w14:paraId="37390D84" w14:textId="77777777" w:rsidTr="00D51A46">
        <w:trPr>
          <w:trHeight w:val="255"/>
        </w:trPr>
        <w:tc>
          <w:tcPr>
            <w:tcW w:w="1371" w:type="dxa"/>
            <w:tcBorders>
              <w:top w:val="nil"/>
              <w:left w:val="nil"/>
              <w:bottom w:val="nil"/>
              <w:right w:val="nil"/>
            </w:tcBorders>
            <w:vAlign w:val="center"/>
            <w:hideMark/>
          </w:tcPr>
          <w:p w14:paraId="013EE44D" w14:textId="77777777" w:rsidR="00DD1ACE" w:rsidRPr="00072EBF" w:rsidRDefault="00DD1ACE" w:rsidP="00DD1ACE">
            <w:pPr>
              <w:spacing w:after="0" w:line="240" w:lineRule="auto"/>
              <w:jc w:val="center"/>
              <w:rPr>
                <w:rFonts w:ascii="Arial" w:eastAsia="Times New Roman" w:hAnsi="Arial" w:cs="Arial"/>
                <w:b/>
                <w:bCs/>
                <w:color w:val="000000"/>
                <w:sz w:val="16"/>
                <w:szCs w:val="16"/>
                <w:lang w:eastAsia="hr-HR"/>
              </w:rPr>
            </w:pPr>
          </w:p>
        </w:tc>
        <w:tc>
          <w:tcPr>
            <w:tcW w:w="2882" w:type="dxa"/>
            <w:tcBorders>
              <w:top w:val="nil"/>
              <w:left w:val="nil"/>
              <w:bottom w:val="nil"/>
              <w:right w:val="nil"/>
            </w:tcBorders>
            <w:vAlign w:val="center"/>
            <w:hideMark/>
          </w:tcPr>
          <w:p w14:paraId="64C91C89"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267" w:type="dxa"/>
            <w:tcBorders>
              <w:top w:val="nil"/>
              <w:left w:val="nil"/>
              <w:bottom w:val="nil"/>
              <w:right w:val="nil"/>
            </w:tcBorders>
            <w:vAlign w:val="center"/>
            <w:hideMark/>
          </w:tcPr>
          <w:p w14:paraId="1258A750"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6E176A72"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135B9512"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3B729E8B"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7CCB5E58" w14:textId="77777777" w:rsidTr="00336931">
        <w:trPr>
          <w:trHeight w:val="315"/>
        </w:trPr>
        <w:tc>
          <w:tcPr>
            <w:tcW w:w="9007" w:type="dxa"/>
            <w:gridSpan w:val="6"/>
            <w:tcBorders>
              <w:top w:val="nil"/>
              <w:left w:val="nil"/>
              <w:bottom w:val="nil"/>
              <w:right w:val="nil"/>
            </w:tcBorders>
            <w:vAlign w:val="center"/>
            <w:hideMark/>
          </w:tcPr>
          <w:p w14:paraId="22C864AF" w14:textId="77777777" w:rsidR="00DD1ACE" w:rsidRPr="00072EBF" w:rsidRDefault="00DD1ACE" w:rsidP="00DD1ACE">
            <w:pPr>
              <w:spacing w:after="0" w:line="240" w:lineRule="auto"/>
              <w:jc w:val="center"/>
              <w:rPr>
                <w:rFonts w:ascii="Arial" w:eastAsia="Times New Roman" w:hAnsi="Arial" w:cs="Arial"/>
                <w:b/>
                <w:bCs/>
                <w:color w:val="000000"/>
                <w:sz w:val="20"/>
                <w:szCs w:val="20"/>
                <w:lang w:eastAsia="hr-HR"/>
              </w:rPr>
            </w:pPr>
            <w:r w:rsidRPr="00072EBF">
              <w:rPr>
                <w:rFonts w:ascii="Arial" w:eastAsia="Times New Roman" w:hAnsi="Arial" w:cs="Arial"/>
                <w:b/>
                <w:bCs/>
                <w:color w:val="000000"/>
                <w:sz w:val="20"/>
                <w:szCs w:val="20"/>
                <w:lang w:eastAsia="hr-HR"/>
              </w:rPr>
              <w:t>A.1 PRIHODI I RASHODI PREMA EKONOMSKOJ KLASIFIKACIJI</w:t>
            </w:r>
          </w:p>
        </w:tc>
      </w:tr>
      <w:tr w:rsidR="00DD1ACE" w:rsidRPr="00072EBF" w14:paraId="5886E650" w14:textId="77777777" w:rsidTr="00D51A46">
        <w:trPr>
          <w:trHeight w:val="255"/>
        </w:trPr>
        <w:tc>
          <w:tcPr>
            <w:tcW w:w="1371" w:type="dxa"/>
            <w:tcBorders>
              <w:top w:val="nil"/>
              <w:left w:val="nil"/>
              <w:bottom w:val="nil"/>
              <w:right w:val="nil"/>
            </w:tcBorders>
            <w:noWrap/>
            <w:vAlign w:val="bottom"/>
            <w:hideMark/>
          </w:tcPr>
          <w:p w14:paraId="20EF4ED5" w14:textId="77777777" w:rsidR="00DD1ACE" w:rsidRPr="00072EBF" w:rsidRDefault="00DD1ACE" w:rsidP="00DD1ACE">
            <w:pPr>
              <w:spacing w:after="0" w:line="240" w:lineRule="auto"/>
              <w:jc w:val="center"/>
              <w:rPr>
                <w:rFonts w:ascii="Arial" w:eastAsia="Times New Roman" w:hAnsi="Arial" w:cs="Arial"/>
                <w:b/>
                <w:bCs/>
                <w:color w:val="000000"/>
                <w:sz w:val="16"/>
                <w:szCs w:val="16"/>
                <w:lang w:eastAsia="hr-HR"/>
              </w:rPr>
            </w:pPr>
          </w:p>
        </w:tc>
        <w:tc>
          <w:tcPr>
            <w:tcW w:w="2882" w:type="dxa"/>
            <w:tcBorders>
              <w:top w:val="nil"/>
              <w:left w:val="nil"/>
              <w:bottom w:val="nil"/>
              <w:right w:val="nil"/>
            </w:tcBorders>
            <w:noWrap/>
            <w:vAlign w:val="bottom"/>
            <w:hideMark/>
          </w:tcPr>
          <w:p w14:paraId="17AFF468"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54400801"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3780007B"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449F3AA9"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2B9A4647"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315F8A28" w14:textId="77777777" w:rsidTr="00D51A46">
        <w:trPr>
          <w:trHeight w:val="450"/>
        </w:trPr>
        <w:tc>
          <w:tcPr>
            <w:tcW w:w="1371" w:type="dxa"/>
            <w:tcBorders>
              <w:top w:val="nil"/>
              <w:left w:val="nil"/>
              <w:bottom w:val="nil"/>
              <w:right w:val="nil"/>
            </w:tcBorders>
            <w:vAlign w:val="bottom"/>
            <w:hideMark/>
          </w:tcPr>
          <w:p w14:paraId="4A3E60B5"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 xml:space="preserve">BROJ </w:t>
            </w:r>
            <w:r w:rsidRPr="00072EBF">
              <w:rPr>
                <w:rFonts w:ascii="Arial" w:eastAsia="Times New Roman" w:hAnsi="Arial" w:cs="Arial"/>
                <w:b/>
                <w:bCs/>
                <w:sz w:val="16"/>
                <w:szCs w:val="16"/>
                <w:lang w:eastAsia="hr-HR"/>
              </w:rPr>
              <w:br/>
              <w:t>KONTA</w:t>
            </w:r>
          </w:p>
        </w:tc>
        <w:tc>
          <w:tcPr>
            <w:tcW w:w="2882" w:type="dxa"/>
            <w:tcBorders>
              <w:top w:val="nil"/>
              <w:left w:val="nil"/>
              <w:bottom w:val="nil"/>
              <w:right w:val="nil"/>
            </w:tcBorders>
            <w:noWrap/>
            <w:vAlign w:val="bottom"/>
            <w:hideMark/>
          </w:tcPr>
          <w:p w14:paraId="5610CAD5"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VRSTA PRIHODA / PRIMITAKA</w:t>
            </w:r>
          </w:p>
        </w:tc>
        <w:tc>
          <w:tcPr>
            <w:tcW w:w="1267" w:type="dxa"/>
            <w:tcBorders>
              <w:top w:val="nil"/>
              <w:left w:val="nil"/>
              <w:bottom w:val="nil"/>
              <w:right w:val="nil"/>
            </w:tcBorders>
            <w:noWrap/>
            <w:vAlign w:val="bottom"/>
            <w:hideMark/>
          </w:tcPr>
          <w:p w14:paraId="5D42275E"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 IZMJENA 2025.</w:t>
            </w:r>
          </w:p>
        </w:tc>
        <w:tc>
          <w:tcPr>
            <w:tcW w:w="1053" w:type="dxa"/>
            <w:tcBorders>
              <w:top w:val="nil"/>
              <w:left w:val="nil"/>
              <w:bottom w:val="nil"/>
              <w:right w:val="nil"/>
            </w:tcBorders>
            <w:noWrap/>
            <w:vAlign w:val="bottom"/>
            <w:hideMark/>
          </w:tcPr>
          <w:p w14:paraId="4DED20C2"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Povećanje/</w:t>
            </w:r>
            <w:r w:rsidRPr="00072EBF">
              <w:rPr>
                <w:rFonts w:ascii="Arial" w:eastAsia="Times New Roman" w:hAnsi="Arial" w:cs="Arial"/>
                <w:b/>
                <w:bCs/>
                <w:sz w:val="16"/>
                <w:szCs w:val="16"/>
                <w:lang w:eastAsia="hr-HR"/>
              </w:rPr>
              <w:br/>
              <w:t>smanjenje</w:t>
            </w:r>
          </w:p>
        </w:tc>
        <w:tc>
          <w:tcPr>
            <w:tcW w:w="1123" w:type="dxa"/>
            <w:tcBorders>
              <w:top w:val="nil"/>
              <w:left w:val="nil"/>
              <w:bottom w:val="nil"/>
              <w:right w:val="nil"/>
            </w:tcBorders>
            <w:vAlign w:val="bottom"/>
            <w:hideMark/>
          </w:tcPr>
          <w:p w14:paraId="1D0E83A0"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PROMJENA (%)</w:t>
            </w:r>
          </w:p>
        </w:tc>
        <w:tc>
          <w:tcPr>
            <w:tcW w:w="1311" w:type="dxa"/>
            <w:tcBorders>
              <w:top w:val="nil"/>
              <w:left w:val="nil"/>
              <w:bottom w:val="nil"/>
              <w:right w:val="nil"/>
            </w:tcBorders>
            <w:noWrap/>
            <w:vAlign w:val="bottom"/>
            <w:hideMark/>
          </w:tcPr>
          <w:p w14:paraId="50DC6019"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II IZMJENA 2025.</w:t>
            </w:r>
          </w:p>
        </w:tc>
      </w:tr>
      <w:tr w:rsidR="00DD1ACE" w:rsidRPr="00072EBF" w14:paraId="64330E99" w14:textId="77777777" w:rsidTr="00D51A46">
        <w:trPr>
          <w:trHeight w:val="255"/>
        </w:trPr>
        <w:tc>
          <w:tcPr>
            <w:tcW w:w="4253" w:type="dxa"/>
            <w:gridSpan w:val="2"/>
            <w:tcBorders>
              <w:top w:val="nil"/>
              <w:left w:val="nil"/>
              <w:bottom w:val="nil"/>
              <w:right w:val="nil"/>
            </w:tcBorders>
            <w:noWrap/>
            <w:vAlign w:val="bottom"/>
            <w:hideMark/>
          </w:tcPr>
          <w:p w14:paraId="3943E9A9"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 xml:space="preserve">  SVEUKUPNO PRIHODI</w:t>
            </w:r>
          </w:p>
        </w:tc>
        <w:tc>
          <w:tcPr>
            <w:tcW w:w="1267" w:type="dxa"/>
            <w:tcBorders>
              <w:top w:val="nil"/>
              <w:left w:val="nil"/>
              <w:bottom w:val="nil"/>
              <w:right w:val="nil"/>
            </w:tcBorders>
            <w:noWrap/>
            <w:vAlign w:val="bottom"/>
            <w:hideMark/>
          </w:tcPr>
          <w:p w14:paraId="7D67DD05"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1.251.085,75</w:t>
            </w:r>
          </w:p>
        </w:tc>
        <w:tc>
          <w:tcPr>
            <w:tcW w:w="1053" w:type="dxa"/>
            <w:tcBorders>
              <w:top w:val="nil"/>
              <w:left w:val="nil"/>
              <w:bottom w:val="nil"/>
              <w:right w:val="nil"/>
            </w:tcBorders>
            <w:noWrap/>
            <w:vAlign w:val="bottom"/>
            <w:hideMark/>
          </w:tcPr>
          <w:p w14:paraId="149706D9"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-78.110,00</w:t>
            </w:r>
          </w:p>
        </w:tc>
        <w:tc>
          <w:tcPr>
            <w:tcW w:w="1123" w:type="dxa"/>
            <w:tcBorders>
              <w:top w:val="nil"/>
              <w:left w:val="nil"/>
              <w:bottom w:val="nil"/>
              <w:right w:val="nil"/>
            </w:tcBorders>
            <w:noWrap/>
            <w:vAlign w:val="bottom"/>
            <w:hideMark/>
          </w:tcPr>
          <w:p w14:paraId="00EE7A65" w14:textId="6E4CF3B9" w:rsidR="00DD1ACE" w:rsidRPr="00072EBF" w:rsidRDefault="00557446"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-6,24</w:t>
            </w:r>
          </w:p>
        </w:tc>
        <w:tc>
          <w:tcPr>
            <w:tcW w:w="1311" w:type="dxa"/>
            <w:tcBorders>
              <w:top w:val="nil"/>
              <w:left w:val="nil"/>
              <w:bottom w:val="nil"/>
              <w:right w:val="nil"/>
            </w:tcBorders>
            <w:noWrap/>
            <w:vAlign w:val="bottom"/>
            <w:hideMark/>
          </w:tcPr>
          <w:p w14:paraId="57DA13B6"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1.172.975,75</w:t>
            </w:r>
          </w:p>
        </w:tc>
      </w:tr>
      <w:tr w:rsidR="00DD1ACE" w:rsidRPr="00072EBF" w14:paraId="1321529D" w14:textId="77777777" w:rsidTr="00D51A46">
        <w:trPr>
          <w:trHeight w:val="255"/>
        </w:trPr>
        <w:tc>
          <w:tcPr>
            <w:tcW w:w="4253" w:type="dxa"/>
            <w:gridSpan w:val="2"/>
            <w:tcBorders>
              <w:top w:val="nil"/>
              <w:left w:val="nil"/>
              <w:bottom w:val="nil"/>
              <w:right w:val="nil"/>
            </w:tcBorders>
            <w:shd w:val="clear" w:color="000000" w:fill="CCFFCC"/>
            <w:noWrap/>
            <w:vAlign w:val="bottom"/>
            <w:hideMark/>
          </w:tcPr>
          <w:p w14:paraId="15C3F4F4"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Korisnik  7 JVP GRADA CRIKVENICE</w:t>
            </w:r>
          </w:p>
        </w:tc>
        <w:tc>
          <w:tcPr>
            <w:tcW w:w="1267" w:type="dxa"/>
            <w:tcBorders>
              <w:top w:val="nil"/>
              <w:left w:val="nil"/>
              <w:bottom w:val="nil"/>
              <w:right w:val="nil"/>
            </w:tcBorders>
            <w:shd w:val="clear" w:color="000000" w:fill="CCFFCC"/>
            <w:noWrap/>
            <w:vAlign w:val="bottom"/>
            <w:hideMark/>
          </w:tcPr>
          <w:p w14:paraId="1998E14D"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1.251.085,75</w:t>
            </w:r>
          </w:p>
        </w:tc>
        <w:tc>
          <w:tcPr>
            <w:tcW w:w="1053" w:type="dxa"/>
            <w:tcBorders>
              <w:top w:val="nil"/>
              <w:left w:val="nil"/>
              <w:bottom w:val="nil"/>
              <w:right w:val="nil"/>
            </w:tcBorders>
            <w:shd w:val="clear" w:color="000000" w:fill="CCFFCC"/>
            <w:noWrap/>
            <w:vAlign w:val="bottom"/>
            <w:hideMark/>
          </w:tcPr>
          <w:p w14:paraId="19080457"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-78.110,00</w:t>
            </w:r>
          </w:p>
        </w:tc>
        <w:tc>
          <w:tcPr>
            <w:tcW w:w="1123" w:type="dxa"/>
            <w:tcBorders>
              <w:top w:val="nil"/>
              <w:left w:val="nil"/>
              <w:bottom w:val="nil"/>
              <w:right w:val="nil"/>
            </w:tcBorders>
            <w:shd w:val="clear" w:color="000000" w:fill="CCFFCC"/>
            <w:noWrap/>
            <w:vAlign w:val="bottom"/>
            <w:hideMark/>
          </w:tcPr>
          <w:p w14:paraId="639B4E60" w14:textId="068D7819" w:rsidR="00DD1ACE" w:rsidRPr="00072EBF" w:rsidRDefault="00557446"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-6,24</w:t>
            </w:r>
          </w:p>
        </w:tc>
        <w:tc>
          <w:tcPr>
            <w:tcW w:w="1311" w:type="dxa"/>
            <w:tcBorders>
              <w:top w:val="nil"/>
              <w:left w:val="nil"/>
              <w:bottom w:val="nil"/>
              <w:right w:val="nil"/>
            </w:tcBorders>
            <w:shd w:val="clear" w:color="000000" w:fill="CCFFCC"/>
            <w:noWrap/>
            <w:vAlign w:val="bottom"/>
            <w:hideMark/>
          </w:tcPr>
          <w:p w14:paraId="581AB1BC"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1.172.975,75</w:t>
            </w:r>
          </w:p>
        </w:tc>
      </w:tr>
      <w:tr w:rsidR="00DD1ACE" w:rsidRPr="00072EBF" w14:paraId="5684F412" w14:textId="77777777" w:rsidTr="00D51A46">
        <w:trPr>
          <w:trHeight w:val="255"/>
        </w:trPr>
        <w:tc>
          <w:tcPr>
            <w:tcW w:w="1371" w:type="dxa"/>
            <w:tcBorders>
              <w:top w:val="nil"/>
              <w:left w:val="nil"/>
              <w:bottom w:val="nil"/>
              <w:right w:val="nil"/>
            </w:tcBorders>
            <w:noWrap/>
            <w:vAlign w:val="bottom"/>
            <w:hideMark/>
          </w:tcPr>
          <w:p w14:paraId="006B184C"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6</w:t>
            </w:r>
          </w:p>
        </w:tc>
        <w:tc>
          <w:tcPr>
            <w:tcW w:w="2882" w:type="dxa"/>
            <w:tcBorders>
              <w:top w:val="nil"/>
              <w:left w:val="nil"/>
              <w:bottom w:val="nil"/>
              <w:right w:val="nil"/>
            </w:tcBorders>
            <w:noWrap/>
            <w:vAlign w:val="bottom"/>
            <w:hideMark/>
          </w:tcPr>
          <w:p w14:paraId="278FC51F"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Prihodi poslovanja</w:t>
            </w:r>
          </w:p>
        </w:tc>
        <w:tc>
          <w:tcPr>
            <w:tcW w:w="1267" w:type="dxa"/>
            <w:tcBorders>
              <w:top w:val="nil"/>
              <w:left w:val="nil"/>
              <w:bottom w:val="nil"/>
              <w:right w:val="nil"/>
            </w:tcBorders>
            <w:noWrap/>
            <w:vAlign w:val="bottom"/>
            <w:hideMark/>
          </w:tcPr>
          <w:p w14:paraId="518A01DD"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1.251.085,75</w:t>
            </w:r>
          </w:p>
        </w:tc>
        <w:tc>
          <w:tcPr>
            <w:tcW w:w="1053" w:type="dxa"/>
            <w:tcBorders>
              <w:top w:val="nil"/>
              <w:left w:val="nil"/>
              <w:bottom w:val="nil"/>
              <w:right w:val="nil"/>
            </w:tcBorders>
            <w:noWrap/>
            <w:vAlign w:val="bottom"/>
            <w:hideMark/>
          </w:tcPr>
          <w:p w14:paraId="36766B31"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-78.110,00</w:t>
            </w:r>
          </w:p>
        </w:tc>
        <w:tc>
          <w:tcPr>
            <w:tcW w:w="1123" w:type="dxa"/>
            <w:tcBorders>
              <w:top w:val="nil"/>
              <w:left w:val="nil"/>
              <w:bottom w:val="nil"/>
              <w:right w:val="nil"/>
            </w:tcBorders>
            <w:noWrap/>
            <w:vAlign w:val="bottom"/>
            <w:hideMark/>
          </w:tcPr>
          <w:p w14:paraId="77FB082B" w14:textId="2B6681ED" w:rsidR="00DD1ACE" w:rsidRPr="00072EBF" w:rsidRDefault="00557446"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-6,24</w:t>
            </w:r>
          </w:p>
        </w:tc>
        <w:tc>
          <w:tcPr>
            <w:tcW w:w="1311" w:type="dxa"/>
            <w:tcBorders>
              <w:top w:val="nil"/>
              <w:left w:val="nil"/>
              <w:bottom w:val="nil"/>
              <w:right w:val="nil"/>
            </w:tcBorders>
            <w:noWrap/>
            <w:vAlign w:val="bottom"/>
            <w:hideMark/>
          </w:tcPr>
          <w:p w14:paraId="747563DC"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1.172.975,75</w:t>
            </w:r>
          </w:p>
        </w:tc>
      </w:tr>
      <w:tr w:rsidR="00DD1ACE" w:rsidRPr="00072EBF" w14:paraId="7DC4E00D" w14:textId="77777777" w:rsidTr="00D51A46">
        <w:trPr>
          <w:trHeight w:val="300"/>
        </w:trPr>
        <w:tc>
          <w:tcPr>
            <w:tcW w:w="1371" w:type="dxa"/>
            <w:tcBorders>
              <w:top w:val="nil"/>
              <w:left w:val="nil"/>
              <w:bottom w:val="nil"/>
              <w:right w:val="nil"/>
            </w:tcBorders>
            <w:noWrap/>
            <w:vAlign w:val="bottom"/>
            <w:hideMark/>
          </w:tcPr>
          <w:p w14:paraId="459427D6"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66</w:t>
            </w:r>
          </w:p>
        </w:tc>
        <w:tc>
          <w:tcPr>
            <w:tcW w:w="2882" w:type="dxa"/>
            <w:tcBorders>
              <w:top w:val="nil"/>
              <w:left w:val="nil"/>
              <w:bottom w:val="nil"/>
              <w:right w:val="nil"/>
            </w:tcBorders>
            <w:noWrap/>
            <w:vAlign w:val="bottom"/>
            <w:hideMark/>
          </w:tcPr>
          <w:p w14:paraId="5FC919A7" w14:textId="2CCF3A29"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 xml:space="preserve">Prihodi od prodaje proizvoda i robe te pruženih usluga, </w:t>
            </w:r>
            <w:r w:rsidR="00715F73">
              <w:rPr>
                <w:rFonts w:ascii="Arial" w:eastAsia="Times New Roman" w:hAnsi="Arial" w:cs="Arial"/>
                <w:sz w:val="16"/>
                <w:szCs w:val="16"/>
                <w:lang w:eastAsia="hr-HR"/>
              </w:rPr>
              <w:t>p</w:t>
            </w:r>
            <w:r w:rsidRPr="00072EBF">
              <w:rPr>
                <w:rFonts w:ascii="Arial" w:eastAsia="Times New Roman" w:hAnsi="Arial" w:cs="Arial"/>
                <w:sz w:val="16"/>
                <w:szCs w:val="16"/>
                <w:lang w:eastAsia="hr-HR"/>
              </w:rPr>
              <w:t>rihodi od donacija te povrati po protestira</w:t>
            </w:r>
          </w:p>
        </w:tc>
        <w:tc>
          <w:tcPr>
            <w:tcW w:w="1267" w:type="dxa"/>
            <w:tcBorders>
              <w:top w:val="nil"/>
              <w:left w:val="nil"/>
              <w:bottom w:val="nil"/>
              <w:right w:val="nil"/>
            </w:tcBorders>
            <w:noWrap/>
            <w:vAlign w:val="bottom"/>
            <w:hideMark/>
          </w:tcPr>
          <w:p w14:paraId="40E9FE80"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36.000,00</w:t>
            </w:r>
          </w:p>
        </w:tc>
        <w:tc>
          <w:tcPr>
            <w:tcW w:w="1053" w:type="dxa"/>
            <w:tcBorders>
              <w:top w:val="nil"/>
              <w:left w:val="nil"/>
              <w:bottom w:val="nil"/>
              <w:right w:val="nil"/>
            </w:tcBorders>
            <w:noWrap/>
            <w:vAlign w:val="bottom"/>
            <w:hideMark/>
          </w:tcPr>
          <w:p w14:paraId="6BD53E60"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1.900,00</w:t>
            </w:r>
          </w:p>
        </w:tc>
        <w:tc>
          <w:tcPr>
            <w:tcW w:w="1123" w:type="dxa"/>
            <w:tcBorders>
              <w:top w:val="nil"/>
              <w:left w:val="nil"/>
              <w:bottom w:val="nil"/>
              <w:right w:val="nil"/>
            </w:tcBorders>
            <w:noWrap/>
            <w:vAlign w:val="bottom"/>
            <w:hideMark/>
          </w:tcPr>
          <w:p w14:paraId="6EC6ECD2" w14:textId="027288CD" w:rsidR="00DD1ACE" w:rsidRPr="00072EBF" w:rsidRDefault="00557446" w:rsidP="00DD1A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5,2</w:t>
            </w:r>
            <w:r w:rsidR="007E18CA">
              <w:rPr>
                <w:rFonts w:ascii="Arial" w:eastAsia="Times New Roman" w:hAnsi="Arial" w:cs="Arial"/>
                <w:sz w:val="16"/>
                <w:szCs w:val="16"/>
                <w:lang w:eastAsia="hr-HR"/>
              </w:rPr>
              <w:t>8</w:t>
            </w:r>
          </w:p>
        </w:tc>
        <w:tc>
          <w:tcPr>
            <w:tcW w:w="1311" w:type="dxa"/>
            <w:tcBorders>
              <w:top w:val="nil"/>
              <w:left w:val="nil"/>
              <w:bottom w:val="nil"/>
              <w:right w:val="nil"/>
            </w:tcBorders>
            <w:noWrap/>
            <w:vAlign w:val="bottom"/>
            <w:hideMark/>
          </w:tcPr>
          <w:p w14:paraId="60782F8B"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37.900,00</w:t>
            </w:r>
          </w:p>
        </w:tc>
      </w:tr>
      <w:tr w:rsidR="00DD1ACE" w:rsidRPr="00072EBF" w14:paraId="0AD88603" w14:textId="77777777" w:rsidTr="00D51A46">
        <w:trPr>
          <w:trHeight w:val="300"/>
        </w:trPr>
        <w:tc>
          <w:tcPr>
            <w:tcW w:w="1371" w:type="dxa"/>
            <w:tcBorders>
              <w:top w:val="nil"/>
              <w:left w:val="nil"/>
              <w:bottom w:val="nil"/>
              <w:right w:val="nil"/>
            </w:tcBorders>
            <w:noWrap/>
            <w:vAlign w:val="bottom"/>
            <w:hideMark/>
          </w:tcPr>
          <w:p w14:paraId="04D45CE5"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67</w:t>
            </w:r>
          </w:p>
        </w:tc>
        <w:tc>
          <w:tcPr>
            <w:tcW w:w="2882" w:type="dxa"/>
            <w:tcBorders>
              <w:top w:val="nil"/>
              <w:left w:val="nil"/>
              <w:bottom w:val="nil"/>
              <w:right w:val="nil"/>
            </w:tcBorders>
            <w:noWrap/>
            <w:vAlign w:val="bottom"/>
            <w:hideMark/>
          </w:tcPr>
          <w:p w14:paraId="61FC6E91"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Prihodi iz nadležnog proračuna i od HZZO-a temeljem ugovornih obveza</w:t>
            </w:r>
          </w:p>
        </w:tc>
        <w:tc>
          <w:tcPr>
            <w:tcW w:w="1267" w:type="dxa"/>
            <w:tcBorders>
              <w:top w:val="nil"/>
              <w:left w:val="nil"/>
              <w:bottom w:val="nil"/>
              <w:right w:val="nil"/>
            </w:tcBorders>
            <w:noWrap/>
            <w:vAlign w:val="bottom"/>
            <w:hideMark/>
          </w:tcPr>
          <w:p w14:paraId="2C2AA56A"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1.215.085,75</w:t>
            </w:r>
          </w:p>
        </w:tc>
        <w:tc>
          <w:tcPr>
            <w:tcW w:w="1053" w:type="dxa"/>
            <w:tcBorders>
              <w:top w:val="nil"/>
              <w:left w:val="nil"/>
              <w:bottom w:val="nil"/>
              <w:right w:val="nil"/>
            </w:tcBorders>
            <w:noWrap/>
            <w:vAlign w:val="bottom"/>
            <w:hideMark/>
          </w:tcPr>
          <w:p w14:paraId="7B18AD32"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-80.010,00</w:t>
            </w:r>
          </w:p>
        </w:tc>
        <w:tc>
          <w:tcPr>
            <w:tcW w:w="1123" w:type="dxa"/>
            <w:tcBorders>
              <w:top w:val="nil"/>
              <w:left w:val="nil"/>
              <w:bottom w:val="nil"/>
              <w:right w:val="nil"/>
            </w:tcBorders>
            <w:noWrap/>
            <w:vAlign w:val="bottom"/>
            <w:hideMark/>
          </w:tcPr>
          <w:p w14:paraId="7CB94142" w14:textId="58A8BE2F" w:rsidR="00DD1ACE" w:rsidRPr="00072EBF" w:rsidRDefault="00557446" w:rsidP="00DD1A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-6,58</w:t>
            </w:r>
          </w:p>
        </w:tc>
        <w:tc>
          <w:tcPr>
            <w:tcW w:w="1311" w:type="dxa"/>
            <w:tcBorders>
              <w:top w:val="nil"/>
              <w:left w:val="nil"/>
              <w:bottom w:val="nil"/>
              <w:right w:val="nil"/>
            </w:tcBorders>
            <w:noWrap/>
            <w:vAlign w:val="bottom"/>
            <w:hideMark/>
          </w:tcPr>
          <w:p w14:paraId="6A0988F8"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1.135.075,75</w:t>
            </w:r>
          </w:p>
        </w:tc>
      </w:tr>
      <w:tr w:rsidR="00DD1ACE" w:rsidRPr="00072EBF" w14:paraId="4ED499FE" w14:textId="77777777" w:rsidTr="00D51A46">
        <w:trPr>
          <w:trHeight w:val="300"/>
        </w:trPr>
        <w:tc>
          <w:tcPr>
            <w:tcW w:w="1371" w:type="dxa"/>
            <w:tcBorders>
              <w:top w:val="nil"/>
              <w:left w:val="nil"/>
              <w:bottom w:val="nil"/>
              <w:right w:val="nil"/>
            </w:tcBorders>
            <w:noWrap/>
            <w:vAlign w:val="bottom"/>
            <w:hideMark/>
          </w:tcPr>
          <w:p w14:paraId="2F99D47E" w14:textId="77777777" w:rsidR="00DD1ACE" w:rsidRPr="00072EBF" w:rsidRDefault="00DD1ACE" w:rsidP="00DD1ACE">
            <w:pPr>
              <w:spacing w:after="0" w:line="240" w:lineRule="auto"/>
              <w:jc w:val="right"/>
              <w:rPr>
                <w:rFonts w:ascii="Arial" w:eastAsia="Times New Roman" w:hAnsi="Arial" w:cs="Arial"/>
                <w:sz w:val="16"/>
                <w:szCs w:val="16"/>
                <w:lang w:eastAsia="hr-HR"/>
              </w:rPr>
            </w:pPr>
          </w:p>
        </w:tc>
        <w:tc>
          <w:tcPr>
            <w:tcW w:w="2882" w:type="dxa"/>
            <w:tcBorders>
              <w:top w:val="nil"/>
              <w:left w:val="nil"/>
              <w:bottom w:val="nil"/>
              <w:right w:val="nil"/>
            </w:tcBorders>
            <w:noWrap/>
            <w:vAlign w:val="bottom"/>
            <w:hideMark/>
          </w:tcPr>
          <w:p w14:paraId="3B79B07A"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467415D5"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6E765A3A"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4D7058B5"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6A07F87C"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1AEDE119" w14:textId="77777777" w:rsidTr="00D51A46">
        <w:trPr>
          <w:trHeight w:val="450"/>
        </w:trPr>
        <w:tc>
          <w:tcPr>
            <w:tcW w:w="1371" w:type="dxa"/>
            <w:tcBorders>
              <w:top w:val="nil"/>
              <w:left w:val="nil"/>
              <w:bottom w:val="nil"/>
              <w:right w:val="nil"/>
            </w:tcBorders>
            <w:vAlign w:val="bottom"/>
            <w:hideMark/>
          </w:tcPr>
          <w:p w14:paraId="79F707A1"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 xml:space="preserve">BROJ </w:t>
            </w:r>
            <w:r w:rsidRPr="00072EBF">
              <w:rPr>
                <w:rFonts w:ascii="Arial" w:eastAsia="Times New Roman" w:hAnsi="Arial" w:cs="Arial"/>
                <w:b/>
                <w:bCs/>
                <w:sz w:val="16"/>
                <w:szCs w:val="16"/>
                <w:lang w:eastAsia="hr-HR"/>
              </w:rPr>
              <w:br/>
              <w:t>KONTA</w:t>
            </w:r>
          </w:p>
        </w:tc>
        <w:tc>
          <w:tcPr>
            <w:tcW w:w="2882" w:type="dxa"/>
            <w:tcBorders>
              <w:top w:val="nil"/>
              <w:left w:val="nil"/>
              <w:bottom w:val="nil"/>
              <w:right w:val="nil"/>
            </w:tcBorders>
            <w:noWrap/>
            <w:vAlign w:val="bottom"/>
            <w:hideMark/>
          </w:tcPr>
          <w:p w14:paraId="14ECA6E6"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VRSTA PRIHODA / PRIMITAKA</w:t>
            </w:r>
          </w:p>
        </w:tc>
        <w:tc>
          <w:tcPr>
            <w:tcW w:w="1267" w:type="dxa"/>
            <w:tcBorders>
              <w:top w:val="nil"/>
              <w:left w:val="nil"/>
              <w:bottom w:val="nil"/>
              <w:right w:val="nil"/>
            </w:tcBorders>
            <w:noWrap/>
            <w:vAlign w:val="bottom"/>
            <w:hideMark/>
          </w:tcPr>
          <w:p w14:paraId="55CB7F53"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 IZMJENA 2025.</w:t>
            </w:r>
          </w:p>
        </w:tc>
        <w:tc>
          <w:tcPr>
            <w:tcW w:w="1053" w:type="dxa"/>
            <w:tcBorders>
              <w:top w:val="nil"/>
              <w:left w:val="nil"/>
              <w:bottom w:val="nil"/>
              <w:right w:val="nil"/>
            </w:tcBorders>
            <w:noWrap/>
            <w:vAlign w:val="bottom"/>
            <w:hideMark/>
          </w:tcPr>
          <w:p w14:paraId="7AE06EB6"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Povećanje/</w:t>
            </w:r>
            <w:r w:rsidRPr="00072EBF">
              <w:rPr>
                <w:rFonts w:ascii="Arial" w:eastAsia="Times New Roman" w:hAnsi="Arial" w:cs="Arial"/>
                <w:b/>
                <w:bCs/>
                <w:sz w:val="16"/>
                <w:szCs w:val="16"/>
                <w:lang w:eastAsia="hr-HR"/>
              </w:rPr>
              <w:br/>
              <w:t>smanjenje</w:t>
            </w:r>
          </w:p>
        </w:tc>
        <w:tc>
          <w:tcPr>
            <w:tcW w:w="1123" w:type="dxa"/>
            <w:tcBorders>
              <w:top w:val="nil"/>
              <w:left w:val="nil"/>
              <w:bottom w:val="nil"/>
              <w:right w:val="nil"/>
            </w:tcBorders>
            <w:vAlign w:val="bottom"/>
            <w:hideMark/>
          </w:tcPr>
          <w:p w14:paraId="0F043AF9"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PROMJENA (%)</w:t>
            </w:r>
          </w:p>
        </w:tc>
        <w:tc>
          <w:tcPr>
            <w:tcW w:w="1311" w:type="dxa"/>
            <w:tcBorders>
              <w:top w:val="nil"/>
              <w:left w:val="nil"/>
              <w:bottom w:val="nil"/>
              <w:right w:val="nil"/>
            </w:tcBorders>
            <w:noWrap/>
            <w:vAlign w:val="bottom"/>
            <w:hideMark/>
          </w:tcPr>
          <w:p w14:paraId="305729DD"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II IZMJENA 2025.</w:t>
            </w:r>
          </w:p>
        </w:tc>
      </w:tr>
      <w:tr w:rsidR="00DD1ACE" w:rsidRPr="00072EBF" w14:paraId="6DA3688E" w14:textId="77777777" w:rsidTr="00D51A46">
        <w:trPr>
          <w:trHeight w:val="255"/>
        </w:trPr>
        <w:tc>
          <w:tcPr>
            <w:tcW w:w="4253" w:type="dxa"/>
            <w:gridSpan w:val="2"/>
            <w:tcBorders>
              <w:top w:val="nil"/>
              <w:left w:val="nil"/>
              <w:bottom w:val="nil"/>
              <w:right w:val="nil"/>
            </w:tcBorders>
            <w:noWrap/>
            <w:vAlign w:val="bottom"/>
            <w:hideMark/>
          </w:tcPr>
          <w:p w14:paraId="32E13F72"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 xml:space="preserve">  SVEUKUPNO RASHODI / IZDACI</w:t>
            </w:r>
          </w:p>
        </w:tc>
        <w:tc>
          <w:tcPr>
            <w:tcW w:w="1267" w:type="dxa"/>
            <w:tcBorders>
              <w:top w:val="nil"/>
              <w:left w:val="nil"/>
              <w:bottom w:val="nil"/>
              <w:right w:val="nil"/>
            </w:tcBorders>
            <w:noWrap/>
            <w:vAlign w:val="bottom"/>
            <w:hideMark/>
          </w:tcPr>
          <w:p w14:paraId="064BB735"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1.193.698,00</w:t>
            </w:r>
          </w:p>
        </w:tc>
        <w:tc>
          <w:tcPr>
            <w:tcW w:w="1053" w:type="dxa"/>
            <w:tcBorders>
              <w:top w:val="nil"/>
              <w:left w:val="nil"/>
              <w:bottom w:val="nil"/>
              <w:right w:val="nil"/>
            </w:tcBorders>
            <w:noWrap/>
            <w:vAlign w:val="bottom"/>
            <w:hideMark/>
          </w:tcPr>
          <w:p w14:paraId="21C027F9"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-78.110,00</w:t>
            </w:r>
          </w:p>
        </w:tc>
        <w:tc>
          <w:tcPr>
            <w:tcW w:w="1123" w:type="dxa"/>
            <w:tcBorders>
              <w:top w:val="nil"/>
              <w:left w:val="nil"/>
              <w:bottom w:val="nil"/>
              <w:right w:val="nil"/>
            </w:tcBorders>
            <w:noWrap/>
            <w:vAlign w:val="bottom"/>
            <w:hideMark/>
          </w:tcPr>
          <w:p w14:paraId="63CA4C61" w14:textId="10E7A53B" w:rsidR="00DD1ACE" w:rsidRPr="00072EBF" w:rsidRDefault="00557446"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-6,54</w:t>
            </w:r>
          </w:p>
        </w:tc>
        <w:tc>
          <w:tcPr>
            <w:tcW w:w="1311" w:type="dxa"/>
            <w:tcBorders>
              <w:top w:val="nil"/>
              <w:left w:val="nil"/>
              <w:bottom w:val="nil"/>
              <w:right w:val="nil"/>
            </w:tcBorders>
            <w:noWrap/>
            <w:vAlign w:val="bottom"/>
            <w:hideMark/>
          </w:tcPr>
          <w:p w14:paraId="62E105AB"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1.115.588,00</w:t>
            </w:r>
          </w:p>
        </w:tc>
      </w:tr>
      <w:tr w:rsidR="00DD1ACE" w:rsidRPr="00072EBF" w14:paraId="77236E84" w14:textId="77777777" w:rsidTr="00D51A46">
        <w:trPr>
          <w:trHeight w:val="255"/>
        </w:trPr>
        <w:tc>
          <w:tcPr>
            <w:tcW w:w="4253" w:type="dxa"/>
            <w:gridSpan w:val="2"/>
            <w:tcBorders>
              <w:top w:val="nil"/>
              <w:left w:val="nil"/>
              <w:bottom w:val="nil"/>
              <w:right w:val="nil"/>
            </w:tcBorders>
            <w:shd w:val="clear" w:color="000000" w:fill="CCFFCC"/>
            <w:noWrap/>
            <w:vAlign w:val="bottom"/>
            <w:hideMark/>
          </w:tcPr>
          <w:p w14:paraId="30EEFDF5"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Korisnik  7 JVP GRADA CRIKVENICE</w:t>
            </w:r>
          </w:p>
        </w:tc>
        <w:tc>
          <w:tcPr>
            <w:tcW w:w="1267" w:type="dxa"/>
            <w:tcBorders>
              <w:top w:val="nil"/>
              <w:left w:val="nil"/>
              <w:bottom w:val="nil"/>
              <w:right w:val="nil"/>
            </w:tcBorders>
            <w:shd w:val="clear" w:color="000000" w:fill="CCFFCC"/>
            <w:noWrap/>
            <w:vAlign w:val="bottom"/>
            <w:hideMark/>
          </w:tcPr>
          <w:p w14:paraId="5B9168E8"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1.193.698,00</w:t>
            </w:r>
          </w:p>
        </w:tc>
        <w:tc>
          <w:tcPr>
            <w:tcW w:w="1053" w:type="dxa"/>
            <w:tcBorders>
              <w:top w:val="nil"/>
              <w:left w:val="nil"/>
              <w:bottom w:val="nil"/>
              <w:right w:val="nil"/>
            </w:tcBorders>
            <w:shd w:val="clear" w:color="000000" w:fill="CCFFCC"/>
            <w:noWrap/>
            <w:vAlign w:val="bottom"/>
            <w:hideMark/>
          </w:tcPr>
          <w:p w14:paraId="7472825E"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-78.110,00</w:t>
            </w:r>
          </w:p>
        </w:tc>
        <w:tc>
          <w:tcPr>
            <w:tcW w:w="1123" w:type="dxa"/>
            <w:tcBorders>
              <w:top w:val="nil"/>
              <w:left w:val="nil"/>
              <w:bottom w:val="nil"/>
              <w:right w:val="nil"/>
            </w:tcBorders>
            <w:shd w:val="clear" w:color="000000" w:fill="CCFFCC"/>
            <w:noWrap/>
            <w:vAlign w:val="bottom"/>
            <w:hideMark/>
          </w:tcPr>
          <w:p w14:paraId="6800342D" w14:textId="246FFD9D" w:rsidR="00DD1ACE" w:rsidRPr="00072EBF" w:rsidRDefault="00557446"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-6,54</w:t>
            </w:r>
          </w:p>
        </w:tc>
        <w:tc>
          <w:tcPr>
            <w:tcW w:w="1311" w:type="dxa"/>
            <w:tcBorders>
              <w:top w:val="nil"/>
              <w:left w:val="nil"/>
              <w:bottom w:val="nil"/>
              <w:right w:val="nil"/>
            </w:tcBorders>
            <w:shd w:val="clear" w:color="000000" w:fill="CCFFCC"/>
            <w:noWrap/>
            <w:vAlign w:val="bottom"/>
            <w:hideMark/>
          </w:tcPr>
          <w:p w14:paraId="6ADE8F11"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1.115.588,00</w:t>
            </w:r>
          </w:p>
        </w:tc>
      </w:tr>
      <w:tr w:rsidR="00DD1ACE" w:rsidRPr="00072EBF" w14:paraId="13716DE3" w14:textId="77777777" w:rsidTr="00D51A46">
        <w:trPr>
          <w:trHeight w:val="255"/>
        </w:trPr>
        <w:tc>
          <w:tcPr>
            <w:tcW w:w="1371" w:type="dxa"/>
            <w:tcBorders>
              <w:top w:val="nil"/>
              <w:left w:val="nil"/>
              <w:bottom w:val="nil"/>
              <w:right w:val="nil"/>
            </w:tcBorders>
            <w:noWrap/>
            <w:vAlign w:val="bottom"/>
            <w:hideMark/>
          </w:tcPr>
          <w:p w14:paraId="2553BB29"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3</w:t>
            </w:r>
          </w:p>
        </w:tc>
        <w:tc>
          <w:tcPr>
            <w:tcW w:w="2882" w:type="dxa"/>
            <w:tcBorders>
              <w:top w:val="nil"/>
              <w:left w:val="nil"/>
              <w:bottom w:val="nil"/>
              <w:right w:val="nil"/>
            </w:tcBorders>
            <w:noWrap/>
            <w:vAlign w:val="bottom"/>
            <w:hideMark/>
          </w:tcPr>
          <w:p w14:paraId="183FDB74"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Rashodi poslovanja</w:t>
            </w:r>
          </w:p>
        </w:tc>
        <w:tc>
          <w:tcPr>
            <w:tcW w:w="1267" w:type="dxa"/>
            <w:tcBorders>
              <w:top w:val="nil"/>
              <w:left w:val="nil"/>
              <w:bottom w:val="nil"/>
              <w:right w:val="nil"/>
            </w:tcBorders>
            <w:noWrap/>
            <w:vAlign w:val="bottom"/>
            <w:hideMark/>
          </w:tcPr>
          <w:p w14:paraId="64D2B686"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1.157.698,00</w:t>
            </w:r>
          </w:p>
        </w:tc>
        <w:tc>
          <w:tcPr>
            <w:tcW w:w="1053" w:type="dxa"/>
            <w:tcBorders>
              <w:top w:val="nil"/>
              <w:left w:val="nil"/>
              <w:bottom w:val="nil"/>
              <w:right w:val="nil"/>
            </w:tcBorders>
            <w:noWrap/>
            <w:vAlign w:val="bottom"/>
            <w:hideMark/>
          </w:tcPr>
          <w:p w14:paraId="02B1142A"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-101.510,00</w:t>
            </w:r>
          </w:p>
        </w:tc>
        <w:tc>
          <w:tcPr>
            <w:tcW w:w="1123" w:type="dxa"/>
            <w:tcBorders>
              <w:top w:val="nil"/>
              <w:left w:val="nil"/>
              <w:bottom w:val="nil"/>
              <w:right w:val="nil"/>
            </w:tcBorders>
            <w:noWrap/>
            <w:vAlign w:val="bottom"/>
            <w:hideMark/>
          </w:tcPr>
          <w:p w14:paraId="5E5F4ECC" w14:textId="60AEE61C" w:rsidR="00DD1ACE" w:rsidRPr="00072EBF" w:rsidRDefault="00557446"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8,7</w:t>
            </w:r>
            <w:r w:rsidR="007E18CA">
              <w:rPr>
                <w:rFonts w:ascii="Arial" w:eastAsia="Times New Roman" w:hAnsi="Arial" w:cs="Arial"/>
                <w:b/>
                <w:bCs/>
                <w:sz w:val="16"/>
                <w:szCs w:val="16"/>
                <w:lang w:eastAsia="hr-HR"/>
              </w:rPr>
              <w:t>7</w:t>
            </w:r>
          </w:p>
        </w:tc>
        <w:tc>
          <w:tcPr>
            <w:tcW w:w="1311" w:type="dxa"/>
            <w:tcBorders>
              <w:top w:val="nil"/>
              <w:left w:val="nil"/>
              <w:bottom w:val="nil"/>
              <w:right w:val="nil"/>
            </w:tcBorders>
            <w:noWrap/>
            <w:vAlign w:val="bottom"/>
            <w:hideMark/>
          </w:tcPr>
          <w:p w14:paraId="095EC327"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1.056.188,00</w:t>
            </w:r>
          </w:p>
        </w:tc>
      </w:tr>
      <w:tr w:rsidR="00DD1ACE" w:rsidRPr="00072EBF" w14:paraId="22F9716F" w14:textId="77777777" w:rsidTr="00D51A46">
        <w:trPr>
          <w:trHeight w:val="255"/>
        </w:trPr>
        <w:tc>
          <w:tcPr>
            <w:tcW w:w="1371" w:type="dxa"/>
            <w:tcBorders>
              <w:top w:val="nil"/>
              <w:left w:val="nil"/>
              <w:bottom w:val="nil"/>
              <w:right w:val="nil"/>
            </w:tcBorders>
            <w:noWrap/>
            <w:vAlign w:val="bottom"/>
            <w:hideMark/>
          </w:tcPr>
          <w:p w14:paraId="01915238"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31</w:t>
            </w:r>
          </w:p>
        </w:tc>
        <w:tc>
          <w:tcPr>
            <w:tcW w:w="2882" w:type="dxa"/>
            <w:tcBorders>
              <w:top w:val="nil"/>
              <w:left w:val="nil"/>
              <w:bottom w:val="nil"/>
              <w:right w:val="nil"/>
            </w:tcBorders>
            <w:noWrap/>
            <w:vAlign w:val="bottom"/>
            <w:hideMark/>
          </w:tcPr>
          <w:p w14:paraId="3F0BDD06"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Rashodi za zaposlene</w:t>
            </w:r>
          </w:p>
        </w:tc>
        <w:tc>
          <w:tcPr>
            <w:tcW w:w="1267" w:type="dxa"/>
            <w:tcBorders>
              <w:top w:val="nil"/>
              <w:left w:val="nil"/>
              <w:bottom w:val="nil"/>
              <w:right w:val="nil"/>
            </w:tcBorders>
            <w:noWrap/>
            <w:vAlign w:val="bottom"/>
            <w:hideMark/>
          </w:tcPr>
          <w:p w14:paraId="452B0F3D"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1.085.215,00</w:t>
            </w:r>
          </w:p>
        </w:tc>
        <w:tc>
          <w:tcPr>
            <w:tcW w:w="1053" w:type="dxa"/>
            <w:tcBorders>
              <w:top w:val="nil"/>
              <w:left w:val="nil"/>
              <w:bottom w:val="nil"/>
              <w:right w:val="nil"/>
            </w:tcBorders>
            <w:noWrap/>
            <w:vAlign w:val="bottom"/>
            <w:hideMark/>
          </w:tcPr>
          <w:p w14:paraId="1FF47738"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-119.694,00</w:t>
            </w:r>
          </w:p>
        </w:tc>
        <w:tc>
          <w:tcPr>
            <w:tcW w:w="1123" w:type="dxa"/>
            <w:tcBorders>
              <w:top w:val="nil"/>
              <w:left w:val="nil"/>
              <w:bottom w:val="nil"/>
              <w:right w:val="nil"/>
            </w:tcBorders>
            <w:noWrap/>
            <w:vAlign w:val="bottom"/>
            <w:hideMark/>
          </w:tcPr>
          <w:p w14:paraId="008E73F1" w14:textId="1ECA8CDD" w:rsidR="00DD1ACE" w:rsidRPr="00072EBF" w:rsidRDefault="00557446" w:rsidP="00DD1A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11,0</w:t>
            </w:r>
            <w:r w:rsidR="007E18CA">
              <w:rPr>
                <w:rFonts w:ascii="Arial" w:eastAsia="Times New Roman" w:hAnsi="Arial" w:cs="Arial"/>
                <w:sz w:val="16"/>
                <w:szCs w:val="16"/>
                <w:lang w:eastAsia="hr-HR"/>
              </w:rPr>
              <w:t>3</w:t>
            </w:r>
          </w:p>
        </w:tc>
        <w:tc>
          <w:tcPr>
            <w:tcW w:w="1311" w:type="dxa"/>
            <w:tcBorders>
              <w:top w:val="nil"/>
              <w:left w:val="nil"/>
              <w:bottom w:val="nil"/>
              <w:right w:val="nil"/>
            </w:tcBorders>
            <w:noWrap/>
            <w:vAlign w:val="bottom"/>
            <w:hideMark/>
          </w:tcPr>
          <w:p w14:paraId="74029ACC"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965.521,00</w:t>
            </w:r>
          </w:p>
        </w:tc>
      </w:tr>
      <w:tr w:rsidR="00DD1ACE" w:rsidRPr="00072EBF" w14:paraId="525ED749" w14:textId="77777777" w:rsidTr="00D51A46">
        <w:trPr>
          <w:trHeight w:val="255"/>
        </w:trPr>
        <w:tc>
          <w:tcPr>
            <w:tcW w:w="1371" w:type="dxa"/>
            <w:tcBorders>
              <w:top w:val="nil"/>
              <w:left w:val="nil"/>
              <w:bottom w:val="nil"/>
              <w:right w:val="nil"/>
            </w:tcBorders>
            <w:noWrap/>
            <w:vAlign w:val="bottom"/>
            <w:hideMark/>
          </w:tcPr>
          <w:p w14:paraId="56816EF0"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32</w:t>
            </w:r>
          </w:p>
        </w:tc>
        <w:tc>
          <w:tcPr>
            <w:tcW w:w="2882" w:type="dxa"/>
            <w:tcBorders>
              <w:top w:val="nil"/>
              <w:left w:val="nil"/>
              <w:bottom w:val="nil"/>
              <w:right w:val="nil"/>
            </w:tcBorders>
            <w:noWrap/>
            <w:vAlign w:val="bottom"/>
            <w:hideMark/>
          </w:tcPr>
          <w:p w14:paraId="3E89CF32"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Materijalni rashodi</w:t>
            </w:r>
          </w:p>
        </w:tc>
        <w:tc>
          <w:tcPr>
            <w:tcW w:w="1267" w:type="dxa"/>
            <w:tcBorders>
              <w:top w:val="nil"/>
              <w:left w:val="nil"/>
              <w:bottom w:val="nil"/>
              <w:right w:val="nil"/>
            </w:tcBorders>
            <w:noWrap/>
            <w:vAlign w:val="bottom"/>
            <w:hideMark/>
          </w:tcPr>
          <w:p w14:paraId="47DE7B1E"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72.483,00</w:t>
            </w:r>
          </w:p>
        </w:tc>
        <w:tc>
          <w:tcPr>
            <w:tcW w:w="1053" w:type="dxa"/>
            <w:tcBorders>
              <w:top w:val="nil"/>
              <w:left w:val="nil"/>
              <w:bottom w:val="nil"/>
              <w:right w:val="nil"/>
            </w:tcBorders>
            <w:noWrap/>
            <w:vAlign w:val="bottom"/>
            <w:hideMark/>
          </w:tcPr>
          <w:p w14:paraId="3D261274"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18.184,00</w:t>
            </w:r>
          </w:p>
        </w:tc>
        <w:tc>
          <w:tcPr>
            <w:tcW w:w="1123" w:type="dxa"/>
            <w:tcBorders>
              <w:top w:val="nil"/>
              <w:left w:val="nil"/>
              <w:bottom w:val="nil"/>
              <w:right w:val="nil"/>
            </w:tcBorders>
            <w:noWrap/>
            <w:vAlign w:val="bottom"/>
            <w:hideMark/>
          </w:tcPr>
          <w:p w14:paraId="789EBCD6" w14:textId="7347175A" w:rsidR="00DD1ACE" w:rsidRPr="00072EBF" w:rsidRDefault="00F3225F" w:rsidP="00DD1A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28,0</w:t>
            </w:r>
            <w:r w:rsidR="007E18CA">
              <w:rPr>
                <w:rFonts w:ascii="Arial" w:eastAsia="Times New Roman" w:hAnsi="Arial" w:cs="Arial"/>
                <w:sz w:val="16"/>
                <w:szCs w:val="16"/>
                <w:lang w:eastAsia="hr-HR"/>
              </w:rPr>
              <w:t>9</w:t>
            </w:r>
          </w:p>
        </w:tc>
        <w:tc>
          <w:tcPr>
            <w:tcW w:w="1311" w:type="dxa"/>
            <w:tcBorders>
              <w:top w:val="nil"/>
              <w:left w:val="nil"/>
              <w:bottom w:val="nil"/>
              <w:right w:val="nil"/>
            </w:tcBorders>
            <w:noWrap/>
            <w:vAlign w:val="bottom"/>
            <w:hideMark/>
          </w:tcPr>
          <w:p w14:paraId="7CBF4FA1"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90.667,00</w:t>
            </w:r>
          </w:p>
        </w:tc>
      </w:tr>
      <w:tr w:rsidR="00DD1ACE" w:rsidRPr="00072EBF" w14:paraId="1E905664" w14:textId="77777777" w:rsidTr="00D51A46">
        <w:trPr>
          <w:trHeight w:val="255"/>
        </w:trPr>
        <w:tc>
          <w:tcPr>
            <w:tcW w:w="1371" w:type="dxa"/>
            <w:tcBorders>
              <w:top w:val="nil"/>
              <w:left w:val="nil"/>
              <w:bottom w:val="nil"/>
              <w:right w:val="nil"/>
            </w:tcBorders>
            <w:noWrap/>
            <w:vAlign w:val="bottom"/>
            <w:hideMark/>
          </w:tcPr>
          <w:p w14:paraId="1B75F8D8"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34</w:t>
            </w:r>
          </w:p>
        </w:tc>
        <w:tc>
          <w:tcPr>
            <w:tcW w:w="2882" w:type="dxa"/>
            <w:tcBorders>
              <w:top w:val="nil"/>
              <w:left w:val="nil"/>
              <w:bottom w:val="nil"/>
              <w:right w:val="nil"/>
            </w:tcBorders>
            <w:noWrap/>
            <w:vAlign w:val="bottom"/>
            <w:hideMark/>
          </w:tcPr>
          <w:p w14:paraId="17D82A79"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Financijski rashodi</w:t>
            </w:r>
          </w:p>
        </w:tc>
        <w:tc>
          <w:tcPr>
            <w:tcW w:w="1267" w:type="dxa"/>
            <w:tcBorders>
              <w:top w:val="nil"/>
              <w:left w:val="nil"/>
              <w:bottom w:val="nil"/>
              <w:right w:val="nil"/>
            </w:tcBorders>
            <w:noWrap/>
            <w:vAlign w:val="bottom"/>
            <w:hideMark/>
          </w:tcPr>
          <w:p w14:paraId="5AE219AE"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0,00</w:t>
            </w:r>
          </w:p>
        </w:tc>
        <w:tc>
          <w:tcPr>
            <w:tcW w:w="1053" w:type="dxa"/>
            <w:tcBorders>
              <w:top w:val="nil"/>
              <w:left w:val="nil"/>
              <w:bottom w:val="nil"/>
              <w:right w:val="nil"/>
            </w:tcBorders>
            <w:noWrap/>
            <w:vAlign w:val="bottom"/>
            <w:hideMark/>
          </w:tcPr>
          <w:p w14:paraId="2F000B1E"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2FB74EBF"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#DIV/0!</w:t>
            </w:r>
          </w:p>
        </w:tc>
        <w:tc>
          <w:tcPr>
            <w:tcW w:w="1311" w:type="dxa"/>
            <w:tcBorders>
              <w:top w:val="nil"/>
              <w:left w:val="nil"/>
              <w:bottom w:val="nil"/>
              <w:right w:val="nil"/>
            </w:tcBorders>
            <w:noWrap/>
            <w:vAlign w:val="bottom"/>
            <w:hideMark/>
          </w:tcPr>
          <w:p w14:paraId="2654CEDA"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0,00</w:t>
            </w:r>
          </w:p>
        </w:tc>
      </w:tr>
      <w:tr w:rsidR="00DD1ACE" w:rsidRPr="00072EBF" w14:paraId="2F938AEA" w14:textId="77777777" w:rsidTr="00D51A46">
        <w:trPr>
          <w:trHeight w:val="255"/>
        </w:trPr>
        <w:tc>
          <w:tcPr>
            <w:tcW w:w="1371" w:type="dxa"/>
            <w:tcBorders>
              <w:top w:val="nil"/>
              <w:left w:val="nil"/>
              <w:bottom w:val="nil"/>
              <w:right w:val="nil"/>
            </w:tcBorders>
            <w:noWrap/>
            <w:vAlign w:val="bottom"/>
            <w:hideMark/>
          </w:tcPr>
          <w:p w14:paraId="224F01F6"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4</w:t>
            </w:r>
          </w:p>
        </w:tc>
        <w:tc>
          <w:tcPr>
            <w:tcW w:w="2882" w:type="dxa"/>
            <w:tcBorders>
              <w:top w:val="nil"/>
              <w:left w:val="nil"/>
              <w:bottom w:val="nil"/>
              <w:right w:val="nil"/>
            </w:tcBorders>
            <w:noWrap/>
            <w:vAlign w:val="bottom"/>
            <w:hideMark/>
          </w:tcPr>
          <w:p w14:paraId="4C0B06B8"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Rashodi za nabavu nefinancijske imovine</w:t>
            </w:r>
          </w:p>
        </w:tc>
        <w:tc>
          <w:tcPr>
            <w:tcW w:w="1267" w:type="dxa"/>
            <w:tcBorders>
              <w:top w:val="nil"/>
              <w:left w:val="nil"/>
              <w:bottom w:val="nil"/>
              <w:right w:val="nil"/>
            </w:tcBorders>
            <w:noWrap/>
            <w:vAlign w:val="bottom"/>
            <w:hideMark/>
          </w:tcPr>
          <w:p w14:paraId="5E0D9E34"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36.000,00</w:t>
            </w:r>
          </w:p>
        </w:tc>
        <w:tc>
          <w:tcPr>
            <w:tcW w:w="1053" w:type="dxa"/>
            <w:tcBorders>
              <w:top w:val="nil"/>
              <w:left w:val="nil"/>
              <w:bottom w:val="nil"/>
              <w:right w:val="nil"/>
            </w:tcBorders>
            <w:noWrap/>
            <w:vAlign w:val="bottom"/>
            <w:hideMark/>
          </w:tcPr>
          <w:p w14:paraId="4B7B172B"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23.400,00</w:t>
            </w:r>
          </w:p>
        </w:tc>
        <w:tc>
          <w:tcPr>
            <w:tcW w:w="1123" w:type="dxa"/>
            <w:tcBorders>
              <w:top w:val="nil"/>
              <w:left w:val="nil"/>
              <w:bottom w:val="nil"/>
              <w:right w:val="nil"/>
            </w:tcBorders>
            <w:noWrap/>
            <w:vAlign w:val="bottom"/>
            <w:hideMark/>
          </w:tcPr>
          <w:p w14:paraId="4C34A423" w14:textId="526FB3C0" w:rsidR="00DD1ACE" w:rsidRPr="00072EBF" w:rsidRDefault="00F3225F"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65</w:t>
            </w:r>
          </w:p>
        </w:tc>
        <w:tc>
          <w:tcPr>
            <w:tcW w:w="1311" w:type="dxa"/>
            <w:tcBorders>
              <w:top w:val="nil"/>
              <w:left w:val="nil"/>
              <w:bottom w:val="nil"/>
              <w:right w:val="nil"/>
            </w:tcBorders>
            <w:noWrap/>
            <w:vAlign w:val="bottom"/>
            <w:hideMark/>
          </w:tcPr>
          <w:p w14:paraId="1A89B28D"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59.400,00</w:t>
            </w:r>
          </w:p>
        </w:tc>
      </w:tr>
      <w:tr w:rsidR="00DD1ACE" w:rsidRPr="00072EBF" w14:paraId="149DF76C" w14:textId="77777777" w:rsidTr="00D51A46">
        <w:trPr>
          <w:trHeight w:val="255"/>
        </w:trPr>
        <w:tc>
          <w:tcPr>
            <w:tcW w:w="1371" w:type="dxa"/>
            <w:tcBorders>
              <w:top w:val="nil"/>
              <w:left w:val="nil"/>
              <w:bottom w:val="nil"/>
              <w:right w:val="nil"/>
            </w:tcBorders>
            <w:noWrap/>
            <w:vAlign w:val="bottom"/>
            <w:hideMark/>
          </w:tcPr>
          <w:p w14:paraId="4A44F59E"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42</w:t>
            </w:r>
          </w:p>
        </w:tc>
        <w:tc>
          <w:tcPr>
            <w:tcW w:w="2882" w:type="dxa"/>
            <w:tcBorders>
              <w:top w:val="nil"/>
              <w:left w:val="nil"/>
              <w:bottom w:val="nil"/>
              <w:right w:val="nil"/>
            </w:tcBorders>
            <w:noWrap/>
            <w:vAlign w:val="bottom"/>
            <w:hideMark/>
          </w:tcPr>
          <w:p w14:paraId="528F9A98" w14:textId="77777777" w:rsidR="00DD1ACE" w:rsidRPr="00072EBF" w:rsidRDefault="00DD1ACE" w:rsidP="00DD1ACE">
            <w:pPr>
              <w:spacing w:after="0" w:line="240" w:lineRule="auto"/>
              <w:rPr>
                <w:rFonts w:ascii="Arial" w:eastAsia="Times New Roman" w:hAnsi="Arial" w:cs="Arial"/>
                <w:sz w:val="16"/>
                <w:szCs w:val="16"/>
                <w:lang w:eastAsia="hr-HR"/>
              </w:rPr>
            </w:pPr>
            <w:r w:rsidRPr="00072EBF">
              <w:rPr>
                <w:rFonts w:ascii="Arial" w:eastAsia="Times New Roman" w:hAnsi="Arial" w:cs="Arial"/>
                <w:sz w:val="16"/>
                <w:szCs w:val="16"/>
                <w:lang w:eastAsia="hr-HR"/>
              </w:rPr>
              <w:t>Rashodi za nabavu proizvedene dugotrajne imovine</w:t>
            </w:r>
          </w:p>
        </w:tc>
        <w:tc>
          <w:tcPr>
            <w:tcW w:w="1267" w:type="dxa"/>
            <w:tcBorders>
              <w:top w:val="nil"/>
              <w:left w:val="nil"/>
              <w:bottom w:val="nil"/>
              <w:right w:val="nil"/>
            </w:tcBorders>
            <w:noWrap/>
            <w:vAlign w:val="bottom"/>
            <w:hideMark/>
          </w:tcPr>
          <w:p w14:paraId="6A2A9E25"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36.000,00</w:t>
            </w:r>
          </w:p>
        </w:tc>
        <w:tc>
          <w:tcPr>
            <w:tcW w:w="1053" w:type="dxa"/>
            <w:tcBorders>
              <w:top w:val="nil"/>
              <w:left w:val="nil"/>
              <w:bottom w:val="nil"/>
              <w:right w:val="nil"/>
            </w:tcBorders>
            <w:noWrap/>
            <w:vAlign w:val="bottom"/>
            <w:hideMark/>
          </w:tcPr>
          <w:p w14:paraId="0001E4FC"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23.400,00</w:t>
            </w:r>
          </w:p>
        </w:tc>
        <w:tc>
          <w:tcPr>
            <w:tcW w:w="1123" w:type="dxa"/>
            <w:tcBorders>
              <w:top w:val="nil"/>
              <w:left w:val="nil"/>
              <w:bottom w:val="nil"/>
              <w:right w:val="nil"/>
            </w:tcBorders>
            <w:noWrap/>
            <w:vAlign w:val="bottom"/>
            <w:hideMark/>
          </w:tcPr>
          <w:p w14:paraId="63BA4E78" w14:textId="170D3887" w:rsidR="00DD1ACE" w:rsidRPr="00072EBF" w:rsidRDefault="00F3225F" w:rsidP="00DD1A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65</w:t>
            </w:r>
          </w:p>
        </w:tc>
        <w:tc>
          <w:tcPr>
            <w:tcW w:w="1311" w:type="dxa"/>
            <w:tcBorders>
              <w:top w:val="nil"/>
              <w:left w:val="nil"/>
              <w:bottom w:val="nil"/>
              <w:right w:val="nil"/>
            </w:tcBorders>
            <w:noWrap/>
            <w:vAlign w:val="bottom"/>
            <w:hideMark/>
          </w:tcPr>
          <w:p w14:paraId="7D6130E7" w14:textId="77777777" w:rsidR="00DD1ACE" w:rsidRPr="00072EBF" w:rsidRDefault="00DD1ACE" w:rsidP="00DD1ACE">
            <w:pPr>
              <w:spacing w:after="0" w:line="240" w:lineRule="auto"/>
              <w:jc w:val="right"/>
              <w:rPr>
                <w:rFonts w:ascii="Arial" w:eastAsia="Times New Roman" w:hAnsi="Arial" w:cs="Arial"/>
                <w:sz w:val="16"/>
                <w:szCs w:val="16"/>
                <w:lang w:eastAsia="hr-HR"/>
              </w:rPr>
            </w:pPr>
            <w:r w:rsidRPr="00072EBF">
              <w:rPr>
                <w:rFonts w:ascii="Arial" w:eastAsia="Times New Roman" w:hAnsi="Arial" w:cs="Arial"/>
                <w:sz w:val="16"/>
                <w:szCs w:val="16"/>
                <w:lang w:eastAsia="hr-HR"/>
              </w:rPr>
              <w:t>59.400,00</w:t>
            </w:r>
          </w:p>
        </w:tc>
      </w:tr>
      <w:tr w:rsidR="00DD1ACE" w:rsidRPr="00072EBF" w14:paraId="00381B20" w14:textId="77777777" w:rsidTr="00D51A46">
        <w:trPr>
          <w:trHeight w:val="255"/>
        </w:trPr>
        <w:tc>
          <w:tcPr>
            <w:tcW w:w="1371" w:type="dxa"/>
            <w:tcBorders>
              <w:top w:val="nil"/>
              <w:left w:val="nil"/>
              <w:bottom w:val="nil"/>
              <w:right w:val="nil"/>
            </w:tcBorders>
            <w:noWrap/>
            <w:vAlign w:val="bottom"/>
            <w:hideMark/>
          </w:tcPr>
          <w:p w14:paraId="0B29941F" w14:textId="77777777" w:rsidR="00DD1ACE" w:rsidRPr="00072EBF" w:rsidRDefault="00DD1ACE" w:rsidP="00DD1ACE">
            <w:pPr>
              <w:spacing w:after="0" w:line="240" w:lineRule="auto"/>
              <w:jc w:val="right"/>
              <w:rPr>
                <w:rFonts w:ascii="Arial" w:eastAsia="Times New Roman" w:hAnsi="Arial" w:cs="Arial"/>
                <w:sz w:val="16"/>
                <w:szCs w:val="16"/>
                <w:lang w:eastAsia="hr-HR"/>
              </w:rPr>
            </w:pPr>
          </w:p>
        </w:tc>
        <w:tc>
          <w:tcPr>
            <w:tcW w:w="2882" w:type="dxa"/>
            <w:tcBorders>
              <w:top w:val="nil"/>
              <w:left w:val="nil"/>
              <w:bottom w:val="nil"/>
              <w:right w:val="nil"/>
            </w:tcBorders>
            <w:noWrap/>
            <w:vAlign w:val="bottom"/>
            <w:hideMark/>
          </w:tcPr>
          <w:p w14:paraId="55243157"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6885CCC4"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700D6633"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4D169B0D"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77472A8B"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436DADB5" w14:textId="77777777" w:rsidTr="00336931">
        <w:trPr>
          <w:trHeight w:val="255"/>
        </w:trPr>
        <w:tc>
          <w:tcPr>
            <w:tcW w:w="9007" w:type="dxa"/>
            <w:gridSpan w:val="6"/>
            <w:tcBorders>
              <w:top w:val="nil"/>
              <w:left w:val="nil"/>
              <w:bottom w:val="nil"/>
              <w:right w:val="nil"/>
            </w:tcBorders>
            <w:noWrap/>
            <w:vAlign w:val="bottom"/>
            <w:hideMark/>
          </w:tcPr>
          <w:p w14:paraId="780D5757" w14:textId="77777777" w:rsidR="00563594" w:rsidRDefault="00563594" w:rsidP="00DD1ACE">
            <w:pPr>
              <w:spacing w:after="0" w:line="240" w:lineRule="auto"/>
              <w:jc w:val="center"/>
              <w:rPr>
                <w:rFonts w:ascii="Arial" w:eastAsia="Times New Roman" w:hAnsi="Arial" w:cs="Arial"/>
                <w:b/>
                <w:bCs/>
                <w:sz w:val="20"/>
                <w:szCs w:val="20"/>
                <w:lang w:eastAsia="hr-HR"/>
              </w:rPr>
            </w:pPr>
          </w:p>
          <w:p w14:paraId="03753B39" w14:textId="35577AC3" w:rsidR="00DD1ACE" w:rsidRPr="00072EBF" w:rsidRDefault="00DD1ACE" w:rsidP="00DD1ACE">
            <w:pPr>
              <w:spacing w:after="0" w:line="240" w:lineRule="auto"/>
              <w:jc w:val="center"/>
              <w:rPr>
                <w:rFonts w:ascii="Arial" w:eastAsia="Times New Roman" w:hAnsi="Arial" w:cs="Arial"/>
                <w:b/>
                <w:bCs/>
                <w:sz w:val="20"/>
                <w:szCs w:val="20"/>
                <w:lang w:eastAsia="hr-HR"/>
              </w:rPr>
            </w:pPr>
            <w:r w:rsidRPr="00072EBF">
              <w:rPr>
                <w:rFonts w:ascii="Arial" w:eastAsia="Times New Roman" w:hAnsi="Arial" w:cs="Arial"/>
                <w:b/>
                <w:bCs/>
                <w:sz w:val="20"/>
                <w:szCs w:val="20"/>
                <w:lang w:eastAsia="hr-HR"/>
              </w:rPr>
              <w:t xml:space="preserve">A.2. PRIHODI I RASHODI PREMA IZVORIMA FINANCIRANJA </w:t>
            </w:r>
          </w:p>
        </w:tc>
      </w:tr>
      <w:tr w:rsidR="00DD1ACE" w:rsidRPr="00072EBF" w14:paraId="7CBDFE82" w14:textId="77777777" w:rsidTr="00D51A46">
        <w:trPr>
          <w:trHeight w:val="255"/>
        </w:trPr>
        <w:tc>
          <w:tcPr>
            <w:tcW w:w="1371" w:type="dxa"/>
            <w:tcBorders>
              <w:top w:val="nil"/>
              <w:left w:val="nil"/>
              <w:bottom w:val="nil"/>
              <w:right w:val="nil"/>
            </w:tcBorders>
            <w:noWrap/>
            <w:vAlign w:val="bottom"/>
            <w:hideMark/>
          </w:tcPr>
          <w:p w14:paraId="61ADE336"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p>
        </w:tc>
        <w:tc>
          <w:tcPr>
            <w:tcW w:w="2882" w:type="dxa"/>
            <w:tcBorders>
              <w:top w:val="nil"/>
              <w:left w:val="nil"/>
              <w:bottom w:val="nil"/>
              <w:right w:val="nil"/>
            </w:tcBorders>
            <w:noWrap/>
            <w:vAlign w:val="bottom"/>
            <w:hideMark/>
          </w:tcPr>
          <w:p w14:paraId="66F27C3C"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7F950008"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122F24E0"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35A6637E"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4B43A281"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635AEAC1" w14:textId="77777777" w:rsidTr="00D51A46">
        <w:trPr>
          <w:trHeight w:val="450"/>
        </w:trPr>
        <w:tc>
          <w:tcPr>
            <w:tcW w:w="4253" w:type="dxa"/>
            <w:gridSpan w:val="2"/>
            <w:tcBorders>
              <w:top w:val="nil"/>
              <w:left w:val="nil"/>
              <w:bottom w:val="nil"/>
              <w:right w:val="nil"/>
            </w:tcBorders>
            <w:vAlign w:val="bottom"/>
            <w:hideMark/>
          </w:tcPr>
          <w:p w14:paraId="1FD9C4A7"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005A053A"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 IZMJENA 2025.</w:t>
            </w:r>
          </w:p>
        </w:tc>
        <w:tc>
          <w:tcPr>
            <w:tcW w:w="1053" w:type="dxa"/>
            <w:tcBorders>
              <w:top w:val="nil"/>
              <w:left w:val="nil"/>
              <w:bottom w:val="nil"/>
              <w:right w:val="nil"/>
            </w:tcBorders>
            <w:noWrap/>
            <w:vAlign w:val="bottom"/>
            <w:hideMark/>
          </w:tcPr>
          <w:p w14:paraId="18872B49"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Povećanje/</w:t>
            </w:r>
            <w:r w:rsidRPr="00072EBF">
              <w:rPr>
                <w:rFonts w:ascii="Arial" w:eastAsia="Times New Roman" w:hAnsi="Arial" w:cs="Arial"/>
                <w:b/>
                <w:bCs/>
                <w:sz w:val="16"/>
                <w:szCs w:val="16"/>
                <w:lang w:eastAsia="hr-HR"/>
              </w:rPr>
              <w:br/>
              <w:t>smanjenje</w:t>
            </w:r>
          </w:p>
        </w:tc>
        <w:tc>
          <w:tcPr>
            <w:tcW w:w="1123" w:type="dxa"/>
            <w:tcBorders>
              <w:top w:val="nil"/>
              <w:left w:val="nil"/>
              <w:bottom w:val="nil"/>
              <w:right w:val="nil"/>
            </w:tcBorders>
            <w:vAlign w:val="bottom"/>
            <w:hideMark/>
          </w:tcPr>
          <w:p w14:paraId="14943F41"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PROMJENA (%)</w:t>
            </w:r>
          </w:p>
        </w:tc>
        <w:tc>
          <w:tcPr>
            <w:tcW w:w="1311" w:type="dxa"/>
            <w:tcBorders>
              <w:top w:val="nil"/>
              <w:left w:val="nil"/>
              <w:bottom w:val="nil"/>
              <w:right w:val="nil"/>
            </w:tcBorders>
            <w:noWrap/>
            <w:vAlign w:val="bottom"/>
            <w:hideMark/>
          </w:tcPr>
          <w:p w14:paraId="164B5725"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II IZMJENA 2025.</w:t>
            </w:r>
          </w:p>
        </w:tc>
      </w:tr>
      <w:tr w:rsidR="00DD1ACE" w:rsidRPr="00072EBF" w14:paraId="7BF828BF" w14:textId="77777777" w:rsidTr="00D51A46">
        <w:trPr>
          <w:trHeight w:val="255"/>
        </w:trPr>
        <w:tc>
          <w:tcPr>
            <w:tcW w:w="4253" w:type="dxa"/>
            <w:gridSpan w:val="2"/>
            <w:tcBorders>
              <w:top w:val="nil"/>
              <w:left w:val="nil"/>
              <w:bottom w:val="nil"/>
              <w:right w:val="nil"/>
            </w:tcBorders>
            <w:noWrap/>
            <w:vAlign w:val="bottom"/>
            <w:hideMark/>
          </w:tcPr>
          <w:p w14:paraId="31ECE8FA"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 xml:space="preserve">  SVEUKUPNO PRIHODI</w:t>
            </w:r>
          </w:p>
        </w:tc>
        <w:tc>
          <w:tcPr>
            <w:tcW w:w="1267" w:type="dxa"/>
            <w:tcBorders>
              <w:top w:val="nil"/>
              <w:left w:val="nil"/>
              <w:bottom w:val="nil"/>
              <w:right w:val="nil"/>
            </w:tcBorders>
            <w:noWrap/>
            <w:vAlign w:val="bottom"/>
            <w:hideMark/>
          </w:tcPr>
          <w:p w14:paraId="68B29C54"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1.251.085,75</w:t>
            </w:r>
          </w:p>
        </w:tc>
        <w:tc>
          <w:tcPr>
            <w:tcW w:w="1053" w:type="dxa"/>
            <w:tcBorders>
              <w:top w:val="nil"/>
              <w:left w:val="nil"/>
              <w:bottom w:val="nil"/>
              <w:right w:val="nil"/>
            </w:tcBorders>
            <w:noWrap/>
            <w:vAlign w:val="bottom"/>
            <w:hideMark/>
          </w:tcPr>
          <w:p w14:paraId="272436BB"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-78.110,00</w:t>
            </w:r>
          </w:p>
        </w:tc>
        <w:tc>
          <w:tcPr>
            <w:tcW w:w="1123" w:type="dxa"/>
            <w:tcBorders>
              <w:top w:val="nil"/>
              <w:left w:val="nil"/>
              <w:bottom w:val="nil"/>
              <w:right w:val="nil"/>
            </w:tcBorders>
            <w:noWrap/>
            <w:vAlign w:val="bottom"/>
            <w:hideMark/>
          </w:tcPr>
          <w:p w14:paraId="33547335" w14:textId="5877FA3F" w:rsidR="00DD1ACE" w:rsidRPr="00072EBF" w:rsidRDefault="00F3225F"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-6,24</w:t>
            </w:r>
          </w:p>
        </w:tc>
        <w:tc>
          <w:tcPr>
            <w:tcW w:w="1311" w:type="dxa"/>
            <w:tcBorders>
              <w:top w:val="nil"/>
              <w:left w:val="nil"/>
              <w:bottom w:val="nil"/>
              <w:right w:val="nil"/>
            </w:tcBorders>
            <w:noWrap/>
            <w:vAlign w:val="bottom"/>
            <w:hideMark/>
          </w:tcPr>
          <w:p w14:paraId="49D498D6"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1.172.975,75</w:t>
            </w:r>
          </w:p>
        </w:tc>
      </w:tr>
      <w:tr w:rsidR="00DD1ACE" w:rsidRPr="00072EBF" w14:paraId="52E58406" w14:textId="77777777" w:rsidTr="00D51A46">
        <w:trPr>
          <w:trHeight w:val="345"/>
        </w:trPr>
        <w:tc>
          <w:tcPr>
            <w:tcW w:w="4253" w:type="dxa"/>
            <w:gridSpan w:val="2"/>
            <w:tcBorders>
              <w:top w:val="nil"/>
              <w:left w:val="nil"/>
              <w:bottom w:val="nil"/>
              <w:right w:val="nil"/>
            </w:tcBorders>
            <w:shd w:val="clear" w:color="000000" w:fill="CCFFCC"/>
            <w:noWrap/>
            <w:vAlign w:val="bottom"/>
            <w:hideMark/>
          </w:tcPr>
          <w:p w14:paraId="7A4033E0"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Korisnik  7 JVP GRADA CRIKVENICE</w:t>
            </w:r>
          </w:p>
        </w:tc>
        <w:tc>
          <w:tcPr>
            <w:tcW w:w="1267" w:type="dxa"/>
            <w:tcBorders>
              <w:top w:val="nil"/>
              <w:left w:val="nil"/>
              <w:bottom w:val="nil"/>
              <w:right w:val="nil"/>
            </w:tcBorders>
            <w:shd w:val="clear" w:color="000000" w:fill="CCFFCC"/>
            <w:noWrap/>
            <w:vAlign w:val="bottom"/>
            <w:hideMark/>
          </w:tcPr>
          <w:p w14:paraId="0C130865"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1.251.085,75</w:t>
            </w:r>
          </w:p>
        </w:tc>
        <w:tc>
          <w:tcPr>
            <w:tcW w:w="1053" w:type="dxa"/>
            <w:tcBorders>
              <w:top w:val="nil"/>
              <w:left w:val="nil"/>
              <w:bottom w:val="nil"/>
              <w:right w:val="nil"/>
            </w:tcBorders>
            <w:shd w:val="clear" w:color="000000" w:fill="CCFFCC"/>
            <w:noWrap/>
            <w:vAlign w:val="bottom"/>
            <w:hideMark/>
          </w:tcPr>
          <w:p w14:paraId="5135D372"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-78.110,00</w:t>
            </w:r>
          </w:p>
        </w:tc>
        <w:tc>
          <w:tcPr>
            <w:tcW w:w="1123" w:type="dxa"/>
            <w:tcBorders>
              <w:top w:val="nil"/>
              <w:left w:val="nil"/>
              <w:bottom w:val="nil"/>
              <w:right w:val="nil"/>
            </w:tcBorders>
            <w:shd w:val="clear" w:color="000000" w:fill="CCFFCC"/>
            <w:noWrap/>
            <w:vAlign w:val="bottom"/>
            <w:hideMark/>
          </w:tcPr>
          <w:p w14:paraId="18FDA491" w14:textId="57855923"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-6,24</w:t>
            </w:r>
          </w:p>
        </w:tc>
        <w:tc>
          <w:tcPr>
            <w:tcW w:w="1311" w:type="dxa"/>
            <w:tcBorders>
              <w:top w:val="nil"/>
              <w:left w:val="nil"/>
              <w:bottom w:val="nil"/>
              <w:right w:val="nil"/>
            </w:tcBorders>
            <w:shd w:val="clear" w:color="000000" w:fill="CCFFCC"/>
            <w:noWrap/>
            <w:vAlign w:val="bottom"/>
            <w:hideMark/>
          </w:tcPr>
          <w:p w14:paraId="559F1495"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1.172.975,75</w:t>
            </w:r>
          </w:p>
        </w:tc>
      </w:tr>
      <w:tr w:rsidR="00DD1ACE" w:rsidRPr="00072EBF" w14:paraId="3AC5227D" w14:textId="77777777" w:rsidTr="00D51A46">
        <w:trPr>
          <w:trHeight w:val="255"/>
        </w:trPr>
        <w:tc>
          <w:tcPr>
            <w:tcW w:w="1371" w:type="dxa"/>
            <w:tcBorders>
              <w:top w:val="nil"/>
              <w:left w:val="nil"/>
              <w:bottom w:val="nil"/>
              <w:right w:val="nil"/>
            </w:tcBorders>
            <w:shd w:val="clear" w:color="000000" w:fill="FFFF99"/>
            <w:noWrap/>
            <w:vAlign w:val="bottom"/>
            <w:hideMark/>
          </w:tcPr>
          <w:p w14:paraId="4A06C999"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w:t>
            </w:r>
          </w:p>
        </w:tc>
        <w:tc>
          <w:tcPr>
            <w:tcW w:w="2882" w:type="dxa"/>
            <w:tcBorders>
              <w:top w:val="nil"/>
              <w:left w:val="nil"/>
              <w:bottom w:val="nil"/>
              <w:right w:val="nil"/>
            </w:tcBorders>
            <w:shd w:val="clear" w:color="000000" w:fill="FFFF99"/>
            <w:noWrap/>
            <w:vAlign w:val="bottom"/>
            <w:hideMark/>
          </w:tcPr>
          <w:p w14:paraId="0170D03F"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 Opći prihodi i primici</w:t>
            </w:r>
          </w:p>
        </w:tc>
        <w:tc>
          <w:tcPr>
            <w:tcW w:w="1267" w:type="dxa"/>
            <w:tcBorders>
              <w:top w:val="nil"/>
              <w:left w:val="nil"/>
              <w:bottom w:val="nil"/>
              <w:right w:val="nil"/>
            </w:tcBorders>
            <w:shd w:val="clear" w:color="000000" w:fill="FFFF99"/>
            <w:noWrap/>
            <w:vAlign w:val="bottom"/>
            <w:hideMark/>
          </w:tcPr>
          <w:p w14:paraId="5FF1B64F"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1.215.085,75</w:t>
            </w:r>
          </w:p>
        </w:tc>
        <w:tc>
          <w:tcPr>
            <w:tcW w:w="1053" w:type="dxa"/>
            <w:tcBorders>
              <w:top w:val="nil"/>
              <w:left w:val="nil"/>
              <w:bottom w:val="nil"/>
              <w:right w:val="nil"/>
            </w:tcBorders>
            <w:shd w:val="clear" w:color="000000" w:fill="FFFF99"/>
            <w:noWrap/>
            <w:vAlign w:val="bottom"/>
            <w:hideMark/>
          </w:tcPr>
          <w:p w14:paraId="56EBE218"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-80.010,00</w:t>
            </w:r>
          </w:p>
        </w:tc>
        <w:tc>
          <w:tcPr>
            <w:tcW w:w="1123" w:type="dxa"/>
            <w:tcBorders>
              <w:top w:val="nil"/>
              <w:left w:val="nil"/>
              <w:bottom w:val="nil"/>
              <w:right w:val="nil"/>
            </w:tcBorders>
            <w:shd w:val="clear" w:color="000000" w:fill="FFFF99"/>
            <w:noWrap/>
            <w:vAlign w:val="bottom"/>
            <w:hideMark/>
          </w:tcPr>
          <w:p w14:paraId="324D9F84" w14:textId="20EC3F50"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-6,58</w:t>
            </w:r>
          </w:p>
        </w:tc>
        <w:tc>
          <w:tcPr>
            <w:tcW w:w="1311" w:type="dxa"/>
            <w:tcBorders>
              <w:top w:val="nil"/>
              <w:left w:val="nil"/>
              <w:bottom w:val="nil"/>
              <w:right w:val="nil"/>
            </w:tcBorders>
            <w:shd w:val="clear" w:color="000000" w:fill="FFFF99"/>
            <w:noWrap/>
            <w:vAlign w:val="bottom"/>
            <w:hideMark/>
          </w:tcPr>
          <w:p w14:paraId="66ED5AE6"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1.135.075,75</w:t>
            </w:r>
          </w:p>
        </w:tc>
      </w:tr>
      <w:tr w:rsidR="00DD1ACE" w:rsidRPr="00072EBF" w14:paraId="060EF2C8" w14:textId="77777777" w:rsidTr="00D51A46">
        <w:trPr>
          <w:trHeight w:val="255"/>
        </w:trPr>
        <w:tc>
          <w:tcPr>
            <w:tcW w:w="1371" w:type="dxa"/>
            <w:tcBorders>
              <w:top w:val="nil"/>
              <w:left w:val="nil"/>
              <w:bottom w:val="nil"/>
              <w:right w:val="nil"/>
            </w:tcBorders>
            <w:shd w:val="clear" w:color="000000" w:fill="FFFF99"/>
            <w:noWrap/>
            <w:vAlign w:val="bottom"/>
            <w:hideMark/>
          </w:tcPr>
          <w:p w14:paraId="37C8F5B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1.1.</w:t>
            </w:r>
          </w:p>
        </w:tc>
        <w:tc>
          <w:tcPr>
            <w:tcW w:w="2882" w:type="dxa"/>
            <w:tcBorders>
              <w:top w:val="nil"/>
              <w:left w:val="nil"/>
              <w:bottom w:val="nil"/>
              <w:right w:val="nil"/>
            </w:tcBorders>
            <w:shd w:val="clear" w:color="000000" w:fill="FFFF99"/>
            <w:noWrap/>
            <w:vAlign w:val="bottom"/>
            <w:hideMark/>
          </w:tcPr>
          <w:p w14:paraId="338670CD"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Opći prihodi i primici</w:t>
            </w:r>
          </w:p>
        </w:tc>
        <w:tc>
          <w:tcPr>
            <w:tcW w:w="1267" w:type="dxa"/>
            <w:tcBorders>
              <w:top w:val="nil"/>
              <w:left w:val="nil"/>
              <w:bottom w:val="nil"/>
              <w:right w:val="nil"/>
            </w:tcBorders>
            <w:shd w:val="clear" w:color="000000" w:fill="FFFF99"/>
            <w:noWrap/>
            <w:vAlign w:val="bottom"/>
            <w:hideMark/>
          </w:tcPr>
          <w:p w14:paraId="47A238B9"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1.215.085,75</w:t>
            </w:r>
          </w:p>
        </w:tc>
        <w:tc>
          <w:tcPr>
            <w:tcW w:w="1053" w:type="dxa"/>
            <w:tcBorders>
              <w:top w:val="nil"/>
              <w:left w:val="nil"/>
              <w:bottom w:val="nil"/>
              <w:right w:val="nil"/>
            </w:tcBorders>
            <w:shd w:val="clear" w:color="000000" w:fill="FFFF99"/>
            <w:noWrap/>
            <w:vAlign w:val="bottom"/>
            <w:hideMark/>
          </w:tcPr>
          <w:p w14:paraId="3566D94A"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-398.110,00</w:t>
            </w:r>
          </w:p>
        </w:tc>
        <w:tc>
          <w:tcPr>
            <w:tcW w:w="1123" w:type="dxa"/>
            <w:tcBorders>
              <w:top w:val="nil"/>
              <w:left w:val="nil"/>
              <w:bottom w:val="nil"/>
              <w:right w:val="nil"/>
            </w:tcBorders>
            <w:shd w:val="clear" w:color="000000" w:fill="FFFF99"/>
            <w:noWrap/>
            <w:vAlign w:val="bottom"/>
            <w:hideMark/>
          </w:tcPr>
          <w:p w14:paraId="45AABBAE" w14:textId="09616B8C" w:rsidR="00DD1ACE" w:rsidRPr="00072EBF" w:rsidRDefault="00F3225F" w:rsidP="00DD1AC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32,7</w:t>
            </w:r>
            <w:r w:rsidR="007E18CA">
              <w:rPr>
                <w:rFonts w:ascii="Arial" w:eastAsia="Times New Roman" w:hAnsi="Arial" w:cs="Arial"/>
                <w:color w:val="000000"/>
                <w:sz w:val="16"/>
                <w:szCs w:val="16"/>
                <w:lang w:eastAsia="hr-HR"/>
              </w:rPr>
              <w:t>6</w:t>
            </w:r>
          </w:p>
        </w:tc>
        <w:tc>
          <w:tcPr>
            <w:tcW w:w="1311" w:type="dxa"/>
            <w:tcBorders>
              <w:top w:val="nil"/>
              <w:left w:val="nil"/>
              <w:bottom w:val="nil"/>
              <w:right w:val="nil"/>
            </w:tcBorders>
            <w:shd w:val="clear" w:color="000000" w:fill="FFFF99"/>
            <w:noWrap/>
            <w:vAlign w:val="bottom"/>
            <w:hideMark/>
          </w:tcPr>
          <w:p w14:paraId="41EEED3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816.975,75</w:t>
            </w:r>
          </w:p>
        </w:tc>
      </w:tr>
      <w:tr w:rsidR="00DD1ACE" w:rsidRPr="00072EBF" w14:paraId="4D92701E" w14:textId="77777777" w:rsidTr="00D51A46">
        <w:trPr>
          <w:trHeight w:val="255"/>
        </w:trPr>
        <w:tc>
          <w:tcPr>
            <w:tcW w:w="1371" w:type="dxa"/>
            <w:tcBorders>
              <w:top w:val="nil"/>
              <w:left w:val="nil"/>
              <w:bottom w:val="nil"/>
              <w:right w:val="nil"/>
            </w:tcBorders>
            <w:shd w:val="clear" w:color="000000" w:fill="FFFF99"/>
            <w:noWrap/>
            <w:vAlign w:val="bottom"/>
            <w:hideMark/>
          </w:tcPr>
          <w:p w14:paraId="0684A50C"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1.2.</w:t>
            </w:r>
          </w:p>
        </w:tc>
        <w:tc>
          <w:tcPr>
            <w:tcW w:w="2882" w:type="dxa"/>
            <w:tcBorders>
              <w:top w:val="nil"/>
              <w:left w:val="nil"/>
              <w:bottom w:val="nil"/>
              <w:right w:val="nil"/>
            </w:tcBorders>
            <w:shd w:val="clear" w:color="000000" w:fill="FFFF99"/>
            <w:noWrap/>
            <w:vAlign w:val="bottom"/>
            <w:hideMark/>
          </w:tcPr>
          <w:p w14:paraId="29BC6E4A"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PRIHODI ZA DECENTRALIZIRANE FUNKCIJE-VATROGASTVO</w:t>
            </w:r>
          </w:p>
        </w:tc>
        <w:tc>
          <w:tcPr>
            <w:tcW w:w="1267" w:type="dxa"/>
            <w:tcBorders>
              <w:top w:val="nil"/>
              <w:left w:val="nil"/>
              <w:bottom w:val="nil"/>
              <w:right w:val="nil"/>
            </w:tcBorders>
            <w:shd w:val="clear" w:color="000000" w:fill="FFFF99"/>
            <w:noWrap/>
            <w:vAlign w:val="bottom"/>
            <w:hideMark/>
          </w:tcPr>
          <w:p w14:paraId="3CDFD7D0"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053" w:type="dxa"/>
            <w:tcBorders>
              <w:top w:val="nil"/>
              <w:left w:val="nil"/>
              <w:bottom w:val="nil"/>
              <w:right w:val="nil"/>
            </w:tcBorders>
            <w:shd w:val="clear" w:color="000000" w:fill="FFFF99"/>
            <w:noWrap/>
            <w:vAlign w:val="bottom"/>
            <w:hideMark/>
          </w:tcPr>
          <w:p w14:paraId="7267129D"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318.100,00</w:t>
            </w:r>
          </w:p>
        </w:tc>
        <w:tc>
          <w:tcPr>
            <w:tcW w:w="1123" w:type="dxa"/>
            <w:tcBorders>
              <w:top w:val="nil"/>
              <w:left w:val="nil"/>
              <w:bottom w:val="nil"/>
              <w:right w:val="nil"/>
            </w:tcBorders>
            <w:shd w:val="clear" w:color="000000" w:fill="FFFF99"/>
            <w:noWrap/>
            <w:vAlign w:val="bottom"/>
            <w:hideMark/>
          </w:tcPr>
          <w:p w14:paraId="7741F8E2" w14:textId="28C64F16" w:rsidR="00DD1ACE" w:rsidRPr="00072EBF" w:rsidRDefault="007E18CA"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sz w:val="16"/>
                <w:szCs w:val="16"/>
                <w:lang w:eastAsia="hr-HR"/>
              </w:rPr>
              <w:t>#DIV/0!</w:t>
            </w:r>
            <w:r w:rsidR="00DD1ACE" w:rsidRPr="00072EBF">
              <w:rPr>
                <w:rFonts w:ascii="Arial" w:eastAsia="Times New Roman" w:hAnsi="Arial" w:cs="Arial"/>
                <w:color w:val="000000"/>
                <w:sz w:val="16"/>
                <w:szCs w:val="16"/>
                <w:lang w:eastAsia="hr-HR"/>
              </w:rPr>
              <w:t> </w:t>
            </w:r>
          </w:p>
        </w:tc>
        <w:tc>
          <w:tcPr>
            <w:tcW w:w="1311" w:type="dxa"/>
            <w:tcBorders>
              <w:top w:val="nil"/>
              <w:left w:val="nil"/>
              <w:bottom w:val="nil"/>
              <w:right w:val="nil"/>
            </w:tcBorders>
            <w:shd w:val="clear" w:color="000000" w:fill="FFFF99"/>
            <w:noWrap/>
            <w:vAlign w:val="bottom"/>
            <w:hideMark/>
          </w:tcPr>
          <w:p w14:paraId="38F5ED03"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318.100,00</w:t>
            </w:r>
          </w:p>
        </w:tc>
      </w:tr>
      <w:tr w:rsidR="00DD1ACE" w:rsidRPr="00072EBF" w14:paraId="59BAD978" w14:textId="77777777" w:rsidTr="00D51A46">
        <w:trPr>
          <w:trHeight w:val="255"/>
        </w:trPr>
        <w:tc>
          <w:tcPr>
            <w:tcW w:w="1371" w:type="dxa"/>
            <w:tcBorders>
              <w:top w:val="nil"/>
              <w:left w:val="nil"/>
              <w:bottom w:val="nil"/>
              <w:right w:val="nil"/>
            </w:tcBorders>
            <w:shd w:val="clear" w:color="000000" w:fill="FFFF99"/>
            <w:noWrap/>
            <w:vAlign w:val="bottom"/>
            <w:hideMark/>
          </w:tcPr>
          <w:p w14:paraId="05E41B8C"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3</w:t>
            </w:r>
          </w:p>
        </w:tc>
        <w:tc>
          <w:tcPr>
            <w:tcW w:w="2882" w:type="dxa"/>
            <w:tcBorders>
              <w:top w:val="nil"/>
              <w:left w:val="nil"/>
              <w:bottom w:val="nil"/>
              <w:right w:val="nil"/>
            </w:tcBorders>
            <w:shd w:val="clear" w:color="000000" w:fill="FFFF99"/>
            <w:noWrap/>
            <w:vAlign w:val="bottom"/>
            <w:hideMark/>
          </w:tcPr>
          <w:p w14:paraId="1B018BE0"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Izvor 3. VLASTITI PRIHODI</w:t>
            </w:r>
          </w:p>
        </w:tc>
        <w:tc>
          <w:tcPr>
            <w:tcW w:w="1267" w:type="dxa"/>
            <w:tcBorders>
              <w:top w:val="nil"/>
              <w:left w:val="nil"/>
              <w:bottom w:val="nil"/>
              <w:right w:val="nil"/>
            </w:tcBorders>
            <w:shd w:val="clear" w:color="000000" w:fill="FFFF99"/>
            <w:noWrap/>
            <w:vAlign w:val="bottom"/>
            <w:hideMark/>
          </w:tcPr>
          <w:p w14:paraId="255FC4D4"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6.000,00</w:t>
            </w:r>
          </w:p>
        </w:tc>
        <w:tc>
          <w:tcPr>
            <w:tcW w:w="1053" w:type="dxa"/>
            <w:tcBorders>
              <w:top w:val="nil"/>
              <w:left w:val="nil"/>
              <w:bottom w:val="nil"/>
              <w:right w:val="nil"/>
            </w:tcBorders>
            <w:shd w:val="clear" w:color="000000" w:fill="FFFF99"/>
            <w:noWrap/>
            <w:vAlign w:val="bottom"/>
            <w:hideMark/>
          </w:tcPr>
          <w:p w14:paraId="660EB22F"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CD6A59D" w14:textId="4DB09555"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0</w:t>
            </w:r>
            <w:r w:rsidR="00DD1ACE" w:rsidRPr="00072EBF">
              <w:rPr>
                <w:rFonts w:ascii="Arial" w:eastAsia="Times New Roman" w:hAnsi="Arial" w:cs="Arial"/>
                <w:b/>
                <w:bCs/>
                <w:color w:val="000000"/>
                <w:sz w:val="16"/>
                <w:szCs w:val="16"/>
                <w:lang w:eastAsia="hr-HR"/>
              </w:rPr>
              <w:t>,00</w:t>
            </w:r>
          </w:p>
        </w:tc>
        <w:tc>
          <w:tcPr>
            <w:tcW w:w="1311" w:type="dxa"/>
            <w:tcBorders>
              <w:top w:val="nil"/>
              <w:left w:val="nil"/>
              <w:bottom w:val="nil"/>
              <w:right w:val="nil"/>
            </w:tcBorders>
            <w:shd w:val="clear" w:color="000000" w:fill="FFFF99"/>
            <w:noWrap/>
            <w:vAlign w:val="bottom"/>
            <w:hideMark/>
          </w:tcPr>
          <w:p w14:paraId="319C717F"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6.000,00</w:t>
            </w:r>
          </w:p>
        </w:tc>
      </w:tr>
      <w:tr w:rsidR="00DD1ACE" w:rsidRPr="00072EBF" w14:paraId="53B69F97" w14:textId="77777777" w:rsidTr="00D51A46">
        <w:trPr>
          <w:trHeight w:val="255"/>
        </w:trPr>
        <w:tc>
          <w:tcPr>
            <w:tcW w:w="1371" w:type="dxa"/>
            <w:tcBorders>
              <w:top w:val="nil"/>
              <w:left w:val="nil"/>
              <w:bottom w:val="nil"/>
              <w:right w:val="nil"/>
            </w:tcBorders>
            <w:shd w:val="clear" w:color="000000" w:fill="FFFF99"/>
            <w:noWrap/>
            <w:vAlign w:val="bottom"/>
            <w:hideMark/>
          </w:tcPr>
          <w:p w14:paraId="7035C39B"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3.9.</w:t>
            </w:r>
          </w:p>
        </w:tc>
        <w:tc>
          <w:tcPr>
            <w:tcW w:w="2882" w:type="dxa"/>
            <w:tcBorders>
              <w:top w:val="nil"/>
              <w:left w:val="nil"/>
              <w:bottom w:val="nil"/>
              <w:right w:val="nil"/>
            </w:tcBorders>
            <w:shd w:val="clear" w:color="000000" w:fill="FFFF99"/>
            <w:noWrap/>
            <w:vAlign w:val="bottom"/>
            <w:hideMark/>
          </w:tcPr>
          <w:p w14:paraId="599E0A8B"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Izvor 3.9. VLASTITI PRIHODI PRORAČUNSKIH KORISNIKA</w:t>
            </w:r>
          </w:p>
        </w:tc>
        <w:tc>
          <w:tcPr>
            <w:tcW w:w="1267" w:type="dxa"/>
            <w:tcBorders>
              <w:top w:val="nil"/>
              <w:left w:val="nil"/>
              <w:bottom w:val="nil"/>
              <w:right w:val="nil"/>
            </w:tcBorders>
            <w:shd w:val="clear" w:color="000000" w:fill="FFFF99"/>
            <w:noWrap/>
            <w:vAlign w:val="bottom"/>
            <w:hideMark/>
          </w:tcPr>
          <w:p w14:paraId="1F074C71"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6.000,00</w:t>
            </w:r>
          </w:p>
        </w:tc>
        <w:tc>
          <w:tcPr>
            <w:tcW w:w="1053" w:type="dxa"/>
            <w:tcBorders>
              <w:top w:val="nil"/>
              <w:left w:val="nil"/>
              <w:bottom w:val="nil"/>
              <w:right w:val="nil"/>
            </w:tcBorders>
            <w:shd w:val="clear" w:color="000000" w:fill="FFFF99"/>
            <w:noWrap/>
            <w:vAlign w:val="bottom"/>
            <w:hideMark/>
          </w:tcPr>
          <w:p w14:paraId="760C4BA3"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0BE9C15" w14:textId="4BDBD74B" w:rsidR="00DD1ACE" w:rsidRPr="00072EBF" w:rsidRDefault="00F3225F" w:rsidP="00DD1AC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0</w:t>
            </w:r>
            <w:r w:rsidR="00DD1ACE" w:rsidRPr="00072EBF">
              <w:rPr>
                <w:rFonts w:ascii="Arial" w:eastAsia="Times New Roman" w:hAnsi="Arial" w:cs="Arial"/>
                <w:color w:val="000000"/>
                <w:sz w:val="16"/>
                <w:szCs w:val="16"/>
                <w:lang w:eastAsia="hr-HR"/>
              </w:rPr>
              <w:t>,00</w:t>
            </w:r>
          </w:p>
        </w:tc>
        <w:tc>
          <w:tcPr>
            <w:tcW w:w="1311" w:type="dxa"/>
            <w:tcBorders>
              <w:top w:val="nil"/>
              <w:left w:val="nil"/>
              <w:bottom w:val="nil"/>
              <w:right w:val="nil"/>
            </w:tcBorders>
            <w:shd w:val="clear" w:color="000000" w:fill="FFFF99"/>
            <w:noWrap/>
            <w:vAlign w:val="bottom"/>
            <w:hideMark/>
          </w:tcPr>
          <w:p w14:paraId="3B76B2D0"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6.000,00</w:t>
            </w:r>
          </w:p>
        </w:tc>
      </w:tr>
      <w:tr w:rsidR="00DD1ACE" w:rsidRPr="00072EBF" w14:paraId="6FEE2348" w14:textId="77777777" w:rsidTr="00D51A46">
        <w:trPr>
          <w:trHeight w:val="255"/>
        </w:trPr>
        <w:tc>
          <w:tcPr>
            <w:tcW w:w="1371" w:type="dxa"/>
            <w:tcBorders>
              <w:top w:val="nil"/>
              <w:left w:val="nil"/>
              <w:bottom w:val="nil"/>
              <w:right w:val="nil"/>
            </w:tcBorders>
            <w:shd w:val="clear" w:color="000000" w:fill="FFFF99"/>
            <w:noWrap/>
            <w:vAlign w:val="bottom"/>
            <w:hideMark/>
          </w:tcPr>
          <w:p w14:paraId="20154F61"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6</w:t>
            </w:r>
          </w:p>
        </w:tc>
        <w:tc>
          <w:tcPr>
            <w:tcW w:w="2882" w:type="dxa"/>
            <w:tcBorders>
              <w:top w:val="nil"/>
              <w:left w:val="nil"/>
              <w:bottom w:val="nil"/>
              <w:right w:val="nil"/>
            </w:tcBorders>
            <w:shd w:val="clear" w:color="000000" w:fill="FFFF99"/>
            <w:noWrap/>
            <w:vAlign w:val="bottom"/>
            <w:hideMark/>
          </w:tcPr>
          <w:p w14:paraId="6C9308D0"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Izvor  6. DONACIJE</w:t>
            </w:r>
          </w:p>
        </w:tc>
        <w:tc>
          <w:tcPr>
            <w:tcW w:w="1267" w:type="dxa"/>
            <w:tcBorders>
              <w:top w:val="nil"/>
              <w:left w:val="nil"/>
              <w:bottom w:val="nil"/>
              <w:right w:val="nil"/>
            </w:tcBorders>
            <w:shd w:val="clear" w:color="000000" w:fill="FFFF99"/>
            <w:noWrap/>
            <w:vAlign w:val="bottom"/>
            <w:hideMark/>
          </w:tcPr>
          <w:p w14:paraId="5FC605D4"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30.000,00</w:t>
            </w:r>
          </w:p>
        </w:tc>
        <w:tc>
          <w:tcPr>
            <w:tcW w:w="1053" w:type="dxa"/>
            <w:tcBorders>
              <w:top w:val="nil"/>
              <w:left w:val="nil"/>
              <w:bottom w:val="nil"/>
              <w:right w:val="nil"/>
            </w:tcBorders>
            <w:shd w:val="clear" w:color="000000" w:fill="FFFF99"/>
            <w:noWrap/>
            <w:vAlign w:val="bottom"/>
            <w:hideMark/>
          </w:tcPr>
          <w:p w14:paraId="4ADA7001"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1.900,00</w:t>
            </w:r>
          </w:p>
        </w:tc>
        <w:tc>
          <w:tcPr>
            <w:tcW w:w="1123" w:type="dxa"/>
            <w:tcBorders>
              <w:top w:val="nil"/>
              <w:left w:val="nil"/>
              <w:bottom w:val="nil"/>
              <w:right w:val="nil"/>
            </w:tcBorders>
            <w:shd w:val="clear" w:color="000000" w:fill="FFFF99"/>
            <w:noWrap/>
            <w:vAlign w:val="bottom"/>
            <w:hideMark/>
          </w:tcPr>
          <w:p w14:paraId="3907B5F9" w14:textId="1D300194"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6,33</w:t>
            </w:r>
          </w:p>
        </w:tc>
        <w:tc>
          <w:tcPr>
            <w:tcW w:w="1311" w:type="dxa"/>
            <w:tcBorders>
              <w:top w:val="nil"/>
              <w:left w:val="nil"/>
              <w:bottom w:val="nil"/>
              <w:right w:val="nil"/>
            </w:tcBorders>
            <w:shd w:val="clear" w:color="000000" w:fill="FFFF99"/>
            <w:noWrap/>
            <w:vAlign w:val="bottom"/>
            <w:hideMark/>
          </w:tcPr>
          <w:p w14:paraId="77DCE29A"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31.900,00</w:t>
            </w:r>
          </w:p>
        </w:tc>
      </w:tr>
      <w:tr w:rsidR="00DD1ACE" w:rsidRPr="00072EBF" w14:paraId="6C6681F6" w14:textId="77777777" w:rsidTr="00D51A46">
        <w:trPr>
          <w:trHeight w:val="255"/>
        </w:trPr>
        <w:tc>
          <w:tcPr>
            <w:tcW w:w="1371" w:type="dxa"/>
            <w:tcBorders>
              <w:top w:val="nil"/>
              <w:left w:val="nil"/>
              <w:bottom w:val="nil"/>
              <w:right w:val="nil"/>
            </w:tcBorders>
            <w:shd w:val="clear" w:color="000000" w:fill="FFFF99"/>
            <w:noWrap/>
            <w:vAlign w:val="bottom"/>
            <w:hideMark/>
          </w:tcPr>
          <w:p w14:paraId="1DCC6C6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6.9.</w:t>
            </w:r>
          </w:p>
        </w:tc>
        <w:tc>
          <w:tcPr>
            <w:tcW w:w="2882" w:type="dxa"/>
            <w:tcBorders>
              <w:top w:val="nil"/>
              <w:left w:val="nil"/>
              <w:bottom w:val="nil"/>
              <w:right w:val="nil"/>
            </w:tcBorders>
            <w:shd w:val="clear" w:color="000000" w:fill="FFFF99"/>
            <w:noWrap/>
            <w:vAlign w:val="bottom"/>
            <w:hideMark/>
          </w:tcPr>
          <w:p w14:paraId="46669C61"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Izvor  6.9. DONACIJE ZA PRORAČUNSKE KORISNIKE</w:t>
            </w:r>
          </w:p>
        </w:tc>
        <w:tc>
          <w:tcPr>
            <w:tcW w:w="1267" w:type="dxa"/>
            <w:tcBorders>
              <w:top w:val="nil"/>
              <w:left w:val="nil"/>
              <w:bottom w:val="nil"/>
              <w:right w:val="nil"/>
            </w:tcBorders>
            <w:shd w:val="clear" w:color="000000" w:fill="FFFF99"/>
            <w:noWrap/>
            <w:vAlign w:val="bottom"/>
            <w:hideMark/>
          </w:tcPr>
          <w:p w14:paraId="698A1897"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30.000,00</w:t>
            </w:r>
          </w:p>
        </w:tc>
        <w:tc>
          <w:tcPr>
            <w:tcW w:w="1053" w:type="dxa"/>
            <w:tcBorders>
              <w:top w:val="nil"/>
              <w:left w:val="nil"/>
              <w:bottom w:val="nil"/>
              <w:right w:val="nil"/>
            </w:tcBorders>
            <w:shd w:val="clear" w:color="000000" w:fill="FFFF99"/>
            <w:noWrap/>
            <w:vAlign w:val="bottom"/>
            <w:hideMark/>
          </w:tcPr>
          <w:p w14:paraId="71DE5383"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1.900,00</w:t>
            </w:r>
          </w:p>
        </w:tc>
        <w:tc>
          <w:tcPr>
            <w:tcW w:w="1123" w:type="dxa"/>
            <w:tcBorders>
              <w:top w:val="nil"/>
              <w:left w:val="nil"/>
              <w:bottom w:val="nil"/>
              <w:right w:val="nil"/>
            </w:tcBorders>
            <w:shd w:val="clear" w:color="000000" w:fill="FFFF99"/>
            <w:noWrap/>
            <w:vAlign w:val="bottom"/>
            <w:hideMark/>
          </w:tcPr>
          <w:p w14:paraId="7936AFB0" w14:textId="55579CF4" w:rsidR="00DD1ACE" w:rsidRPr="00072EBF" w:rsidRDefault="00F3225F" w:rsidP="00DD1AC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6,33</w:t>
            </w:r>
          </w:p>
        </w:tc>
        <w:tc>
          <w:tcPr>
            <w:tcW w:w="1311" w:type="dxa"/>
            <w:tcBorders>
              <w:top w:val="nil"/>
              <w:left w:val="nil"/>
              <w:bottom w:val="nil"/>
              <w:right w:val="nil"/>
            </w:tcBorders>
            <w:shd w:val="clear" w:color="000000" w:fill="FFFF99"/>
            <w:noWrap/>
            <w:vAlign w:val="bottom"/>
            <w:hideMark/>
          </w:tcPr>
          <w:p w14:paraId="41FEF0BE"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31.900,00</w:t>
            </w:r>
          </w:p>
        </w:tc>
      </w:tr>
      <w:tr w:rsidR="00DD1ACE" w:rsidRPr="00072EBF" w14:paraId="6D430CB6" w14:textId="77777777" w:rsidTr="00D51A46">
        <w:trPr>
          <w:trHeight w:val="255"/>
        </w:trPr>
        <w:tc>
          <w:tcPr>
            <w:tcW w:w="4253" w:type="dxa"/>
            <w:gridSpan w:val="2"/>
            <w:tcBorders>
              <w:top w:val="nil"/>
              <w:left w:val="nil"/>
              <w:bottom w:val="nil"/>
              <w:right w:val="nil"/>
            </w:tcBorders>
            <w:noWrap/>
            <w:vAlign w:val="bottom"/>
            <w:hideMark/>
          </w:tcPr>
          <w:p w14:paraId="3394AB83"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 xml:space="preserve">  SVEUKUPNO RASHODI / IZDACI</w:t>
            </w:r>
          </w:p>
        </w:tc>
        <w:tc>
          <w:tcPr>
            <w:tcW w:w="1267" w:type="dxa"/>
            <w:tcBorders>
              <w:top w:val="nil"/>
              <w:left w:val="nil"/>
              <w:bottom w:val="nil"/>
              <w:right w:val="nil"/>
            </w:tcBorders>
            <w:noWrap/>
            <w:vAlign w:val="bottom"/>
            <w:hideMark/>
          </w:tcPr>
          <w:p w14:paraId="69847EDA"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1.193.698,00</w:t>
            </w:r>
          </w:p>
        </w:tc>
        <w:tc>
          <w:tcPr>
            <w:tcW w:w="1053" w:type="dxa"/>
            <w:tcBorders>
              <w:top w:val="nil"/>
              <w:left w:val="nil"/>
              <w:bottom w:val="nil"/>
              <w:right w:val="nil"/>
            </w:tcBorders>
            <w:noWrap/>
            <w:vAlign w:val="bottom"/>
            <w:hideMark/>
          </w:tcPr>
          <w:p w14:paraId="1B036F3A"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-78.110,00</w:t>
            </w:r>
          </w:p>
        </w:tc>
        <w:tc>
          <w:tcPr>
            <w:tcW w:w="1123" w:type="dxa"/>
            <w:tcBorders>
              <w:top w:val="nil"/>
              <w:left w:val="nil"/>
              <w:bottom w:val="nil"/>
              <w:right w:val="nil"/>
            </w:tcBorders>
            <w:noWrap/>
            <w:vAlign w:val="bottom"/>
            <w:hideMark/>
          </w:tcPr>
          <w:p w14:paraId="6DCECB79" w14:textId="7B7DA297" w:rsidR="00DD1ACE" w:rsidRPr="00072EBF" w:rsidRDefault="00F3225F"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-6,54</w:t>
            </w:r>
          </w:p>
        </w:tc>
        <w:tc>
          <w:tcPr>
            <w:tcW w:w="1311" w:type="dxa"/>
            <w:tcBorders>
              <w:top w:val="nil"/>
              <w:left w:val="nil"/>
              <w:bottom w:val="nil"/>
              <w:right w:val="nil"/>
            </w:tcBorders>
            <w:noWrap/>
            <w:vAlign w:val="bottom"/>
            <w:hideMark/>
          </w:tcPr>
          <w:p w14:paraId="3160E522"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1.115.588,00</w:t>
            </w:r>
          </w:p>
        </w:tc>
      </w:tr>
      <w:tr w:rsidR="00DD1ACE" w:rsidRPr="00072EBF" w14:paraId="095EC86F" w14:textId="77777777" w:rsidTr="00D51A46">
        <w:trPr>
          <w:trHeight w:val="255"/>
        </w:trPr>
        <w:tc>
          <w:tcPr>
            <w:tcW w:w="4253" w:type="dxa"/>
            <w:gridSpan w:val="2"/>
            <w:tcBorders>
              <w:top w:val="nil"/>
              <w:left w:val="nil"/>
              <w:bottom w:val="nil"/>
              <w:right w:val="nil"/>
            </w:tcBorders>
            <w:shd w:val="clear" w:color="000000" w:fill="CCFFCC"/>
            <w:noWrap/>
            <w:vAlign w:val="bottom"/>
            <w:hideMark/>
          </w:tcPr>
          <w:p w14:paraId="404B8745"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Korisnik  7 JVP GRADA CRIKVENICE</w:t>
            </w:r>
          </w:p>
        </w:tc>
        <w:tc>
          <w:tcPr>
            <w:tcW w:w="1267" w:type="dxa"/>
            <w:tcBorders>
              <w:top w:val="nil"/>
              <w:left w:val="nil"/>
              <w:bottom w:val="nil"/>
              <w:right w:val="nil"/>
            </w:tcBorders>
            <w:shd w:val="clear" w:color="000000" w:fill="CCFFCC"/>
            <w:noWrap/>
            <w:vAlign w:val="bottom"/>
            <w:hideMark/>
          </w:tcPr>
          <w:p w14:paraId="2C91444D"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1.193.698,00</w:t>
            </w:r>
          </w:p>
        </w:tc>
        <w:tc>
          <w:tcPr>
            <w:tcW w:w="1053" w:type="dxa"/>
            <w:tcBorders>
              <w:top w:val="nil"/>
              <w:left w:val="nil"/>
              <w:bottom w:val="nil"/>
              <w:right w:val="nil"/>
            </w:tcBorders>
            <w:shd w:val="clear" w:color="000000" w:fill="CCFFCC"/>
            <w:noWrap/>
            <w:vAlign w:val="bottom"/>
            <w:hideMark/>
          </w:tcPr>
          <w:p w14:paraId="5BF5F678"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-78.110,00</w:t>
            </w:r>
          </w:p>
        </w:tc>
        <w:tc>
          <w:tcPr>
            <w:tcW w:w="1123" w:type="dxa"/>
            <w:tcBorders>
              <w:top w:val="nil"/>
              <w:left w:val="nil"/>
              <w:bottom w:val="nil"/>
              <w:right w:val="nil"/>
            </w:tcBorders>
            <w:shd w:val="clear" w:color="000000" w:fill="CCFFCC"/>
            <w:noWrap/>
            <w:vAlign w:val="bottom"/>
            <w:hideMark/>
          </w:tcPr>
          <w:p w14:paraId="05FD31CA" w14:textId="70001F76"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-6,54</w:t>
            </w:r>
          </w:p>
        </w:tc>
        <w:tc>
          <w:tcPr>
            <w:tcW w:w="1311" w:type="dxa"/>
            <w:tcBorders>
              <w:top w:val="nil"/>
              <w:left w:val="nil"/>
              <w:bottom w:val="nil"/>
              <w:right w:val="nil"/>
            </w:tcBorders>
            <w:shd w:val="clear" w:color="000000" w:fill="CCFFCC"/>
            <w:noWrap/>
            <w:vAlign w:val="bottom"/>
            <w:hideMark/>
          </w:tcPr>
          <w:p w14:paraId="5D6BBDD7"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1.115.588,00</w:t>
            </w:r>
          </w:p>
        </w:tc>
      </w:tr>
      <w:tr w:rsidR="00DD1ACE" w:rsidRPr="00072EBF" w14:paraId="5C6BC76A" w14:textId="77777777" w:rsidTr="00D51A46">
        <w:trPr>
          <w:trHeight w:val="255"/>
        </w:trPr>
        <w:tc>
          <w:tcPr>
            <w:tcW w:w="1371" w:type="dxa"/>
            <w:tcBorders>
              <w:top w:val="nil"/>
              <w:left w:val="nil"/>
              <w:bottom w:val="nil"/>
              <w:right w:val="nil"/>
            </w:tcBorders>
            <w:shd w:val="clear" w:color="000000" w:fill="FFFF99"/>
            <w:noWrap/>
            <w:vAlign w:val="bottom"/>
            <w:hideMark/>
          </w:tcPr>
          <w:p w14:paraId="143C104F"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w:t>
            </w:r>
          </w:p>
        </w:tc>
        <w:tc>
          <w:tcPr>
            <w:tcW w:w="2882" w:type="dxa"/>
            <w:tcBorders>
              <w:top w:val="nil"/>
              <w:left w:val="nil"/>
              <w:bottom w:val="nil"/>
              <w:right w:val="nil"/>
            </w:tcBorders>
            <w:shd w:val="clear" w:color="000000" w:fill="FFFF99"/>
            <w:noWrap/>
            <w:vAlign w:val="bottom"/>
            <w:hideMark/>
          </w:tcPr>
          <w:p w14:paraId="5F4A7333"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 Opći prihodi i primici</w:t>
            </w:r>
          </w:p>
        </w:tc>
        <w:tc>
          <w:tcPr>
            <w:tcW w:w="1267" w:type="dxa"/>
            <w:tcBorders>
              <w:top w:val="nil"/>
              <w:left w:val="nil"/>
              <w:bottom w:val="nil"/>
              <w:right w:val="nil"/>
            </w:tcBorders>
            <w:shd w:val="clear" w:color="000000" w:fill="FFFF99"/>
            <w:noWrap/>
            <w:vAlign w:val="bottom"/>
            <w:hideMark/>
          </w:tcPr>
          <w:p w14:paraId="463256D3"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1.157.698,00</w:t>
            </w:r>
          </w:p>
        </w:tc>
        <w:tc>
          <w:tcPr>
            <w:tcW w:w="1053" w:type="dxa"/>
            <w:tcBorders>
              <w:top w:val="nil"/>
              <w:left w:val="nil"/>
              <w:bottom w:val="nil"/>
              <w:right w:val="nil"/>
            </w:tcBorders>
            <w:shd w:val="clear" w:color="000000" w:fill="FFFF99"/>
            <w:noWrap/>
            <w:vAlign w:val="bottom"/>
            <w:hideMark/>
          </w:tcPr>
          <w:p w14:paraId="1439BAB1"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-80.010,00</w:t>
            </w:r>
          </w:p>
        </w:tc>
        <w:tc>
          <w:tcPr>
            <w:tcW w:w="1123" w:type="dxa"/>
            <w:tcBorders>
              <w:top w:val="nil"/>
              <w:left w:val="nil"/>
              <w:bottom w:val="nil"/>
              <w:right w:val="nil"/>
            </w:tcBorders>
            <w:shd w:val="clear" w:color="000000" w:fill="FFFF99"/>
            <w:noWrap/>
            <w:vAlign w:val="bottom"/>
            <w:hideMark/>
          </w:tcPr>
          <w:p w14:paraId="05BBCA35" w14:textId="581102CC"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-6,91</w:t>
            </w:r>
          </w:p>
        </w:tc>
        <w:tc>
          <w:tcPr>
            <w:tcW w:w="1311" w:type="dxa"/>
            <w:tcBorders>
              <w:top w:val="nil"/>
              <w:left w:val="nil"/>
              <w:bottom w:val="nil"/>
              <w:right w:val="nil"/>
            </w:tcBorders>
            <w:shd w:val="clear" w:color="000000" w:fill="FFFF99"/>
            <w:noWrap/>
            <w:vAlign w:val="bottom"/>
            <w:hideMark/>
          </w:tcPr>
          <w:p w14:paraId="104905AF"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1.077.688,00</w:t>
            </w:r>
          </w:p>
        </w:tc>
      </w:tr>
      <w:tr w:rsidR="00DD1ACE" w:rsidRPr="00072EBF" w14:paraId="709436DC" w14:textId="77777777" w:rsidTr="00D51A46">
        <w:trPr>
          <w:trHeight w:val="255"/>
        </w:trPr>
        <w:tc>
          <w:tcPr>
            <w:tcW w:w="1371" w:type="dxa"/>
            <w:tcBorders>
              <w:top w:val="nil"/>
              <w:left w:val="nil"/>
              <w:bottom w:val="nil"/>
              <w:right w:val="nil"/>
            </w:tcBorders>
            <w:shd w:val="clear" w:color="000000" w:fill="FFFF99"/>
            <w:noWrap/>
            <w:vAlign w:val="bottom"/>
            <w:hideMark/>
          </w:tcPr>
          <w:p w14:paraId="2DCE1A3B"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1.1.</w:t>
            </w:r>
          </w:p>
        </w:tc>
        <w:tc>
          <w:tcPr>
            <w:tcW w:w="2882" w:type="dxa"/>
            <w:tcBorders>
              <w:top w:val="nil"/>
              <w:left w:val="nil"/>
              <w:bottom w:val="nil"/>
              <w:right w:val="nil"/>
            </w:tcBorders>
            <w:shd w:val="clear" w:color="000000" w:fill="FFFF99"/>
            <w:noWrap/>
            <w:vAlign w:val="bottom"/>
            <w:hideMark/>
          </w:tcPr>
          <w:p w14:paraId="56D1126A"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Opći prihodi i primici</w:t>
            </w:r>
          </w:p>
        </w:tc>
        <w:tc>
          <w:tcPr>
            <w:tcW w:w="1267" w:type="dxa"/>
            <w:tcBorders>
              <w:top w:val="nil"/>
              <w:left w:val="nil"/>
              <w:bottom w:val="nil"/>
              <w:right w:val="nil"/>
            </w:tcBorders>
            <w:shd w:val="clear" w:color="000000" w:fill="FFFF99"/>
            <w:noWrap/>
            <w:vAlign w:val="bottom"/>
            <w:hideMark/>
          </w:tcPr>
          <w:p w14:paraId="2DBC4334"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839.598,00</w:t>
            </w:r>
          </w:p>
        </w:tc>
        <w:tc>
          <w:tcPr>
            <w:tcW w:w="1053" w:type="dxa"/>
            <w:tcBorders>
              <w:top w:val="nil"/>
              <w:left w:val="nil"/>
              <w:bottom w:val="nil"/>
              <w:right w:val="nil"/>
            </w:tcBorders>
            <w:shd w:val="clear" w:color="000000" w:fill="FFFF99"/>
            <w:noWrap/>
            <w:vAlign w:val="bottom"/>
            <w:hideMark/>
          </w:tcPr>
          <w:p w14:paraId="2A6ADB70"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-80.010,00</w:t>
            </w:r>
          </w:p>
        </w:tc>
        <w:tc>
          <w:tcPr>
            <w:tcW w:w="1123" w:type="dxa"/>
            <w:tcBorders>
              <w:top w:val="nil"/>
              <w:left w:val="nil"/>
              <w:bottom w:val="nil"/>
              <w:right w:val="nil"/>
            </w:tcBorders>
            <w:shd w:val="clear" w:color="000000" w:fill="FFFF99"/>
            <w:noWrap/>
            <w:vAlign w:val="bottom"/>
            <w:hideMark/>
          </w:tcPr>
          <w:p w14:paraId="60711E58" w14:textId="3172A1DB" w:rsidR="00DD1ACE" w:rsidRPr="00072EBF" w:rsidRDefault="00F3225F" w:rsidP="00DD1AC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-9,5</w:t>
            </w:r>
            <w:r w:rsidR="007E18CA">
              <w:rPr>
                <w:rFonts w:ascii="Arial" w:eastAsia="Times New Roman" w:hAnsi="Arial" w:cs="Arial"/>
                <w:color w:val="000000"/>
                <w:sz w:val="16"/>
                <w:szCs w:val="16"/>
                <w:lang w:eastAsia="hr-HR"/>
              </w:rPr>
              <w:t>3</w:t>
            </w:r>
          </w:p>
        </w:tc>
        <w:tc>
          <w:tcPr>
            <w:tcW w:w="1311" w:type="dxa"/>
            <w:tcBorders>
              <w:top w:val="nil"/>
              <w:left w:val="nil"/>
              <w:bottom w:val="nil"/>
              <w:right w:val="nil"/>
            </w:tcBorders>
            <w:shd w:val="clear" w:color="000000" w:fill="FFFF99"/>
            <w:noWrap/>
            <w:vAlign w:val="bottom"/>
            <w:hideMark/>
          </w:tcPr>
          <w:p w14:paraId="6EA5FAD2"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759.588,00</w:t>
            </w:r>
          </w:p>
        </w:tc>
      </w:tr>
      <w:tr w:rsidR="00DD1ACE" w:rsidRPr="00072EBF" w14:paraId="302323F9" w14:textId="77777777" w:rsidTr="00D51A46">
        <w:trPr>
          <w:trHeight w:val="255"/>
        </w:trPr>
        <w:tc>
          <w:tcPr>
            <w:tcW w:w="1371" w:type="dxa"/>
            <w:tcBorders>
              <w:top w:val="nil"/>
              <w:left w:val="nil"/>
              <w:bottom w:val="nil"/>
              <w:right w:val="nil"/>
            </w:tcBorders>
            <w:shd w:val="clear" w:color="000000" w:fill="FFFF99"/>
            <w:noWrap/>
            <w:vAlign w:val="bottom"/>
            <w:hideMark/>
          </w:tcPr>
          <w:p w14:paraId="01097768"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1.2.</w:t>
            </w:r>
          </w:p>
        </w:tc>
        <w:tc>
          <w:tcPr>
            <w:tcW w:w="2882" w:type="dxa"/>
            <w:tcBorders>
              <w:top w:val="nil"/>
              <w:left w:val="nil"/>
              <w:bottom w:val="nil"/>
              <w:right w:val="nil"/>
            </w:tcBorders>
            <w:shd w:val="clear" w:color="000000" w:fill="FFFF99"/>
            <w:noWrap/>
            <w:vAlign w:val="bottom"/>
            <w:hideMark/>
          </w:tcPr>
          <w:p w14:paraId="63369065"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PRIHODI ZA DECENTRALIZIRANE FUNKCIJE-VATROGASTVO</w:t>
            </w:r>
          </w:p>
        </w:tc>
        <w:tc>
          <w:tcPr>
            <w:tcW w:w="1267" w:type="dxa"/>
            <w:tcBorders>
              <w:top w:val="nil"/>
              <w:left w:val="nil"/>
              <w:bottom w:val="nil"/>
              <w:right w:val="nil"/>
            </w:tcBorders>
            <w:shd w:val="clear" w:color="000000" w:fill="FFFF99"/>
            <w:noWrap/>
            <w:vAlign w:val="bottom"/>
            <w:hideMark/>
          </w:tcPr>
          <w:p w14:paraId="3F4E54B3"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318.100,00</w:t>
            </w:r>
          </w:p>
        </w:tc>
        <w:tc>
          <w:tcPr>
            <w:tcW w:w="1053" w:type="dxa"/>
            <w:tcBorders>
              <w:top w:val="nil"/>
              <w:left w:val="nil"/>
              <w:bottom w:val="nil"/>
              <w:right w:val="nil"/>
            </w:tcBorders>
            <w:shd w:val="clear" w:color="000000" w:fill="FFFF99"/>
            <w:noWrap/>
            <w:vAlign w:val="bottom"/>
            <w:hideMark/>
          </w:tcPr>
          <w:p w14:paraId="3B142C72"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0FF9EDF4" w14:textId="5D311C3C" w:rsidR="00DD1ACE" w:rsidRPr="00072EBF" w:rsidRDefault="00F3225F" w:rsidP="00DD1AC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0</w:t>
            </w:r>
            <w:r w:rsidR="00DD1ACE" w:rsidRPr="00072EBF">
              <w:rPr>
                <w:rFonts w:ascii="Arial" w:eastAsia="Times New Roman" w:hAnsi="Arial" w:cs="Arial"/>
                <w:color w:val="000000"/>
                <w:sz w:val="16"/>
                <w:szCs w:val="16"/>
                <w:lang w:eastAsia="hr-HR"/>
              </w:rPr>
              <w:t>,00</w:t>
            </w:r>
          </w:p>
        </w:tc>
        <w:tc>
          <w:tcPr>
            <w:tcW w:w="1311" w:type="dxa"/>
            <w:tcBorders>
              <w:top w:val="nil"/>
              <w:left w:val="nil"/>
              <w:bottom w:val="nil"/>
              <w:right w:val="nil"/>
            </w:tcBorders>
            <w:shd w:val="clear" w:color="000000" w:fill="FFFF99"/>
            <w:noWrap/>
            <w:vAlign w:val="bottom"/>
            <w:hideMark/>
          </w:tcPr>
          <w:p w14:paraId="022A69A2"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318.100,00</w:t>
            </w:r>
          </w:p>
        </w:tc>
      </w:tr>
      <w:tr w:rsidR="00DD1ACE" w:rsidRPr="00072EBF" w14:paraId="41EAC8CE" w14:textId="77777777" w:rsidTr="00D51A46">
        <w:trPr>
          <w:trHeight w:val="255"/>
        </w:trPr>
        <w:tc>
          <w:tcPr>
            <w:tcW w:w="1371" w:type="dxa"/>
            <w:tcBorders>
              <w:top w:val="nil"/>
              <w:left w:val="nil"/>
              <w:bottom w:val="nil"/>
              <w:right w:val="nil"/>
            </w:tcBorders>
            <w:shd w:val="clear" w:color="000000" w:fill="FFFF99"/>
            <w:noWrap/>
            <w:vAlign w:val="bottom"/>
            <w:hideMark/>
          </w:tcPr>
          <w:p w14:paraId="4F27E32C"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3</w:t>
            </w:r>
          </w:p>
        </w:tc>
        <w:tc>
          <w:tcPr>
            <w:tcW w:w="2882" w:type="dxa"/>
            <w:tcBorders>
              <w:top w:val="nil"/>
              <w:left w:val="nil"/>
              <w:bottom w:val="nil"/>
              <w:right w:val="nil"/>
            </w:tcBorders>
            <w:shd w:val="clear" w:color="000000" w:fill="FFFF99"/>
            <w:noWrap/>
            <w:vAlign w:val="bottom"/>
            <w:hideMark/>
          </w:tcPr>
          <w:p w14:paraId="4842E60D"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Izvor 3. VLASTITI PRIHODI</w:t>
            </w:r>
          </w:p>
        </w:tc>
        <w:tc>
          <w:tcPr>
            <w:tcW w:w="1267" w:type="dxa"/>
            <w:tcBorders>
              <w:top w:val="nil"/>
              <w:left w:val="nil"/>
              <w:bottom w:val="nil"/>
              <w:right w:val="nil"/>
            </w:tcBorders>
            <w:shd w:val="clear" w:color="000000" w:fill="FFFF99"/>
            <w:noWrap/>
            <w:vAlign w:val="bottom"/>
            <w:hideMark/>
          </w:tcPr>
          <w:p w14:paraId="49805D1C"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6.000,00</w:t>
            </w:r>
          </w:p>
        </w:tc>
        <w:tc>
          <w:tcPr>
            <w:tcW w:w="1053" w:type="dxa"/>
            <w:tcBorders>
              <w:top w:val="nil"/>
              <w:left w:val="nil"/>
              <w:bottom w:val="nil"/>
              <w:right w:val="nil"/>
            </w:tcBorders>
            <w:shd w:val="clear" w:color="000000" w:fill="FFFF99"/>
            <w:noWrap/>
            <w:vAlign w:val="bottom"/>
            <w:hideMark/>
          </w:tcPr>
          <w:p w14:paraId="5C80D396"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5420838" w14:textId="03B4994F"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0</w:t>
            </w:r>
            <w:r w:rsidR="00DD1ACE" w:rsidRPr="00072EBF">
              <w:rPr>
                <w:rFonts w:ascii="Arial" w:eastAsia="Times New Roman" w:hAnsi="Arial" w:cs="Arial"/>
                <w:b/>
                <w:bCs/>
                <w:color w:val="000000"/>
                <w:sz w:val="16"/>
                <w:szCs w:val="16"/>
                <w:lang w:eastAsia="hr-HR"/>
              </w:rPr>
              <w:t>,00</w:t>
            </w:r>
          </w:p>
        </w:tc>
        <w:tc>
          <w:tcPr>
            <w:tcW w:w="1311" w:type="dxa"/>
            <w:tcBorders>
              <w:top w:val="nil"/>
              <w:left w:val="nil"/>
              <w:bottom w:val="nil"/>
              <w:right w:val="nil"/>
            </w:tcBorders>
            <w:shd w:val="clear" w:color="000000" w:fill="FFFF99"/>
            <w:noWrap/>
            <w:vAlign w:val="bottom"/>
            <w:hideMark/>
          </w:tcPr>
          <w:p w14:paraId="6142274E"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6.000,00</w:t>
            </w:r>
          </w:p>
        </w:tc>
      </w:tr>
      <w:tr w:rsidR="00DD1ACE" w:rsidRPr="00072EBF" w14:paraId="4DA4E706" w14:textId="77777777" w:rsidTr="00D51A46">
        <w:trPr>
          <w:trHeight w:val="255"/>
        </w:trPr>
        <w:tc>
          <w:tcPr>
            <w:tcW w:w="1371" w:type="dxa"/>
            <w:tcBorders>
              <w:top w:val="nil"/>
              <w:left w:val="nil"/>
              <w:bottom w:val="nil"/>
              <w:right w:val="nil"/>
            </w:tcBorders>
            <w:shd w:val="clear" w:color="000000" w:fill="FFFF99"/>
            <w:noWrap/>
            <w:vAlign w:val="bottom"/>
            <w:hideMark/>
          </w:tcPr>
          <w:p w14:paraId="67266F2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3.9.</w:t>
            </w:r>
          </w:p>
        </w:tc>
        <w:tc>
          <w:tcPr>
            <w:tcW w:w="2882" w:type="dxa"/>
            <w:tcBorders>
              <w:top w:val="nil"/>
              <w:left w:val="nil"/>
              <w:bottom w:val="nil"/>
              <w:right w:val="nil"/>
            </w:tcBorders>
            <w:shd w:val="clear" w:color="000000" w:fill="FFFF99"/>
            <w:noWrap/>
            <w:vAlign w:val="bottom"/>
            <w:hideMark/>
          </w:tcPr>
          <w:p w14:paraId="4882658F"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Izvor 3.9. VLASTITI PRIHODI PRORAČUNSKIH KORISNIKA</w:t>
            </w:r>
          </w:p>
        </w:tc>
        <w:tc>
          <w:tcPr>
            <w:tcW w:w="1267" w:type="dxa"/>
            <w:tcBorders>
              <w:top w:val="nil"/>
              <w:left w:val="nil"/>
              <w:bottom w:val="nil"/>
              <w:right w:val="nil"/>
            </w:tcBorders>
            <w:shd w:val="clear" w:color="000000" w:fill="FFFF99"/>
            <w:noWrap/>
            <w:vAlign w:val="bottom"/>
            <w:hideMark/>
          </w:tcPr>
          <w:p w14:paraId="4D7F029A"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6.000,00</w:t>
            </w:r>
          </w:p>
        </w:tc>
        <w:tc>
          <w:tcPr>
            <w:tcW w:w="1053" w:type="dxa"/>
            <w:tcBorders>
              <w:top w:val="nil"/>
              <w:left w:val="nil"/>
              <w:bottom w:val="nil"/>
              <w:right w:val="nil"/>
            </w:tcBorders>
            <w:shd w:val="clear" w:color="000000" w:fill="FFFF99"/>
            <w:noWrap/>
            <w:vAlign w:val="bottom"/>
            <w:hideMark/>
          </w:tcPr>
          <w:p w14:paraId="1C93BE1E"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6AF13526" w14:textId="7DA7E297" w:rsidR="00DD1ACE" w:rsidRPr="00072EBF" w:rsidRDefault="00F3225F" w:rsidP="00DD1AC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0</w:t>
            </w:r>
            <w:r w:rsidR="00DD1ACE" w:rsidRPr="00072EBF">
              <w:rPr>
                <w:rFonts w:ascii="Arial" w:eastAsia="Times New Roman" w:hAnsi="Arial" w:cs="Arial"/>
                <w:color w:val="000000"/>
                <w:sz w:val="16"/>
                <w:szCs w:val="16"/>
                <w:lang w:eastAsia="hr-HR"/>
              </w:rPr>
              <w:t>,00</w:t>
            </w:r>
          </w:p>
        </w:tc>
        <w:tc>
          <w:tcPr>
            <w:tcW w:w="1311" w:type="dxa"/>
            <w:tcBorders>
              <w:top w:val="nil"/>
              <w:left w:val="nil"/>
              <w:bottom w:val="nil"/>
              <w:right w:val="nil"/>
            </w:tcBorders>
            <w:shd w:val="clear" w:color="000000" w:fill="FFFF99"/>
            <w:noWrap/>
            <w:vAlign w:val="bottom"/>
            <w:hideMark/>
          </w:tcPr>
          <w:p w14:paraId="4290F21C"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6.000,00</w:t>
            </w:r>
          </w:p>
        </w:tc>
      </w:tr>
      <w:tr w:rsidR="00DD1ACE" w:rsidRPr="00072EBF" w14:paraId="78A43007" w14:textId="77777777" w:rsidTr="00D51A46">
        <w:trPr>
          <w:trHeight w:val="255"/>
        </w:trPr>
        <w:tc>
          <w:tcPr>
            <w:tcW w:w="1371" w:type="dxa"/>
            <w:tcBorders>
              <w:top w:val="nil"/>
              <w:left w:val="nil"/>
              <w:bottom w:val="nil"/>
              <w:right w:val="nil"/>
            </w:tcBorders>
            <w:shd w:val="clear" w:color="000000" w:fill="FFFF99"/>
            <w:noWrap/>
            <w:vAlign w:val="bottom"/>
            <w:hideMark/>
          </w:tcPr>
          <w:p w14:paraId="4A3FBCA0"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6</w:t>
            </w:r>
          </w:p>
        </w:tc>
        <w:tc>
          <w:tcPr>
            <w:tcW w:w="2882" w:type="dxa"/>
            <w:tcBorders>
              <w:top w:val="nil"/>
              <w:left w:val="nil"/>
              <w:bottom w:val="nil"/>
              <w:right w:val="nil"/>
            </w:tcBorders>
            <w:shd w:val="clear" w:color="000000" w:fill="FFFF99"/>
            <w:noWrap/>
            <w:vAlign w:val="bottom"/>
            <w:hideMark/>
          </w:tcPr>
          <w:p w14:paraId="0A34321A"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Izvor  6. DONACIJE</w:t>
            </w:r>
          </w:p>
        </w:tc>
        <w:tc>
          <w:tcPr>
            <w:tcW w:w="1267" w:type="dxa"/>
            <w:tcBorders>
              <w:top w:val="nil"/>
              <w:left w:val="nil"/>
              <w:bottom w:val="nil"/>
              <w:right w:val="nil"/>
            </w:tcBorders>
            <w:shd w:val="clear" w:color="000000" w:fill="FFFF99"/>
            <w:noWrap/>
            <w:vAlign w:val="bottom"/>
            <w:hideMark/>
          </w:tcPr>
          <w:p w14:paraId="0F72B91C"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30.000,00</w:t>
            </w:r>
          </w:p>
        </w:tc>
        <w:tc>
          <w:tcPr>
            <w:tcW w:w="1053" w:type="dxa"/>
            <w:tcBorders>
              <w:top w:val="nil"/>
              <w:left w:val="nil"/>
              <w:bottom w:val="nil"/>
              <w:right w:val="nil"/>
            </w:tcBorders>
            <w:shd w:val="clear" w:color="000000" w:fill="FFFF99"/>
            <w:noWrap/>
            <w:vAlign w:val="bottom"/>
            <w:hideMark/>
          </w:tcPr>
          <w:p w14:paraId="3F341A59"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1.900,00</w:t>
            </w:r>
          </w:p>
        </w:tc>
        <w:tc>
          <w:tcPr>
            <w:tcW w:w="1123" w:type="dxa"/>
            <w:tcBorders>
              <w:top w:val="nil"/>
              <w:left w:val="nil"/>
              <w:bottom w:val="nil"/>
              <w:right w:val="nil"/>
            </w:tcBorders>
            <w:shd w:val="clear" w:color="000000" w:fill="FFFF99"/>
            <w:noWrap/>
            <w:vAlign w:val="bottom"/>
            <w:hideMark/>
          </w:tcPr>
          <w:p w14:paraId="4CE3A47E" w14:textId="337044B6" w:rsidR="00DD1ACE" w:rsidRPr="00072EBF" w:rsidRDefault="00F3225F"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6,33</w:t>
            </w:r>
          </w:p>
        </w:tc>
        <w:tc>
          <w:tcPr>
            <w:tcW w:w="1311" w:type="dxa"/>
            <w:tcBorders>
              <w:top w:val="nil"/>
              <w:left w:val="nil"/>
              <w:bottom w:val="nil"/>
              <w:right w:val="nil"/>
            </w:tcBorders>
            <w:shd w:val="clear" w:color="000000" w:fill="FFFF99"/>
            <w:noWrap/>
            <w:vAlign w:val="bottom"/>
            <w:hideMark/>
          </w:tcPr>
          <w:p w14:paraId="542A5FA5"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31.900,00</w:t>
            </w:r>
          </w:p>
        </w:tc>
      </w:tr>
      <w:tr w:rsidR="00DD1ACE" w:rsidRPr="00072EBF" w14:paraId="6676A9CD" w14:textId="77777777" w:rsidTr="00D51A46">
        <w:trPr>
          <w:trHeight w:val="255"/>
        </w:trPr>
        <w:tc>
          <w:tcPr>
            <w:tcW w:w="1371" w:type="dxa"/>
            <w:tcBorders>
              <w:top w:val="nil"/>
              <w:left w:val="nil"/>
              <w:bottom w:val="nil"/>
              <w:right w:val="nil"/>
            </w:tcBorders>
            <w:shd w:val="clear" w:color="000000" w:fill="FFFF99"/>
            <w:noWrap/>
            <w:vAlign w:val="bottom"/>
            <w:hideMark/>
          </w:tcPr>
          <w:p w14:paraId="4DD37CBF"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6.9.</w:t>
            </w:r>
          </w:p>
        </w:tc>
        <w:tc>
          <w:tcPr>
            <w:tcW w:w="2882" w:type="dxa"/>
            <w:tcBorders>
              <w:top w:val="nil"/>
              <w:left w:val="nil"/>
              <w:bottom w:val="nil"/>
              <w:right w:val="nil"/>
            </w:tcBorders>
            <w:shd w:val="clear" w:color="000000" w:fill="FFFF99"/>
            <w:noWrap/>
            <w:vAlign w:val="bottom"/>
            <w:hideMark/>
          </w:tcPr>
          <w:p w14:paraId="45657D2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Izvor  6.9. DONACIJE ZA PRORAČUNSKE KORISNIKE</w:t>
            </w:r>
          </w:p>
        </w:tc>
        <w:tc>
          <w:tcPr>
            <w:tcW w:w="1267" w:type="dxa"/>
            <w:tcBorders>
              <w:top w:val="nil"/>
              <w:left w:val="nil"/>
              <w:bottom w:val="nil"/>
              <w:right w:val="nil"/>
            </w:tcBorders>
            <w:shd w:val="clear" w:color="000000" w:fill="FFFF99"/>
            <w:noWrap/>
            <w:vAlign w:val="bottom"/>
            <w:hideMark/>
          </w:tcPr>
          <w:p w14:paraId="617E61B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30.000,00</w:t>
            </w:r>
          </w:p>
        </w:tc>
        <w:tc>
          <w:tcPr>
            <w:tcW w:w="1053" w:type="dxa"/>
            <w:tcBorders>
              <w:top w:val="nil"/>
              <w:left w:val="nil"/>
              <w:bottom w:val="nil"/>
              <w:right w:val="nil"/>
            </w:tcBorders>
            <w:shd w:val="clear" w:color="000000" w:fill="FFFF99"/>
            <w:noWrap/>
            <w:vAlign w:val="bottom"/>
            <w:hideMark/>
          </w:tcPr>
          <w:p w14:paraId="48774D39"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1.900,00</w:t>
            </w:r>
          </w:p>
        </w:tc>
        <w:tc>
          <w:tcPr>
            <w:tcW w:w="1123" w:type="dxa"/>
            <w:tcBorders>
              <w:top w:val="nil"/>
              <w:left w:val="nil"/>
              <w:bottom w:val="nil"/>
              <w:right w:val="nil"/>
            </w:tcBorders>
            <w:shd w:val="clear" w:color="000000" w:fill="FFFF99"/>
            <w:noWrap/>
            <w:vAlign w:val="bottom"/>
            <w:hideMark/>
          </w:tcPr>
          <w:p w14:paraId="23DA4FD6" w14:textId="78743C8A" w:rsidR="00DD1ACE" w:rsidRPr="00072EBF" w:rsidRDefault="00F3225F" w:rsidP="00DD1AC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6,33</w:t>
            </w:r>
          </w:p>
        </w:tc>
        <w:tc>
          <w:tcPr>
            <w:tcW w:w="1311" w:type="dxa"/>
            <w:tcBorders>
              <w:top w:val="nil"/>
              <w:left w:val="nil"/>
              <w:bottom w:val="nil"/>
              <w:right w:val="nil"/>
            </w:tcBorders>
            <w:shd w:val="clear" w:color="000000" w:fill="FFFF99"/>
            <w:noWrap/>
            <w:vAlign w:val="bottom"/>
            <w:hideMark/>
          </w:tcPr>
          <w:p w14:paraId="09358D34"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31.900,00</w:t>
            </w:r>
          </w:p>
        </w:tc>
      </w:tr>
      <w:tr w:rsidR="00DD1ACE" w:rsidRPr="00072EBF" w14:paraId="0F2DF70A" w14:textId="77777777" w:rsidTr="00D51A46">
        <w:trPr>
          <w:trHeight w:val="255"/>
        </w:trPr>
        <w:tc>
          <w:tcPr>
            <w:tcW w:w="1371" w:type="dxa"/>
            <w:tcBorders>
              <w:top w:val="nil"/>
              <w:left w:val="nil"/>
              <w:bottom w:val="nil"/>
              <w:right w:val="nil"/>
            </w:tcBorders>
            <w:noWrap/>
            <w:vAlign w:val="bottom"/>
            <w:hideMark/>
          </w:tcPr>
          <w:p w14:paraId="715D1A3A"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p>
        </w:tc>
        <w:tc>
          <w:tcPr>
            <w:tcW w:w="2882" w:type="dxa"/>
            <w:tcBorders>
              <w:top w:val="nil"/>
              <w:left w:val="nil"/>
              <w:bottom w:val="nil"/>
              <w:right w:val="nil"/>
            </w:tcBorders>
            <w:noWrap/>
            <w:vAlign w:val="bottom"/>
            <w:hideMark/>
          </w:tcPr>
          <w:p w14:paraId="1BC40D79"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4B458BBC"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460E8EA7"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378370F7"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48917478"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6BDCFE36" w14:textId="77777777" w:rsidTr="00D51A46">
        <w:trPr>
          <w:trHeight w:val="255"/>
        </w:trPr>
        <w:tc>
          <w:tcPr>
            <w:tcW w:w="1371" w:type="dxa"/>
            <w:tcBorders>
              <w:top w:val="nil"/>
              <w:left w:val="nil"/>
              <w:bottom w:val="nil"/>
              <w:right w:val="nil"/>
            </w:tcBorders>
            <w:noWrap/>
            <w:vAlign w:val="bottom"/>
            <w:hideMark/>
          </w:tcPr>
          <w:p w14:paraId="1B7D2AA6" w14:textId="77777777" w:rsidR="00DD1ACE" w:rsidRDefault="00DD1ACE" w:rsidP="00DD1ACE">
            <w:pPr>
              <w:spacing w:after="0" w:line="240" w:lineRule="auto"/>
              <w:rPr>
                <w:rFonts w:ascii="Arial" w:eastAsia="Times New Roman" w:hAnsi="Arial" w:cs="Arial"/>
                <w:sz w:val="20"/>
                <w:szCs w:val="20"/>
                <w:lang w:eastAsia="hr-HR"/>
              </w:rPr>
            </w:pPr>
          </w:p>
          <w:p w14:paraId="60CB35BB" w14:textId="77777777" w:rsidR="00A743DF" w:rsidRDefault="00A743DF" w:rsidP="00DD1ACE">
            <w:pPr>
              <w:spacing w:after="0" w:line="240" w:lineRule="auto"/>
              <w:rPr>
                <w:rFonts w:ascii="Arial" w:eastAsia="Times New Roman" w:hAnsi="Arial" w:cs="Arial"/>
                <w:sz w:val="20"/>
                <w:szCs w:val="20"/>
                <w:lang w:eastAsia="hr-HR"/>
              </w:rPr>
            </w:pPr>
          </w:p>
          <w:p w14:paraId="1B12FA5F" w14:textId="77777777" w:rsidR="00A743DF" w:rsidRDefault="00A743DF" w:rsidP="00DD1ACE">
            <w:pPr>
              <w:spacing w:after="0" w:line="240" w:lineRule="auto"/>
              <w:rPr>
                <w:rFonts w:ascii="Arial" w:eastAsia="Times New Roman" w:hAnsi="Arial" w:cs="Arial"/>
                <w:sz w:val="20"/>
                <w:szCs w:val="20"/>
                <w:lang w:eastAsia="hr-HR"/>
              </w:rPr>
            </w:pPr>
          </w:p>
          <w:p w14:paraId="3FAE4468" w14:textId="77777777" w:rsidR="00A743DF" w:rsidRDefault="00A743DF" w:rsidP="00DD1ACE">
            <w:pPr>
              <w:spacing w:after="0" w:line="240" w:lineRule="auto"/>
              <w:rPr>
                <w:rFonts w:ascii="Arial" w:eastAsia="Times New Roman" w:hAnsi="Arial" w:cs="Arial"/>
                <w:sz w:val="20"/>
                <w:szCs w:val="20"/>
                <w:lang w:eastAsia="hr-HR"/>
              </w:rPr>
            </w:pPr>
          </w:p>
          <w:p w14:paraId="716AED22" w14:textId="77777777" w:rsidR="00A743DF" w:rsidRPr="00072EBF" w:rsidRDefault="00A743DF" w:rsidP="00DD1ACE">
            <w:pPr>
              <w:spacing w:after="0" w:line="240" w:lineRule="auto"/>
              <w:rPr>
                <w:rFonts w:ascii="Arial" w:eastAsia="Times New Roman" w:hAnsi="Arial" w:cs="Arial"/>
                <w:sz w:val="20"/>
                <w:szCs w:val="20"/>
                <w:lang w:eastAsia="hr-HR"/>
              </w:rPr>
            </w:pPr>
          </w:p>
        </w:tc>
        <w:tc>
          <w:tcPr>
            <w:tcW w:w="2882" w:type="dxa"/>
            <w:tcBorders>
              <w:top w:val="nil"/>
              <w:left w:val="nil"/>
              <w:bottom w:val="nil"/>
              <w:right w:val="nil"/>
            </w:tcBorders>
            <w:noWrap/>
            <w:vAlign w:val="bottom"/>
            <w:hideMark/>
          </w:tcPr>
          <w:p w14:paraId="7C9B6FA1" w14:textId="77777777" w:rsidR="00DD1ACE" w:rsidRDefault="00DD1ACE" w:rsidP="00DD1ACE">
            <w:pPr>
              <w:spacing w:after="0" w:line="240" w:lineRule="auto"/>
              <w:rPr>
                <w:rFonts w:ascii="Arial" w:eastAsia="Times New Roman" w:hAnsi="Arial" w:cs="Arial"/>
                <w:sz w:val="20"/>
                <w:szCs w:val="20"/>
                <w:lang w:eastAsia="hr-HR"/>
              </w:rPr>
            </w:pPr>
          </w:p>
          <w:p w14:paraId="624FDFD2" w14:textId="77777777" w:rsidR="00D51A46" w:rsidRDefault="00D51A46" w:rsidP="00DD1ACE">
            <w:pPr>
              <w:spacing w:after="0" w:line="240" w:lineRule="auto"/>
              <w:rPr>
                <w:rFonts w:ascii="Arial" w:eastAsia="Times New Roman" w:hAnsi="Arial" w:cs="Arial"/>
                <w:sz w:val="20"/>
                <w:szCs w:val="20"/>
                <w:lang w:eastAsia="hr-HR"/>
              </w:rPr>
            </w:pPr>
          </w:p>
          <w:p w14:paraId="1C622E9B" w14:textId="77777777" w:rsidR="00D51A46" w:rsidRDefault="00D51A46" w:rsidP="00DD1ACE">
            <w:pPr>
              <w:spacing w:after="0" w:line="240" w:lineRule="auto"/>
              <w:rPr>
                <w:rFonts w:ascii="Arial" w:eastAsia="Times New Roman" w:hAnsi="Arial" w:cs="Arial"/>
                <w:sz w:val="20"/>
                <w:szCs w:val="20"/>
                <w:lang w:eastAsia="hr-HR"/>
              </w:rPr>
            </w:pPr>
          </w:p>
          <w:p w14:paraId="63F0A200" w14:textId="77777777" w:rsidR="00D51A46" w:rsidRDefault="00D51A46" w:rsidP="00DD1ACE">
            <w:pPr>
              <w:spacing w:after="0" w:line="240" w:lineRule="auto"/>
              <w:rPr>
                <w:rFonts w:ascii="Arial" w:eastAsia="Times New Roman" w:hAnsi="Arial" w:cs="Arial"/>
                <w:sz w:val="20"/>
                <w:szCs w:val="20"/>
                <w:lang w:eastAsia="hr-HR"/>
              </w:rPr>
            </w:pPr>
          </w:p>
          <w:p w14:paraId="2E181B87" w14:textId="77777777" w:rsidR="00D51A46" w:rsidRPr="00072EBF" w:rsidRDefault="00D51A46"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6DE4CC5A"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7D808F61"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480971A7"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2D59DF6C"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68978918" w14:textId="77777777" w:rsidTr="00336931">
        <w:trPr>
          <w:trHeight w:val="255"/>
        </w:trPr>
        <w:tc>
          <w:tcPr>
            <w:tcW w:w="9007" w:type="dxa"/>
            <w:gridSpan w:val="6"/>
            <w:tcBorders>
              <w:top w:val="nil"/>
              <w:left w:val="nil"/>
              <w:bottom w:val="nil"/>
              <w:right w:val="nil"/>
            </w:tcBorders>
            <w:noWrap/>
            <w:vAlign w:val="center"/>
            <w:hideMark/>
          </w:tcPr>
          <w:p w14:paraId="18113E81" w14:textId="77777777" w:rsidR="00DD1ACE" w:rsidRPr="00072EBF" w:rsidRDefault="00DD1ACE" w:rsidP="00DD1ACE">
            <w:pPr>
              <w:spacing w:after="0" w:line="240" w:lineRule="auto"/>
              <w:jc w:val="center"/>
              <w:rPr>
                <w:rFonts w:ascii="Arial" w:eastAsia="Times New Roman" w:hAnsi="Arial" w:cs="Arial"/>
                <w:b/>
                <w:bCs/>
                <w:i/>
                <w:iCs/>
                <w:color w:val="000000"/>
                <w:sz w:val="20"/>
                <w:szCs w:val="20"/>
                <w:lang w:eastAsia="hr-HR"/>
              </w:rPr>
            </w:pPr>
            <w:r w:rsidRPr="00072EBF">
              <w:rPr>
                <w:rFonts w:ascii="Arial" w:eastAsia="Times New Roman" w:hAnsi="Arial" w:cs="Arial"/>
                <w:b/>
                <w:bCs/>
                <w:i/>
                <w:iCs/>
                <w:color w:val="000000"/>
                <w:sz w:val="20"/>
                <w:szCs w:val="20"/>
                <w:lang w:eastAsia="hr-HR"/>
              </w:rPr>
              <w:lastRenderedPageBreak/>
              <w:t xml:space="preserve">          A.3. RASHODI PREMA FUNKCIJSKOJ KLASIFIKACIJI</w:t>
            </w:r>
          </w:p>
        </w:tc>
      </w:tr>
      <w:tr w:rsidR="00DD1ACE" w:rsidRPr="00072EBF" w14:paraId="47826AED" w14:textId="77777777" w:rsidTr="00D51A46">
        <w:trPr>
          <w:trHeight w:val="255"/>
        </w:trPr>
        <w:tc>
          <w:tcPr>
            <w:tcW w:w="1371" w:type="dxa"/>
            <w:tcBorders>
              <w:top w:val="nil"/>
              <w:left w:val="nil"/>
              <w:bottom w:val="nil"/>
              <w:right w:val="nil"/>
            </w:tcBorders>
            <w:noWrap/>
            <w:vAlign w:val="center"/>
            <w:hideMark/>
          </w:tcPr>
          <w:p w14:paraId="18733A55" w14:textId="77777777" w:rsidR="00DD1ACE" w:rsidRPr="00072EBF" w:rsidRDefault="00DD1ACE" w:rsidP="00DD1ACE">
            <w:pPr>
              <w:spacing w:after="0" w:line="240" w:lineRule="auto"/>
              <w:jc w:val="center"/>
              <w:rPr>
                <w:rFonts w:ascii="Arial" w:eastAsia="Times New Roman" w:hAnsi="Arial" w:cs="Arial"/>
                <w:b/>
                <w:bCs/>
                <w:i/>
                <w:iCs/>
                <w:color w:val="000000"/>
                <w:sz w:val="16"/>
                <w:szCs w:val="16"/>
                <w:lang w:eastAsia="hr-HR"/>
              </w:rPr>
            </w:pPr>
          </w:p>
        </w:tc>
        <w:tc>
          <w:tcPr>
            <w:tcW w:w="2882" w:type="dxa"/>
            <w:tcBorders>
              <w:top w:val="nil"/>
              <w:left w:val="nil"/>
              <w:bottom w:val="nil"/>
              <w:right w:val="nil"/>
            </w:tcBorders>
            <w:noWrap/>
            <w:vAlign w:val="bottom"/>
            <w:hideMark/>
          </w:tcPr>
          <w:p w14:paraId="179195D7" w14:textId="77777777" w:rsidR="00DD1ACE" w:rsidRPr="00072EBF" w:rsidRDefault="00DD1ACE" w:rsidP="00DD1ACE">
            <w:pPr>
              <w:spacing w:after="0" w:line="240" w:lineRule="auto"/>
              <w:ind w:firstLineChars="1000" w:firstLine="2000"/>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472E0D1B"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053" w:type="dxa"/>
            <w:tcBorders>
              <w:top w:val="nil"/>
              <w:left w:val="nil"/>
              <w:bottom w:val="nil"/>
              <w:right w:val="nil"/>
            </w:tcBorders>
            <w:noWrap/>
            <w:vAlign w:val="bottom"/>
            <w:hideMark/>
          </w:tcPr>
          <w:p w14:paraId="4CB9A0E5"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123" w:type="dxa"/>
            <w:tcBorders>
              <w:top w:val="nil"/>
              <w:left w:val="nil"/>
              <w:bottom w:val="nil"/>
              <w:right w:val="nil"/>
            </w:tcBorders>
            <w:noWrap/>
            <w:vAlign w:val="bottom"/>
            <w:hideMark/>
          </w:tcPr>
          <w:p w14:paraId="085E541A"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311" w:type="dxa"/>
            <w:tcBorders>
              <w:top w:val="nil"/>
              <w:left w:val="nil"/>
              <w:bottom w:val="nil"/>
              <w:right w:val="nil"/>
            </w:tcBorders>
            <w:noWrap/>
            <w:vAlign w:val="bottom"/>
            <w:hideMark/>
          </w:tcPr>
          <w:p w14:paraId="25CD13EE"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7AF15D1A" w14:textId="77777777" w:rsidTr="00D51A46">
        <w:trPr>
          <w:trHeight w:val="450"/>
        </w:trPr>
        <w:tc>
          <w:tcPr>
            <w:tcW w:w="1371" w:type="dxa"/>
            <w:tcBorders>
              <w:top w:val="nil"/>
              <w:left w:val="nil"/>
              <w:bottom w:val="nil"/>
              <w:right w:val="nil"/>
            </w:tcBorders>
            <w:noWrap/>
            <w:vAlign w:val="bottom"/>
            <w:hideMark/>
          </w:tcPr>
          <w:p w14:paraId="714CDB4A"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2882" w:type="dxa"/>
            <w:tcBorders>
              <w:top w:val="nil"/>
              <w:left w:val="nil"/>
              <w:bottom w:val="nil"/>
              <w:right w:val="nil"/>
            </w:tcBorders>
            <w:noWrap/>
            <w:vAlign w:val="bottom"/>
            <w:hideMark/>
          </w:tcPr>
          <w:p w14:paraId="2C8593E1"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267" w:type="dxa"/>
            <w:tcBorders>
              <w:top w:val="nil"/>
              <w:left w:val="nil"/>
              <w:bottom w:val="nil"/>
              <w:right w:val="nil"/>
            </w:tcBorders>
            <w:noWrap/>
            <w:vAlign w:val="bottom"/>
            <w:hideMark/>
          </w:tcPr>
          <w:p w14:paraId="1B86EB18"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 IZMJENA 2025.</w:t>
            </w:r>
          </w:p>
        </w:tc>
        <w:tc>
          <w:tcPr>
            <w:tcW w:w="1053" w:type="dxa"/>
            <w:tcBorders>
              <w:top w:val="nil"/>
              <w:left w:val="nil"/>
              <w:bottom w:val="nil"/>
              <w:right w:val="nil"/>
            </w:tcBorders>
            <w:noWrap/>
            <w:vAlign w:val="bottom"/>
            <w:hideMark/>
          </w:tcPr>
          <w:p w14:paraId="21F5AEB8"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Povećanje/</w:t>
            </w:r>
            <w:r w:rsidRPr="00072EBF">
              <w:rPr>
                <w:rFonts w:ascii="Arial" w:eastAsia="Times New Roman" w:hAnsi="Arial" w:cs="Arial"/>
                <w:b/>
                <w:bCs/>
                <w:sz w:val="16"/>
                <w:szCs w:val="16"/>
                <w:lang w:eastAsia="hr-HR"/>
              </w:rPr>
              <w:br/>
              <w:t>smanjenje</w:t>
            </w:r>
          </w:p>
        </w:tc>
        <w:tc>
          <w:tcPr>
            <w:tcW w:w="1123" w:type="dxa"/>
            <w:tcBorders>
              <w:top w:val="nil"/>
              <w:left w:val="nil"/>
              <w:bottom w:val="nil"/>
              <w:right w:val="nil"/>
            </w:tcBorders>
            <w:vAlign w:val="bottom"/>
            <w:hideMark/>
          </w:tcPr>
          <w:p w14:paraId="693C88C1"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PROMJENA (%)</w:t>
            </w:r>
          </w:p>
        </w:tc>
        <w:tc>
          <w:tcPr>
            <w:tcW w:w="1311" w:type="dxa"/>
            <w:tcBorders>
              <w:top w:val="nil"/>
              <w:left w:val="nil"/>
              <w:bottom w:val="nil"/>
              <w:right w:val="nil"/>
            </w:tcBorders>
            <w:noWrap/>
            <w:vAlign w:val="bottom"/>
            <w:hideMark/>
          </w:tcPr>
          <w:p w14:paraId="525751FE" w14:textId="77777777" w:rsidR="00DD1ACE" w:rsidRPr="00072EBF" w:rsidRDefault="00DD1ACE" w:rsidP="00DD1ACE">
            <w:pPr>
              <w:spacing w:after="0" w:line="240" w:lineRule="auto"/>
              <w:jc w:val="center"/>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II IZMJENA 2025.</w:t>
            </w:r>
          </w:p>
        </w:tc>
      </w:tr>
      <w:tr w:rsidR="00DD1ACE" w:rsidRPr="00072EBF" w14:paraId="25FDB50B" w14:textId="77777777" w:rsidTr="00D51A46">
        <w:trPr>
          <w:trHeight w:val="255"/>
        </w:trPr>
        <w:tc>
          <w:tcPr>
            <w:tcW w:w="4253" w:type="dxa"/>
            <w:gridSpan w:val="2"/>
            <w:tcBorders>
              <w:top w:val="nil"/>
              <w:left w:val="nil"/>
              <w:bottom w:val="nil"/>
              <w:right w:val="nil"/>
            </w:tcBorders>
            <w:noWrap/>
            <w:vAlign w:val="bottom"/>
            <w:hideMark/>
          </w:tcPr>
          <w:p w14:paraId="188DBADD" w14:textId="77777777" w:rsidR="00DD1ACE" w:rsidRPr="00072EBF" w:rsidRDefault="00DD1ACE" w:rsidP="00DD1ACE">
            <w:pPr>
              <w:spacing w:after="0" w:line="240" w:lineRule="auto"/>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 xml:space="preserve">  SVEUKUPNO RASHODI / IZDACI</w:t>
            </w:r>
          </w:p>
        </w:tc>
        <w:tc>
          <w:tcPr>
            <w:tcW w:w="1267" w:type="dxa"/>
            <w:tcBorders>
              <w:top w:val="nil"/>
              <w:left w:val="nil"/>
              <w:bottom w:val="nil"/>
              <w:right w:val="nil"/>
            </w:tcBorders>
            <w:noWrap/>
            <w:vAlign w:val="bottom"/>
            <w:hideMark/>
          </w:tcPr>
          <w:p w14:paraId="1046730D"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1.193.698,00</w:t>
            </w:r>
          </w:p>
        </w:tc>
        <w:tc>
          <w:tcPr>
            <w:tcW w:w="1053" w:type="dxa"/>
            <w:tcBorders>
              <w:top w:val="nil"/>
              <w:left w:val="nil"/>
              <w:bottom w:val="nil"/>
              <w:right w:val="nil"/>
            </w:tcBorders>
            <w:noWrap/>
            <w:vAlign w:val="bottom"/>
            <w:hideMark/>
          </w:tcPr>
          <w:p w14:paraId="79B86720"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-78.110,00</w:t>
            </w:r>
          </w:p>
        </w:tc>
        <w:tc>
          <w:tcPr>
            <w:tcW w:w="1123" w:type="dxa"/>
            <w:tcBorders>
              <w:top w:val="nil"/>
              <w:left w:val="nil"/>
              <w:bottom w:val="nil"/>
              <w:right w:val="nil"/>
            </w:tcBorders>
            <w:noWrap/>
            <w:vAlign w:val="bottom"/>
            <w:hideMark/>
          </w:tcPr>
          <w:p w14:paraId="325939AD" w14:textId="7E73EBA5" w:rsidR="00DD1ACE" w:rsidRPr="00072EBF" w:rsidRDefault="008A1577" w:rsidP="00DD1ACE">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-6,54</w:t>
            </w:r>
          </w:p>
        </w:tc>
        <w:tc>
          <w:tcPr>
            <w:tcW w:w="1311" w:type="dxa"/>
            <w:tcBorders>
              <w:top w:val="nil"/>
              <w:left w:val="nil"/>
              <w:bottom w:val="nil"/>
              <w:right w:val="nil"/>
            </w:tcBorders>
            <w:noWrap/>
            <w:vAlign w:val="bottom"/>
            <w:hideMark/>
          </w:tcPr>
          <w:p w14:paraId="24066FDA" w14:textId="77777777" w:rsidR="00DD1ACE" w:rsidRPr="00072EBF" w:rsidRDefault="00DD1ACE" w:rsidP="00DD1ACE">
            <w:pPr>
              <w:spacing w:after="0" w:line="240" w:lineRule="auto"/>
              <w:jc w:val="right"/>
              <w:rPr>
                <w:rFonts w:ascii="Arial" w:eastAsia="Times New Roman" w:hAnsi="Arial" w:cs="Arial"/>
                <w:b/>
                <w:bCs/>
                <w:sz w:val="16"/>
                <w:szCs w:val="16"/>
                <w:lang w:eastAsia="hr-HR"/>
              </w:rPr>
            </w:pPr>
            <w:r w:rsidRPr="00072EBF">
              <w:rPr>
                <w:rFonts w:ascii="Arial" w:eastAsia="Times New Roman" w:hAnsi="Arial" w:cs="Arial"/>
                <w:b/>
                <w:bCs/>
                <w:sz w:val="16"/>
                <w:szCs w:val="16"/>
                <w:lang w:eastAsia="hr-HR"/>
              </w:rPr>
              <w:t>1.115.588,00</w:t>
            </w:r>
          </w:p>
        </w:tc>
      </w:tr>
      <w:tr w:rsidR="00DD1ACE" w:rsidRPr="00072EBF" w14:paraId="02F6E8FF" w14:textId="77777777" w:rsidTr="00D51A46">
        <w:trPr>
          <w:trHeight w:val="255"/>
        </w:trPr>
        <w:tc>
          <w:tcPr>
            <w:tcW w:w="4253" w:type="dxa"/>
            <w:gridSpan w:val="2"/>
            <w:tcBorders>
              <w:top w:val="nil"/>
              <w:left w:val="nil"/>
              <w:bottom w:val="nil"/>
              <w:right w:val="nil"/>
            </w:tcBorders>
            <w:shd w:val="clear" w:color="000000" w:fill="CCFFCC"/>
            <w:noWrap/>
            <w:vAlign w:val="bottom"/>
            <w:hideMark/>
          </w:tcPr>
          <w:p w14:paraId="11173F57"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Korisnik  7 JVP GRADA CRIKVENICE</w:t>
            </w:r>
          </w:p>
        </w:tc>
        <w:tc>
          <w:tcPr>
            <w:tcW w:w="1267" w:type="dxa"/>
            <w:tcBorders>
              <w:top w:val="nil"/>
              <w:left w:val="nil"/>
              <w:bottom w:val="nil"/>
              <w:right w:val="nil"/>
            </w:tcBorders>
            <w:shd w:val="clear" w:color="000000" w:fill="CCFFCC"/>
            <w:noWrap/>
            <w:vAlign w:val="bottom"/>
            <w:hideMark/>
          </w:tcPr>
          <w:p w14:paraId="43E5A600"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1.193.698,00</w:t>
            </w:r>
          </w:p>
        </w:tc>
        <w:tc>
          <w:tcPr>
            <w:tcW w:w="1053" w:type="dxa"/>
            <w:tcBorders>
              <w:top w:val="nil"/>
              <w:left w:val="nil"/>
              <w:bottom w:val="nil"/>
              <w:right w:val="nil"/>
            </w:tcBorders>
            <w:shd w:val="clear" w:color="000000" w:fill="CCFFCC"/>
            <w:noWrap/>
            <w:vAlign w:val="bottom"/>
            <w:hideMark/>
          </w:tcPr>
          <w:p w14:paraId="5C1E2D15"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-78.110,00</w:t>
            </w:r>
          </w:p>
        </w:tc>
        <w:tc>
          <w:tcPr>
            <w:tcW w:w="1123" w:type="dxa"/>
            <w:tcBorders>
              <w:top w:val="nil"/>
              <w:left w:val="nil"/>
              <w:bottom w:val="nil"/>
              <w:right w:val="nil"/>
            </w:tcBorders>
            <w:shd w:val="clear" w:color="000000" w:fill="CCFFCC"/>
            <w:noWrap/>
            <w:vAlign w:val="bottom"/>
            <w:hideMark/>
          </w:tcPr>
          <w:p w14:paraId="0CB46BBA" w14:textId="728CD0BE" w:rsidR="00DD1ACE" w:rsidRPr="00072EBF" w:rsidRDefault="008A1577"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-6,54</w:t>
            </w:r>
          </w:p>
        </w:tc>
        <w:tc>
          <w:tcPr>
            <w:tcW w:w="1311" w:type="dxa"/>
            <w:tcBorders>
              <w:top w:val="nil"/>
              <w:left w:val="nil"/>
              <w:bottom w:val="nil"/>
              <w:right w:val="nil"/>
            </w:tcBorders>
            <w:shd w:val="clear" w:color="000000" w:fill="CCFFCC"/>
            <w:noWrap/>
            <w:vAlign w:val="bottom"/>
            <w:hideMark/>
          </w:tcPr>
          <w:p w14:paraId="00958408"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1.115.588,00</w:t>
            </w:r>
          </w:p>
        </w:tc>
      </w:tr>
      <w:tr w:rsidR="00DD1ACE" w:rsidRPr="00072EBF" w14:paraId="1BA976EE" w14:textId="77777777" w:rsidTr="00D51A46">
        <w:trPr>
          <w:trHeight w:val="255"/>
        </w:trPr>
        <w:tc>
          <w:tcPr>
            <w:tcW w:w="4253" w:type="dxa"/>
            <w:gridSpan w:val="2"/>
            <w:tcBorders>
              <w:top w:val="nil"/>
              <w:left w:val="nil"/>
              <w:bottom w:val="nil"/>
              <w:right w:val="nil"/>
            </w:tcBorders>
            <w:shd w:val="clear" w:color="000000" w:fill="00CCFF"/>
            <w:noWrap/>
            <w:vAlign w:val="bottom"/>
            <w:hideMark/>
          </w:tcPr>
          <w:p w14:paraId="55553A0E"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Funkcijska klasifikacija  03 Javni red i sigurnost</w:t>
            </w:r>
          </w:p>
        </w:tc>
        <w:tc>
          <w:tcPr>
            <w:tcW w:w="1267" w:type="dxa"/>
            <w:tcBorders>
              <w:top w:val="nil"/>
              <w:left w:val="nil"/>
              <w:bottom w:val="nil"/>
              <w:right w:val="nil"/>
            </w:tcBorders>
            <w:shd w:val="clear" w:color="000000" w:fill="00CCFF"/>
            <w:noWrap/>
            <w:vAlign w:val="bottom"/>
            <w:hideMark/>
          </w:tcPr>
          <w:p w14:paraId="41A111FF"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1.193.698,00</w:t>
            </w:r>
          </w:p>
        </w:tc>
        <w:tc>
          <w:tcPr>
            <w:tcW w:w="1053" w:type="dxa"/>
            <w:tcBorders>
              <w:top w:val="nil"/>
              <w:left w:val="nil"/>
              <w:bottom w:val="nil"/>
              <w:right w:val="nil"/>
            </w:tcBorders>
            <w:shd w:val="clear" w:color="000000" w:fill="00CCFF"/>
            <w:noWrap/>
            <w:vAlign w:val="bottom"/>
            <w:hideMark/>
          </w:tcPr>
          <w:p w14:paraId="5B3C4C3C"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-78.110,00</w:t>
            </w:r>
          </w:p>
        </w:tc>
        <w:tc>
          <w:tcPr>
            <w:tcW w:w="1123" w:type="dxa"/>
            <w:tcBorders>
              <w:top w:val="nil"/>
              <w:left w:val="nil"/>
              <w:bottom w:val="nil"/>
              <w:right w:val="nil"/>
            </w:tcBorders>
            <w:shd w:val="clear" w:color="000000" w:fill="00CCFF"/>
            <w:noWrap/>
            <w:vAlign w:val="bottom"/>
            <w:hideMark/>
          </w:tcPr>
          <w:p w14:paraId="33458984" w14:textId="0521C80D" w:rsidR="00DD1ACE" w:rsidRPr="00072EBF" w:rsidRDefault="008A1577" w:rsidP="00DD1AC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-6,54</w:t>
            </w:r>
          </w:p>
        </w:tc>
        <w:tc>
          <w:tcPr>
            <w:tcW w:w="1311" w:type="dxa"/>
            <w:tcBorders>
              <w:top w:val="nil"/>
              <w:left w:val="nil"/>
              <w:bottom w:val="nil"/>
              <w:right w:val="nil"/>
            </w:tcBorders>
            <w:shd w:val="clear" w:color="000000" w:fill="00CCFF"/>
            <w:noWrap/>
            <w:vAlign w:val="bottom"/>
            <w:hideMark/>
          </w:tcPr>
          <w:p w14:paraId="0DB96020"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1.115.588,00</w:t>
            </w:r>
          </w:p>
        </w:tc>
      </w:tr>
    </w:tbl>
    <w:p w14:paraId="4EBB0710" w14:textId="77777777" w:rsidR="00DD1ACE" w:rsidRPr="00072EBF" w:rsidRDefault="00DD1ACE" w:rsidP="0021335F">
      <w:pPr>
        <w:spacing w:after="0"/>
        <w:rPr>
          <w:rFonts w:ascii="Arial" w:eastAsiaTheme="minorHAnsi" w:hAnsi="Arial" w:cs="Arial"/>
          <w:b/>
          <w:sz w:val="16"/>
          <w:szCs w:val="16"/>
        </w:rPr>
      </w:pPr>
    </w:p>
    <w:p w14:paraId="485B0635" w14:textId="77777777" w:rsidR="00E51E0E" w:rsidRPr="00072EBF" w:rsidRDefault="00E51E0E" w:rsidP="0021335F">
      <w:pPr>
        <w:spacing w:after="0"/>
        <w:rPr>
          <w:rFonts w:ascii="Arial" w:eastAsiaTheme="minorHAnsi" w:hAnsi="Arial" w:cs="Arial"/>
          <w:b/>
          <w:sz w:val="16"/>
          <w:szCs w:val="16"/>
        </w:rPr>
      </w:pPr>
    </w:p>
    <w:p w14:paraId="4505FCAF" w14:textId="77777777" w:rsidR="00E51E0E" w:rsidRPr="00072EBF" w:rsidRDefault="00E51E0E" w:rsidP="0021335F">
      <w:pPr>
        <w:spacing w:after="0"/>
        <w:rPr>
          <w:rFonts w:ascii="Arial" w:eastAsiaTheme="minorHAnsi" w:hAnsi="Arial" w:cs="Arial"/>
          <w:b/>
          <w:sz w:val="16"/>
          <w:szCs w:val="16"/>
        </w:rPr>
      </w:pPr>
    </w:p>
    <w:tbl>
      <w:tblPr>
        <w:tblW w:w="9356" w:type="dxa"/>
        <w:tblLook w:val="04A0" w:firstRow="1" w:lastRow="0" w:firstColumn="1" w:lastColumn="0" w:noHBand="0" w:noVBand="1"/>
      </w:tblPr>
      <w:tblGrid>
        <w:gridCol w:w="3529"/>
        <w:gridCol w:w="1716"/>
        <w:gridCol w:w="2271"/>
        <w:gridCol w:w="1840"/>
      </w:tblGrid>
      <w:tr w:rsidR="00D51A46" w:rsidRPr="00D51A46" w14:paraId="548FEA7D" w14:textId="77777777" w:rsidTr="00D51A46">
        <w:trPr>
          <w:trHeight w:val="315"/>
        </w:trPr>
        <w:tc>
          <w:tcPr>
            <w:tcW w:w="9356" w:type="dxa"/>
            <w:gridSpan w:val="4"/>
            <w:tcBorders>
              <w:top w:val="nil"/>
              <w:left w:val="nil"/>
              <w:bottom w:val="nil"/>
            </w:tcBorders>
            <w:noWrap/>
            <w:vAlign w:val="center"/>
            <w:hideMark/>
          </w:tcPr>
          <w:p w14:paraId="2C1C4BAD" w14:textId="455DD10A" w:rsidR="00D51A46" w:rsidRPr="00D51A46" w:rsidRDefault="00D51A46" w:rsidP="00D51A46">
            <w:pPr>
              <w:spacing w:after="0" w:line="240" w:lineRule="auto"/>
              <w:ind w:firstLineChars="16" w:firstLine="32"/>
              <w:jc w:val="center"/>
              <w:rPr>
                <w:rFonts w:ascii="Arial" w:eastAsia="Times New Roman" w:hAnsi="Arial" w:cs="Arial"/>
                <w:b/>
                <w:bCs/>
                <w:i/>
                <w:iCs/>
                <w:color w:val="000000"/>
                <w:sz w:val="20"/>
                <w:szCs w:val="20"/>
                <w:lang w:eastAsia="hr-HR"/>
              </w:rPr>
            </w:pPr>
            <w:r w:rsidRPr="00D51A46">
              <w:rPr>
                <w:rFonts w:ascii="Arial" w:eastAsia="Times New Roman" w:hAnsi="Arial" w:cs="Arial"/>
                <w:b/>
                <w:bCs/>
                <w:i/>
                <w:iCs/>
                <w:color w:val="000000"/>
                <w:sz w:val="20"/>
                <w:szCs w:val="20"/>
                <w:lang w:eastAsia="hr-HR"/>
              </w:rPr>
              <w:t>A.4. PLAN PRIHODA I RASHODA PO IZVORIMA</w:t>
            </w:r>
          </w:p>
        </w:tc>
      </w:tr>
      <w:tr w:rsidR="00DD1ACE" w:rsidRPr="00072EBF" w14:paraId="4F7D99E7" w14:textId="77777777" w:rsidTr="00D51A46">
        <w:trPr>
          <w:trHeight w:val="375"/>
        </w:trPr>
        <w:tc>
          <w:tcPr>
            <w:tcW w:w="3529" w:type="dxa"/>
            <w:tcBorders>
              <w:top w:val="nil"/>
              <w:left w:val="nil"/>
              <w:bottom w:val="nil"/>
              <w:right w:val="nil"/>
            </w:tcBorders>
            <w:noWrap/>
            <w:vAlign w:val="bottom"/>
            <w:hideMark/>
          </w:tcPr>
          <w:p w14:paraId="3023918E"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716" w:type="dxa"/>
            <w:tcBorders>
              <w:top w:val="nil"/>
              <w:left w:val="nil"/>
              <w:bottom w:val="nil"/>
              <w:right w:val="nil"/>
            </w:tcBorders>
            <w:noWrap/>
            <w:vAlign w:val="bottom"/>
            <w:hideMark/>
          </w:tcPr>
          <w:p w14:paraId="5F93CDC0"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2271" w:type="dxa"/>
            <w:tcBorders>
              <w:top w:val="nil"/>
              <w:left w:val="nil"/>
              <w:bottom w:val="nil"/>
              <w:right w:val="nil"/>
            </w:tcBorders>
            <w:noWrap/>
            <w:vAlign w:val="bottom"/>
            <w:hideMark/>
          </w:tcPr>
          <w:p w14:paraId="44491E6F" w14:textId="77777777" w:rsidR="00DD1ACE" w:rsidRPr="00072EBF" w:rsidRDefault="00DD1ACE" w:rsidP="00DD1ACE">
            <w:pPr>
              <w:spacing w:after="0" w:line="240" w:lineRule="auto"/>
              <w:rPr>
                <w:rFonts w:ascii="Arial" w:eastAsia="Times New Roman" w:hAnsi="Arial" w:cs="Arial"/>
                <w:sz w:val="20"/>
                <w:szCs w:val="20"/>
                <w:lang w:eastAsia="hr-HR"/>
              </w:rPr>
            </w:pPr>
          </w:p>
        </w:tc>
        <w:tc>
          <w:tcPr>
            <w:tcW w:w="1840" w:type="dxa"/>
            <w:tcBorders>
              <w:top w:val="nil"/>
              <w:left w:val="nil"/>
              <w:bottom w:val="nil"/>
              <w:right w:val="nil"/>
            </w:tcBorders>
            <w:noWrap/>
            <w:vAlign w:val="bottom"/>
            <w:hideMark/>
          </w:tcPr>
          <w:p w14:paraId="44216071" w14:textId="77777777" w:rsidR="00DD1ACE" w:rsidRPr="00072EBF" w:rsidRDefault="00DD1ACE" w:rsidP="00DD1ACE">
            <w:pPr>
              <w:spacing w:after="0" w:line="240" w:lineRule="auto"/>
              <w:rPr>
                <w:rFonts w:ascii="Arial" w:eastAsia="Times New Roman" w:hAnsi="Arial" w:cs="Arial"/>
                <w:sz w:val="20"/>
                <w:szCs w:val="20"/>
                <w:lang w:eastAsia="hr-HR"/>
              </w:rPr>
            </w:pPr>
          </w:p>
        </w:tc>
      </w:tr>
      <w:tr w:rsidR="00DD1ACE" w:rsidRPr="00072EBF" w14:paraId="61C352FE" w14:textId="77777777" w:rsidTr="00D51A46">
        <w:trPr>
          <w:trHeight w:val="275"/>
        </w:trPr>
        <w:tc>
          <w:tcPr>
            <w:tcW w:w="3529" w:type="dxa"/>
            <w:tcBorders>
              <w:top w:val="single" w:sz="4" w:space="0" w:color="auto"/>
              <w:left w:val="single" w:sz="4" w:space="0" w:color="auto"/>
              <w:bottom w:val="single" w:sz="4" w:space="0" w:color="auto"/>
              <w:right w:val="single" w:sz="4" w:space="0" w:color="auto"/>
            </w:tcBorders>
            <w:noWrap/>
            <w:vAlign w:val="bottom"/>
            <w:hideMark/>
          </w:tcPr>
          <w:p w14:paraId="4E8FA79F"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716" w:type="dxa"/>
            <w:tcBorders>
              <w:top w:val="single" w:sz="4" w:space="0" w:color="auto"/>
              <w:left w:val="nil"/>
              <w:bottom w:val="single" w:sz="4" w:space="0" w:color="auto"/>
              <w:right w:val="single" w:sz="4" w:space="0" w:color="auto"/>
            </w:tcBorders>
            <w:noWrap/>
            <w:vAlign w:val="bottom"/>
            <w:hideMark/>
          </w:tcPr>
          <w:p w14:paraId="781E4B7C" w14:textId="77777777" w:rsidR="00DD1ACE" w:rsidRPr="00072EBF" w:rsidRDefault="00DD1ACE" w:rsidP="00DD1ACE">
            <w:pPr>
              <w:spacing w:after="0" w:line="240" w:lineRule="auto"/>
              <w:jc w:val="center"/>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I IZMJENA 2025.</w:t>
            </w:r>
          </w:p>
        </w:tc>
        <w:tc>
          <w:tcPr>
            <w:tcW w:w="2271" w:type="dxa"/>
            <w:tcBorders>
              <w:top w:val="single" w:sz="4" w:space="0" w:color="auto"/>
              <w:left w:val="nil"/>
              <w:bottom w:val="single" w:sz="4" w:space="0" w:color="auto"/>
              <w:right w:val="single" w:sz="4" w:space="0" w:color="auto"/>
            </w:tcBorders>
            <w:noWrap/>
            <w:vAlign w:val="bottom"/>
            <w:hideMark/>
          </w:tcPr>
          <w:p w14:paraId="3D42D440" w14:textId="77777777" w:rsidR="00DD1ACE" w:rsidRPr="00072EBF" w:rsidRDefault="00DD1ACE" w:rsidP="00DD1ACE">
            <w:pPr>
              <w:spacing w:after="0" w:line="240" w:lineRule="auto"/>
              <w:jc w:val="center"/>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POVEĆANJE/SMANJENJE</w:t>
            </w:r>
          </w:p>
        </w:tc>
        <w:tc>
          <w:tcPr>
            <w:tcW w:w="1840" w:type="dxa"/>
            <w:tcBorders>
              <w:top w:val="single" w:sz="4" w:space="0" w:color="auto"/>
              <w:left w:val="nil"/>
              <w:bottom w:val="single" w:sz="4" w:space="0" w:color="auto"/>
              <w:right w:val="single" w:sz="4" w:space="0" w:color="auto"/>
            </w:tcBorders>
            <w:noWrap/>
            <w:vAlign w:val="bottom"/>
            <w:hideMark/>
          </w:tcPr>
          <w:p w14:paraId="47D56CFF" w14:textId="77777777" w:rsidR="00DD1ACE" w:rsidRPr="00072EBF" w:rsidRDefault="00DD1ACE" w:rsidP="00DD1ACE">
            <w:pPr>
              <w:spacing w:after="0" w:line="240" w:lineRule="auto"/>
              <w:jc w:val="center"/>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II IZMJENA 2025.</w:t>
            </w:r>
          </w:p>
        </w:tc>
      </w:tr>
      <w:tr w:rsidR="00DD1ACE" w:rsidRPr="00072EBF" w14:paraId="5B0016CF"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1D53CABE"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PRIHODI GRAD</w:t>
            </w:r>
          </w:p>
        </w:tc>
        <w:tc>
          <w:tcPr>
            <w:tcW w:w="1716" w:type="dxa"/>
            <w:tcBorders>
              <w:top w:val="nil"/>
              <w:left w:val="nil"/>
              <w:bottom w:val="single" w:sz="4" w:space="0" w:color="auto"/>
              <w:right w:val="single" w:sz="4" w:space="0" w:color="auto"/>
            </w:tcBorders>
            <w:noWrap/>
            <w:vAlign w:val="center"/>
            <w:hideMark/>
          </w:tcPr>
          <w:p w14:paraId="3295A727"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1.215.085,75</w:t>
            </w:r>
          </w:p>
        </w:tc>
        <w:tc>
          <w:tcPr>
            <w:tcW w:w="2271" w:type="dxa"/>
            <w:tcBorders>
              <w:top w:val="nil"/>
              <w:left w:val="nil"/>
              <w:bottom w:val="single" w:sz="4" w:space="0" w:color="auto"/>
              <w:right w:val="single" w:sz="4" w:space="0" w:color="auto"/>
            </w:tcBorders>
            <w:noWrap/>
            <w:vAlign w:val="center"/>
            <w:hideMark/>
          </w:tcPr>
          <w:p w14:paraId="323A4BA0"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-80.010,00</w:t>
            </w:r>
          </w:p>
        </w:tc>
        <w:tc>
          <w:tcPr>
            <w:tcW w:w="1840" w:type="dxa"/>
            <w:tcBorders>
              <w:top w:val="nil"/>
              <w:left w:val="nil"/>
              <w:bottom w:val="single" w:sz="4" w:space="0" w:color="auto"/>
              <w:right w:val="single" w:sz="4" w:space="0" w:color="auto"/>
            </w:tcBorders>
            <w:noWrap/>
            <w:vAlign w:val="center"/>
            <w:hideMark/>
          </w:tcPr>
          <w:p w14:paraId="01740568"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1.135.075,75</w:t>
            </w:r>
          </w:p>
        </w:tc>
      </w:tr>
      <w:tr w:rsidR="00DD1ACE" w:rsidRPr="00072EBF" w14:paraId="40D7854E"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2D77ED9A"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xml:space="preserve">PRIHODI OSTALO </w:t>
            </w:r>
          </w:p>
        </w:tc>
        <w:tc>
          <w:tcPr>
            <w:tcW w:w="1716" w:type="dxa"/>
            <w:tcBorders>
              <w:top w:val="nil"/>
              <w:left w:val="nil"/>
              <w:bottom w:val="single" w:sz="4" w:space="0" w:color="auto"/>
              <w:right w:val="single" w:sz="4" w:space="0" w:color="auto"/>
            </w:tcBorders>
            <w:noWrap/>
            <w:vAlign w:val="center"/>
            <w:hideMark/>
          </w:tcPr>
          <w:p w14:paraId="6CE2E92F"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36.000,00</w:t>
            </w:r>
          </w:p>
        </w:tc>
        <w:tc>
          <w:tcPr>
            <w:tcW w:w="2271" w:type="dxa"/>
            <w:tcBorders>
              <w:top w:val="nil"/>
              <w:left w:val="nil"/>
              <w:bottom w:val="single" w:sz="4" w:space="0" w:color="auto"/>
              <w:right w:val="single" w:sz="4" w:space="0" w:color="auto"/>
            </w:tcBorders>
            <w:noWrap/>
            <w:vAlign w:val="center"/>
            <w:hideMark/>
          </w:tcPr>
          <w:p w14:paraId="5818B1C6"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1.900,00</w:t>
            </w:r>
          </w:p>
        </w:tc>
        <w:tc>
          <w:tcPr>
            <w:tcW w:w="1840" w:type="dxa"/>
            <w:tcBorders>
              <w:top w:val="nil"/>
              <w:left w:val="nil"/>
              <w:bottom w:val="single" w:sz="4" w:space="0" w:color="auto"/>
              <w:right w:val="single" w:sz="4" w:space="0" w:color="auto"/>
            </w:tcBorders>
            <w:noWrap/>
            <w:vAlign w:val="center"/>
            <w:hideMark/>
          </w:tcPr>
          <w:p w14:paraId="4668E2F4"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37.900,00</w:t>
            </w:r>
          </w:p>
        </w:tc>
      </w:tr>
      <w:tr w:rsidR="00DD1ACE" w:rsidRPr="00072EBF" w14:paraId="0D2ACEDA" w14:textId="77777777" w:rsidTr="00D51A46">
        <w:trPr>
          <w:trHeight w:val="300"/>
        </w:trPr>
        <w:tc>
          <w:tcPr>
            <w:tcW w:w="3529" w:type="dxa"/>
            <w:tcBorders>
              <w:top w:val="nil"/>
              <w:left w:val="single" w:sz="4" w:space="0" w:color="auto"/>
              <w:bottom w:val="single" w:sz="4" w:space="0" w:color="auto"/>
              <w:right w:val="single" w:sz="4" w:space="0" w:color="auto"/>
            </w:tcBorders>
            <w:shd w:val="clear" w:color="000000" w:fill="E8E8E8"/>
            <w:noWrap/>
            <w:vAlign w:val="center"/>
            <w:hideMark/>
          </w:tcPr>
          <w:p w14:paraId="2721D2EF"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UKUPNO PRIHODI</w:t>
            </w:r>
          </w:p>
        </w:tc>
        <w:tc>
          <w:tcPr>
            <w:tcW w:w="1716" w:type="dxa"/>
            <w:tcBorders>
              <w:top w:val="nil"/>
              <w:left w:val="nil"/>
              <w:bottom w:val="single" w:sz="4" w:space="0" w:color="auto"/>
              <w:right w:val="single" w:sz="4" w:space="0" w:color="auto"/>
            </w:tcBorders>
            <w:shd w:val="clear" w:color="000000" w:fill="E8E8E8"/>
            <w:noWrap/>
            <w:vAlign w:val="center"/>
            <w:hideMark/>
          </w:tcPr>
          <w:p w14:paraId="57A5ED3F"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1.251.085,75</w:t>
            </w:r>
          </w:p>
        </w:tc>
        <w:tc>
          <w:tcPr>
            <w:tcW w:w="2271" w:type="dxa"/>
            <w:tcBorders>
              <w:top w:val="nil"/>
              <w:left w:val="nil"/>
              <w:bottom w:val="single" w:sz="4" w:space="0" w:color="auto"/>
              <w:right w:val="single" w:sz="4" w:space="0" w:color="auto"/>
            </w:tcBorders>
            <w:shd w:val="clear" w:color="000000" w:fill="E8E8E8"/>
            <w:noWrap/>
            <w:vAlign w:val="center"/>
            <w:hideMark/>
          </w:tcPr>
          <w:p w14:paraId="138B5C3C"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-78.110,00</w:t>
            </w:r>
          </w:p>
        </w:tc>
        <w:tc>
          <w:tcPr>
            <w:tcW w:w="1840" w:type="dxa"/>
            <w:tcBorders>
              <w:top w:val="nil"/>
              <w:left w:val="nil"/>
              <w:bottom w:val="single" w:sz="4" w:space="0" w:color="auto"/>
              <w:right w:val="single" w:sz="4" w:space="0" w:color="auto"/>
            </w:tcBorders>
            <w:shd w:val="clear" w:color="000000" w:fill="E8E8E8"/>
            <w:noWrap/>
            <w:vAlign w:val="center"/>
            <w:hideMark/>
          </w:tcPr>
          <w:p w14:paraId="645E352C"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1.172.975,75</w:t>
            </w:r>
          </w:p>
        </w:tc>
      </w:tr>
      <w:tr w:rsidR="00DD1ACE" w:rsidRPr="00072EBF" w14:paraId="4D06355A" w14:textId="77777777" w:rsidTr="00D51A46">
        <w:trPr>
          <w:trHeight w:val="193"/>
        </w:trPr>
        <w:tc>
          <w:tcPr>
            <w:tcW w:w="3529" w:type="dxa"/>
            <w:tcBorders>
              <w:top w:val="nil"/>
              <w:left w:val="single" w:sz="4" w:space="0" w:color="auto"/>
              <w:bottom w:val="single" w:sz="4" w:space="0" w:color="auto"/>
              <w:right w:val="single" w:sz="4" w:space="0" w:color="auto"/>
            </w:tcBorders>
            <w:noWrap/>
            <w:vAlign w:val="center"/>
            <w:hideMark/>
          </w:tcPr>
          <w:p w14:paraId="3E4E29F5"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716" w:type="dxa"/>
            <w:tcBorders>
              <w:top w:val="nil"/>
              <w:left w:val="nil"/>
              <w:bottom w:val="single" w:sz="4" w:space="0" w:color="auto"/>
              <w:right w:val="single" w:sz="4" w:space="0" w:color="auto"/>
            </w:tcBorders>
            <w:noWrap/>
            <w:vAlign w:val="center"/>
            <w:hideMark/>
          </w:tcPr>
          <w:p w14:paraId="57AC6EA6"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2271" w:type="dxa"/>
            <w:tcBorders>
              <w:top w:val="nil"/>
              <w:left w:val="nil"/>
              <w:bottom w:val="single" w:sz="4" w:space="0" w:color="auto"/>
              <w:right w:val="single" w:sz="4" w:space="0" w:color="auto"/>
            </w:tcBorders>
            <w:noWrap/>
            <w:vAlign w:val="center"/>
            <w:hideMark/>
          </w:tcPr>
          <w:p w14:paraId="0D1DBD8F"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840" w:type="dxa"/>
            <w:tcBorders>
              <w:top w:val="nil"/>
              <w:left w:val="nil"/>
              <w:bottom w:val="single" w:sz="4" w:space="0" w:color="auto"/>
              <w:right w:val="single" w:sz="4" w:space="0" w:color="auto"/>
            </w:tcBorders>
            <w:noWrap/>
            <w:vAlign w:val="center"/>
            <w:hideMark/>
          </w:tcPr>
          <w:p w14:paraId="48FDD5F7"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r>
      <w:tr w:rsidR="00DD1ACE" w:rsidRPr="00072EBF" w14:paraId="15A36CFA"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0239A89F"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RASHODI GRAD</w:t>
            </w:r>
          </w:p>
        </w:tc>
        <w:tc>
          <w:tcPr>
            <w:tcW w:w="1716" w:type="dxa"/>
            <w:tcBorders>
              <w:top w:val="nil"/>
              <w:left w:val="nil"/>
              <w:bottom w:val="single" w:sz="4" w:space="0" w:color="auto"/>
              <w:right w:val="single" w:sz="4" w:space="0" w:color="auto"/>
            </w:tcBorders>
            <w:noWrap/>
            <w:vAlign w:val="center"/>
            <w:hideMark/>
          </w:tcPr>
          <w:p w14:paraId="790696F4"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1.157.698,00</w:t>
            </w:r>
          </w:p>
        </w:tc>
        <w:tc>
          <w:tcPr>
            <w:tcW w:w="2271" w:type="dxa"/>
            <w:tcBorders>
              <w:top w:val="nil"/>
              <w:left w:val="nil"/>
              <w:bottom w:val="single" w:sz="4" w:space="0" w:color="auto"/>
              <w:right w:val="single" w:sz="4" w:space="0" w:color="auto"/>
            </w:tcBorders>
            <w:noWrap/>
            <w:vAlign w:val="center"/>
            <w:hideMark/>
          </w:tcPr>
          <w:p w14:paraId="0CD9FB84"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-80.010,00</w:t>
            </w:r>
          </w:p>
        </w:tc>
        <w:tc>
          <w:tcPr>
            <w:tcW w:w="1840" w:type="dxa"/>
            <w:tcBorders>
              <w:top w:val="nil"/>
              <w:left w:val="nil"/>
              <w:bottom w:val="single" w:sz="4" w:space="0" w:color="auto"/>
              <w:right w:val="single" w:sz="4" w:space="0" w:color="auto"/>
            </w:tcBorders>
            <w:noWrap/>
            <w:vAlign w:val="center"/>
            <w:hideMark/>
          </w:tcPr>
          <w:p w14:paraId="2192BE83"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1.077.688,00</w:t>
            </w:r>
          </w:p>
        </w:tc>
      </w:tr>
      <w:tr w:rsidR="00DD1ACE" w:rsidRPr="00072EBF" w14:paraId="2A7E3662"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39986DF1"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xml:space="preserve">RASHODI  OSTALO </w:t>
            </w:r>
          </w:p>
        </w:tc>
        <w:tc>
          <w:tcPr>
            <w:tcW w:w="1716" w:type="dxa"/>
            <w:tcBorders>
              <w:top w:val="nil"/>
              <w:left w:val="nil"/>
              <w:bottom w:val="single" w:sz="4" w:space="0" w:color="auto"/>
              <w:right w:val="single" w:sz="4" w:space="0" w:color="auto"/>
            </w:tcBorders>
            <w:noWrap/>
            <w:vAlign w:val="center"/>
            <w:hideMark/>
          </w:tcPr>
          <w:p w14:paraId="27BE7617"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36.000,00</w:t>
            </w:r>
          </w:p>
        </w:tc>
        <w:tc>
          <w:tcPr>
            <w:tcW w:w="2271" w:type="dxa"/>
            <w:tcBorders>
              <w:top w:val="nil"/>
              <w:left w:val="nil"/>
              <w:bottom w:val="single" w:sz="4" w:space="0" w:color="auto"/>
              <w:right w:val="single" w:sz="4" w:space="0" w:color="auto"/>
            </w:tcBorders>
            <w:noWrap/>
            <w:vAlign w:val="center"/>
            <w:hideMark/>
          </w:tcPr>
          <w:p w14:paraId="50C52B6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1.900,00</w:t>
            </w:r>
          </w:p>
        </w:tc>
        <w:tc>
          <w:tcPr>
            <w:tcW w:w="1840" w:type="dxa"/>
            <w:tcBorders>
              <w:top w:val="nil"/>
              <w:left w:val="nil"/>
              <w:bottom w:val="single" w:sz="4" w:space="0" w:color="auto"/>
              <w:right w:val="single" w:sz="4" w:space="0" w:color="auto"/>
            </w:tcBorders>
            <w:noWrap/>
            <w:vAlign w:val="center"/>
            <w:hideMark/>
          </w:tcPr>
          <w:p w14:paraId="371E8FC4"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37.900,00</w:t>
            </w:r>
          </w:p>
        </w:tc>
      </w:tr>
      <w:tr w:rsidR="00DD1ACE" w:rsidRPr="00072EBF" w14:paraId="1E1CE048" w14:textId="77777777" w:rsidTr="00D51A46">
        <w:trPr>
          <w:trHeight w:val="300"/>
        </w:trPr>
        <w:tc>
          <w:tcPr>
            <w:tcW w:w="3529" w:type="dxa"/>
            <w:tcBorders>
              <w:top w:val="nil"/>
              <w:left w:val="single" w:sz="4" w:space="0" w:color="auto"/>
              <w:bottom w:val="single" w:sz="4" w:space="0" w:color="auto"/>
              <w:right w:val="single" w:sz="4" w:space="0" w:color="auto"/>
            </w:tcBorders>
            <w:shd w:val="clear" w:color="000000" w:fill="E8E8E8"/>
            <w:noWrap/>
            <w:vAlign w:val="center"/>
            <w:hideMark/>
          </w:tcPr>
          <w:p w14:paraId="46F921D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UKUPNO RASHODI</w:t>
            </w:r>
          </w:p>
        </w:tc>
        <w:tc>
          <w:tcPr>
            <w:tcW w:w="1716" w:type="dxa"/>
            <w:tcBorders>
              <w:top w:val="nil"/>
              <w:left w:val="nil"/>
              <w:bottom w:val="single" w:sz="4" w:space="0" w:color="auto"/>
              <w:right w:val="single" w:sz="4" w:space="0" w:color="auto"/>
            </w:tcBorders>
            <w:shd w:val="clear" w:color="000000" w:fill="E8E8E8"/>
            <w:noWrap/>
            <w:vAlign w:val="center"/>
            <w:hideMark/>
          </w:tcPr>
          <w:p w14:paraId="5E93556C"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1.193.698,00</w:t>
            </w:r>
          </w:p>
        </w:tc>
        <w:tc>
          <w:tcPr>
            <w:tcW w:w="2271" w:type="dxa"/>
            <w:tcBorders>
              <w:top w:val="nil"/>
              <w:left w:val="nil"/>
              <w:bottom w:val="single" w:sz="4" w:space="0" w:color="auto"/>
              <w:right w:val="single" w:sz="4" w:space="0" w:color="auto"/>
            </w:tcBorders>
            <w:shd w:val="clear" w:color="000000" w:fill="E8E8E8"/>
            <w:noWrap/>
            <w:vAlign w:val="center"/>
            <w:hideMark/>
          </w:tcPr>
          <w:p w14:paraId="5540EBCC"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-78.110,00</w:t>
            </w:r>
          </w:p>
        </w:tc>
        <w:tc>
          <w:tcPr>
            <w:tcW w:w="1840" w:type="dxa"/>
            <w:tcBorders>
              <w:top w:val="nil"/>
              <w:left w:val="nil"/>
              <w:bottom w:val="single" w:sz="4" w:space="0" w:color="auto"/>
              <w:right w:val="single" w:sz="4" w:space="0" w:color="auto"/>
            </w:tcBorders>
            <w:shd w:val="clear" w:color="000000" w:fill="E8E8E8"/>
            <w:noWrap/>
            <w:vAlign w:val="center"/>
            <w:hideMark/>
          </w:tcPr>
          <w:p w14:paraId="36A2C99A"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1.115.588,00</w:t>
            </w:r>
          </w:p>
        </w:tc>
      </w:tr>
      <w:tr w:rsidR="00DD1ACE" w:rsidRPr="00072EBF" w14:paraId="3367C732" w14:textId="77777777" w:rsidTr="00D51A46">
        <w:trPr>
          <w:trHeight w:val="58"/>
        </w:trPr>
        <w:tc>
          <w:tcPr>
            <w:tcW w:w="3529" w:type="dxa"/>
            <w:tcBorders>
              <w:top w:val="nil"/>
              <w:left w:val="single" w:sz="4" w:space="0" w:color="auto"/>
              <w:bottom w:val="single" w:sz="4" w:space="0" w:color="auto"/>
              <w:right w:val="single" w:sz="4" w:space="0" w:color="auto"/>
            </w:tcBorders>
            <w:noWrap/>
            <w:vAlign w:val="center"/>
            <w:hideMark/>
          </w:tcPr>
          <w:p w14:paraId="54D4DAA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716" w:type="dxa"/>
            <w:tcBorders>
              <w:top w:val="nil"/>
              <w:left w:val="nil"/>
              <w:bottom w:val="single" w:sz="4" w:space="0" w:color="auto"/>
              <w:right w:val="single" w:sz="4" w:space="0" w:color="auto"/>
            </w:tcBorders>
            <w:noWrap/>
            <w:vAlign w:val="center"/>
            <w:hideMark/>
          </w:tcPr>
          <w:p w14:paraId="04D466B3"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2271" w:type="dxa"/>
            <w:tcBorders>
              <w:top w:val="nil"/>
              <w:left w:val="nil"/>
              <w:bottom w:val="single" w:sz="4" w:space="0" w:color="auto"/>
              <w:right w:val="single" w:sz="4" w:space="0" w:color="auto"/>
            </w:tcBorders>
            <w:noWrap/>
            <w:vAlign w:val="center"/>
            <w:hideMark/>
          </w:tcPr>
          <w:p w14:paraId="63749F71"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840" w:type="dxa"/>
            <w:tcBorders>
              <w:top w:val="nil"/>
              <w:left w:val="nil"/>
              <w:bottom w:val="single" w:sz="4" w:space="0" w:color="auto"/>
              <w:right w:val="single" w:sz="4" w:space="0" w:color="auto"/>
            </w:tcBorders>
            <w:noWrap/>
            <w:vAlign w:val="center"/>
            <w:hideMark/>
          </w:tcPr>
          <w:p w14:paraId="0C1597A8"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r>
      <w:tr w:rsidR="00DD1ACE" w:rsidRPr="00072EBF" w14:paraId="34C4C9C3"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2F51A7BA"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PRENESENI VIŠAK/MANJAK GRAD</w:t>
            </w:r>
          </w:p>
        </w:tc>
        <w:tc>
          <w:tcPr>
            <w:tcW w:w="1716" w:type="dxa"/>
            <w:tcBorders>
              <w:top w:val="nil"/>
              <w:left w:val="nil"/>
              <w:bottom w:val="single" w:sz="4" w:space="0" w:color="auto"/>
              <w:right w:val="single" w:sz="4" w:space="0" w:color="auto"/>
            </w:tcBorders>
            <w:noWrap/>
            <w:vAlign w:val="center"/>
            <w:hideMark/>
          </w:tcPr>
          <w:p w14:paraId="6A9C46E3"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-57.387,75</w:t>
            </w:r>
          </w:p>
        </w:tc>
        <w:tc>
          <w:tcPr>
            <w:tcW w:w="2271" w:type="dxa"/>
            <w:tcBorders>
              <w:top w:val="nil"/>
              <w:left w:val="nil"/>
              <w:bottom w:val="single" w:sz="4" w:space="0" w:color="auto"/>
              <w:right w:val="single" w:sz="4" w:space="0" w:color="auto"/>
            </w:tcBorders>
            <w:noWrap/>
            <w:vAlign w:val="center"/>
            <w:hideMark/>
          </w:tcPr>
          <w:p w14:paraId="085854C6"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840" w:type="dxa"/>
            <w:tcBorders>
              <w:top w:val="nil"/>
              <w:left w:val="nil"/>
              <w:bottom w:val="single" w:sz="4" w:space="0" w:color="auto"/>
              <w:right w:val="single" w:sz="4" w:space="0" w:color="auto"/>
            </w:tcBorders>
            <w:noWrap/>
            <w:vAlign w:val="center"/>
            <w:hideMark/>
          </w:tcPr>
          <w:p w14:paraId="3FB8EF6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-57.387,75</w:t>
            </w:r>
          </w:p>
        </w:tc>
      </w:tr>
      <w:tr w:rsidR="00DD1ACE" w:rsidRPr="00072EBF" w14:paraId="0FA5D61E"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7C7D1008"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PRENESENI VIŠAK/MANJAK OSTALO</w:t>
            </w:r>
          </w:p>
        </w:tc>
        <w:tc>
          <w:tcPr>
            <w:tcW w:w="1716" w:type="dxa"/>
            <w:tcBorders>
              <w:top w:val="nil"/>
              <w:left w:val="nil"/>
              <w:bottom w:val="single" w:sz="4" w:space="0" w:color="auto"/>
              <w:right w:val="single" w:sz="4" w:space="0" w:color="auto"/>
            </w:tcBorders>
            <w:noWrap/>
            <w:vAlign w:val="center"/>
            <w:hideMark/>
          </w:tcPr>
          <w:p w14:paraId="64DD0D12"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2271" w:type="dxa"/>
            <w:tcBorders>
              <w:top w:val="nil"/>
              <w:left w:val="nil"/>
              <w:bottom w:val="single" w:sz="4" w:space="0" w:color="auto"/>
              <w:right w:val="single" w:sz="4" w:space="0" w:color="auto"/>
            </w:tcBorders>
            <w:noWrap/>
            <w:vAlign w:val="center"/>
            <w:hideMark/>
          </w:tcPr>
          <w:p w14:paraId="0F4B69A6"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840" w:type="dxa"/>
            <w:tcBorders>
              <w:top w:val="nil"/>
              <w:left w:val="nil"/>
              <w:bottom w:val="single" w:sz="4" w:space="0" w:color="auto"/>
              <w:right w:val="single" w:sz="4" w:space="0" w:color="auto"/>
            </w:tcBorders>
            <w:noWrap/>
            <w:vAlign w:val="center"/>
            <w:hideMark/>
          </w:tcPr>
          <w:p w14:paraId="5B20AD51"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r>
      <w:tr w:rsidR="00DD1ACE" w:rsidRPr="00072EBF" w14:paraId="78A8BC37" w14:textId="77777777" w:rsidTr="00D51A46">
        <w:trPr>
          <w:trHeight w:val="300"/>
        </w:trPr>
        <w:tc>
          <w:tcPr>
            <w:tcW w:w="3529" w:type="dxa"/>
            <w:tcBorders>
              <w:top w:val="nil"/>
              <w:left w:val="single" w:sz="4" w:space="0" w:color="auto"/>
              <w:bottom w:val="single" w:sz="4" w:space="0" w:color="auto"/>
              <w:right w:val="single" w:sz="4" w:space="0" w:color="auto"/>
            </w:tcBorders>
            <w:shd w:val="clear" w:color="000000" w:fill="E8E8E8"/>
            <w:noWrap/>
            <w:vAlign w:val="center"/>
            <w:hideMark/>
          </w:tcPr>
          <w:p w14:paraId="681400A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UKUPNO VIŠAK/MANJAK PRENESENI</w:t>
            </w:r>
          </w:p>
        </w:tc>
        <w:tc>
          <w:tcPr>
            <w:tcW w:w="1716" w:type="dxa"/>
            <w:tcBorders>
              <w:top w:val="nil"/>
              <w:left w:val="nil"/>
              <w:bottom w:val="single" w:sz="4" w:space="0" w:color="auto"/>
              <w:right w:val="single" w:sz="4" w:space="0" w:color="auto"/>
            </w:tcBorders>
            <w:shd w:val="clear" w:color="000000" w:fill="E8E8E8"/>
            <w:noWrap/>
            <w:vAlign w:val="center"/>
            <w:hideMark/>
          </w:tcPr>
          <w:p w14:paraId="6269287B"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-57.387,75</w:t>
            </w:r>
          </w:p>
        </w:tc>
        <w:tc>
          <w:tcPr>
            <w:tcW w:w="2271" w:type="dxa"/>
            <w:tcBorders>
              <w:top w:val="nil"/>
              <w:left w:val="nil"/>
              <w:bottom w:val="single" w:sz="4" w:space="0" w:color="auto"/>
              <w:right w:val="single" w:sz="4" w:space="0" w:color="auto"/>
            </w:tcBorders>
            <w:shd w:val="clear" w:color="000000" w:fill="E8E8E8"/>
            <w:noWrap/>
            <w:vAlign w:val="center"/>
            <w:hideMark/>
          </w:tcPr>
          <w:p w14:paraId="7742EA8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840" w:type="dxa"/>
            <w:tcBorders>
              <w:top w:val="nil"/>
              <w:left w:val="nil"/>
              <w:bottom w:val="single" w:sz="4" w:space="0" w:color="auto"/>
              <w:right w:val="single" w:sz="4" w:space="0" w:color="auto"/>
            </w:tcBorders>
            <w:shd w:val="clear" w:color="000000" w:fill="E8E8E8"/>
            <w:noWrap/>
            <w:vAlign w:val="center"/>
            <w:hideMark/>
          </w:tcPr>
          <w:p w14:paraId="5D2BE979"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-57.387,75</w:t>
            </w:r>
          </w:p>
        </w:tc>
      </w:tr>
      <w:tr w:rsidR="00DD1ACE" w:rsidRPr="00072EBF" w14:paraId="6EB0B382" w14:textId="77777777" w:rsidTr="00D51A46">
        <w:trPr>
          <w:trHeight w:val="197"/>
        </w:trPr>
        <w:tc>
          <w:tcPr>
            <w:tcW w:w="3529" w:type="dxa"/>
            <w:tcBorders>
              <w:top w:val="nil"/>
              <w:left w:val="single" w:sz="4" w:space="0" w:color="auto"/>
              <w:bottom w:val="single" w:sz="4" w:space="0" w:color="auto"/>
              <w:right w:val="single" w:sz="4" w:space="0" w:color="auto"/>
            </w:tcBorders>
            <w:noWrap/>
            <w:vAlign w:val="center"/>
            <w:hideMark/>
          </w:tcPr>
          <w:p w14:paraId="7C49947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716" w:type="dxa"/>
            <w:tcBorders>
              <w:top w:val="nil"/>
              <w:left w:val="nil"/>
              <w:bottom w:val="single" w:sz="4" w:space="0" w:color="auto"/>
              <w:right w:val="single" w:sz="4" w:space="0" w:color="auto"/>
            </w:tcBorders>
            <w:noWrap/>
            <w:vAlign w:val="center"/>
            <w:hideMark/>
          </w:tcPr>
          <w:p w14:paraId="2DD0CD08"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2271" w:type="dxa"/>
            <w:tcBorders>
              <w:top w:val="nil"/>
              <w:left w:val="nil"/>
              <w:bottom w:val="single" w:sz="4" w:space="0" w:color="auto"/>
              <w:right w:val="single" w:sz="4" w:space="0" w:color="auto"/>
            </w:tcBorders>
            <w:noWrap/>
            <w:vAlign w:val="center"/>
            <w:hideMark/>
          </w:tcPr>
          <w:p w14:paraId="3E5669DF"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840" w:type="dxa"/>
            <w:tcBorders>
              <w:top w:val="nil"/>
              <w:left w:val="nil"/>
              <w:bottom w:val="single" w:sz="4" w:space="0" w:color="auto"/>
              <w:right w:val="single" w:sz="4" w:space="0" w:color="auto"/>
            </w:tcBorders>
            <w:noWrap/>
            <w:vAlign w:val="center"/>
            <w:hideMark/>
          </w:tcPr>
          <w:p w14:paraId="1428722C"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r>
      <w:tr w:rsidR="00DD1ACE" w:rsidRPr="00072EBF" w14:paraId="0E07CFAF"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0BE384E8"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REZULTAT GRAD</w:t>
            </w:r>
          </w:p>
        </w:tc>
        <w:tc>
          <w:tcPr>
            <w:tcW w:w="1716" w:type="dxa"/>
            <w:tcBorders>
              <w:top w:val="nil"/>
              <w:left w:val="nil"/>
              <w:bottom w:val="single" w:sz="4" w:space="0" w:color="auto"/>
              <w:right w:val="single" w:sz="4" w:space="0" w:color="auto"/>
            </w:tcBorders>
            <w:noWrap/>
            <w:vAlign w:val="center"/>
            <w:hideMark/>
          </w:tcPr>
          <w:p w14:paraId="326E635E"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2271" w:type="dxa"/>
            <w:tcBorders>
              <w:top w:val="nil"/>
              <w:left w:val="nil"/>
              <w:bottom w:val="single" w:sz="4" w:space="0" w:color="auto"/>
              <w:right w:val="single" w:sz="4" w:space="0" w:color="auto"/>
            </w:tcBorders>
            <w:noWrap/>
            <w:vAlign w:val="center"/>
            <w:hideMark/>
          </w:tcPr>
          <w:p w14:paraId="4FE6D1A2"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840" w:type="dxa"/>
            <w:tcBorders>
              <w:top w:val="nil"/>
              <w:left w:val="nil"/>
              <w:bottom w:val="single" w:sz="4" w:space="0" w:color="auto"/>
              <w:right w:val="single" w:sz="4" w:space="0" w:color="auto"/>
            </w:tcBorders>
            <w:noWrap/>
            <w:vAlign w:val="center"/>
            <w:hideMark/>
          </w:tcPr>
          <w:p w14:paraId="65050E70"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r>
      <w:tr w:rsidR="00DD1ACE" w:rsidRPr="00072EBF" w14:paraId="1C388FF3" w14:textId="77777777" w:rsidTr="00D51A46">
        <w:trPr>
          <w:trHeight w:val="300"/>
        </w:trPr>
        <w:tc>
          <w:tcPr>
            <w:tcW w:w="3529" w:type="dxa"/>
            <w:tcBorders>
              <w:top w:val="nil"/>
              <w:left w:val="single" w:sz="4" w:space="0" w:color="auto"/>
              <w:bottom w:val="single" w:sz="4" w:space="0" w:color="auto"/>
              <w:right w:val="single" w:sz="4" w:space="0" w:color="auto"/>
            </w:tcBorders>
            <w:noWrap/>
            <w:vAlign w:val="center"/>
            <w:hideMark/>
          </w:tcPr>
          <w:p w14:paraId="5CB71CC0"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REZULTAT VIŠAK/MANJAK OSTALO</w:t>
            </w:r>
          </w:p>
        </w:tc>
        <w:tc>
          <w:tcPr>
            <w:tcW w:w="1716" w:type="dxa"/>
            <w:tcBorders>
              <w:top w:val="nil"/>
              <w:left w:val="nil"/>
              <w:bottom w:val="single" w:sz="4" w:space="0" w:color="auto"/>
              <w:right w:val="single" w:sz="4" w:space="0" w:color="auto"/>
            </w:tcBorders>
            <w:noWrap/>
            <w:vAlign w:val="center"/>
            <w:hideMark/>
          </w:tcPr>
          <w:p w14:paraId="77D6EA1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2271" w:type="dxa"/>
            <w:tcBorders>
              <w:top w:val="nil"/>
              <w:left w:val="nil"/>
              <w:bottom w:val="single" w:sz="4" w:space="0" w:color="auto"/>
              <w:right w:val="single" w:sz="4" w:space="0" w:color="auto"/>
            </w:tcBorders>
            <w:noWrap/>
            <w:vAlign w:val="center"/>
            <w:hideMark/>
          </w:tcPr>
          <w:p w14:paraId="0ADF1CE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840" w:type="dxa"/>
            <w:tcBorders>
              <w:top w:val="nil"/>
              <w:left w:val="nil"/>
              <w:bottom w:val="single" w:sz="4" w:space="0" w:color="auto"/>
              <w:right w:val="single" w:sz="4" w:space="0" w:color="auto"/>
            </w:tcBorders>
            <w:noWrap/>
            <w:vAlign w:val="center"/>
            <w:hideMark/>
          </w:tcPr>
          <w:p w14:paraId="2C643B02"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r>
      <w:tr w:rsidR="00DD1ACE" w:rsidRPr="00072EBF" w14:paraId="4F2D4E42" w14:textId="77777777" w:rsidTr="00D51A46">
        <w:trPr>
          <w:trHeight w:val="300"/>
        </w:trPr>
        <w:tc>
          <w:tcPr>
            <w:tcW w:w="3529" w:type="dxa"/>
            <w:tcBorders>
              <w:top w:val="nil"/>
              <w:left w:val="single" w:sz="4" w:space="0" w:color="auto"/>
              <w:bottom w:val="single" w:sz="4" w:space="0" w:color="auto"/>
              <w:right w:val="single" w:sz="4" w:space="0" w:color="auto"/>
            </w:tcBorders>
            <w:shd w:val="clear" w:color="000000" w:fill="E8E8E8"/>
            <w:noWrap/>
            <w:vAlign w:val="center"/>
            <w:hideMark/>
          </w:tcPr>
          <w:p w14:paraId="40F7170C"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UKUPNO VIŠAK/MANJAK PRENESENI</w:t>
            </w:r>
          </w:p>
        </w:tc>
        <w:tc>
          <w:tcPr>
            <w:tcW w:w="1716" w:type="dxa"/>
            <w:tcBorders>
              <w:top w:val="nil"/>
              <w:left w:val="nil"/>
              <w:bottom w:val="single" w:sz="4" w:space="0" w:color="auto"/>
              <w:right w:val="single" w:sz="4" w:space="0" w:color="auto"/>
            </w:tcBorders>
            <w:shd w:val="clear" w:color="000000" w:fill="E8E8E8"/>
            <w:noWrap/>
            <w:vAlign w:val="center"/>
            <w:hideMark/>
          </w:tcPr>
          <w:p w14:paraId="623C02EC"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2271" w:type="dxa"/>
            <w:tcBorders>
              <w:top w:val="nil"/>
              <w:left w:val="nil"/>
              <w:bottom w:val="single" w:sz="4" w:space="0" w:color="auto"/>
              <w:right w:val="single" w:sz="4" w:space="0" w:color="auto"/>
            </w:tcBorders>
            <w:shd w:val="clear" w:color="000000" w:fill="E8E8E8"/>
            <w:noWrap/>
            <w:vAlign w:val="center"/>
            <w:hideMark/>
          </w:tcPr>
          <w:p w14:paraId="3348F03A"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c>
          <w:tcPr>
            <w:tcW w:w="1840" w:type="dxa"/>
            <w:tcBorders>
              <w:top w:val="nil"/>
              <w:left w:val="nil"/>
              <w:bottom w:val="single" w:sz="4" w:space="0" w:color="auto"/>
              <w:right w:val="single" w:sz="4" w:space="0" w:color="auto"/>
            </w:tcBorders>
            <w:shd w:val="clear" w:color="000000" w:fill="E8E8E8"/>
            <w:noWrap/>
            <w:vAlign w:val="center"/>
            <w:hideMark/>
          </w:tcPr>
          <w:p w14:paraId="1034A868"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0,00</w:t>
            </w:r>
          </w:p>
        </w:tc>
      </w:tr>
    </w:tbl>
    <w:p w14:paraId="2E6F2327" w14:textId="77777777" w:rsidR="002F196D" w:rsidRPr="00072EBF" w:rsidRDefault="002F196D" w:rsidP="0021335F">
      <w:pPr>
        <w:spacing w:after="0"/>
        <w:rPr>
          <w:rFonts w:ascii="Arial" w:eastAsiaTheme="minorHAnsi" w:hAnsi="Arial" w:cs="Arial"/>
          <w:b/>
          <w:sz w:val="16"/>
          <w:szCs w:val="16"/>
        </w:rPr>
      </w:pPr>
    </w:p>
    <w:p w14:paraId="158C4167" w14:textId="77777777" w:rsidR="00714749" w:rsidRPr="00072EBF" w:rsidRDefault="00714749" w:rsidP="0021335F">
      <w:pPr>
        <w:spacing w:after="0"/>
        <w:rPr>
          <w:rFonts w:ascii="Arial" w:eastAsiaTheme="minorHAnsi" w:hAnsi="Arial" w:cs="Arial"/>
          <w:b/>
          <w:sz w:val="16"/>
          <w:szCs w:val="16"/>
        </w:rPr>
      </w:pPr>
    </w:p>
    <w:tbl>
      <w:tblPr>
        <w:tblW w:w="9962" w:type="dxa"/>
        <w:tblLook w:val="04A0" w:firstRow="1" w:lastRow="0" w:firstColumn="1" w:lastColumn="0" w:noHBand="0" w:noVBand="1"/>
      </w:tblPr>
      <w:tblGrid>
        <w:gridCol w:w="1701"/>
        <w:gridCol w:w="2259"/>
        <w:gridCol w:w="1400"/>
        <w:gridCol w:w="1460"/>
        <w:gridCol w:w="1360"/>
        <w:gridCol w:w="1318"/>
        <w:gridCol w:w="464"/>
      </w:tblGrid>
      <w:tr w:rsidR="00DD1ACE" w:rsidRPr="00072EBF" w14:paraId="4F0F74E6" w14:textId="77777777" w:rsidTr="007E3A44">
        <w:trPr>
          <w:gridAfter w:val="1"/>
          <w:wAfter w:w="464" w:type="dxa"/>
          <w:trHeight w:val="300"/>
        </w:trPr>
        <w:tc>
          <w:tcPr>
            <w:tcW w:w="9498" w:type="dxa"/>
            <w:gridSpan w:val="6"/>
            <w:tcBorders>
              <w:top w:val="nil"/>
              <w:left w:val="nil"/>
              <w:bottom w:val="nil"/>
              <w:right w:val="nil"/>
            </w:tcBorders>
            <w:noWrap/>
            <w:vAlign w:val="center"/>
            <w:hideMark/>
          </w:tcPr>
          <w:p w14:paraId="529F4DBB" w14:textId="77777777" w:rsidR="00DD1ACE" w:rsidRDefault="00DD1ACE" w:rsidP="00DD1ACE">
            <w:pPr>
              <w:spacing w:after="0" w:line="240" w:lineRule="auto"/>
              <w:jc w:val="center"/>
              <w:rPr>
                <w:rFonts w:ascii="Arial" w:eastAsia="Times New Roman" w:hAnsi="Arial" w:cs="Arial"/>
                <w:b/>
                <w:bCs/>
                <w:color w:val="000000"/>
                <w:sz w:val="24"/>
                <w:szCs w:val="24"/>
                <w:lang w:eastAsia="hr-HR"/>
              </w:rPr>
            </w:pPr>
            <w:r w:rsidRPr="00336931">
              <w:rPr>
                <w:rFonts w:ascii="Arial" w:eastAsia="Times New Roman" w:hAnsi="Arial" w:cs="Arial"/>
                <w:b/>
                <w:bCs/>
                <w:color w:val="000000"/>
                <w:sz w:val="24"/>
                <w:szCs w:val="24"/>
                <w:lang w:eastAsia="hr-HR"/>
              </w:rPr>
              <w:t>B. RAČUN  FINANCIRANJA</w:t>
            </w:r>
          </w:p>
          <w:p w14:paraId="26F7E529" w14:textId="77777777" w:rsidR="00336931" w:rsidRPr="00336931" w:rsidRDefault="00336931" w:rsidP="00DD1ACE">
            <w:pPr>
              <w:spacing w:after="0" w:line="240" w:lineRule="auto"/>
              <w:jc w:val="center"/>
              <w:rPr>
                <w:rFonts w:ascii="Arial" w:eastAsia="Times New Roman" w:hAnsi="Arial" w:cs="Arial"/>
                <w:b/>
                <w:bCs/>
                <w:color w:val="000000"/>
                <w:sz w:val="24"/>
                <w:szCs w:val="24"/>
                <w:lang w:eastAsia="hr-HR"/>
              </w:rPr>
            </w:pPr>
          </w:p>
          <w:p w14:paraId="068FA090" w14:textId="77777777" w:rsidR="00D51A46" w:rsidRPr="00D51A46" w:rsidRDefault="00D51A46" w:rsidP="00DD1ACE">
            <w:pPr>
              <w:spacing w:after="0" w:line="240" w:lineRule="auto"/>
              <w:jc w:val="center"/>
              <w:rPr>
                <w:rFonts w:ascii="Arial" w:eastAsia="Times New Roman" w:hAnsi="Arial" w:cs="Arial"/>
                <w:b/>
                <w:bCs/>
                <w:color w:val="000000"/>
                <w:lang w:eastAsia="hr-HR"/>
              </w:rPr>
            </w:pPr>
          </w:p>
        </w:tc>
      </w:tr>
      <w:tr w:rsidR="00DD1ACE" w:rsidRPr="00072EBF" w14:paraId="38B59960" w14:textId="77777777" w:rsidTr="007E3A44">
        <w:trPr>
          <w:gridAfter w:val="1"/>
          <w:wAfter w:w="464" w:type="dxa"/>
          <w:trHeight w:val="300"/>
        </w:trPr>
        <w:tc>
          <w:tcPr>
            <w:tcW w:w="9498" w:type="dxa"/>
            <w:gridSpan w:val="6"/>
            <w:tcBorders>
              <w:top w:val="nil"/>
              <w:left w:val="nil"/>
              <w:bottom w:val="nil"/>
              <w:right w:val="nil"/>
            </w:tcBorders>
            <w:noWrap/>
            <w:vAlign w:val="center"/>
            <w:hideMark/>
          </w:tcPr>
          <w:p w14:paraId="59089128" w14:textId="77777777" w:rsidR="00DD1ACE" w:rsidRPr="00D51A46" w:rsidRDefault="00DD1ACE" w:rsidP="00DD1ACE">
            <w:pPr>
              <w:spacing w:after="0" w:line="240" w:lineRule="auto"/>
              <w:jc w:val="center"/>
              <w:rPr>
                <w:rFonts w:ascii="Arial" w:eastAsia="Times New Roman" w:hAnsi="Arial" w:cs="Arial"/>
                <w:b/>
                <w:bCs/>
                <w:i/>
                <w:iCs/>
                <w:color w:val="000000"/>
                <w:sz w:val="20"/>
                <w:szCs w:val="20"/>
                <w:lang w:eastAsia="hr-HR"/>
              </w:rPr>
            </w:pPr>
            <w:r w:rsidRPr="00D51A46">
              <w:rPr>
                <w:rFonts w:ascii="Arial" w:eastAsia="Times New Roman" w:hAnsi="Arial" w:cs="Arial"/>
                <w:b/>
                <w:bCs/>
                <w:i/>
                <w:iCs/>
                <w:color w:val="000000"/>
                <w:sz w:val="20"/>
                <w:szCs w:val="20"/>
                <w:lang w:eastAsia="hr-HR"/>
              </w:rPr>
              <w:t>B.1. RAČUN FINANCIRANJA PREMA EKONOMSKOJ KLASIFIKACIJI</w:t>
            </w:r>
          </w:p>
        </w:tc>
      </w:tr>
      <w:tr w:rsidR="00DD1ACE" w:rsidRPr="00072EBF" w14:paraId="34D5C9AB" w14:textId="77777777" w:rsidTr="007E3A44">
        <w:trPr>
          <w:gridAfter w:val="1"/>
          <w:wAfter w:w="464" w:type="dxa"/>
          <w:trHeight w:val="315"/>
        </w:trPr>
        <w:tc>
          <w:tcPr>
            <w:tcW w:w="1701" w:type="dxa"/>
            <w:tcBorders>
              <w:top w:val="nil"/>
              <w:left w:val="nil"/>
              <w:bottom w:val="nil"/>
              <w:right w:val="nil"/>
            </w:tcBorders>
            <w:vAlign w:val="center"/>
            <w:hideMark/>
          </w:tcPr>
          <w:p w14:paraId="29C9DCA8" w14:textId="77777777" w:rsidR="00DD1ACE" w:rsidRPr="00072EBF" w:rsidRDefault="00DD1ACE" w:rsidP="00DD1ACE">
            <w:pPr>
              <w:spacing w:after="0" w:line="240" w:lineRule="auto"/>
              <w:jc w:val="center"/>
              <w:rPr>
                <w:rFonts w:ascii="Arial" w:eastAsia="Times New Roman" w:hAnsi="Arial" w:cs="Arial"/>
                <w:b/>
                <w:bCs/>
                <w:color w:val="000000"/>
                <w:sz w:val="16"/>
                <w:szCs w:val="16"/>
                <w:lang w:eastAsia="hr-HR"/>
              </w:rPr>
            </w:pPr>
          </w:p>
        </w:tc>
        <w:tc>
          <w:tcPr>
            <w:tcW w:w="2259" w:type="dxa"/>
            <w:tcBorders>
              <w:top w:val="nil"/>
              <w:left w:val="nil"/>
              <w:bottom w:val="nil"/>
              <w:right w:val="nil"/>
            </w:tcBorders>
            <w:vAlign w:val="center"/>
            <w:hideMark/>
          </w:tcPr>
          <w:p w14:paraId="4022D845"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400" w:type="dxa"/>
            <w:tcBorders>
              <w:top w:val="nil"/>
              <w:left w:val="nil"/>
              <w:bottom w:val="nil"/>
              <w:right w:val="nil"/>
            </w:tcBorders>
            <w:vAlign w:val="center"/>
            <w:hideMark/>
          </w:tcPr>
          <w:p w14:paraId="13CFB499"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460" w:type="dxa"/>
            <w:tcBorders>
              <w:top w:val="nil"/>
              <w:left w:val="nil"/>
              <w:bottom w:val="nil"/>
              <w:right w:val="nil"/>
            </w:tcBorders>
            <w:vAlign w:val="center"/>
            <w:hideMark/>
          </w:tcPr>
          <w:p w14:paraId="225009C8"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360" w:type="dxa"/>
            <w:tcBorders>
              <w:top w:val="nil"/>
              <w:left w:val="nil"/>
              <w:bottom w:val="nil"/>
              <w:right w:val="nil"/>
            </w:tcBorders>
            <w:vAlign w:val="center"/>
            <w:hideMark/>
          </w:tcPr>
          <w:p w14:paraId="7393F9F9"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318" w:type="dxa"/>
            <w:tcBorders>
              <w:top w:val="nil"/>
              <w:left w:val="nil"/>
              <w:bottom w:val="nil"/>
              <w:right w:val="nil"/>
            </w:tcBorders>
            <w:vAlign w:val="center"/>
            <w:hideMark/>
          </w:tcPr>
          <w:p w14:paraId="0EE9A7C4" w14:textId="77777777" w:rsidR="00DD1ACE" w:rsidRPr="00072EBF" w:rsidRDefault="00DD1ACE" w:rsidP="00DD1ACE">
            <w:pPr>
              <w:spacing w:after="0" w:line="240" w:lineRule="auto"/>
              <w:rPr>
                <w:rFonts w:ascii="Arial" w:eastAsia="Times New Roman" w:hAnsi="Arial" w:cs="Arial"/>
                <w:sz w:val="16"/>
                <w:szCs w:val="16"/>
                <w:lang w:eastAsia="hr-HR"/>
              </w:rPr>
            </w:pPr>
          </w:p>
        </w:tc>
      </w:tr>
      <w:tr w:rsidR="006501F7" w:rsidRPr="00072EBF" w14:paraId="43CD8260" w14:textId="77777777" w:rsidTr="007E3A44">
        <w:trPr>
          <w:gridAfter w:val="1"/>
          <w:wAfter w:w="464" w:type="dxa"/>
          <w:trHeight w:val="300"/>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8A67932" w14:textId="77777777"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Razred/skupina</w:t>
            </w:r>
          </w:p>
        </w:tc>
        <w:tc>
          <w:tcPr>
            <w:tcW w:w="2259" w:type="dxa"/>
            <w:tcBorders>
              <w:top w:val="single" w:sz="8" w:space="0" w:color="auto"/>
              <w:left w:val="nil"/>
              <w:bottom w:val="nil"/>
              <w:right w:val="single" w:sz="8" w:space="0" w:color="auto"/>
            </w:tcBorders>
            <w:shd w:val="clear" w:color="000000" w:fill="D9D9D9"/>
            <w:vAlign w:val="center"/>
            <w:hideMark/>
          </w:tcPr>
          <w:p w14:paraId="3E9C7A60" w14:textId="77777777"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p>
          <w:p w14:paraId="75841EFF" w14:textId="140F8221"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Naziv</w:t>
            </w:r>
          </w:p>
        </w:tc>
        <w:tc>
          <w:tcPr>
            <w:tcW w:w="1400" w:type="dxa"/>
            <w:vMerge w:val="restart"/>
            <w:tcBorders>
              <w:top w:val="single" w:sz="8" w:space="0" w:color="auto"/>
              <w:left w:val="nil"/>
              <w:right w:val="single" w:sz="8" w:space="0" w:color="auto"/>
            </w:tcBorders>
            <w:shd w:val="clear" w:color="000000" w:fill="D9D9D9"/>
            <w:vAlign w:val="center"/>
          </w:tcPr>
          <w:p w14:paraId="68A60070" w14:textId="4482AE99"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 IZMJENA 2025.</w:t>
            </w:r>
          </w:p>
        </w:tc>
        <w:tc>
          <w:tcPr>
            <w:tcW w:w="1460" w:type="dxa"/>
            <w:vMerge w:val="restart"/>
            <w:tcBorders>
              <w:top w:val="single" w:sz="8" w:space="0" w:color="auto"/>
              <w:left w:val="nil"/>
              <w:right w:val="single" w:sz="8" w:space="0" w:color="auto"/>
            </w:tcBorders>
            <w:shd w:val="clear" w:color="000000" w:fill="D9D9D9"/>
            <w:vAlign w:val="center"/>
          </w:tcPr>
          <w:p w14:paraId="436BC6CB" w14:textId="6255CCC8"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Povećanje/</w:t>
            </w:r>
            <w:r w:rsidRPr="00072EBF">
              <w:rPr>
                <w:rFonts w:ascii="Arial" w:eastAsia="Times New Roman" w:hAnsi="Arial" w:cs="Arial"/>
                <w:b/>
                <w:bCs/>
                <w:color w:val="000000"/>
                <w:sz w:val="16"/>
                <w:szCs w:val="16"/>
                <w:lang w:eastAsia="hr-HR"/>
              </w:rPr>
              <w:br/>
              <w:t>smanjenje</w:t>
            </w:r>
          </w:p>
        </w:tc>
        <w:tc>
          <w:tcPr>
            <w:tcW w:w="1360" w:type="dxa"/>
            <w:vMerge w:val="restart"/>
            <w:tcBorders>
              <w:top w:val="single" w:sz="8" w:space="0" w:color="auto"/>
              <w:left w:val="nil"/>
              <w:right w:val="single" w:sz="8" w:space="0" w:color="auto"/>
            </w:tcBorders>
            <w:shd w:val="clear" w:color="000000" w:fill="D9D9D9"/>
            <w:vAlign w:val="center"/>
          </w:tcPr>
          <w:p w14:paraId="18B62820" w14:textId="37ECC3E8"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PROMJENA (%)</w:t>
            </w:r>
          </w:p>
        </w:tc>
        <w:tc>
          <w:tcPr>
            <w:tcW w:w="13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F2E06F4" w14:textId="77777777"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II IZMJENA 2025.</w:t>
            </w:r>
          </w:p>
        </w:tc>
      </w:tr>
      <w:tr w:rsidR="006501F7" w:rsidRPr="00072EBF" w14:paraId="3EDE1A46" w14:textId="77777777" w:rsidTr="007E3A44">
        <w:trPr>
          <w:gridAfter w:val="1"/>
          <w:wAfter w:w="464" w:type="dxa"/>
          <w:trHeight w:val="48"/>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3E0F7E82" w14:textId="77777777" w:rsidR="006501F7" w:rsidRPr="00072EBF" w:rsidRDefault="006501F7" w:rsidP="00DD1ACE">
            <w:pPr>
              <w:spacing w:after="0" w:line="240" w:lineRule="auto"/>
              <w:rPr>
                <w:rFonts w:ascii="Arial" w:eastAsia="Times New Roman" w:hAnsi="Arial" w:cs="Arial"/>
                <w:b/>
                <w:bCs/>
                <w:color w:val="000000"/>
                <w:sz w:val="16"/>
                <w:szCs w:val="16"/>
                <w:lang w:eastAsia="hr-HR"/>
              </w:rPr>
            </w:pPr>
          </w:p>
        </w:tc>
        <w:tc>
          <w:tcPr>
            <w:tcW w:w="2259" w:type="dxa"/>
            <w:tcBorders>
              <w:top w:val="nil"/>
              <w:left w:val="nil"/>
              <w:bottom w:val="single" w:sz="8" w:space="0" w:color="auto"/>
              <w:right w:val="single" w:sz="8" w:space="0" w:color="auto"/>
            </w:tcBorders>
            <w:shd w:val="clear" w:color="000000" w:fill="D9D9D9"/>
            <w:vAlign w:val="center"/>
            <w:hideMark/>
          </w:tcPr>
          <w:p w14:paraId="73750EB3" w14:textId="77777777"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w:t>
            </w:r>
          </w:p>
        </w:tc>
        <w:tc>
          <w:tcPr>
            <w:tcW w:w="1400" w:type="dxa"/>
            <w:vMerge/>
            <w:tcBorders>
              <w:left w:val="nil"/>
              <w:bottom w:val="single" w:sz="8" w:space="0" w:color="000000"/>
              <w:right w:val="single" w:sz="8" w:space="0" w:color="auto"/>
            </w:tcBorders>
            <w:shd w:val="clear" w:color="000000" w:fill="D9D9D9"/>
            <w:vAlign w:val="center"/>
            <w:hideMark/>
          </w:tcPr>
          <w:p w14:paraId="6CC1E22F" w14:textId="005E80E0"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p>
        </w:tc>
        <w:tc>
          <w:tcPr>
            <w:tcW w:w="1460" w:type="dxa"/>
            <w:vMerge/>
            <w:tcBorders>
              <w:left w:val="nil"/>
              <w:bottom w:val="single" w:sz="8" w:space="0" w:color="000000"/>
              <w:right w:val="single" w:sz="8" w:space="0" w:color="auto"/>
            </w:tcBorders>
            <w:shd w:val="clear" w:color="000000" w:fill="D9D9D9"/>
            <w:vAlign w:val="center"/>
            <w:hideMark/>
          </w:tcPr>
          <w:p w14:paraId="650F1A56" w14:textId="557AC7F4"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p>
        </w:tc>
        <w:tc>
          <w:tcPr>
            <w:tcW w:w="1360" w:type="dxa"/>
            <w:vMerge/>
            <w:tcBorders>
              <w:left w:val="nil"/>
              <w:bottom w:val="single" w:sz="8" w:space="0" w:color="000000"/>
              <w:right w:val="single" w:sz="8" w:space="0" w:color="auto"/>
            </w:tcBorders>
            <w:shd w:val="clear" w:color="000000" w:fill="D9D9D9"/>
            <w:vAlign w:val="center"/>
            <w:hideMark/>
          </w:tcPr>
          <w:p w14:paraId="0F72396D" w14:textId="163CDCBC" w:rsidR="006501F7" w:rsidRPr="00072EBF" w:rsidRDefault="006501F7" w:rsidP="00DD1ACE">
            <w:pPr>
              <w:spacing w:after="0" w:line="240" w:lineRule="auto"/>
              <w:jc w:val="center"/>
              <w:rPr>
                <w:rFonts w:ascii="Arial" w:eastAsia="Times New Roman" w:hAnsi="Arial" w:cs="Arial"/>
                <w:b/>
                <w:bCs/>
                <w:color w:val="000000"/>
                <w:sz w:val="16"/>
                <w:szCs w:val="16"/>
                <w:lang w:eastAsia="hr-HR"/>
              </w:rPr>
            </w:pPr>
          </w:p>
        </w:tc>
        <w:tc>
          <w:tcPr>
            <w:tcW w:w="1318" w:type="dxa"/>
            <w:vMerge/>
            <w:tcBorders>
              <w:top w:val="single" w:sz="8" w:space="0" w:color="auto"/>
              <w:left w:val="single" w:sz="8" w:space="0" w:color="auto"/>
              <w:bottom w:val="single" w:sz="8" w:space="0" w:color="000000"/>
              <w:right w:val="single" w:sz="8" w:space="0" w:color="auto"/>
            </w:tcBorders>
            <w:vAlign w:val="center"/>
            <w:hideMark/>
          </w:tcPr>
          <w:p w14:paraId="2C11B875" w14:textId="77777777" w:rsidR="006501F7" w:rsidRPr="00072EBF" w:rsidRDefault="006501F7" w:rsidP="00DD1ACE">
            <w:pPr>
              <w:spacing w:after="0" w:line="240" w:lineRule="auto"/>
              <w:rPr>
                <w:rFonts w:ascii="Arial" w:eastAsia="Times New Roman" w:hAnsi="Arial" w:cs="Arial"/>
                <w:b/>
                <w:bCs/>
                <w:color w:val="000000"/>
                <w:sz w:val="16"/>
                <w:szCs w:val="16"/>
                <w:lang w:eastAsia="hr-HR"/>
              </w:rPr>
            </w:pPr>
          </w:p>
        </w:tc>
      </w:tr>
      <w:tr w:rsidR="00DD1ACE" w:rsidRPr="00072EBF" w14:paraId="5BFCC347" w14:textId="77777777" w:rsidTr="007E3A44">
        <w:trPr>
          <w:gridAfter w:val="1"/>
          <w:wAfter w:w="464" w:type="dxa"/>
          <w:trHeight w:val="315"/>
        </w:trPr>
        <w:tc>
          <w:tcPr>
            <w:tcW w:w="1701" w:type="dxa"/>
            <w:tcBorders>
              <w:top w:val="nil"/>
              <w:left w:val="single" w:sz="8" w:space="0" w:color="auto"/>
              <w:bottom w:val="single" w:sz="8" w:space="0" w:color="auto"/>
              <w:right w:val="single" w:sz="8" w:space="0" w:color="auto"/>
            </w:tcBorders>
            <w:vAlign w:val="center"/>
            <w:hideMark/>
          </w:tcPr>
          <w:p w14:paraId="69A2CAFD" w14:textId="77777777" w:rsidR="00DD1ACE" w:rsidRPr="00072EBF" w:rsidRDefault="00DD1ACE" w:rsidP="00DD1ACE">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w:t>
            </w:r>
          </w:p>
        </w:tc>
        <w:tc>
          <w:tcPr>
            <w:tcW w:w="2259" w:type="dxa"/>
            <w:tcBorders>
              <w:top w:val="nil"/>
              <w:left w:val="nil"/>
              <w:bottom w:val="single" w:sz="8" w:space="0" w:color="auto"/>
              <w:right w:val="single" w:sz="8" w:space="0" w:color="auto"/>
            </w:tcBorders>
            <w:vAlign w:val="center"/>
            <w:hideMark/>
          </w:tcPr>
          <w:p w14:paraId="25524AC4"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PRIMICI UKUPNO</w:t>
            </w:r>
          </w:p>
        </w:tc>
        <w:tc>
          <w:tcPr>
            <w:tcW w:w="1400" w:type="dxa"/>
            <w:tcBorders>
              <w:top w:val="nil"/>
              <w:left w:val="nil"/>
              <w:bottom w:val="single" w:sz="8" w:space="0" w:color="000000"/>
              <w:right w:val="single" w:sz="8" w:space="0" w:color="auto"/>
            </w:tcBorders>
            <w:vAlign w:val="center"/>
            <w:hideMark/>
          </w:tcPr>
          <w:p w14:paraId="610B0888"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460" w:type="dxa"/>
            <w:tcBorders>
              <w:top w:val="nil"/>
              <w:left w:val="nil"/>
              <w:bottom w:val="single" w:sz="8" w:space="0" w:color="000000"/>
              <w:right w:val="single" w:sz="8" w:space="0" w:color="auto"/>
            </w:tcBorders>
            <w:vAlign w:val="center"/>
            <w:hideMark/>
          </w:tcPr>
          <w:p w14:paraId="7F53469C"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38C8BC84"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18" w:type="dxa"/>
            <w:tcBorders>
              <w:top w:val="nil"/>
              <w:left w:val="nil"/>
              <w:bottom w:val="single" w:sz="8" w:space="0" w:color="000000"/>
              <w:right w:val="single" w:sz="8" w:space="0" w:color="auto"/>
            </w:tcBorders>
            <w:vAlign w:val="center"/>
            <w:hideMark/>
          </w:tcPr>
          <w:p w14:paraId="07F4F8E3"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r>
      <w:tr w:rsidR="00DD1ACE" w:rsidRPr="00072EBF" w14:paraId="6DFF732B" w14:textId="77777777" w:rsidTr="007E3A44">
        <w:trPr>
          <w:gridAfter w:val="1"/>
          <w:wAfter w:w="464" w:type="dxa"/>
          <w:trHeight w:val="513"/>
        </w:trPr>
        <w:tc>
          <w:tcPr>
            <w:tcW w:w="1701" w:type="dxa"/>
            <w:tcBorders>
              <w:top w:val="nil"/>
              <w:left w:val="single" w:sz="8" w:space="0" w:color="auto"/>
              <w:bottom w:val="single" w:sz="8" w:space="0" w:color="auto"/>
              <w:right w:val="single" w:sz="8" w:space="0" w:color="auto"/>
            </w:tcBorders>
            <w:shd w:val="clear" w:color="000000" w:fill="FFFFFF"/>
            <w:vAlign w:val="center"/>
            <w:hideMark/>
          </w:tcPr>
          <w:p w14:paraId="0ADC5815"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8</w:t>
            </w:r>
          </w:p>
        </w:tc>
        <w:tc>
          <w:tcPr>
            <w:tcW w:w="2259" w:type="dxa"/>
            <w:tcBorders>
              <w:top w:val="nil"/>
              <w:left w:val="nil"/>
              <w:bottom w:val="single" w:sz="8" w:space="0" w:color="auto"/>
              <w:right w:val="single" w:sz="8" w:space="0" w:color="auto"/>
            </w:tcBorders>
            <w:shd w:val="clear" w:color="000000" w:fill="FFFFFF"/>
            <w:vAlign w:val="center"/>
            <w:hideMark/>
          </w:tcPr>
          <w:p w14:paraId="422BD693"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Primici od financijske imovine i zaduživanja</w:t>
            </w:r>
          </w:p>
        </w:tc>
        <w:tc>
          <w:tcPr>
            <w:tcW w:w="1400" w:type="dxa"/>
            <w:tcBorders>
              <w:top w:val="nil"/>
              <w:left w:val="nil"/>
              <w:bottom w:val="single" w:sz="8" w:space="0" w:color="auto"/>
              <w:right w:val="single" w:sz="8" w:space="0" w:color="auto"/>
            </w:tcBorders>
            <w:shd w:val="clear" w:color="000000" w:fill="FFFFFF"/>
            <w:noWrap/>
            <w:vAlign w:val="center"/>
            <w:hideMark/>
          </w:tcPr>
          <w:p w14:paraId="26D3A10B"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1FD5DC18"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6A6947ED"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63F94CAD"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r>
      <w:tr w:rsidR="00DD1ACE" w:rsidRPr="00072EBF" w14:paraId="2CCD41C3" w14:textId="77777777" w:rsidTr="007E3A44">
        <w:trPr>
          <w:gridAfter w:val="1"/>
          <w:wAfter w:w="464" w:type="dxa"/>
          <w:trHeight w:val="315"/>
        </w:trPr>
        <w:tc>
          <w:tcPr>
            <w:tcW w:w="1701" w:type="dxa"/>
            <w:tcBorders>
              <w:top w:val="nil"/>
              <w:left w:val="single" w:sz="8" w:space="0" w:color="auto"/>
              <w:bottom w:val="single" w:sz="8" w:space="0" w:color="auto"/>
              <w:right w:val="single" w:sz="8" w:space="0" w:color="auto"/>
            </w:tcBorders>
            <w:shd w:val="clear" w:color="000000" w:fill="FFFFFF"/>
            <w:vAlign w:val="center"/>
            <w:hideMark/>
          </w:tcPr>
          <w:p w14:paraId="7BF22F28"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84</w:t>
            </w:r>
          </w:p>
        </w:tc>
        <w:tc>
          <w:tcPr>
            <w:tcW w:w="2259" w:type="dxa"/>
            <w:tcBorders>
              <w:top w:val="nil"/>
              <w:left w:val="nil"/>
              <w:bottom w:val="single" w:sz="8" w:space="0" w:color="auto"/>
              <w:right w:val="single" w:sz="8" w:space="0" w:color="auto"/>
            </w:tcBorders>
            <w:shd w:val="clear" w:color="000000" w:fill="FFFFFF"/>
            <w:vAlign w:val="center"/>
            <w:hideMark/>
          </w:tcPr>
          <w:p w14:paraId="1507F929"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Primici od zaduživanja</w:t>
            </w:r>
          </w:p>
        </w:tc>
        <w:tc>
          <w:tcPr>
            <w:tcW w:w="1400" w:type="dxa"/>
            <w:tcBorders>
              <w:top w:val="nil"/>
              <w:left w:val="nil"/>
              <w:bottom w:val="single" w:sz="8" w:space="0" w:color="auto"/>
              <w:right w:val="single" w:sz="8" w:space="0" w:color="auto"/>
            </w:tcBorders>
            <w:shd w:val="clear" w:color="000000" w:fill="FFFFFF"/>
            <w:noWrap/>
            <w:vAlign w:val="center"/>
            <w:hideMark/>
          </w:tcPr>
          <w:p w14:paraId="6DEE5576"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6B517937"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2FA41BCE"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45CB8C2C"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r>
      <w:tr w:rsidR="00DD1ACE" w:rsidRPr="00072EBF" w14:paraId="616FEC18" w14:textId="77777777" w:rsidTr="00336931">
        <w:trPr>
          <w:gridAfter w:val="1"/>
          <w:wAfter w:w="464" w:type="dxa"/>
          <w:trHeight w:val="57"/>
        </w:trPr>
        <w:tc>
          <w:tcPr>
            <w:tcW w:w="1701" w:type="dxa"/>
            <w:tcBorders>
              <w:top w:val="nil"/>
              <w:left w:val="single" w:sz="8" w:space="0" w:color="auto"/>
              <w:bottom w:val="single" w:sz="8" w:space="0" w:color="auto"/>
              <w:right w:val="single" w:sz="8" w:space="0" w:color="auto"/>
            </w:tcBorders>
            <w:shd w:val="clear" w:color="000000" w:fill="FFFFFF"/>
            <w:vAlign w:val="center"/>
            <w:hideMark/>
          </w:tcPr>
          <w:p w14:paraId="59609E25"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w:t>
            </w:r>
          </w:p>
        </w:tc>
        <w:tc>
          <w:tcPr>
            <w:tcW w:w="2259" w:type="dxa"/>
            <w:tcBorders>
              <w:top w:val="nil"/>
              <w:left w:val="nil"/>
              <w:bottom w:val="single" w:sz="8" w:space="0" w:color="auto"/>
              <w:right w:val="single" w:sz="8" w:space="0" w:color="auto"/>
            </w:tcBorders>
            <w:shd w:val="clear" w:color="000000" w:fill="FFFFFF"/>
            <w:vAlign w:val="center"/>
            <w:hideMark/>
          </w:tcPr>
          <w:p w14:paraId="6A9FD625"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400" w:type="dxa"/>
            <w:tcBorders>
              <w:top w:val="nil"/>
              <w:left w:val="nil"/>
              <w:bottom w:val="single" w:sz="8" w:space="0" w:color="auto"/>
              <w:right w:val="single" w:sz="8" w:space="0" w:color="auto"/>
            </w:tcBorders>
            <w:shd w:val="clear" w:color="000000" w:fill="FFFFFF"/>
            <w:noWrap/>
            <w:vAlign w:val="center"/>
          </w:tcPr>
          <w:p w14:paraId="10E72814" w14:textId="042C4086" w:rsidR="00DD1ACE" w:rsidRPr="00072EBF" w:rsidRDefault="00DD1ACE" w:rsidP="00DD1ACE">
            <w:pPr>
              <w:spacing w:after="0" w:line="240" w:lineRule="auto"/>
              <w:jc w:val="right"/>
              <w:rPr>
                <w:rFonts w:ascii="Arial" w:eastAsia="Times New Roman" w:hAnsi="Arial" w:cs="Arial"/>
                <w:color w:val="000000"/>
                <w:sz w:val="16"/>
                <w:szCs w:val="16"/>
                <w:lang w:eastAsia="hr-HR"/>
              </w:rPr>
            </w:pPr>
          </w:p>
        </w:tc>
        <w:tc>
          <w:tcPr>
            <w:tcW w:w="1460" w:type="dxa"/>
            <w:tcBorders>
              <w:top w:val="nil"/>
              <w:left w:val="nil"/>
              <w:bottom w:val="single" w:sz="8" w:space="0" w:color="auto"/>
              <w:right w:val="single" w:sz="8" w:space="0" w:color="auto"/>
            </w:tcBorders>
            <w:shd w:val="clear" w:color="000000" w:fill="FFFFFF"/>
            <w:noWrap/>
            <w:vAlign w:val="center"/>
          </w:tcPr>
          <w:p w14:paraId="0EF94A8E" w14:textId="4FE44B5E" w:rsidR="00DD1ACE" w:rsidRPr="00072EBF" w:rsidRDefault="00DD1ACE" w:rsidP="00DD1ACE">
            <w:pPr>
              <w:spacing w:after="0" w:line="240" w:lineRule="auto"/>
              <w:jc w:val="right"/>
              <w:rPr>
                <w:rFonts w:ascii="Arial" w:eastAsia="Times New Roman" w:hAnsi="Arial" w:cs="Arial"/>
                <w:color w:val="000000"/>
                <w:sz w:val="16"/>
                <w:szCs w:val="16"/>
                <w:lang w:eastAsia="hr-HR"/>
              </w:rPr>
            </w:pPr>
          </w:p>
        </w:tc>
        <w:tc>
          <w:tcPr>
            <w:tcW w:w="1360" w:type="dxa"/>
            <w:tcBorders>
              <w:top w:val="nil"/>
              <w:left w:val="nil"/>
              <w:bottom w:val="single" w:sz="8" w:space="0" w:color="auto"/>
              <w:right w:val="single" w:sz="8" w:space="0" w:color="auto"/>
            </w:tcBorders>
            <w:shd w:val="clear" w:color="000000" w:fill="FFFFFF"/>
            <w:noWrap/>
            <w:vAlign w:val="center"/>
          </w:tcPr>
          <w:p w14:paraId="0CADE169" w14:textId="390A0165" w:rsidR="00DD1ACE" w:rsidRPr="00072EBF" w:rsidRDefault="00DD1ACE" w:rsidP="00DD1ACE">
            <w:pPr>
              <w:spacing w:after="0" w:line="240" w:lineRule="auto"/>
              <w:jc w:val="right"/>
              <w:rPr>
                <w:rFonts w:ascii="Arial" w:eastAsia="Times New Roman" w:hAnsi="Arial" w:cs="Arial"/>
                <w:color w:val="000000"/>
                <w:sz w:val="16"/>
                <w:szCs w:val="16"/>
                <w:lang w:eastAsia="hr-HR"/>
              </w:rPr>
            </w:pPr>
          </w:p>
        </w:tc>
        <w:tc>
          <w:tcPr>
            <w:tcW w:w="1318" w:type="dxa"/>
            <w:tcBorders>
              <w:top w:val="nil"/>
              <w:left w:val="nil"/>
              <w:bottom w:val="single" w:sz="8" w:space="0" w:color="auto"/>
              <w:right w:val="single" w:sz="8" w:space="0" w:color="auto"/>
            </w:tcBorders>
            <w:shd w:val="clear" w:color="000000" w:fill="FFFFFF"/>
            <w:noWrap/>
            <w:vAlign w:val="center"/>
          </w:tcPr>
          <w:p w14:paraId="05AD38FD" w14:textId="0F1F2639" w:rsidR="00DD1ACE" w:rsidRPr="00072EBF" w:rsidRDefault="00DD1ACE" w:rsidP="00DD1ACE">
            <w:pPr>
              <w:spacing w:after="0" w:line="240" w:lineRule="auto"/>
              <w:jc w:val="right"/>
              <w:rPr>
                <w:rFonts w:ascii="Arial" w:eastAsia="Times New Roman" w:hAnsi="Arial" w:cs="Arial"/>
                <w:color w:val="000000"/>
                <w:sz w:val="16"/>
                <w:szCs w:val="16"/>
                <w:lang w:eastAsia="hr-HR"/>
              </w:rPr>
            </w:pPr>
          </w:p>
        </w:tc>
      </w:tr>
      <w:tr w:rsidR="00DD1ACE" w:rsidRPr="00072EBF" w14:paraId="177A5537" w14:textId="77777777" w:rsidTr="007E3A44">
        <w:trPr>
          <w:gridAfter w:val="1"/>
          <w:wAfter w:w="464" w:type="dxa"/>
          <w:trHeight w:val="315"/>
        </w:trPr>
        <w:tc>
          <w:tcPr>
            <w:tcW w:w="1701" w:type="dxa"/>
            <w:tcBorders>
              <w:top w:val="nil"/>
              <w:left w:val="single" w:sz="8" w:space="0" w:color="auto"/>
              <w:bottom w:val="single" w:sz="8" w:space="0" w:color="auto"/>
              <w:right w:val="single" w:sz="8" w:space="0" w:color="auto"/>
            </w:tcBorders>
            <w:shd w:val="clear" w:color="000000" w:fill="FFFFFF"/>
            <w:vAlign w:val="center"/>
            <w:hideMark/>
          </w:tcPr>
          <w:p w14:paraId="1DC138AD"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w:t>
            </w:r>
          </w:p>
        </w:tc>
        <w:tc>
          <w:tcPr>
            <w:tcW w:w="2259" w:type="dxa"/>
            <w:tcBorders>
              <w:top w:val="nil"/>
              <w:left w:val="nil"/>
              <w:bottom w:val="single" w:sz="8" w:space="0" w:color="auto"/>
              <w:right w:val="single" w:sz="8" w:space="0" w:color="auto"/>
            </w:tcBorders>
            <w:vAlign w:val="center"/>
            <w:hideMark/>
          </w:tcPr>
          <w:p w14:paraId="18A8042A"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IZDACI UKUPNO</w:t>
            </w:r>
          </w:p>
        </w:tc>
        <w:tc>
          <w:tcPr>
            <w:tcW w:w="1400" w:type="dxa"/>
            <w:tcBorders>
              <w:top w:val="nil"/>
              <w:left w:val="nil"/>
              <w:bottom w:val="single" w:sz="8" w:space="0" w:color="auto"/>
              <w:right w:val="single" w:sz="8" w:space="0" w:color="auto"/>
            </w:tcBorders>
            <w:shd w:val="clear" w:color="000000" w:fill="FFFFFF"/>
            <w:noWrap/>
            <w:vAlign w:val="center"/>
            <w:hideMark/>
          </w:tcPr>
          <w:p w14:paraId="00B48565"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286E27C5"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24F86D43"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69846743"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r>
      <w:tr w:rsidR="00DD1ACE" w:rsidRPr="00072EBF" w14:paraId="174B5E6A" w14:textId="77777777" w:rsidTr="007E3A44">
        <w:trPr>
          <w:gridAfter w:val="1"/>
          <w:wAfter w:w="464" w:type="dxa"/>
          <w:trHeight w:val="403"/>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14:paraId="4B23CEEF"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5</w:t>
            </w:r>
          </w:p>
        </w:tc>
        <w:tc>
          <w:tcPr>
            <w:tcW w:w="2259" w:type="dxa"/>
            <w:tcBorders>
              <w:top w:val="nil"/>
              <w:left w:val="nil"/>
              <w:bottom w:val="single" w:sz="8" w:space="0" w:color="auto"/>
              <w:right w:val="single" w:sz="8" w:space="0" w:color="auto"/>
            </w:tcBorders>
            <w:shd w:val="clear" w:color="000000" w:fill="FFFFFF"/>
            <w:vAlign w:val="center"/>
            <w:hideMark/>
          </w:tcPr>
          <w:p w14:paraId="37C68A41" w14:textId="77777777" w:rsidR="00DD1ACE" w:rsidRPr="00072EBF" w:rsidRDefault="00DD1ACE" w:rsidP="00DD1ACE">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Izdaci za financijsku imovinu i otplate zajmova</w:t>
            </w:r>
          </w:p>
        </w:tc>
        <w:tc>
          <w:tcPr>
            <w:tcW w:w="1400" w:type="dxa"/>
            <w:tcBorders>
              <w:top w:val="nil"/>
              <w:left w:val="nil"/>
              <w:bottom w:val="single" w:sz="8" w:space="0" w:color="auto"/>
              <w:right w:val="single" w:sz="8" w:space="0" w:color="auto"/>
            </w:tcBorders>
            <w:shd w:val="clear" w:color="000000" w:fill="FFFFFF"/>
            <w:noWrap/>
            <w:vAlign w:val="center"/>
            <w:hideMark/>
          </w:tcPr>
          <w:p w14:paraId="56B2BAE0"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21B8065C"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2BD8A8E0"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31D36EB8" w14:textId="77777777" w:rsidR="00DD1ACE" w:rsidRPr="00072EBF" w:rsidRDefault="00DD1ACE" w:rsidP="00DD1ACE">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r>
      <w:tr w:rsidR="00DD1ACE" w:rsidRPr="00072EBF" w14:paraId="0B2299EE" w14:textId="77777777" w:rsidTr="007E3A44">
        <w:trPr>
          <w:gridAfter w:val="1"/>
          <w:wAfter w:w="464" w:type="dxa"/>
          <w:trHeight w:val="553"/>
        </w:trPr>
        <w:tc>
          <w:tcPr>
            <w:tcW w:w="1701" w:type="dxa"/>
            <w:tcBorders>
              <w:top w:val="nil"/>
              <w:left w:val="single" w:sz="8" w:space="0" w:color="auto"/>
              <w:bottom w:val="single" w:sz="8" w:space="0" w:color="auto"/>
              <w:right w:val="single" w:sz="8" w:space="0" w:color="auto"/>
            </w:tcBorders>
            <w:shd w:val="clear" w:color="000000" w:fill="FFFFFF"/>
            <w:vAlign w:val="center"/>
            <w:hideMark/>
          </w:tcPr>
          <w:p w14:paraId="4171CC9E"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54</w:t>
            </w:r>
          </w:p>
        </w:tc>
        <w:tc>
          <w:tcPr>
            <w:tcW w:w="2259" w:type="dxa"/>
            <w:tcBorders>
              <w:top w:val="nil"/>
              <w:left w:val="nil"/>
              <w:bottom w:val="single" w:sz="8" w:space="0" w:color="auto"/>
              <w:right w:val="single" w:sz="8" w:space="0" w:color="auto"/>
            </w:tcBorders>
            <w:shd w:val="clear" w:color="000000" w:fill="FFFFFF"/>
            <w:vAlign w:val="center"/>
            <w:hideMark/>
          </w:tcPr>
          <w:p w14:paraId="45C3A782" w14:textId="77777777" w:rsidR="00DD1ACE" w:rsidRPr="00072EBF" w:rsidRDefault="00DD1ACE" w:rsidP="00DD1ACE">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Izdaci za otplatu glavnice primljenih kredita i zajmova</w:t>
            </w:r>
          </w:p>
        </w:tc>
        <w:tc>
          <w:tcPr>
            <w:tcW w:w="1400" w:type="dxa"/>
            <w:tcBorders>
              <w:top w:val="nil"/>
              <w:left w:val="nil"/>
              <w:bottom w:val="single" w:sz="8" w:space="0" w:color="auto"/>
              <w:right w:val="single" w:sz="8" w:space="0" w:color="auto"/>
            </w:tcBorders>
            <w:shd w:val="clear" w:color="000000" w:fill="FFFFFF"/>
            <w:noWrap/>
            <w:vAlign w:val="center"/>
            <w:hideMark/>
          </w:tcPr>
          <w:p w14:paraId="7DFE0575"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1524548A"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2DCBEF80"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03AFD247" w14:textId="77777777" w:rsidR="00DD1ACE" w:rsidRPr="00072EBF" w:rsidRDefault="00DD1ACE" w:rsidP="00DD1ACE">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r>
      <w:tr w:rsidR="00DD1ACE" w:rsidRPr="00072EBF" w14:paraId="0E00EDD1" w14:textId="77777777" w:rsidTr="007E3A44">
        <w:trPr>
          <w:gridAfter w:val="1"/>
          <w:wAfter w:w="464" w:type="dxa"/>
          <w:trHeight w:val="300"/>
        </w:trPr>
        <w:tc>
          <w:tcPr>
            <w:tcW w:w="1701" w:type="dxa"/>
            <w:tcBorders>
              <w:top w:val="nil"/>
              <w:left w:val="nil"/>
              <w:bottom w:val="nil"/>
              <w:right w:val="nil"/>
            </w:tcBorders>
            <w:noWrap/>
            <w:vAlign w:val="bottom"/>
            <w:hideMark/>
          </w:tcPr>
          <w:p w14:paraId="2766B9E8"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2259" w:type="dxa"/>
            <w:tcBorders>
              <w:top w:val="nil"/>
              <w:left w:val="nil"/>
              <w:bottom w:val="nil"/>
              <w:right w:val="nil"/>
            </w:tcBorders>
            <w:noWrap/>
            <w:vAlign w:val="bottom"/>
            <w:hideMark/>
          </w:tcPr>
          <w:p w14:paraId="2AF6B3CD"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400" w:type="dxa"/>
            <w:tcBorders>
              <w:top w:val="nil"/>
              <w:left w:val="nil"/>
              <w:bottom w:val="nil"/>
              <w:right w:val="nil"/>
            </w:tcBorders>
            <w:noWrap/>
            <w:vAlign w:val="bottom"/>
            <w:hideMark/>
          </w:tcPr>
          <w:p w14:paraId="555C93FE"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460" w:type="dxa"/>
            <w:tcBorders>
              <w:top w:val="nil"/>
              <w:left w:val="nil"/>
              <w:bottom w:val="nil"/>
              <w:right w:val="nil"/>
            </w:tcBorders>
            <w:noWrap/>
            <w:vAlign w:val="bottom"/>
            <w:hideMark/>
          </w:tcPr>
          <w:p w14:paraId="5BA64CEA"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360" w:type="dxa"/>
            <w:tcBorders>
              <w:top w:val="nil"/>
              <w:left w:val="nil"/>
              <w:bottom w:val="nil"/>
              <w:right w:val="nil"/>
            </w:tcBorders>
            <w:noWrap/>
            <w:vAlign w:val="bottom"/>
            <w:hideMark/>
          </w:tcPr>
          <w:p w14:paraId="15E19E74" w14:textId="77777777" w:rsidR="00DD1ACE" w:rsidRPr="00072EBF" w:rsidRDefault="00DD1ACE" w:rsidP="00DD1ACE">
            <w:pPr>
              <w:spacing w:after="0" w:line="240" w:lineRule="auto"/>
              <w:rPr>
                <w:rFonts w:ascii="Arial" w:eastAsia="Times New Roman" w:hAnsi="Arial" w:cs="Arial"/>
                <w:sz w:val="16"/>
                <w:szCs w:val="16"/>
                <w:lang w:eastAsia="hr-HR"/>
              </w:rPr>
            </w:pPr>
          </w:p>
        </w:tc>
        <w:tc>
          <w:tcPr>
            <w:tcW w:w="1318" w:type="dxa"/>
            <w:tcBorders>
              <w:top w:val="nil"/>
              <w:left w:val="nil"/>
              <w:bottom w:val="nil"/>
              <w:right w:val="nil"/>
            </w:tcBorders>
            <w:noWrap/>
            <w:vAlign w:val="bottom"/>
            <w:hideMark/>
          </w:tcPr>
          <w:p w14:paraId="0B887BC5" w14:textId="77777777" w:rsidR="00DD1ACE" w:rsidRPr="00072EBF" w:rsidRDefault="00DD1ACE" w:rsidP="00DD1ACE">
            <w:pPr>
              <w:spacing w:after="0" w:line="240" w:lineRule="auto"/>
              <w:rPr>
                <w:rFonts w:ascii="Arial" w:eastAsia="Times New Roman" w:hAnsi="Arial" w:cs="Arial"/>
                <w:sz w:val="16"/>
                <w:szCs w:val="16"/>
                <w:lang w:eastAsia="hr-HR"/>
              </w:rPr>
            </w:pPr>
          </w:p>
        </w:tc>
      </w:tr>
      <w:tr w:rsidR="003C1089" w:rsidRPr="00072EBF" w14:paraId="121E2C87" w14:textId="77777777" w:rsidTr="007E3A44">
        <w:trPr>
          <w:gridAfter w:val="1"/>
          <w:wAfter w:w="464" w:type="dxa"/>
          <w:trHeight w:val="300"/>
        </w:trPr>
        <w:tc>
          <w:tcPr>
            <w:tcW w:w="1701" w:type="dxa"/>
            <w:tcBorders>
              <w:top w:val="nil"/>
              <w:left w:val="nil"/>
              <w:bottom w:val="nil"/>
              <w:right w:val="nil"/>
            </w:tcBorders>
            <w:noWrap/>
            <w:vAlign w:val="bottom"/>
          </w:tcPr>
          <w:p w14:paraId="2C0833F7" w14:textId="77777777" w:rsidR="003C1089" w:rsidRDefault="003C1089" w:rsidP="00DD1ACE">
            <w:pPr>
              <w:spacing w:after="0" w:line="240" w:lineRule="auto"/>
              <w:rPr>
                <w:rFonts w:ascii="Arial" w:eastAsia="Times New Roman" w:hAnsi="Arial" w:cs="Arial"/>
                <w:sz w:val="16"/>
                <w:szCs w:val="16"/>
                <w:lang w:eastAsia="hr-HR"/>
              </w:rPr>
            </w:pPr>
          </w:p>
          <w:p w14:paraId="0FAF2C04" w14:textId="77777777" w:rsidR="003C1089" w:rsidRDefault="003C1089" w:rsidP="00DD1ACE">
            <w:pPr>
              <w:spacing w:after="0" w:line="240" w:lineRule="auto"/>
              <w:rPr>
                <w:rFonts w:ascii="Arial" w:eastAsia="Times New Roman" w:hAnsi="Arial" w:cs="Arial"/>
                <w:sz w:val="16"/>
                <w:szCs w:val="16"/>
                <w:lang w:eastAsia="hr-HR"/>
              </w:rPr>
            </w:pPr>
          </w:p>
          <w:p w14:paraId="62946A23" w14:textId="77777777" w:rsidR="003C1089" w:rsidRDefault="003C1089" w:rsidP="00DD1ACE">
            <w:pPr>
              <w:spacing w:after="0" w:line="240" w:lineRule="auto"/>
              <w:rPr>
                <w:rFonts w:ascii="Arial" w:eastAsia="Times New Roman" w:hAnsi="Arial" w:cs="Arial"/>
                <w:sz w:val="16"/>
                <w:szCs w:val="16"/>
                <w:lang w:eastAsia="hr-HR"/>
              </w:rPr>
            </w:pPr>
          </w:p>
          <w:p w14:paraId="31559101" w14:textId="77777777" w:rsidR="003C1089" w:rsidRDefault="003C1089" w:rsidP="00DD1ACE">
            <w:pPr>
              <w:spacing w:after="0" w:line="240" w:lineRule="auto"/>
              <w:rPr>
                <w:rFonts w:ascii="Arial" w:eastAsia="Times New Roman" w:hAnsi="Arial" w:cs="Arial"/>
                <w:sz w:val="16"/>
                <w:szCs w:val="16"/>
                <w:lang w:eastAsia="hr-HR"/>
              </w:rPr>
            </w:pPr>
          </w:p>
          <w:p w14:paraId="7517A967" w14:textId="77777777" w:rsidR="003C1089" w:rsidRDefault="003C1089" w:rsidP="00DD1ACE">
            <w:pPr>
              <w:spacing w:after="0" w:line="240" w:lineRule="auto"/>
              <w:rPr>
                <w:rFonts w:ascii="Arial" w:eastAsia="Times New Roman" w:hAnsi="Arial" w:cs="Arial"/>
                <w:sz w:val="16"/>
                <w:szCs w:val="16"/>
                <w:lang w:eastAsia="hr-HR"/>
              </w:rPr>
            </w:pPr>
          </w:p>
          <w:p w14:paraId="2AAAB0C1" w14:textId="77777777" w:rsidR="003C1089" w:rsidRDefault="003C1089" w:rsidP="00DD1ACE">
            <w:pPr>
              <w:spacing w:after="0" w:line="240" w:lineRule="auto"/>
              <w:rPr>
                <w:rFonts w:ascii="Arial" w:eastAsia="Times New Roman" w:hAnsi="Arial" w:cs="Arial"/>
                <w:sz w:val="16"/>
                <w:szCs w:val="16"/>
                <w:lang w:eastAsia="hr-HR"/>
              </w:rPr>
            </w:pPr>
          </w:p>
          <w:p w14:paraId="7BE1793D" w14:textId="77777777" w:rsidR="003C1089" w:rsidRDefault="003C1089" w:rsidP="00DD1ACE">
            <w:pPr>
              <w:spacing w:after="0" w:line="240" w:lineRule="auto"/>
              <w:rPr>
                <w:rFonts w:ascii="Arial" w:eastAsia="Times New Roman" w:hAnsi="Arial" w:cs="Arial"/>
                <w:sz w:val="16"/>
                <w:szCs w:val="16"/>
                <w:lang w:eastAsia="hr-HR"/>
              </w:rPr>
            </w:pPr>
          </w:p>
          <w:p w14:paraId="3B9EA4C2" w14:textId="77777777" w:rsidR="003C1089" w:rsidRDefault="003C1089" w:rsidP="00DD1ACE">
            <w:pPr>
              <w:spacing w:after="0" w:line="240" w:lineRule="auto"/>
              <w:rPr>
                <w:rFonts w:ascii="Arial" w:eastAsia="Times New Roman" w:hAnsi="Arial" w:cs="Arial"/>
                <w:sz w:val="16"/>
                <w:szCs w:val="16"/>
                <w:lang w:eastAsia="hr-HR"/>
              </w:rPr>
            </w:pPr>
          </w:p>
          <w:p w14:paraId="249E9A69" w14:textId="77777777" w:rsidR="003C1089" w:rsidRPr="00072EBF" w:rsidRDefault="003C1089" w:rsidP="00DD1ACE">
            <w:pPr>
              <w:spacing w:after="0" w:line="240" w:lineRule="auto"/>
              <w:rPr>
                <w:rFonts w:ascii="Arial" w:eastAsia="Times New Roman" w:hAnsi="Arial" w:cs="Arial"/>
                <w:sz w:val="16"/>
                <w:szCs w:val="16"/>
                <w:lang w:eastAsia="hr-HR"/>
              </w:rPr>
            </w:pPr>
          </w:p>
        </w:tc>
        <w:tc>
          <w:tcPr>
            <w:tcW w:w="2259" w:type="dxa"/>
            <w:tcBorders>
              <w:top w:val="nil"/>
              <w:left w:val="nil"/>
              <w:bottom w:val="nil"/>
              <w:right w:val="nil"/>
            </w:tcBorders>
            <w:noWrap/>
            <w:vAlign w:val="bottom"/>
          </w:tcPr>
          <w:p w14:paraId="73967CAB" w14:textId="77777777" w:rsidR="003C1089" w:rsidRPr="00072EBF" w:rsidRDefault="003C1089" w:rsidP="00DD1ACE">
            <w:pPr>
              <w:spacing w:after="0" w:line="240" w:lineRule="auto"/>
              <w:rPr>
                <w:rFonts w:ascii="Arial" w:eastAsia="Times New Roman" w:hAnsi="Arial" w:cs="Arial"/>
                <w:sz w:val="16"/>
                <w:szCs w:val="16"/>
                <w:lang w:eastAsia="hr-HR"/>
              </w:rPr>
            </w:pPr>
          </w:p>
        </w:tc>
        <w:tc>
          <w:tcPr>
            <w:tcW w:w="1400" w:type="dxa"/>
            <w:tcBorders>
              <w:top w:val="nil"/>
              <w:left w:val="nil"/>
              <w:bottom w:val="nil"/>
              <w:right w:val="nil"/>
            </w:tcBorders>
            <w:noWrap/>
            <w:vAlign w:val="bottom"/>
          </w:tcPr>
          <w:p w14:paraId="6F3993BF" w14:textId="77777777" w:rsidR="003C1089" w:rsidRPr="00072EBF" w:rsidRDefault="003C1089" w:rsidP="00DD1ACE">
            <w:pPr>
              <w:spacing w:after="0" w:line="240" w:lineRule="auto"/>
              <w:rPr>
                <w:rFonts w:ascii="Arial" w:eastAsia="Times New Roman" w:hAnsi="Arial" w:cs="Arial"/>
                <w:sz w:val="16"/>
                <w:szCs w:val="16"/>
                <w:lang w:eastAsia="hr-HR"/>
              </w:rPr>
            </w:pPr>
          </w:p>
        </w:tc>
        <w:tc>
          <w:tcPr>
            <w:tcW w:w="1460" w:type="dxa"/>
            <w:tcBorders>
              <w:top w:val="nil"/>
              <w:left w:val="nil"/>
              <w:bottom w:val="nil"/>
              <w:right w:val="nil"/>
            </w:tcBorders>
            <w:noWrap/>
            <w:vAlign w:val="bottom"/>
          </w:tcPr>
          <w:p w14:paraId="0EE5E852" w14:textId="77777777" w:rsidR="003C1089" w:rsidRPr="00072EBF" w:rsidRDefault="003C1089" w:rsidP="00DD1ACE">
            <w:pPr>
              <w:spacing w:after="0" w:line="240" w:lineRule="auto"/>
              <w:rPr>
                <w:rFonts w:ascii="Arial" w:eastAsia="Times New Roman" w:hAnsi="Arial" w:cs="Arial"/>
                <w:sz w:val="16"/>
                <w:szCs w:val="16"/>
                <w:lang w:eastAsia="hr-HR"/>
              </w:rPr>
            </w:pPr>
          </w:p>
        </w:tc>
        <w:tc>
          <w:tcPr>
            <w:tcW w:w="1360" w:type="dxa"/>
            <w:tcBorders>
              <w:top w:val="nil"/>
              <w:left w:val="nil"/>
              <w:bottom w:val="nil"/>
              <w:right w:val="nil"/>
            </w:tcBorders>
            <w:noWrap/>
            <w:vAlign w:val="bottom"/>
          </w:tcPr>
          <w:p w14:paraId="250E54DA" w14:textId="77777777" w:rsidR="003C1089" w:rsidRPr="00072EBF" w:rsidRDefault="003C1089" w:rsidP="00DD1ACE">
            <w:pPr>
              <w:spacing w:after="0" w:line="240" w:lineRule="auto"/>
              <w:rPr>
                <w:rFonts w:ascii="Arial" w:eastAsia="Times New Roman" w:hAnsi="Arial" w:cs="Arial"/>
                <w:sz w:val="16"/>
                <w:szCs w:val="16"/>
                <w:lang w:eastAsia="hr-HR"/>
              </w:rPr>
            </w:pPr>
          </w:p>
        </w:tc>
        <w:tc>
          <w:tcPr>
            <w:tcW w:w="1318" w:type="dxa"/>
            <w:tcBorders>
              <w:top w:val="nil"/>
              <w:left w:val="nil"/>
              <w:bottom w:val="nil"/>
              <w:right w:val="nil"/>
            </w:tcBorders>
            <w:noWrap/>
            <w:vAlign w:val="bottom"/>
          </w:tcPr>
          <w:p w14:paraId="31D9F87A" w14:textId="77777777" w:rsidR="003C1089" w:rsidRPr="00072EBF" w:rsidRDefault="003C1089" w:rsidP="00DD1ACE">
            <w:pPr>
              <w:spacing w:after="0" w:line="240" w:lineRule="auto"/>
              <w:rPr>
                <w:rFonts w:ascii="Arial" w:eastAsia="Times New Roman" w:hAnsi="Arial" w:cs="Arial"/>
                <w:sz w:val="16"/>
                <w:szCs w:val="16"/>
                <w:lang w:eastAsia="hr-HR"/>
              </w:rPr>
            </w:pPr>
          </w:p>
        </w:tc>
      </w:tr>
      <w:tr w:rsidR="00DD1ACE" w:rsidRPr="00725153" w14:paraId="023DB619" w14:textId="77777777" w:rsidTr="007E3A44">
        <w:trPr>
          <w:gridAfter w:val="1"/>
          <w:wAfter w:w="464" w:type="dxa"/>
          <w:trHeight w:val="300"/>
        </w:trPr>
        <w:tc>
          <w:tcPr>
            <w:tcW w:w="9498" w:type="dxa"/>
            <w:gridSpan w:val="6"/>
            <w:tcBorders>
              <w:top w:val="nil"/>
              <w:left w:val="nil"/>
              <w:bottom w:val="nil"/>
              <w:right w:val="nil"/>
            </w:tcBorders>
            <w:noWrap/>
            <w:vAlign w:val="center"/>
            <w:hideMark/>
          </w:tcPr>
          <w:p w14:paraId="54B015B5" w14:textId="77777777" w:rsidR="00DD1ACE" w:rsidRPr="00336931" w:rsidRDefault="00DD1ACE" w:rsidP="006501F7">
            <w:pPr>
              <w:spacing w:after="0" w:line="240" w:lineRule="auto"/>
              <w:jc w:val="center"/>
              <w:rPr>
                <w:rFonts w:ascii="Arial" w:eastAsia="Times New Roman" w:hAnsi="Arial" w:cs="Arial"/>
                <w:b/>
                <w:bCs/>
                <w:i/>
                <w:iCs/>
                <w:color w:val="000000"/>
                <w:sz w:val="20"/>
                <w:szCs w:val="20"/>
                <w:lang w:eastAsia="hr-HR"/>
              </w:rPr>
            </w:pPr>
            <w:r w:rsidRPr="00336931">
              <w:rPr>
                <w:rFonts w:ascii="Arial" w:eastAsia="Times New Roman" w:hAnsi="Arial" w:cs="Arial"/>
                <w:b/>
                <w:bCs/>
                <w:i/>
                <w:iCs/>
                <w:color w:val="000000"/>
                <w:sz w:val="20"/>
                <w:szCs w:val="20"/>
                <w:lang w:eastAsia="hr-HR"/>
              </w:rPr>
              <w:lastRenderedPageBreak/>
              <w:t>B.2. RAČUN FINANCIRANJA PREMA IZVORIMA FINANCIRANJA</w:t>
            </w:r>
          </w:p>
        </w:tc>
      </w:tr>
      <w:tr w:rsidR="00DD1ACE" w:rsidRPr="00072EBF" w14:paraId="44A69157" w14:textId="77777777" w:rsidTr="00336931">
        <w:trPr>
          <w:gridAfter w:val="1"/>
          <w:wAfter w:w="464" w:type="dxa"/>
          <w:trHeight w:val="315"/>
        </w:trPr>
        <w:tc>
          <w:tcPr>
            <w:tcW w:w="1701" w:type="dxa"/>
            <w:tcBorders>
              <w:top w:val="nil"/>
              <w:left w:val="nil"/>
              <w:bottom w:val="single" w:sz="8" w:space="0" w:color="auto"/>
              <w:right w:val="nil"/>
            </w:tcBorders>
            <w:noWrap/>
            <w:vAlign w:val="bottom"/>
            <w:hideMark/>
          </w:tcPr>
          <w:p w14:paraId="147F7B6E" w14:textId="77777777" w:rsidR="00DD1ACE" w:rsidRPr="00072EBF" w:rsidRDefault="00DD1ACE" w:rsidP="006501F7">
            <w:pPr>
              <w:spacing w:after="0" w:line="240" w:lineRule="auto"/>
              <w:jc w:val="center"/>
              <w:rPr>
                <w:rFonts w:ascii="Arial" w:eastAsia="Times New Roman" w:hAnsi="Arial" w:cs="Arial"/>
                <w:b/>
                <w:bCs/>
                <w:color w:val="000000"/>
                <w:sz w:val="8"/>
                <w:szCs w:val="8"/>
                <w:lang w:eastAsia="hr-HR"/>
              </w:rPr>
            </w:pPr>
          </w:p>
        </w:tc>
        <w:tc>
          <w:tcPr>
            <w:tcW w:w="2259" w:type="dxa"/>
            <w:tcBorders>
              <w:top w:val="nil"/>
              <w:left w:val="nil"/>
              <w:bottom w:val="single" w:sz="8" w:space="0" w:color="auto"/>
              <w:right w:val="nil"/>
            </w:tcBorders>
            <w:noWrap/>
            <w:vAlign w:val="bottom"/>
            <w:hideMark/>
          </w:tcPr>
          <w:p w14:paraId="79AEF417" w14:textId="77777777" w:rsidR="00DD1ACE" w:rsidRPr="00072EBF" w:rsidRDefault="00DD1ACE" w:rsidP="006501F7">
            <w:pPr>
              <w:spacing w:after="0" w:line="240" w:lineRule="auto"/>
              <w:rPr>
                <w:rFonts w:ascii="Arial" w:eastAsia="Times New Roman" w:hAnsi="Arial" w:cs="Arial"/>
                <w:sz w:val="8"/>
                <w:szCs w:val="8"/>
                <w:lang w:eastAsia="hr-HR"/>
              </w:rPr>
            </w:pPr>
          </w:p>
        </w:tc>
        <w:tc>
          <w:tcPr>
            <w:tcW w:w="1400" w:type="dxa"/>
            <w:tcBorders>
              <w:top w:val="nil"/>
              <w:left w:val="nil"/>
              <w:bottom w:val="nil"/>
              <w:right w:val="nil"/>
            </w:tcBorders>
            <w:noWrap/>
            <w:vAlign w:val="bottom"/>
            <w:hideMark/>
          </w:tcPr>
          <w:p w14:paraId="47D711FD" w14:textId="77777777" w:rsidR="00DD1ACE" w:rsidRPr="00072EBF" w:rsidRDefault="00DD1ACE" w:rsidP="006501F7">
            <w:pPr>
              <w:spacing w:after="0" w:line="240" w:lineRule="auto"/>
              <w:rPr>
                <w:rFonts w:ascii="Arial" w:eastAsia="Times New Roman" w:hAnsi="Arial" w:cs="Arial"/>
                <w:sz w:val="8"/>
                <w:szCs w:val="8"/>
                <w:lang w:eastAsia="hr-HR"/>
              </w:rPr>
            </w:pPr>
          </w:p>
        </w:tc>
        <w:tc>
          <w:tcPr>
            <w:tcW w:w="1460" w:type="dxa"/>
            <w:tcBorders>
              <w:top w:val="nil"/>
              <w:left w:val="nil"/>
              <w:bottom w:val="nil"/>
              <w:right w:val="nil"/>
            </w:tcBorders>
            <w:noWrap/>
            <w:vAlign w:val="bottom"/>
            <w:hideMark/>
          </w:tcPr>
          <w:p w14:paraId="20D9E5A9" w14:textId="77777777" w:rsidR="00DD1ACE" w:rsidRPr="00072EBF" w:rsidRDefault="00DD1ACE" w:rsidP="006501F7">
            <w:pPr>
              <w:spacing w:after="0" w:line="240" w:lineRule="auto"/>
              <w:rPr>
                <w:rFonts w:ascii="Arial" w:eastAsia="Times New Roman" w:hAnsi="Arial" w:cs="Arial"/>
                <w:sz w:val="16"/>
                <w:szCs w:val="16"/>
                <w:lang w:eastAsia="hr-HR"/>
              </w:rPr>
            </w:pPr>
          </w:p>
        </w:tc>
        <w:tc>
          <w:tcPr>
            <w:tcW w:w="1360" w:type="dxa"/>
            <w:tcBorders>
              <w:top w:val="nil"/>
              <w:left w:val="nil"/>
              <w:bottom w:val="nil"/>
              <w:right w:val="nil"/>
            </w:tcBorders>
            <w:noWrap/>
            <w:vAlign w:val="bottom"/>
            <w:hideMark/>
          </w:tcPr>
          <w:p w14:paraId="624C5A8F" w14:textId="77777777" w:rsidR="00DD1ACE" w:rsidRPr="00072EBF" w:rsidRDefault="00DD1ACE" w:rsidP="006501F7">
            <w:pPr>
              <w:spacing w:after="0" w:line="240" w:lineRule="auto"/>
              <w:rPr>
                <w:rFonts w:ascii="Arial" w:eastAsia="Times New Roman" w:hAnsi="Arial" w:cs="Arial"/>
                <w:sz w:val="16"/>
                <w:szCs w:val="16"/>
                <w:lang w:eastAsia="hr-HR"/>
              </w:rPr>
            </w:pPr>
          </w:p>
        </w:tc>
        <w:tc>
          <w:tcPr>
            <w:tcW w:w="1318" w:type="dxa"/>
            <w:tcBorders>
              <w:top w:val="nil"/>
              <w:left w:val="nil"/>
              <w:bottom w:val="nil"/>
              <w:right w:val="nil"/>
            </w:tcBorders>
            <w:noWrap/>
            <w:vAlign w:val="bottom"/>
            <w:hideMark/>
          </w:tcPr>
          <w:p w14:paraId="263B1BCF" w14:textId="77777777" w:rsidR="00DD1ACE" w:rsidRPr="00072EBF" w:rsidRDefault="00DD1ACE" w:rsidP="006501F7">
            <w:pPr>
              <w:spacing w:after="0" w:line="240" w:lineRule="auto"/>
              <w:rPr>
                <w:rFonts w:ascii="Arial" w:eastAsia="Times New Roman" w:hAnsi="Arial" w:cs="Arial"/>
                <w:sz w:val="16"/>
                <w:szCs w:val="16"/>
                <w:lang w:eastAsia="hr-HR"/>
              </w:rPr>
            </w:pPr>
          </w:p>
        </w:tc>
      </w:tr>
      <w:tr w:rsidR="00DD1ACE" w:rsidRPr="00072EBF" w14:paraId="0CA8AC12" w14:textId="77777777" w:rsidTr="00336931">
        <w:trPr>
          <w:gridAfter w:val="1"/>
          <w:wAfter w:w="464" w:type="dxa"/>
          <w:trHeight w:val="300"/>
        </w:trPr>
        <w:tc>
          <w:tcPr>
            <w:tcW w:w="3960" w:type="dxa"/>
            <w:gridSpan w:val="2"/>
            <w:vMerge w:val="restart"/>
            <w:tcBorders>
              <w:top w:val="single" w:sz="8" w:space="0" w:color="auto"/>
              <w:left w:val="single" w:sz="4" w:space="0" w:color="auto"/>
              <w:bottom w:val="nil"/>
              <w:right w:val="single" w:sz="8" w:space="0" w:color="000000"/>
            </w:tcBorders>
            <w:shd w:val="clear" w:color="000000" w:fill="D9D9D9"/>
            <w:vAlign w:val="center"/>
            <w:hideMark/>
          </w:tcPr>
          <w:p w14:paraId="452298D6" w14:textId="77777777" w:rsidR="00DD1ACE" w:rsidRPr="00072EBF" w:rsidRDefault="00DD1ACE" w:rsidP="006501F7">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Brojčana oznaka i naziv</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B4E289A" w14:textId="77777777" w:rsidR="00DD1ACE" w:rsidRPr="00072EBF" w:rsidRDefault="00DD1ACE" w:rsidP="006501F7">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 IZMJENA 2025.</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0787422" w14:textId="77777777" w:rsidR="00DD1ACE" w:rsidRPr="00072EBF" w:rsidRDefault="00DD1ACE" w:rsidP="006501F7">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Povećanje/</w:t>
            </w:r>
            <w:r w:rsidRPr="00072EBF">
              <w:rPr>
                <w:rFonts w:ascii="Arial" w:eastAsia="Times New Roman" w:hAnsi="Arial" w:cs="Arial"/>
                <w:b/>
                <w:bCs/>
                <w:color w:val="000000"/>
                <w:sz w:val="16"/>
                <w:szCs w:val="16"/>
                <w:lang w:eastAsia="hr-HR"/>
              </w:rPr>
              <w:br/>
              <w:t>smanjenje</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80C348A" w14:textId="77777777" w:rsidR="00DD1ACE" w:rsidRPr="00072EBF" w:rsidRDefault="00DD1ACE" w:rsidP="006501F7">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PROMJENA (%)</w:t>
            </w:r>
          </w:p>
        </w:tc>
        <w:tc>
          <w:tcPr>
            <w:tcW w:w="13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7485318" w14:textId="77777777" w:rsidR="00DD1ACE" w:rsidRPr="00072EBF" w:rsidRDefault="00DD1ACE" w:rsidP="006501F7">
            <w:pPr>
              <w:spacing w:after="0" w:line="240" w:lineRule="auto"/>
              <w:jc w:val="center"/>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II IZMJENA 2025.</w:t>
            </w:r>
          </w:p>
        </w:tc>
      </w:tr>
      <w:tr w:rsidR="00DD1ACE" w:rsidRPr="00072EBF" w14:paraId="4438BBA7" w14:textId="77777777" w:rsidTr="00336931">
        <w:trPr>
          <w:trHeight w:val="206"/>
        </w:trPr>
        <w:tc>
          <w:tcPr>
            <w:tcW w:w="3960" w:type="dxa"/>
            <w:gridSpan w:val="2"/>
            <w:vMerge/>
            <w:tcBorders>
              <w:top w:val="single" w:sz="8" w:space="0" w:color="auto"/>
              <w:left w:val="single" w:sz="4" w:space="0" w:color="auto"/>
              <w:bottom w:val="nil"/>
              <w:right w:val="single" w:sz="8" w:space="0" w:color="000000"/>
            </w:tcBorders>
            <w:vAlign w:val="center"/>
            <w:hideMark/>
          </w:tcPr>
          <w:p w14:paraId="3DDDD4AE"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0234DC26"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40EE557A"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12520197"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p>
        </w:tc>
        <w:tc>
          <w:tcPr>
            <w:tcW w:w="1318" w:type="dxa"/>
            <w:vMerge/>
            <w:tcBorders>
              <w:top w:val="single" w:sz="8" w:space="0" w:color="auto"/>
              <w:left w:val="single" w:sz="8" w:space="0" w:color="auto"/>
              <w:bottom w:val="single" w:sz="8" w:space="0" w:color="000000"/>
              <w:right w:val="single" w:sz="8" w:space="0" w:color="auto"/>
            </w:tcBorders>
            <w:vAlign w:val="center"/>
            <w:hideMark/>
          </w:tcPr>
          <w:p w14:paraId="6F13C748"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p>
        </w:tc>
        <w:tc>
          <w:tcPr>
            <w:tcW w:w="464" w:type="dxa"/>
            <w:tcBorders>
              <w:top w:val="nil"/>
              <w:left w:val="nil"/>
              <w:bottom w:val="nil"/>
              <w:right w:val="nil"/>
            </w:tcBorders>
            <w:noWrap/>
            <w:vAlign w:val="bottom"/>
            <w:hideMark/>
          </w:tcPr>
          <w:p w14:paraId="64D115A8" w14:textId="77777777" w:rsidR="00DD1ACE" w:rsidRPr="00072EBF" w:rsidRDefault="00DD1ACE" w:rsidP="006501F7">
            <w:pPr>
              <w:spacing w:after="0" w:line="240" w:lineRule="auto"/>
              <w:jc w:val="center"/>
              <w:rPr>
                <w:rFonts w:ascii="Arial" w:eastAsia="Times New Roman" w:hAnsi="Arial" w:cs="Arial"/>
                <w:b/>
                <w:bCs/>
                <w:color w:val="000000"/>
                <w:sz w:val="16"/>
                <w:szCs w:val="16"/>
                <w:lang w:eastAsia="hr-HR"/>
              </w:rPr>
            </w:pPr>
          </w:p>
        </w:tc>
      </w:tr>
      <w:tr w:rsidR="00DD1ACE" w:rsidRPr="00072EBF" w14:paraId="7D0E1766"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4F83C58A"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PRIMICI UKUPNO</w:t>
            </w:r>
          </w:p>
        </w:tc>
        <w:tc>
          <w:tcPr>
            <w:tcW w:w="1400" w:type="dxa"/>
            <w:tcBorders>
              <w:top w:val="nil"/>
              <w:left w:val="nil"/>
              <w:bottom w:val="single" w:sz="8" w:space="0" w:color="auto"/>
              <w:right w:val="single" w:sz="8" w:space="0" w:color="auto"/>
            </w:tcBorders>
            <w:shd w:val="clear" w:color="000000" w:fill="FFFFFF"/>
            <w:noWrap/>
            <w:vAlign w:val="center"/>
            <w:hideMark/>
          </w:tcPr>
          <w:p w14:paraId="0D3E311A"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25EE707D"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475E2E2C"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031E21C2"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464" w:type="dxa"/>
            <w:vAlign w:val="center"/>
            <w:hideMark/>
          </w:tcPr>
          <w:p w14:paraId="3601C5CD"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7CF1516C"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20A4914D"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8 Namjenski primici od zaduživanja</w:t>
            </w:r>
          </w:p>
        </w:tc>
        <w:tc>
          <w:tcPr>
            <w:tcW w:w="1400" w:type="dxa"/>
            <w:tcBorders>
              <w:top w:val="nil"/>
              <w:left w:val="nil"/>
              <w:bottom w:val="single" w:sz="8" w:space="0" w:color="auto"/>
              <w:right w:val="single" w:sz="8" w:space="0" w:color="auto"/>
            </w:tcBorders>
            <w:shd w:val="clear" w:color="000000" w:fill="FFFFFF"/>
            <w:noWrap/>
            <w:vAlign w:val="center"/>
            <w:hideMark/>
          </w:tcPr>
          <w:p w14:paraId="64670A84"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600B5819"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2E3F915F"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57B8BEA1"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464" w:type="dxa"/>
            <w:vAlign w:val="center"/>
            <w:hideMark/>
          </w:tcPr>
          <w:p w14:paraId="65760D83"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1F001894"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50CD9F95" w14:textId="77777777" w:rsidR="00DD1ACE" w:rsidRPr="00072EBF" w:rsidRDefault="00DD1ACE" w:rsidP="006501F7">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xml:space="preserve">  81 Namjenski primici od zaduživanja</w:t>
            </w:r>
          </w:p>
        </w:tc>
        <w:tc>
          <w:tcPr>
            <w:tcW w:w="1400" w:type="dxa"/>
            <w:tcBorders>
              <w:top w:val="nil"/>
              <w:left w:val="nil"/>
              <w:bottom w:val="single" w:sz="8" w:space="0" w:color="auto"/>
              <w:right w:val="single" w:sz="8" w:space="0" w:color="auto"/>
            </w:tcBorders>
            <w:shd w:val="clear" w:color="000000" w:fill="FFFFFF"/>
            <w:noWrap/>
            <w:vAlign w:val="center"/>
            <w:hideMark/>
          </w:tcPr>
          <w:p w14:paraId="7B700100"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12E35018"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35845C32"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31D1BBD6"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464" w:type="dxa"/>
            <w:vAlign w:val="center"/>
            <w:hideMark/>
          </w:tcPr>
          <w:p w14:paraId="561FDA21"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726CE18B" w14:textId="77777777" w:rsidTr="007E3A44">
        <w:trPr>
          <w:trHeight w:val="139"/>
        </w:trPr>
        <w:tc>
          <w:tcPr>
            <w:tcW w:w="3960" w:type="dxa"/>
            <w:gridSpan w:val="2"/>
            <w:tcBorders>
              <w:top w:val="single" w:sz="8" w:space="0" w:color="auto"/>
              <w:left w:val="single" w:sz="8" w:space="0" w:color="auto"/>
              <w:bottom w:val="single" w:sz="8" w:space="0" w:color="auto"/>
              <w:right w:val="nil"/>
            </w:tcBorders>
            <w:shd w:val="clear" w:color="000000" w:fill="FFFFFF"/>
            <w:vAlign w:val="center"/>
            <w:hideMark/>
          </w:tcPr>
          <w:p w14:paraId="61BBB184"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w:t>
            </w:r>
          </w:p>
        </w:tc>
        <w:tc>
          <w:tcPr>
            <w:tcW w:w="1400" w:type="dxa"/>
            <w:tcBorders>
              <w:top w:val="nil"/>
              <w:left w:val="nil"/>
              <w:bottom w:val="single" w:sz="8" w:space="0" w:color="auto"/>
              <w:right w:val="nil"/>
            </w:tcBorders>
            <w:shd w:val="clear" w:color="000000" w:fill="FFFFFF"/>
            <w:noWrap/>
            <w:vAlign w:val="center"/>
            <w:hideMark/>
          </w:tcPr>
          <w:p w14:paraId="7896074A"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460" w:type="dxa"/>
            <w:tcBorders>
              <w:top w:val="nil"/>
              <w:left w:val="nil"/>
              <w:bottom w:val="single" w:sz="8" w:space="0" w:color="auto"/>
              <w:right w:val="nil"/>
            </w:tcBorders>
            <w:shd w:val="clear" w:color="000000" w:fill="FFFFFF"/>
            <w:noWrap/>
            <w:vAlign w:val="center"/>
            <w:hideMark/>
          </w:tcPr>
          <w:p w14:paraId="2EA2A921"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360" w:type="dxa"/>
            <w:tcBorders>
              <w:top w:val="nil"/>
              <w:left w:val="nil"/>
              <w:bottom w:val="single" w:sz="8" w:space="0" w:color="auto"/>
              <w:right w:val="nil"/>
            </w:tcBorders>
            <w:shd w:val="clear" w:color="000000" w:fill="FFFFFF"/>
            <w:noWrap/>
            <w:vAlign w:val="center"/>
            <w:hideMark/>
          </w:tcPr>
          <w:p w14:paraId="313F2B95"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1318" w:type="dxa"/>
            <w:tcBorders>
              <w:top w:val="nil"/>
              <w:left w:val="nil"/>
              <w:bottom w:val="single" w:sz="8" w:space="0" w:color="auto"/>
              <w:right w:val="single" w:sz="8" w:space="0" w:color="auto"/>
            </w:tcBorders>
            <w:shd w:val="clear" w:color="000000" w:fill="FFFFFF"/>
            <w:noWrap/>
            <w:vAlign w:val="center"/>
            <w:hideMark/>
          </w:tcPr>
          <w:p w14:paraId="5F77CFBD"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w:t>
            </w:r>
          </w:p>
        </w:tc>
        <w:tc>
          <w:tcPr>
            <w:tcW w:w="464" w:type="dxa"/>
            <w:vAlign w:val="center"/>
            <w:hideMark/>
          </w:tcPr>
          <w:p w14:paraId="126972FC"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1369E429"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561593F2"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IZDACI UKUPNO</w:t>
            </w:r>
          </w:p>
        </w:tc>
        <w:tc>
          <w:tcPr>
            <w:tcW w:w="1400" w:type="dxa"/>
            <w:tcBorders>
              <w:top w:val="nil"/>
              <w:left w:val="nil"/>
              <w:bottom w:val="single" w:sz="8" w:space="0" w:color="auto"/>
              <w:right w:val="single" w:sz="8" w:space="0" w:color="auto"/>
            </w:tcBorders>
            <w:shd w:val="clear" w:color="000000" w:fill="FFFFFF"/>
            <w:noWrap/>
            <w:vAlign w:val="center"/>
            <w:hideMark/>
          </w:tcPr>
          <w:p w14:paraId="14D98DE6"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79256201"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2A2DBC12"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3794D42F" w14:textId="77777777" w:rsidR="00DD1ACE" w:rsidRPr="00072EBF" w:rsidRDefault="00DD1ACE" w:rsidP="006501F7">
            <w:pPr>
              <w:spacing w:after="0" w:line="240" w:lineRule="auto"/>
              <w:jc w:val="right"/>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 0,00</w:t>
            </w:r>
          </w:p>
        </w:tc>
        <w:tc>
          <w:tcPr>
            <w:tcW w:w="464" w:type="dxa"/>
            <w:vAlign w:val="center"/>
            <w:hideMark/>
          </w:tcPr>
          <w:p w14:paraId="639CDA27"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7662434E"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6062B223"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1 Opći prihodi i primici</w:t>
            </w:r>
          </w:p>
        </w:tc>
        <w:tc>
          <w:tcPr>
            <w:tcW w:w="1400" w:type="dxa"/>
            <w:tcBorders>
              <w:top w:val="nil"/>
              <w:left w:val="nil"/>
              <w:bottom w:val="single" w:sz="8" w:space="0" w:color="auto"/>
              <w:right w:val="single" w:sz="8" w:space="0" w:color="auto"/>
            </w:tcBorders>
            <w:shd w:val="clear" w:color="000000" w:fill="FFFFFF"/>
            <w:noWrap/>
            <w:vAlign w:val="center"/>
            <w:hideMark/>
          </w:tcPr>
          <w:p w14:paraId="4558E03A"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7D9EE00B"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5305F111"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25FE08BF"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464" w:type="dxa"/>
            <w:vAlign w:val="center"/>
            <w:hideMark/>
          </w:tcPr>
          <w:p w14:paraId="1DA24C9F"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4B5E854F"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32BCF57B" w14:textId="77777777" w:rsidR="00DD1ACE" w:rsidRPr="00072EBF" w:rsidRDefault="00DD1ACE" w:rsidP="006501F7">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xml:space="preserve">  11 Opći prihodi i primici</w:t>
            </w:r>
          </w:p>
        </w:tc>
        <w:tc>
          <w:tcPr>
            <w:tcW w:w="1400" w:type="dxa"/>
            <w:tcBorders>
              <w:top w:val="nil"/>
              <w:left w:val="nil"/>
              <w:bottom w:val="single" w:sz="8" w:space="0" w:color="auto"/>
              <w:right w:val="single" w:sz="8" w:space="0" w:color="auto"/>
            </w:tcBorders>
            <w:shd w:val="clear" w:color="000000" w:fill="FFFFFF"/>
            <w:noWrap/>
            <w:vAlign w:val="center"/>
            <w:hideMark/>
          </w:tcPr>
          <w:p w14:paraId="16224A20"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3C826A51"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72358435"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0A1DDCD8"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464" w:type="dxa"/>
            <w:vAlign w:val="center"/>
            <w:hideMark/>
          </w:tcPr>
          <w:p w14:paraId="36ADFA0D"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43FEFC22"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042D1792" w14:textId="77777777" w:rsidR="00DD1ACE" w:rsidRPr="00072EBF" w:rsidRDefault="00DD1ACE" w:rsidP="006501F7">
            <w:pPr>
              <w:spacing w:after="0" w:line="240" w:lineRule="auto"/>
              <w:rPr>
                <w:rFonts w:ascii="Arial" w:eastAsia="Times New Roman" w:hAnsi="Arial" w:cs="Arial"/>
                <w:b/>
                <w:bCs/>
                <w:color w:val="000000"/>
                <w:sz w:val="16"/>
                <w:szCs w:val="16"/>
                <w:lang w:eastAsia="hr-HR"/>
              </w:rPr>
            </w:pPr>
            <w:r w:rsidRPr="00072EBF">
              <w:rPr>
                <w:rFonts w:ascii="Arial" w:eastAsia="Times New Roman" w:hAnsi="Arial" w:cs="Arial"/>
                <w:b/>
                <w:bCs/>
                <w:color w:val="000000"/>
                <w:sz w:val="16"/>
                <w:szCs w:val="16"/>
                <w:lang w:eastAsia="hr-HR"/>
              </w:rPr>
              <w:t>3 Vlastiti prihodi</w:t>
            </w:r>
          </w:p>
        </w:tc>
        <w:tc>
          <w:tcPr>
            <w:tcW w:w="1400" w:type="dxa"/>
            <w:tcBorders>
              <w:top w:val="nil"/>
              <w:left w:val="nil"/>
              <w:bottom w:val="single" w:sz="8" w:space="0" w:color="auto"/>
              <w:right w:val="single" w:sz="8" w:space="0" w:color="auto"/>
            </w:tcBorders>
            <w:shd w:val="clear" w:color="000000" w:fill="FFFFFF"/>
            <w:noWrap/>
            <w:vAlign w:val="center"/>
            <w:hideMark/>
          </w:tcPr>
          <w:p w14:paraId="50EDF6C8"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54214014"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1AA42EE9"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27A86CD9"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464" w:type="dxa"/>
            <w:vAlign w:val="center"/>
            <w:hideMark/>
          </w:tcPr>
          <w:p w14:paraId="03649043" w14:textId="77777777" w:rsidR="00DD1ACE" w:rsidRPr="00072EBF" w:rsidRDefault="00DD1ACE" w:rsidP="006501F7">
            <w:pPr>
              <w:spacing w:after="0" w:line="240" w:lineRule="auto"/>
              <w:rPr>
                <w:rFonts w:ascii="Arial" w:eastAsia="Times New Roman" w:hAnsi="Arial" w:cs="Arial"/>
                <w:sz w:val="20"/>
                <w:szCs w:val="20"/>
                <w:lang w:eastAsia="hr-HR"/>
              </w:rPr>
            </w:pPr>
          </w:p>
        </w:tc>
      </w:tr>
      <w:tr w:rsidR="00DD1ACE" w:rsidRPr="00072EBF" w14:paraId="522C64B2" w14:textId="77777777" w:rsidTr="007E3A44">
        <w:trPr>
          <w:trHeight w:val="315"/>
        </w:trPr>
        <w:tc>
          <w:tcPr>
            <w:tcW w:w="3960" w:type="dxa"/>
            <w:gridSpan w:val="2"/>
            <w:tcBorders>
              <w:top w:val="nil"/>
              <w:left w:val="single" w:sz="8" w:space="0" w:color="auto"/>
              <w:bottom w:val="single" w:sz="8" w:space="0" w:color="auto"/>
              <w:right w:val="single" w:sz="8" w:space="0" w:color="000000"/>
            </w:tcBorders>
            <w:shd w:val="clear" w:color="000000" w:fill="FFFFFF"/>
            <w:vAlign w:val="center"/>
            <w:hideMark/>
          </w:tcPr>
          <w:p w14:paraId="281B7B1F" w14:textId="77777777" w:rsidR="00DD1ACE" w:rsidRPr="00072EBF" w:rsidRDefault="00DD1ACE" w:rsidP="006501F7">
            <w:pPr>
              <w:spacing w:after="0" w:line="240" w:lineRule="auto"/>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xml:space="preserve">  31 Vlastiti prihodi</w:t>
            </w:r>
          </w:p>
        </w:tc>
        <w:tc>
          <w:tcPr>
            <w:tcW w:w="1400" w:type="dxa"/>
            <w:tcBorders>
              <w:top w:val="nil"/>
              <w:left w:val="nil"/>
              <w:bottom w:val="single" w:sz="8" w:space="0" w:color="auto"/>
              <w:right w:val="single" w:sz="8" w:space="0" w:color="auto"/>
            </w:tcBorders>
            <w:shd w:val="clear" w:color="000000" w:fill="FFFFFF"/>
            <w:noWrap/>
            <w:vAlign w:val="center"/>
            <w:hideMark/>
          </w:tcPr>
          <w:p w14:paraId="414F14C6"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460" w:type="dxa"/>
            <w:tcBorders>
              <w:top w:val="nil"/>
              <w:left w:val="nil"/>
              <w:bottom w:val="single" w:sz="8" w:space="0" w:color="auto"/>
              <w:right w:val="single" w:sz="8" w:space="0" w:color="auto"/>
            </w:tcBorders>
            <w:shd w:val="clear" w:color="000000" w:fill="FFFFFF"/>
            <w:noWrap/>
            <w:vAlign w:val="center"/>
            <w:hideMark/>
          </w:tcPr>
          <w:p w14:paraId="11DCD8D5"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60" w:type="dxa"/>
            <w:tcBorders>
              <w:top w:val="nil"/>
              <w:left w:val="nil"/>
              <w:bottom w:val="single" w:sz="8" w:space="0" w:color="auto"/>
              <w:right w:val="single" w:sz="8" w:space="0" w:color="auto"/>
            </w:tcBorders>
            <w:shd w:val="clear" w:color="000000" w:fill="FFFFFF"/>
            <w:noWrap/>
            <w:vAlign w:val="center"/>
            <w:hideMark/>
          </w:tcPr>
          <w:p w14:paraId="6077223E"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1318" w:type="dxa"/>
            <w:tcBorders>
              <w:top w:val="nil"/>
              <w:left w:val="nil"/>
              <w:bottom w:val="single" w:sz="8" w:space="0" w:color="auto"/>
              <w:right w:val="single" w:sz="8" w:space="0" w:color="auto"/>
            </w:tcBorders>
            <w:shd w:val="clear" w:color="000000" w:fill="FFFFFF"/>
            <w:noWrap/>
            <w:vAlign w:val="center"/>
            <w:hideMark/>
          </w:tcPr>
          <w:p w14:paraId="55698D92" w14:textId="77777777" w:rsidR="00DD1ACE" w:rsidRPr="00072EBF" w:rsidRDefault="00DD1ACE" w:rsidP="006501F7">
            <w:pPr>
              <w:spacing w:after="0" w:line="240" w:lineRule="auto"/>
              <w:jc w:val="right"/>
              <w:rPr>
                <w:rFonts w:ascii="Arial" w:eastAsia="Times New Roman" w:hAnsi="Arial" w:cs="Arial"/>
                <w:color w:val="000000"/>
                <w:sz w:val="16"/>
                <w:szCs w:val="16"/>
                <w:lang w:eastAsia="hr-HR"/>
              </w:rPr>
            </w:pPr>
            <w:r w:rsidRPr="00072EBF">
              <w:rPr>
                <w:rFonts w:ascii="Arial" w:eastAsia="Times New Roman" w:hAnsi="Arial" w:cs="Arial"/>
                <w:color w:val="000000"/>
                <w:sz w:val="16"/>
                <w:szCs w:val="16"/>
                <w:lang w:eastAsia="hr-HR"/>
              </w:rPr>
              <w:t> 0,00</w:t>
            </w:r>
          </w:p>
        </w:tc>
        <w:tc>
          <w:tcPr>
            <w:tcW w:w="464" w:type="dxa"/>
            <w:vAlign w:val="center"/>
            <w:hideMark/>
          </w:tcPr>
          <w:p w14:paraId="4D690D34" w14:textId="77777777" w:rsidR="00DD1ACE" w:rsidRPr="00072EBF" w:rsidRDefault="00DD1ACE" w:rsidP="006501F7">
            <w:pPr>
              <w:spacing w:after="0" w:line="240" w:lineRule="auto"/>
              <w:rPr>
                <w:rFonts w:ascii="Arial" w:eastAsia="Times New Roman" w:hAnsi="Arial" w:cs="Arial"/>
                <w:sz w:val="20"/>
                <w:szCs w:val="20"/>
                <w:lang w:eastAsia="hr-HR"/>
              </w:rPr>
            </w:pPr>
          </w:p>
        </w:tc>
      </w:tr>
    </w:tbl>
    <w:p w14:paraId="5E2C3169" w14:textId="77777777" w:rsidR="00C939CC" w:rsidRPr="00072EBF" w:rsidRDefault="00C939CC" w:rsidP="006501F7">
      <w:pPr>
        <w:spacing w:after="0"/>
        <w:rPr>
          <w:rFonts w:ascii="Arial" w:eastAsiaTheme="minorHAnsi" w:hAnsi="Arial" w:cs="Arial"/>
          <w:b/>
          <w:sz w:val="16"/>
          <w:szCs w:val="16"/>
        </w:rPr>
      </w:pPr>
    </w:p>
    <w:p w14:paraId="2C2FAB79" w14:textId="77777777" w:rsidR="005F5762" w:rsidRPr="00072EBF" w:rsidRDefault="005F5762" w:rsidP="00A824F6">
      <w:pPr>
        <w:spacing w:after="0"/>
        <w:jc w:val="center"/>
        <w:rPr>
          <w:rFonts w:ascii="Arial" w:eastAsiaTheme="minorHAnsi" w:hAnsi="Arial" w:cs="Arial"/>
          <w:b/>
          <w:sz w:val="16"/>
          <w:szCs w:val="16"/>
        </w:rPr>
      </w:pPr>
    </w:p>
    <w:p w14:paraId="6C1156BA" w14:textId="7CA77FA6" w:rsidR="00996777" w:rsidRPr="00072EBF" w:rsidRDefault="00996777" w:rsidP="0038610C">
      <w:pPr>
        <w:contextualSpacing/>
        <w:jc w:val="center"/>
        <w:rPr>
          <w:rFonts w:ascii="Arial" w:eastAsiaTheme="minorHAnsi" w:hAnsi="Arial" w:cs="Arial"/>
          <w:b/>
        </w:rPr>
      </w:pPr>
      <w:r w:rsidRPr="00072EBF">
        <w:rPr>
          <w:rFonts w:ascii="Arial" w:eastAsiaTheme="minorHAnsi" w:hAnsi="Arial" w:cs="Arial"/>
          <w:b/>
        </w:rPr>
        <w:t>OBRAZLOŽENJE OPĆEG DIJELA FINANCIJSKOG PLANA</w:t>
      </w:r>
    </w:p>
    <w:p w14:paraId="2E49367C" w14:textId="77777777" w:rsidR="0051525D" w:rsidRPr="00072EBF" w:rsidRDefault="0051525D" w:rsidP="0038610C">
      <w:pPr>
        <w:spacing w:after="0"/>
        <w:contextualSpacing/>
        <w:rPr>
          <w:rFonts w:ascii="Arial" w:eastAsiaTheme="minorHAnsi" w:hAnsi="Arial" w:cs="Arial"/>
          <w:b/>
          <w:bCs/>
          <w:sz w:val="24"/>
        </w:rPr>
      </w:pPr>
    </w:p>
    <w:tbl>
      <w:tblPr>
        <w:tblW w:w="9781" w:type="dxa"/>
        <w:tblInd w:w="-147" w:type="dxa"/>
        <w:tblLayout w:type="fixed"/>
        <w:tblLook w:val="04A0" w:firstRow="1" w:lastRow="0" w:firstColumn="1" w:lastColumn="0" w:noHBand="0" w:noVBand="1"/>
      </w:tblPr>
      <w:tblGrid>
        <w:gridCol w:w="9781"/>
      </w:tblGrid>
      <w:tr w:rsidR="00F6323E" w:rsidRPr="00072EBF" w14:paraId="49E97FBE" w14:textId="77777777" w:rsidTr="00A12225">
        <w:trPr>
          <w:trHeight w:val="576"/>
        </w:trPr>
        <w:tc>
          <w:tcPr>
            <w:tcW w:w="9781" w:type="dxa"/>
            <w:tcBorders>
              <w:top w:val="single" w:sz="4" w:space="0" w:color="auto"/>
              <w:left w:val="single" w:sz="4" w:space="0" w:color="auto"/>
              <w:bottom w:val="single" w:sz="4" w:space="0" w:color="auto"/>
              <w:right w:val="single" w:sz="4" w:space="0" w:color="auto"/>
            </w:tcBorders>
            <w:noWrap/>
            <w:hideMark/>
          </w:tcPr>
          <w:p w14:paraId="584B760C" w14:textId="77777777" w:rsidR="002F196D" w:rsidRPr="00A12225" w:rsidRDefault="002F196D" w:rsidP="002F196D">
            <w:pPr>
              <w:contextualSpacing/>
              <w:rPr>
                <w:rFonts w:ascii="Arial" w:eastAsiaTheme="minorHAnsi" w:hAnsi="Arial" w:cs="Arial"/>
                <w:bCs/>
                <w:sz w:val="10"/>
                <w:szCs w:val="10"/>
              </w:rPr>
            </w:pPr>
          </w:p>
          <w:p w14:paraId="3B6AEF6A" w14:textId="77777777" w:rsidR="005F5762" w:rsidRPr="00072EBF" w:rsidRDefault="005F5762" w:rsidP="005F5762">
            <w:pPr>
              <w:spacing w:after="0" w:line="240" w:lineRule="auto"/>
              <w:jc w:val="both"/>
              <w:rPr>
                <w:rFonts w:ascii="Arial" w:eastAsia="Times New Roman" w:hAnsi="Arial" w:cs="Arial"/>
                <w:sz w:val="18"/>
                <w:szCs w:val="18"/>
                <w:lang w:eastAsia="hr-HR"/>
              </w:rPr>
            </w:pPr>
            <w:r w:rsidRPr="00072EBF">
              <w:rPr>
                <w:rFonts w:ascii="Arial" w:eastAsia="Times New Roman" w:hAnsi="Arial" w:cs="Arial"/>
                <w:sz w:val="18"/>
                <w:szCs w:val="18"/>
                <w:lang w:eastAsia="hr-HR"/>
              </w:rPr>
              <w:t>PRIHODI I PRIMICI</w:t>
            </w:r>
          </w:p>
          <w:p w14:paraId="106F99B1" w14:textId="77777777" w:rsidR="005F5762" w:rsidRPr="00072EBF" w:rsidRDefault="005F5762" w:rsidP="005F5762">
            <w:pPr>
              <w:spacing w:after="0" w:line="240" w:lineRule="auto"/>
              <w:jc w:val="both"/>
              <w:rPr>
                <w:rFonts w:ascii="Arial" w:eastAsia="Times New Roman" w:hAnsi="Arial" w:cs="Arial"/>
                <w:sz w:val="16"/>
                <w:szCs w:val="16"/>
                <w:lang w:eastAsia="hr-HR"/>
              </w:rPr>
            </w:pPr>
          </w:p>
          <w:p w14:paraId="2467C929" w14:textId="0CD6CDD7" w:rsidR="005F5762" w:rsidRPr="00072EBF" w:rsidRDefault="005F5762" w:rsidP="005F5762">
            <w:pPr>
              <w:spacing w:after="0" w:line="240" w:lineRule="auto"/>
              <w:jc w:val="both"/>
              <w:rPr>
                <w:rFonts w:ascii="Arial" w:hAnsi="Arial" w:cs="Arial"/>
                <w:sz w:val="18"/>
                <w:szCs w:val="18"/>
              </w:rPr>
            </w:pPr>
            <w:r w:rsidRPr="00072EBF">
              <w:rPr>
                <w:rFonts w:ascii="Arial" w:hAnsi="Arial" w:cs="Arial"/>
                <w:sz w:val="18"/>
                <w:szCs w:val="18"/>
              </w:rPr>
              <w:t xml:space="preserve">Ukupni prihodi planiraju se ostvariti </w:t>
            </w:r>
            <w:r w:rsidR="00DD1ACE" w:rsidRPr="00072EBF">
              <w:rPr>
                <w:rFonts w:ascii="Arial" w:hAnsi="Arial" w:cs="Arial"/>
                <w:sz w:val="18"/>
                <w:szCs w:val="18"/>
              </w:rPr>
              <w:t>umanjeno</w:t>
            </w:r>
            <w:r w:rsidRPr="00072EBF">
              <w:rPr>
                <w:rFonts w:ascii="Arial" w:hAnsi="Arial" w:cs="Arial"/>
                <w:sz w:val="18"/>
                <w:szCs w:val="18"/>
              </w:rPr>
              <w:t xml:space="preserve"> (odnosno </w:t>
            </w:r>
            <w:r w:rsidR="00DD1ACE" w:rsidRPr="00072EBF">
              <w:rPr>
                <w:rFonts w:ascii="Arial" w:hAnsi="Arial" w:cs="Arial"/>
                <w:sz w:val="18"/>
                <w:szCs w:val="18"/>
              </w:rPr>
              <w:t>6</w:t>
            </w:r>
            <w:r w:rsidR="00715F73">
              <w:rPr>
                <w:rFonts w:ascii="Arial" w:hAnsi="Arial" w:cs="Arial"/>
                <w:sz w:val="18"/>
                <w:szCs w:val="18"/>
              </w:rPr>
              <w:t>,24</w:t>
            </w:r>
            <w:r w:rsidR="00DD1ACE" w:rsidRPr="00072EBF">
              <w:rPr>
                <w:rFonts w:ascii="Arial" w:hAnsi="Arial" w:cs="Arial"/>
                <w:sz w:val="18"/>
                <w:szCs w:val="18"/>
              </w:rPr>
              <w:t xml:space="preserve">% manje </w:t>
            </w:r>
            <w:r w:rsidRPr="00072EBF">
              <w:rPr>
                <w:rFonts w:ascii="Arial" w:hAnsi="Arial" w:cs="Arial"/>
                <w:sz w:val="18"/>
                <w:szCs w:val="18"/>
              </w:rPr>
              <w:t>u odnosu na važeći plan tekuće godine). Ukupni prihodi poslovanja planiraju se u iznosu od</w:t>
            </w:r>
            <w:r w:rsidR="00DD1ACE" w:rsidRPr="00072EBF">
              <w:rPr>
                <w:rFonts w:ascii="Arial" w:hAnsi="Arial" w:cs="Arial"/>
                <w:sz w:val="18"/>
                <w:szCs w:val="18"/>
              </w:rPr>
              <w:t xml:space="preserve"> 1.172.975,75</w:t>
            </w:r>
            <w:r w:rsidRPr="00072EBF">
              <w:rPr>
                <w:rFonts w:ascii="Arial" w:hAnsi="Arial" w:cs="Arial"/>
                <w:sz w:val="18"/>
                <w:szCs w:val="18"/>
              </w:rPr>
              <w:t xml:space="preserve"> eura.</w:t>
            </w:r>
          </w:p>
          <w:p w14:paraId="1EB5DD3B" w14:textId="15452590" w:rsidR="00DD1ACE" w:rsidRPr="00072EBF" w:rsidRDefault="005F5762" w:rsidP="00B54699">
            <w:pPr>
              <w:pStyle w:val="Odlomakpopisa"/>
              <w:numPr>
                <w:ilvl w:val="0"/>
                <w:numId w:val="13"/>
              </w:numPr>
              <w:spacing w:after="0" w:line="240" w:lineRule="auto"/>
              <w:ind w:left="459" w:hanging="284"/>
              <w:jc w:val="both"/>
              <w:rPr>
                <w:rFonts w:ascii="Arial" w:hAnsi="Arial" w:cs="Arial"/>
                <w:sz w:val="18"/>
                <w:szCs w:val="18"/>
              </w:rPr>
            </w:pPr>
            <w:r w:rsidRPr="00072EBF">
              <w:rPr>
                <w:rFonts w:ascii="Arial" w:hAnsi="Arial" w:cs="Arial"/>
                <w:sz w:val="18"/>
                <w:szCs w:val="18"/>
              </w:rPr>
              <w:t xml:space="preserve">Prihodi od prodaje proizvoda i robe te pruženih usluga planirani su za </w:t>
            </w:r>
            <w:r w:rsidR="00DD1ACE" w:rsidRPr="00072EBF">
              <w:rPr>
                <w:rFonts w:ascii="Arial" w:hAnsi="Arial" w:cs="Arial"/>
                <w:sz w:val="18"/>
                <w:szCs w:val="18"/>
              </w:rPr>
              <w:t>5</w:t>
            </w:r>
            <w:r w:rsidR="00715F73">
              <w:rPr>
                <w:rFonts w:ascii="Arial" w:hAnsi="Arial" w:cs="Arial"/>
                <w:sz w:val="18"/>
                <w:szCs w:val="18"/>
              </w:rPr>
              <w:t>,28</w:t>
            </w:r>
            <w:r w:rsidRPr="00072EBF">
              <w:rPr>
                <w:rFonts w:ascii="Arial" w:hAnsi="Arial" w:cs="Arial"/>
                <w:sz w:val="18"/>
                <w:szCs w:val="18"/>
              </w:rPr>
              <w:t>% v</w:t>
            </w:r>
            <w:r w:rsidR="00DD1ACE" w:rsidRPr="00072EBF">
              <w:rPr>
                <w:rFonts w:ascii="Arial" w:hAnsi="Arial" w:cs="Arial"/>
                <w:sz w:val="18"/>
                <w:szCs w:val="18"/>
              </w:rPr>
              <w:t>iše</w:t>
            </w:r>
          </w:p>
          <w:p w14:paraId="69D6CC51" w14:textId="21B02DFE" w:rsidR="005F5762" w:rsidRPr="00072EBF" w:rsidRDefault="005F5762" w:rsidP="00B54699">
            <w:pPr>
              <w:pStyle w:val="Odlomakpopisa"/>
              <w:numPr>
                <w:ilvl w:val="0"/>
                <w:numId w:val="13"/>
              </w:numPr>
              <w:spacing w:after="0" w:line="240" w:lineRule="auto"/>
              <w:ind w:left="459" w:hanging="284"/>
              <w:jc w:val="both"/>
              <w:rPr>
                <w:rFonts w:ascii="Arial" w:hAnsi="Arial" w:cs="Arial"/>
                <w:sz w:val="18"/>
                <w:szCs w:val="18"/>
              </w:rPr>
            </w:pPr>
            <w:r w:rsidRPr="00072EBF">
              <w:rPr>
                <w:rFonts w:ascii="Arial" w:hAnsi="Arial" w:cs="Arial"/>
                <w:sz w:val="18"/>
                <w:szCs w:val="18"/>
              </w:rPr>
              <w:t>Prihodi iz proračuna planirani su u skladu sa rashodima koji se financiraju</w:t>
            </w:r>
            <w:r w:rsidR="00FA246E" w:rsidRPr="00072EBF">
              <w:rPr>
                <w:rFonts w:ascii="Arial" w:hAnsi="Arial" w:cs="Arial"/>
                <w:sz w:val="18"/>
                <w:szCs w:val="18"/>
              </w:rPr>
              <w:t xml:space="preserve"> i prenesenim metodološkim manjkom koji se pokriva u ovoj godini.</w:t>
            </w:r>
          </w:p>
          <w:p w14:paraId="219C4F6F" w14:textId="77777777" w:rsidR="00FA246E" w:rsidRPr="00072EBF" w:rsidRDefault="00FA246E" w:rsidP="00FA246E">
            <w:pPr>
              <w:pStyle w:val="Odlomakpopisa"/>
              <w:spacing w:after="0" w:line="240" w:lineRule="auto"/>
              <w:ind w:left="459"/>
              <w:jc w:val="both"/>
              <w:rPr>
                <w:rFonts w:ascii="Arial" w:hAnsi="Arial" w:cs="Arial"/>
                <w:sz w:val="18"/>
                <w:szCs w:val="18"/>
              </w:rPr>
            </w:pPr>
          </w:p>
          <w:p w14:paraId="70693E47" w14:textId="77777777" w:rsidR="005F5762" w:rsidRPr="00072EBF" w:rsidRDefault="005F5762" w:rsidP="005F5762">
            <w:pPr>
              <w:spacing w:after="0" w:line="240" w:lineRule="auto"/>
              <w:jc w:val="both"/>
              <w:rPr>
                <w:rFonts w:ascii="Arial" w:eastAsia="Times New Roman" w:hAnsi="Arial" w:cs="Arial"/>
                <w:sz w:val="18"/>
                <w:szCs w:val="18"/>
                <w:lang w:eastAsia="hr-HR"/>
              </w:rPr>
            </w:pPr>
            <w:r w:rsidRPr="00072EBF">
              <w:rPr>
                <w:rFonts w:ascii="Arial" w:eastAsia="Times New Roman" w:hAnsi="Arial" w:cs="Arial"/>
                <w:sz w:val="18"/>
                <w:szCs w:val="18"/>
                <w:lang w:eastAsia="hr-HR"/>
              </w:rPr>
              <w:t>RASHODI I IZDACI</w:t>
            </w:r>
          </w:p>
          <w:p w14:paraId="1087177E" w14:textId="6565C314" w:rsidR="005F5762" w:rsidRPr="00072EBF" w:rsidRDefault="005F5762" w:rsidP="005F5762">
            <w:pPr>
              <w:pStyle w:val="Odlomakpopisa"/>
              <w:numPr>
                <w:ilvl w:val="0"/>
                <w:numId w:val="13"/>
              </w:numPr>
              <w:spacing w:after="0" w:line="240" w:lineRule="auto"/>
              <w:ind w:left="459" w:hanging="284"/>
              <w:jc w:val="both"/>
              <w:rPr>
                <w:rFonts w:ascii="Arial" w:hAnsi="Arial" w:cs="Arial"/>
                <w:sz w:val="18"/>
                <w:szCs w:val="18"/>
              </w:rPr>
            </w:pPr>
            <w:r w:rsidRPr="00072EBF">
              <w:rPr>
                <w:rFonts w:ascii="Arial" w:hAnsi="Arial" w:cs="Arial"/>
                <w:sz w:val="18"/>
                <w:szCs w:val="18"/>
              </w:rPr>
              <w:t xml:space="preserve">Ukupni rashodi poslovanja planiraju se u iznosu od </w:t>
            </w:r>
            <w:r w:rsidR="00DD1ACE" w:rsidRPr="00072EBF">
              <w:rPr>
                <w:rFonts w:ascii="Arial" w:hAnsi="Arial" w:cs="Arial"/>
                <w:sz w:val="18"/>
                <w:szCs w:val="18"/>
              </w:rPr>
              <w:t>1.115.588,00</w:t>
            </w:r>
            <w:r w:rsidRPr="00072EBF">
              <w:rPr>
                <w:rFonts w:ascii="Arial" w:hAnsi="Arial" w:cs="Arial"/>
                <w:sz w:val="18"/>
                <w:szCs w:val="18"/>
              </w:rPr>
              <w:t xml:space="preserve"> eura (</w:t>
            </w:r>
            <w:r w:rsidR="00DD1ACE" w:rsidRPr="00072EBF">
              <w:rPr>
                <w:rFonts w:ascii="Arial" w:hAnsi="Arial" w:cs="Arial"/>
                <w:sz w:val="18"/>
                <w:szCs w:val="18"/>
              </w:rPr>
              <w:t xml:space="preserve">manji su za </w:t>
            </w:r>
            <w:r w:rsidR="00715F73">
              <w:rPr>
                <w:rFonts w:ascii="Arial" w:hAnsi="Arial" w:cs="Arial"/>
                <w:sz w:val="18"/>
                <w:szCs w:val="18"/>
              </w:rPr>
              <w:t>6,54</w:t>
            </w:r>
            <w:r w:rsidRPr="00072EBF">
              <w:rPr>
                <w:rFonts w:ascii="Arial" w:hAnsi="Arial" w:cs="Arial"/>
                <w:sz w:val="18"/>
                <w:szCs w:val="18"/>
              </w:rPr>
              <w:t xml:space="preserve">% u odnosu na </w:t>
            </w:r>
            <w:r w:rsidR="00FA246E" w:rsidRPr="00072EBF">
              <w:rPr>
                <w:rFonts w:ascii="Arial" w:hAnsi="Arial" w:cs="Arial"/>
                <w:sz w:val="18"/>
                <w:szCs w:val="18"/>
              </w:rPr>
              <w:t>važeći plan)</w:t>
            </w:r>
          </w:p>
          <w:p w14:paraId="4448F1F9" w14:textId="77777777" w:rsidR="00FA246E" w:rsidRPr="00072EBF" w:rsidRDefault="00FA246E" w:rsidP="00FA246E">
            <w:pPr>
              <w:pStyle w:val="Odlomakpopisa"/>
              <w:spacing w:after="0" w:line="240" w:lineRule="auto"/>
              <w:ind w:left="459"/>
              <w:jc w:val="both"/>
              <w:rPr>
                <w:rFonts w:ascii="Arial" w:hAnsi="Arial" w:cs="Arial"/>
                <w:sz w:val="18"/>
                <w:szCs w:val="18"/>
              </w:rPr>
            </w:pPr>
          </w:p>
          <w:p w14:paraId="299CED41" w14:textId="587F29A1" w:rsidR="005F5762" w:rsidRDefault="005F5762" w:rsidP="005F5762">
            <w:pPr>
              <w:pStyle w:val="Odlomakpopisa"/>
              <w:numPr>
                <w:ilvl w:val="0"/>
                <w:numId w:val="13"/>
              </w:numPr>
              <w:spacing w:after="0" w:line="240" w:lineRule="auto"/>
              <w:ind w:left="459" w:hanging="284"/>
              <w:jc w:val="both"/>
              <w:rPr>
                <w:rFonts w:ascii="Arial" w:hAnsi="Arial" w:cs="Arial"/>
                <w:sz w:val="18"/>
                <w:szCs w:val="18"/>
              </w:rPr>
            </w:pPr>
            <w:r w:rsidRPr="00072EBF">
              <w:rPr>
                <w:rFonts w:ascii="Arial" w:hAnsi="Arial" w:cs="Arial"/>
                <w:sz w:val="18"/>
                <w:szCs w:val="18"/>
              </w:rPr>
              <w:t xml:space="preserve">U </w:t>
            </w:r>
            <w:r w:rsidR="00FA246E" w:rsidRPr="00072EBF">
              <w:rPr>
                <w:rFonts w:ascii="Arial" w:hAnsi="Arial" w:cs="Arial"/>
                <w:sz w:val="18"/>
                <w:szCs w:val="18"/>
              </w:rPr>
              <w:t>ovim izmjenama plana</w:t>
            </w:r>
            <w:r w:rsidRPr="00072EBF">
              <w:rPr>
                <w:rFonts w:ascii="Arial" w:hAnsi="Arial" w:cs="Arial"/>
                <w:sz w:val="18"/>
                <w:szCs w:val="18"/>
              </w:rPr>
              <w:t xml:space="preserve"> došlo do najvećih odstupanja kod: </w:t>
            </w:r>
          </w:p>
          <w:p w14:paraId="4D4F6361" w14:textId="77777777" w:rsidR="00A12225" w:rsidRPr="00A12225" w:rsidRDefault="00A12225" w:rsidP="00A12225">
            <w:pPr>
              <w:spacing w:after="0" w:line="240" w:lineRule="auto"/>
              <w:jc w:val="both"/>
              <w:rPr>
                <w:rFonts w:ascii="Arial" w:hAnsi="Arial" w:cs="Arial"/>
                <w:sz w:val="18"/>
                <w:szCs w:val="18"/>
              </w:rPr>
            </w:pPr>
          </w:p>
          <w:p w14:paraId="5E26B213" w14:textId="77777777" w:rsidR="0052722C" w:rsidRDefault="005F5762" w:rsidP="006B7E58">
            <w:pPr>
              <w:pStyle w:val="Odlomakpopisa"/>
              <w:numPr>
                <w:ilvl w:val="0"/>
                <w:numId w:val="24"/>
              </w:numPr>
              <w:spacing w:after="0" w:line="240" w:lineRule="auto"/>
              <w:ind w:hanging="73"/>
              <w:jc w:val="both"/>
              <w:rPr>
                <w:rFonts w:ascii="Arial" w:hAnsi="Arial" w:cs="Arial"/>
                <w:sz w:val="18"/>
                <w:szCs w:val="18"/>
              </w:rPr>
            </w:pPr>
            <w:r w:rsidRPr="0052722C">
              <w:rPr>
                <w:rFonts w:ascii="Arial" w:hAnsi="Arial" w:cs="Arial"/>
                <w:sz w:val="18"/>
                <w:szCs w:val="18"/>
              </w:rPr>
              <w:t xml:space="preserve">Šifra 31: Rashodi za zaposlene </w:t>
            </w:r>
            <w:r w:rsidR="00FA246E" w:rsidRPr="0052722C">
              <w:rPr>
                <w:rFonts w:ascii="Arial" w:hAnsi="Arial" w:cs="Arial"/>
                <w:sz w:val="18"/>
                <w:szCs w:val="18"/>
              </w:rPr>
              <w:t xml:space="preserve">- </w:t>
            </w:r>
            <w:r w:rsidR="00DD1ACE" w:rsidRPr="0052722C">
              <w:rPr>
                <w:rFonts w:ascii="Arial" w:hAnsi="Arial" w:cs="Arial"/>
                <w:sz w:val="18"/>
                <w:szCs w:val="18"/>
              </w:rPr>
              <w:t>ma</w:t>
            </w:r>
            <w:r w:rsidR="00FA246E" w:rsidRPr="0052722C">
              <w:rPr>
                <w:rFonts w:ascii="Arial" w:hAnsi="Arial" w:cs="Arial"/>
                <w:sz w:val="18"/>
                <w:szCs w:val="18"/>
              </w:rPr>
              <w:t>n</w:t>
            </w:r>
            <w:r w:rsidR="00DD1ACE" w:rsidRPr="0052722C">
              <w:rPr>
                <w:rFonts w:ascii="Arial" w:hAnsi="Arial" w:cs="Arial"/>
                <w:sz w:val="18"/>
                <w:szCs w:val="18"/>
              </w:rPr>
              <w:t>ji su za</w:t>
            </w:r>
            <w:r w:rsidRPr="0052722C">
              <w:rPr>
                <w:rFonts w:ascii="Arial" w:hAnsi="Arial" w:cs="Arial"/>
                <w:sz w:val="18"/>
                <w:szCs w:val="18"/>
              </w:rPr>
              <w:t xml:space="preserve"> </w:t>
            </w:r>
            <w:r w:rsidR="00DD1ACE" w:rsidRPr="0052722C">
              <w:rPr>
                <w:rFonts w:ascii="Arial" w:hAnsi="Arial" w:cs="Arial"/>
                <w:sz w:val="18"/>
                <w:szCs w:val="18"/>
              </w:rPr>
              <w:t>11</w:t>
            </w:r>
            <w:r w:rsidRPr="0052722C">
              <w:rPr>
                <w:rFonts w:ascii="Arial" w:hAnsi="Arial" w:cs="Arial"/>
                <w:sz w:val="18"/>
                <w:szCs w:val="18"/>
              </w:rPr>
              <w:t>%</w:t>
            </w:r>
            <w:r w:rsidR="00DD1ACE" w:rsidRPr="0052722C">
              <w:rPr>
                <w:rFonts w:ascii="Arial" w:hAnsi="Arial" w:cs="Arial"/>
                <w:sz w:val="18"/>
                <w:szCs w:val="18"/>
              </w:rPr>
              <w:t xml:space="preserve"> s obzirom da </w:t>
            </w:r>
            <w:r w:rsidR="00166720" w:rsidRPr="0052722C">
              <w:rPr>
                <w:rFonts w:ascii="Arial" w:hAnsi="Arial" w:cs="Arial"/>
                <w:sz w:val="18"/>
                <w:szCs w:val="18"/>
              </w:rPr>
              <w:t xml:space="preserve">se </w:t>
            </w:r>
            <w:r w:rsidR="00DD1ACE" w:rsidRPr="0052722C">
              <w:rPr>
                <w:rFonts w:ascii="Arial" w:hAnsi="Arial" w:cs="Arial"/>
                <w:sz w:val="18"/>
                <w:szCs w:val="18"/>
              </w:rPr>
              <w:t>je planira</w:t>
            </w:r>
            <w:r w:rsidR="00166720" w:rsidRPr="0052722C">
              <w:rPr>
                <w:rFonts w:ascii="Arial" w:hAnsi="Arial" w:cs="Arial"/>
                <w:sz w:val="18"/>
                <w:szCs w:val="18"/>
              </w:rPr>
              <w:t>lo</w:t>
            </w:r>
            <w:r w:rsidR="00DD1ACE" w:rsidRPr="0052722C">
              <w:rPr>
                <w:rFonts w:ascii="Arial" w:hAnsi="Arial" w:cs="Arial"/>
                <w:sz w:val="18"/>
                <w:szCs w:val="18"/>
              </w:rPr>
              <w:t xml:space="preserve"> zapošljavanje novih </w:t>
            </w:r>
            <w:r w:rsidR="00166720" w:rsidRPr="0052722C">
              <w:rPr>
                <w:rFonts w:ascii="Arial" w:hAnsi="Arial" w:cs="Arial"/>
                <w:sz w:val="18"/>
                <w:szCs w:val="18"/>
              </w:rPr>
              <w:t>radnika</w:t>
            </w:r>
            <w:r w:rsidR="00FA246E" w:rsidRPr="0052722C">
              <w:rPr>
                <w:rFonts w:ascii="Arial" w:hAnsi="Arial" w:cs="Arial"/>
                <w:sz w:val="18"/>
                <w:szCs w:val="18"/>
              </w:rPr>
              <w:t xml:space="preserve"> </w:t>
            </w:r>
            <w:r w:rsidR="00166720" w:rsidRPr="0052722C">
              <w:rPr>
                <w:rFonts w:ascii="Arial" w:hAnsi="Arial" w:cs="Arial"/>
                <w:sz w:val="18"/>
                <w:szCs w:val="18"/>
              </w:rPr>
              <w:t>sa 01.07.2025., a isto je realizirano tijekom rujna i listopada 2025.</w:t>
            </w:r>
            <w:r w:rsidR="00FA246E" w:rsidRPr="0052722C">
              <w:rPr>
                <w:rFonts w:ascii="Arial" w:hAnsi="Arial" w:cs="Arial"/>
                <w:sz w:val="18"/>
                <w:szCs w:val="18"/>
              </w:rPr>
              <w:t xml:space="preserve"> </w:t>
            </w:r>
            <w:r w:rsidR="0052722C" w:rsidRPr="0052722C">
              <w:rPr>
                <w:rFonts w:ascii="Arial" w:hAnsi="Arial" w:cs="Arial"/>
                <w:sz w:val="18"/>
                <w:szCs w:val="18"/>
              </w:rPr>
              <w:t>godine</w:t>
            </w:r>
          </w:p>
          <w:p w14:paraId="2CF9CC3E" w14:textId="77777777" w:rsidR="00A12225" w:rsidRDefault="00A12225" w:rsidP="00A12225">
            <w:pPr>
              <w:pStyle w:val="Odlomakpopisa"/>
              <w:spacing w:after="0" w:line="240" w:lineRule="auto"/>
              <w:ind w:left="535"/>
              <w:jc w:val="both"/>
              <w:rPr>
                <w:rFonts w:ascii="Arial" w:hAnsi="Arial" w:cs="Arial"/>
                <w:sz w:val="18"/>
                <w:szCs w:val="18"/>
              </w:rPr>
            </w:pPr>
          </w:p>
          <w:p w14:paraId="0F359C88" w14:textId="27FF26B4" w:rsidR="0052722C" w:rsidRDefault="0052722C" w:rsidP="0052722C">
            <w:pPr>
              <w:pStyle w:val="Odlomakpopisa"/>
              <w:numPr>
                <w:ilvl w:val="0"/>
                <w:numId w:val="24"/>
              </w:numPr>
              <w:spacing w:after="0" w:line="240" w:lineRule="auto"/>
              <w:ind w:hanging="73"/>
              <w:jc w:val="both"/>
              <w:rPr>
                <w:rFonts w:ascii="Arial" w:hAnsi="Arial" w:cs="Arial"/>
                <w:sz w:val="18"/>
                <w:szCs w:val="18"/>
              </w:rPr>
            </w:pPr>
            <w:r>
              <w:rPr>
                <w:rFonts w:ascii="Arial" w:hAnsi="Arial" w:cs="Arial"/>
                <w:sz w:val="18"/>
                <w:szCs w:val="18"/>
              </w:rPr>
              <w:t xml:space="preserve"> </w:t>
            </w:r>
            <w:r w:rsidR="005F5762" w:rsidRPr="0052722C">
              <w:rPr>
                <w:rFonts w:ascii="Arial" w:hAnsi="Arial" w:cs="Arial"/>
                <w:sz w:val="18"/>
                <w:szCs w:val="18"/>
              </w:rPr>
              <w:t>Šifra 32: Materijalni rashodi</w:t>
            </w:r>
            <w:r w:rsidR="005A62F9" w:rsidRPr="0052722C">
              <w:rPr>
                <w:rFonts w:ascii="Arial" w:hAnsi="Arial" w:cs="Arial"/>
                <w:sz w:val="18"/>
                <w:szCs w:val="18"/>
              </w:rPr>
              <w:t xml:space="preserve"> planiraju se 25%</w:t>
            </w:r>
            <w:r w:rsidR="00DC248D" w:rsidRPr="0052722C">
              <w:rPr>
                <w:rFonts w:ascii="Arial" w:hAnsi="Arial" w:cs="Arial"/>
                <w:sz w:val="18"/>
                <w:szCs w:val="18"/>
              </w:rPr>
              <w:t xml:space="preserve"> </w:t>
            </w:r>
            <w:r w:rsidR="005A62F9" w:rsidRPr="0052722C">
              <w:rPr>
                <w:rFonts w:ascii="Arial" w:hAnsi="Arial" w:cs="Arial"/>
                <w:sz w:val="18"/>
                <w:szCs w:val="18"/>
              </w:rPr>
              <w:t>više prvenstveno zbog planirane nabavke auto guma</w:t>
            </w:r>
            <w:r w:rsidR="00682711" w:rsidRPr="0052722C">
              <w:rPr>
                <w:rFonts w:ascii="Arial" w:hAnsi="Arial" w:cs="Arial"/>
                <w:sz w:val="18"/>
                <w:szCs w:val="18"/>
              </w:rPr>
              <w:t xml:space="preserve">, </w:t>
            </w:r>
            <w:r w:rsidR="005A62F9" w:rsidRPr="0052722C">
              <w:rPr>
                <w:rFonts w:ascii="Arial" w:hAnsi="Arial" w:cs="Arial"/>
                <w:sz w:val="18"/>
                <w:szCs w:val="18"/>
              </w:rPr>
              <w:t>povećanih troškova investicijskog održavanja</w:t>
            </w:r>
            <w:r w:rsidR="00682711" w:rsidRPr="0052722C">
              <w:rPr>
                <w:rFonts w:ascii="Arial" w:hAnsi="Arial" w:cs="Arial"/>
                <w:sz w:val="18"/>
                <w:szCs w:val="18"/>
              </w:rPr>
              <w:t xml:space="preserve"> i nabave/zamjene pjenila za gašenje požara sukladno EU Direktivi</w:t>
            </w:r>
            <w:r w:rsidR="00A12225">
              <w:rPr>
                <w:rFonts w:ascii="Arial" w:hAnsi="Arial" w:cs="Arial"/>
                <w:sz w:val="18"/>
                <w:szCs w:val="18"/>
              </w:rPr>
              <w:t>.</w:t>
            </w:r>
          </w:p>
          <w:p w14:paraId="01D4EB06" w14:textId="77777777" w:rsidR="00A12225" w:rsidRPr="00A12225" w:rsidRDefault="00A12225" w:rsidP="00A12225">
            <w:pPr>
              <w:spacing w:after="0" w:line="240" w:lineRule="auto"/>
              <w:jc w:val="both"/>
              <w:rPr>
                <w:rFonts w:ascii="Arial" w:hAnsi="Arial" w:cs="Arial"/>
                <w:sz w:val="18"/>
                <w:szCs w:val="18"/>
              </w:rPr>
            </w:pPr>
          </w:p>
          <w:p w14:paraId="544CC832" w14:textId="4DBAB81A" w:rsidR="00FA246E" w:rsidRPr="0052722C" w:rsidRDefault="004C0285" w:rsidP="0052722C">
            <w:pPr>
              <w:pStyle w:val="Odlomakpopisa"/>
              <w:numPr>
                <w:ilvl w:val="0"/>
                <w:numId w:val="24"/>
              </w:numPr>
              <w:spacing w:after="0" w:line="240" w:lineRule="auto"/>
              <w:ind w:hanging="73"/>
              <w:jc w:val="both"/>
              <w:rPr>
                <w:rFonts w:ascii="Arial" w:hAnsi="Arial" w:cs="Arial"/>
                <w:sz w:val="18"/>
                <w:szCs w:val="18"/>
              </w:rPr>
            </w:pPr>
            <w:r w:rsidRPr="0052722C">
              <w:rPr>
                <w:rFonts w:ascii="Arial" w:hAnsi="Arial" w:cs="Arial"/>
                <w:sz w:val="18"/>
                <w:szCs w:val="18"/>
              </w:rPr>
              <w:t xml:space="preserve"> </w:t>
            </w:r>
            <w:r w:rsidR="00FA246E" w:rsidRPr="0052722C">
              <w:rPr>
                <w:rFonts w:ascii="Arial" w:hAnsi="Arial" w:cs="Arial"/>
                <w:sz w:val="18"/>
                <w:szCs w:val="18"/>
              </w:rPr>
              <w:t xml:space="preserve">Šifra 42 - U kapitalnim rashodima koji su veći za 65% planira se nabaviti </w:t>
            </w:r>
            <w:r w:rsidR="00682711" w:rsidRPr="0052722C">
              <w:rPr>
                <w:rFonts w:ascii="Arial" w:hAnsi="Arial" w:cs="Arial"/>
                <w:sz w:val="18"/>
                <w:szCs w:val="18"/>
              </w:rPr>
              <w:t>vatrogasno zapovjedno vozilo, a zbog dotrajalosti trenutno korištenog vozila</w:t>
            </w:r>
          </w:p>
          <w:p w14:paraId="42585E0E" w14:textId="77777777" w:rsidR="005F5762" w:rsidRPr="00072EBF" w:rsidRDefault="005F5762" w:rsidP="005F5762">
            <w:pPr>
              <w:spacing w:after="0" w:line="240" w:lineRule="auto"/>
              <w:jc w:val="both"/>
              <w:rPr>
                <w:rFonts w:ascii="Arial" w:hAnsi="Arial" w:cs="Arial"/>
                <w:sz w:val="18"/>
                <w:szCs w:val="18"/>
              </w:rPr>
            </w:pPr>
          </w:p>
          <w:p w14:paraId="555C7851" w14:textId="77777777" w:rsidR="005F5762" w:rsidRPr="00072EBF" w:rsidRDefault="005F5762" w:rsidP="005F5762">
            <w:pPr>
              <w:spacing w:after="0" w:line="240" w:lineRule="auto"/>
              <w:jc w:val="both"/>
              <w:rPr>
                <w:rFonts w:ascii="Arial" w:eastAsia="Times New Roman" w:hAnsi="Arial" w:cs="Arial"/>
                <w:sz w:val="18"/>
                <w:szCs w:val="18"/>
                <w:lang w:eastAsia="hr-HR"/>
              </w:rPr>
            </w:pPr>
            <w:r w:rsidRPr="00072EBF">
              <w:rPr>
                <w:rFonts w:ascii="Arial" w:eastAsia="Times New Roman" w:hAnsi="Arial" w:cs="Arial"/>
                <w:sz w:val="18"/>
                <w:szCs w:val="18"/>
                <w:lang w:eastAsia="hr-HR"/>
              </w:rPr>
              <w:t>PRIJENOS SREDSTAVA IZ PRETHODNE I U SLJEDEĆU GODINU</w:t>
            </w:r>
          </w:p>
          <w:p w14:paraId="57809DBB" w14:textId="77777777" w:rsidR="005F5762" w:rsidRPr="00072EBF" w:rsidRDefault="005F5762" w:rsidP="005F5762">
            <w:pPr>
              <w:spacing w:after="0" w:line="240" w:lineRule="auto"/>
              <w:jc w:val="both"/>
              <w:rPr>
                <w:rFonts w:ascii="Arial" w:eastAsia="Times New Roman" w:hAnsi="Arial" w:cs="Arial"/>
                <w:sz w:val="8"/>
                <w:szCs w:val="8"/>
                <w:lang w:eastAsia="hr-HR"/>
              </w:rPr>
            </w:pPr>
          </w:p>
          <w:p w14:paraId="42D142C7" w14:textId="5FB6ACA0" w:rsidR="005F5762" w:rsidRPr="00072EBF" w:rsidRDefault="005A62F9" w:rsidP="005F5762">
            <w:pPr>
              <w:contextualSpacing/>
              <w:rPr>
                <w:rFonts w:ascii="Arial" w:eastAsiaTheme="minorHAnsi" w:hAnsi="Arial" w:cs="Arial"/>
                <w:bCs/>
              </w:rPr>
            </w:pPr>
            <w:r w:rsidRPr="00072EBF">
              <w:rPr>
                <w:rFonts w:ascii="Arial" w:eastAsia="Times New Roman" w:hAnsi="Arial" w:cs="Arial"/>
                <w:sz w:val="18"/>
                <w:szCs w:val="18"/>
                <w:lang w:eastAsia="hr-HR"/>
              </w:rPr>
              <w:t>U I. izmjenama proračuna uvrštene je preneseni manjak iz 2024. godine u financijski plan. Isti se ovim izmjenama ne mijenja</w:t>
            </w:r>
            <w:r w:rsidR="004C0285" w:rsidRPr="00072EBF">
              <w:rPr>
                <w:rFonts w:ascii="Arial" w:eastAsia="Times New Roman" w:hAnsi="Arial" w:cs="Arial"/>
                <w:sz w:val="18"/>
                <w:szCs w:val="18"/>
                <w:lang w:eastAsia="hr-HR"/>
              </w:rPr>
              <w:t xml:space="preserve"> s obzirom da nije bili korekcija rezultata  tijekom godine</w:t>
            </w:r>
          </w:p>
          <w:p w14:paraId="3F550343" w14:textId="77777777" w:rsidR="005F5762" w:rsidRPr="00072EBF" w:rsidRDefault="005F5762" w:rsidP="002F196D">
            <w:pPr>
              <w:contextualSpacing/>
              <w:rPr>
                <w:rFonts w:ascii="Arial" w:eastAsiaTheme="minorHAnsi" w:hAnsi="Arial" w:cs="Arial"/>
                <w:bCs/>
              </w:rPr>
            </w:pPr>
          </w:p>
          <w:p w14:paraId="0ADEF2AC" w14:textId="3E1C21DA" w:rsidR="002F196D" w:rsidRPr="00072EBF" w:rsidRDefault="002F196D" w:rsidP="002F196D">
            <w:pPr>
              <w:contextualSpacing/>
              <w:rPr>
                <w:rFonts w:ascii="Arial" w:eastAsiaTheme="minorHAnsi" w:hAnsi="Arial" w:cs="Arial"/>
                <w:bCs/>
                <w:sz w:val="18"/>
                <w:szCs w:val="18"/>
              </w:rPr>
            </w:pPr>
            <w:r w:rsidRPr="00072EBF">
              <w:rPr>
                <w:rFonts w:ascii="Arial" w:eastAsiaTheme="minorHAnsi" w:hAnsi="Arial" w:cs="Arial"/>
                <w:bCs/>
                <w:sz w:val="18"/>
                <w:szCs w:val="18"/>
              </w:rPr>
              <w:t>OBRAZLOŽENJE PRENESENOG REZULTATA</w:t>
            </w:r>
          </w:p>
          <w:p w14:paraId="26106AEE" w14:textId="77777777" w:rsidR="002F196D" w:rsidRPr="00072EBF" w:rsidRDefault="002F196D" w:rsidP="002F196D">
            <w:pPr>
              <w:contextualSpacing/>
              <w:rPr>
                <w:rFonts w:ascii="Arial" w:eastAsiaTheme="minorHAnsi" w:hAnsi="Arial" w:cs="Arial"/>
                <w:b/>
                <w:sz w:val="18"/>
                <w:szCs w:val="18"/>
              </w:rPr>
            </w:pPr>
          </w:p>
          <w:p w14:paraId="41234028" w14:textId="14FFC325" w:rsidR="005F5762" w:rsidRPr="00072EBF" w:rsidRDefault="005F5762" w:rsidP="005F5762">
            <w:pPr>
              <w:jc w:val="both"/>
              <w:rPr>
                <w:rFonts w:ascii="Arial" w:hAnsi="Arial" w:cs="Arial"/>
                <w:sz w:val="18"/>
                <w:szCs w:val="18"/>
              </w:rPr>
            </w:pPr>
            <w:r w:rsidRPr="00072EBF">
              <w:rPr>
                <w:rFonts w:ascii="Arial" w:hAnsi="Arial" w:cs="Arial"/>
                <w:sz w:val="18"/>
                <w:szCs w:val="18"/>
              </w:rPr>
              <w:t>Ukupni manjak prihoda na 31.12.2024. godine iznosi</w:t>
            </w:r>
            <w:r w:rsidR="004C0285" w:rsidRPr="00072EBF">
              <w:rPr>
                <w:rFonts w:ascii="Arial" w:hAnsi="Arial" w:cs="Arial"/>
                <w:sz w:val="18"/>
                <w:szCs w:val="18"/>
              </w:rPr>
              <w:t>o je</w:t>
            </w:r>
            <w:r w:rsidRPr="00072EBF">
              <w:rPr>
                <w:rFonts w:ascii="Arial" w:hAnsi="Arial" w:cs="Arial"/>
                <w:sz w:val="18"/>
                <w:szCs w:val="18"/>
              </w:rPr>
              <w:t xml:space="preserve"> 57.387,75  EUR</w:t>
            </w:r>
            <w:r w:rsidR="004C0285" w:rsidRPr="00072EBF">
              <w:rPr>
                <w:rFonts w:ascii="Arial" w:hAnsi="Arial" w:cs="Arial"/>
                <w:sz w:val="18"/>
                <w:szCs w:val="18"/>
              </w:rPr>
              <w:t xml:space="preserve"> i isti je prenesen u 2025. godinu.</w:t>
            </w:r>
          </w:p>
          <w:p w14:paraId="00612543" w14:textId="0332C64B" w:rsidR="005F5762" w:rsidRPr="00072EBF" w:rsidRDefault="004C0285" w:rsidP="005F5762">
            <w:pPr>
              <w:jc w:val="both"/>
              <w:rPr>
                <w:rFonts w:ascii="Arial" w:hAnsi="Arial" w:cs="Arial"/>
                <w:sz w:val="18"/>
                <w:szCs w:val="18"/>
              </w:rPr>
            </w:pPr>
            <w:r w:rsidRPr="00072EBF">
              <w:rPr>
                <w:rFonts w:ascii="Arial" w:hAnsi="Arial" w:cs="Arial"/>
                <w:sz w:val="18"/>
                <w:szCs w:val="18"/>
              </w:rPr>
              <w:t xml:space="preserve">Preneseni manjak čini </w:t>
            </w:r>
            <w:r w:rsidR="005F5762" w:rsidRPr="00072EBF">
              <w:rPr>
                <w:rFonts w:ascii="Arial" w:hAnsi="Arial" w:cs="Arial"/>
                <w:sz w:val="18"/>
                <w:szCs w:val="18"/>
              </w:rPr>
              <w:t>metodološki manjak  iz prihoda Grada od 57.387,75 EUR. S obzirom da je Pravilnikom</w:t>
            </w:r>
            <w:r w:rsidRPr="00072EBF">
              <w:rPr>
                <w:rFonts w:ascii="Arial" w:hAnsi="Arial" w:cs="Arial"/>
                <w:sz w:val="18"/>
                <w:szCs w:val="18"/>
              </w:rPr>
              <w:t xml:space="preserve"> o proračunskom računovodstvu i računskom planu</w:t>
            </w:r>
            <w:r w:rsidR="005F5762" w:rsidRPr="00072EBF">
              <w:rPr>
                <w:rFonts w:ascii="Arial" w:hAnsi="Arial" w:cs="Arial"/>
                <w:sz w:val="18"/>
                <w:szCs w:val="18"/>
              </w:rPr>
              <w:t xml:space="preserve"> već 2015. godine propisano da se kao rashodi prikazuju sve obveze koje su nastale u tekućoj godini, a kao prihodi se prikazuju samo doznačena sredstva do kraja izvještajnog razdoblja,  plaćanje obveza za rashode koji se financiraju iz sredstava nadležnog proračuna za prosinac 2024. godine  biti plaćeno u siječnju 2025. godine kada će se priznati i u prihod. </w:t>
            </w:r>
          </w:p>
          <w:p w14:paraId="29DF2FF1" w14:textId="77777777" w:rsidR="005F5762" w:rsidRPr="00072EBF" w:rsidRDefault="005F5762" w:rsidP="005F5762">
            <w:pPr>
              <w:jc w:val="both"/>
              <w:rPr>
                <w:rFonts w:ascii="Arial" w:hAnsi="Arial" w:cs="Arial"/>
                <w:iCs/>
                <w:sz w:val="18"/>
                <w:szCs w:val="18"/>
              </w:rPr>
            </w:pPr>
            <w:r w:rsidRPr="00072EBF">
              <w:rPr>
                <w:rFonts w:ascii="Arial" w:hAnsi="Arial" w:cs="Arial"/>
                <w:sz w:val="18"/>
                <w:szCs w:val="18"/>
              </w:rPr>
              <w:t>Iz ostalih izvora koji nisu proračun nije realiziran višak niti manjak.</w:t>
            </w:r>
          </w:p>
          <w:p w14:paraId="040FD5FD" w14:textId="67BF4CA9" w:rsidR="00F6323E" w:rsidRPr="00072EBF" w:rsidRDefault="00F6323E" w:rsidP="00DD5EE8">
            <w:pPr>
              <w:jc w:val="both"/>
              <w:rPr>
                <w:rFonts w:ascii="Arial" w:eastAsia="Times New Roman" w:hAnsi="Arial" w:cs="Arial"/>
                <w:sz w:val="18"/>
                <w:szCs w:val="18"/>
                <w:lang w:eastAsia="hr-HR"/>
              </w:rPr>
            </w:pPr>
            <w:r w:rsidRPr="00072EBF">
              <w:rPr>
                <w:rFonts w:ascii="Arial" w:eastAsia="Times New Roman" w:hAnsi="Arial" w:cs="Arial"/>
                <w:sz w:val="18"/>
                <w:szCs w:val="18"/>
                <w:lang w:eastAsia="hr-HR"/>
              </w:rPr>
              <w:t>PRIJENOS SREDSTAVA IZ PRETHODNE I U SLJEDEĆU GODINU</w:t>
            </w:r>
          </w:p>
          <w:p w14:paraId="6E90F3E5" w14:textId="470F7686" w:rsidR="002F196D" w:rsidRPr="00072EBF" w:rsidRDefault="00F6323E" w:rsidP="002F196D">
            <w:pPr>
              <w:jc w:val="both"/>
              <w:rPr>
                <w:rFonts w:ascii="Arial" w:eastAsia="Times New Roman" w:hAnsi="Arial" w:cs="Arial"/>
                <w:color w:val="000000"/>
                <w:sz w:val="20"/>
                <w:szCs w:val="20"/>
                <w:lang w:eastAsia="hr-HR"/>
              </w:rPr>
            </w:pPr>
            <w:r w:rsidRPr="00072EBF">
              <w:rPr>
                <w:rFonts w:ascii="Arial" w:eastAsia="Times New Roman" w:hAnsi="Arial" w:cs="Arial"/>
                <w:sz w:val="18"/>
                <w:szCs w:val="18"/>
                <w:lang w:eastAsia="hr-HR"/>
              </w:rPr>
              <w:t>Ne planira se prijenos viška/manjka sredstava</w:t>
            </w:r>
            <w:r w:rsidR="009C3E07" w:rsidRPr="00072EBF">
              <w:rPr>
                <w:rFonts w:ascii="Arial" w:eastAsia="Times New Roman" w:hAnsi="Arial" w:cs="Arial"/>
                <w:sz w:val="18"/>
                <w:szCs w:val="18"/>
                <w:lang w:eastAsia="hr-HR"/>
              </w:rPr>
              <w:t xml:space="preserve"> u narednu godinu</w:t>
            </w:r>
          </w:p>
        </w:tc>
      </w:tr>
    </w:tbl>
    <w:p w14:paraId="5EFF3081" w14:textId="77777777" w:rsidR="009C3E07" w:rsidRPr="00072EBF" w:rsidRDefault="009C3E07" w:rsidP="009C3E07">
      <w:pPr>
        <w:spacing w:after="0"/>
        <w:ind w:left="928"/>
        <w:contextualSpacing/>
        <w:rPr>
          <w:rFonts w:ascii="Arial" w:eastAsiaTheme="minorHAnsi" w:hAnsi="Arial" w:cs="Arial"/>
          <w:b/>
          <w:sz w:val="24"/>
        </w:rPr>
      </w:pPr>
    </w:p>
    <w:p w14:paraId="00ACD85C" w14:textId="77777777" w:rsidR="0002669D" w:rsidRPr="00072EBF" w:rsidRDefault="0002669D" w:rsidP="009C3E07">
      <w:pPr>
        <w:spacing w:after="0"/>
        <w:ind w:left="928"/>
        <w:contextualSpacing/>
        <w:rPr>
          <w:rFonts w:ascii="Arial" w:eastAsiaTheme="minorHAnsi" w:hAnsi="Arial" w:cs="Arial"/>
          <w:b/>
          <w:sz w:val="24"/>
        </w:rPr>
      </w:pPr>
    </w:p>
    <w:p w14:paraId="4BD9A97E" w14:textId="77777777" w:rsidR="006501F7" w:rsidRPr="00072EBF" w:rsidRDefault="006501F7" w:rsidP="009C3E07">
      <w:pPr>
        <w:spacing w:after="0"/>
        <w:ind w:left="928"/>
        <w:contextualSpacing/>
        <w:rPr>
          <w:rFonts w:ascii="Arial" w:eastAsiaTheme="minorHAnsi" w:hAnsi="Arial" w:cs="Arial"/>
          <w:b/>
          <w:sz w:val="24"/>
        </w:rPr>
      </w:pPr>
    </w:p>
    <w:tbl>
      <w:tblPr>
        <w:tblW w:w="10636" w:type="dxa"/>
        <w:tblInd w:w="-567" w:type="dxa"/>
        <w:tblLook w:val="04A0" w:firstRow="1" w:lastRow="0" w:firstColumn="1" w:lastColumn="0" w:noHBand="0" w:noVBand="1"/>
      </w:tblPr>
      <w:tblGrid>
        <w:gridCol w:w="1083"/>
        <w:gridCol w:w="3737"/>
        <w:gridCol w:w="1570"/>
        <w:gridCol w:w="1157"/>
        <w:gridCol w:w="1524"/>
        <w:gridCol w:w="1625"/>
      </w:tblGrid>
      <w:tr w:rsidR="005A62F9" w:rsidRPr="00072EBF" w14:paraId="748DFA7B" w14:textId="77777777" w:rsidTr="005A62F9">
        <w:trPr>
          <w:trHeight w:val="20"/>
        </w:trPr>
        <w:tc>
          <w:tcPr>
            <w:tcW w:w="10634" w:type="dxa"/>
            <w:gridSpan w:val="6"/>
            <w:tcBorders>
              <w:top w:val="nil"/>
              <w:left w:val="nil"/>
              <w:bottom w:val="nil"/>
              <w:right w:val="nil"/>
            </w:tcBorders>
            <w:noWrap/>
            <w:vAlign w:val="bottom"/>
            <w:hideMark/>
          </w:tcPr>
          <w:p w14:paraId="78530DED" w14:textId="77777777" w:rsidR="005A62F9" w:rsidRDefault="005A62F9" w:rsidP="005A62F9">
            <w:pPr>
              <w:spacing w:after="0" w:line="240" w:lineRule="auto"/>
              <w:jc w:val="center"/>
              <w:rPr>
                <w:rFonts w:ascii="Arial" w:eastAsia="Times New Roman" w:hAnsi="Arial" w:cs="Arial"/>
                <w:b/>
                <w:bCs/>
                <w:color w:val="000000"/>
                <w:sz w:val="24"/>
                <w:szCs w:val="24"/>
                <w:lang w:eastAsia="hr-HR"/>
              </w:rPr>
            </w:pPr>
            <w:r w:rsidRPr="008D06F1">
              <w:rPr>
                <w:rFonts w:ascii="Arial" w:eastAsia="Times New Roman" w:hAnsi="Arial" w:cs="Arial"/>
                <w:b/>
                <w:bCs/>
                <w:color w:val="000000"/>
                <w:sz w:val="24"/>
                <w:szCs w:val="24"/>
                <w:lang w:eastAsia="hr-HR"/>
              </w:rPr>
              <w:t xml:space="preserve">II. POSEBNI DIO </w:t>
            </w:r>
          </w:p>
          <w:p w14:paraId="6FC6C78F" w14:textId="77777777" w:rsidR="009F4E66" w:rsidRDefault="009F4E66" w:rsidP="005A62F9">
            <w:pPr>
              <w:spacing w:after="0" w:line="240" w:lineRule="auto"/>
              <w:jc w:val="center"/>
              <w:rPr>
                <w:rFonts w:ascii="Arial" w:eastAsia="Times New Roman" w:hAnsi="Arial" w:cs="Arial"/>
                <w:b/>
                <w:bCs/>
                <w:color w:val="000000"/>
                <w:sz w:val="24"/>
                <w:szCs w:val="24"/>
                <w:lang w:eastAsia="hr-HR"/>
              </w:rPr>
            </w:pPr>
          </w:p>
          <w:p w14:paraId="6B45EC7A" w14:textId="77777777" w:rsidR="008D06F1" w:rsidRPr="008D06F1" w:rsidRDefault="008D06F1" w:rsidP="005A62F9">
            <w:pPr>
              <w:spacing w:after="0" w:line="240" w:lineRule="auto"/>
              <w:jc w:val="center"/>
              <w:rPr>
                <w:rFonts w:ascii="Arial" w:eastAsia="Times New Roman" w:hAnsi="Arial" w:cs="Arial"/>
                <w:b/>
                <w:bCs/>
                <w:color w:val="000000"/>
                <w:sz w:val="24"/>
                <w:szCs w:val="24"/>
                <w:lang w:eastAsia="hr-HR"/>
              </w:rPr>
            </w:pPr>
          </w:p>
        </w:tc>
      </w:tr>
      <w:tr w:rsidR="005A62F9" w:rsidRPr="00072EBF" w14:paraId="4DA2AF2B" w14:textId="77777777" w:rsidTr="005A62F9">
        <w:trPr>
          <w:trHeight w:val="20"/>
        </w:trPr>
        <w:tc>
          <w:tcPr>
            <w:tcW w:w="6388" w:type="dxa"/>
            <w:gridSpan w:val="3"/>
            <w:tcBorders>
              <w:top w:val="nil"/>
              <w:left w:val="nil"/>
              <w:bottom w:val="nil"/>
              <w:right w:val="nil"/>
            </w:tcBorders>
            <w:noWrap/>
            <w:vAlign w:val="bottom"/>
            <w:hideMark/>
          </w:tcPr>
          <w:p w14:paraId="05CF2BC3" w14:textId="77777777" w:rsidR="005A62F9" w:rsidRPr="008D06F1" w:rsidRDefault="005A62F9" w:rsidP="005A62F9">
            <w:pPr>
              <w:spacing w:after="0" w:line="240" w:lineRule="auto"/>
              <w:jc w:val="center"/>
              <w:rPr>
                <w:rFonts w:ascii="Arial" w:eastAsia="Times New Roman" w:hAnsi="Arial" w:cs="Arial"/>
                <w:b/>
                <w:bCs/>
                <w:color w:val="000000"/>
                <w:sz w:val="24"/>
                <w:szCs w:val="24"/>
                <w:lang w:eastAsia="hr-HR"/>
              </w:rPr>
            </w:pPr>
          </w:p>
        </w:tc>
        <w:tc>
          <w:tcPr>
            <w:tcW w:w="1097" w:type="dxa"/>
            <w:tcBorders>
              <w:top w:val="nil"/>
              <w:left w:val="nil"/>
              <w:bottom w:val="nil"/>
              <w:right w:val="nil"/>
            </w:tcBorders>
            <w:noWrap/>
            <w:vAlign w:val="bottom"/>
            <w:hideMark/>
          </w:tcPr>
          <w:p w14:paraId="77CE7AAE" w14:textId="77777777" w:rsidR="005A62F9" w:rsidRPr="00072EBF" w:rsidRDefault="005A62F9" w:rsidP="005A62F9">
            <w:pPr>
              <w:spacing w:after="0" w:line="240" w:lineRule="auto"/>
              <w:jc w:val="center"/>
              <w:rPr>
                <w:rFonts w:ascii="Arial" w:eastAsia="Times New Roman" w:hAnsi="Arial" w:cs="Arial"/>
                <w:sz w:val="20"/>
                <w:szCs w:val="20"/>
                <w:lang w:eastAsia="hr-HR"/>
              </w:rPr>
            </w:pPr>
          </w:p>
        </w:tc>
        <w:tc>
          <w:tcPr>
            <w:tcW w:w="1524" w:type="dxa"/>
            <w:tcBorders>
              <w:top w:val="nil"/>
              <w:left w:val="nil"/>
              <w:bottom w:val="nil"/>
              <w:right w:val="nil"/>
            </w:tcBorders>
            <w:noWrap/>
            <w:vAlign w:val="bottom"/>
            <w:hideMark/>
          </w:tcPr>
          <w:p w14:paraId="474550CF" w14:textId="77777777" w:rsidR="005A62F9" w:rsidRPr="00072EBF" w:rsidRDefault="005A62F9" w:rsidP="005A62F9">
            <w:pPr>
              <w:spacing w:after="0" w:line="240" w:lineRule="auto"/>
              <w:rPr>
                <w:rFonts w:ascii="Arial" w:eastAsia="Times New Roman" w:hAnsi="Arial" w:cs="Arial"/>
                <w:sz w:val="20"/>
                <w:szCs w:val="20"/>
                <w:lang w:eastAsia="hr-HR"/>
              </w:rPr>
            </w:pPr>
          </w:p>
        </w:tc>
        <w:tc>
          <w:tcPr>
            <w:tcW w:w="1625" w:type="dxa"/>
            <w:tcBorders>
              <w:top w:val="nil"/>
              <w:left w:val="nil"/>
              <w:bottom w:val="nil"/>
              <w:right w:val="nil"/>
            </w:tcBorders>
            <w:noWrap/>
            <w:vAlign w:val="bottom"/>
            <w:hideMark/>
          </w:tcPr>
          <w:p w14:paraId="4939E8BE" w14:textId="77777777" w:rsidR="005A62F9" w:rsidRPr="00072EBF" w:rsidRDefault="005A62F9" w:rsidP="005A62F9">
            <w:pPr>
              <w:spacing w:after="0" w:line="240" w:lineRule="auto"/>
              <w:rPr>
                <w:rFonts w:ascii="Arial" w:eastAsia="Times New Roman" w:hAnsi="Arial" w:cs="Arial"/>
                <w:sz w:val="20"/>
                <w:szCs w:val="20"/>
                <w:lang w:eastAsia="hr-HR"/>
              </w:rPr>
            </w:pPr>
          </w:p>
        </w:tc>
      </w:tr>
      <w:tr w:rsidR="005A62F9" w:rsidRPr="00072EBF" w14:paraId="6F4265C3" w14:textId="77777777" w:rsidTr="005A62F9">
        <w:trPr>
          <w:trHeight w:val="20"/>
        </w:trPr>
        <w:tc>
          <w:tcPr>
            <w:tcW w:w="10634" w:type="dxa"/>
            <w:gridSpan w:val="6"/>
            <w:tcBorders>
              <w:top w:val="nil"/>
              <w:left w:val="nil"/>
              <w:bottom w:val="nil"/>
              <w:right w:val="nil"/>
            </w:tcBorders>
            <w:noWrap/>
            <w:vAlign w:val="bottom"/>
            <w:hideMark/>
          </w:tcPr>
          <w:p w14:paraId="298A1668" w14:textId="77777777" w:rsidR="005A62F9" w:rsidRPr="008D06F1" w:rsidRDefault="005A62F9" w:rsidP="005A62F9">
            <w:pPr>
              <w:spacing w:after="0" w:line="240" w:lineRule="auto"/>
              <w:jc w:val="center"/>
              <w:rPr>
                <w:rFonts w:ascii="Arial" w:eastAsia="Times New Roman" w:hAnsi="Arial" w:cs="Arial"/>
                <w:b/>
                <w:bCs/>
                <w:sz w:val="20"/>
                <w:szCs w:val="20"/>
                <w:lang w:eastAsia="hr-HR"/>
              </w:rPr>
            </w:pPr>
            <w:r w:rsidRPr="008D06F1">
              <w:rPr>
                <w:rFonts w:ascii="Arial" w:eastAsia="Times New Roman" w:hAnsi="Arial" w:cs="Arial"/>
                <w:b/>
                <w:bCs/>
                <w:sz w:val="20"/>
                <w:szCs w:val="20"/>
                <w:lang w:eastAsia="hr-HR"/>
              </w:rPr>
              <w:t>II.I. POSEBNI DIO PO PROGRAMSKOJ KLASIFIKACIJI NA RAZINI ODJELJKA EKONOMSKE KLASIFIKACIJE</w:t>
            </w:r>
          </w:p>
          <w:p w14:paraId="2A557935" w14:textId="77777777" w:rsidR="008D06F1" w:rsidRPr="008D06F1" w:rsidRDefault="008D06F1" w:rsidP="005A62F9">
            <w:pPr>
              <w:spacing w:after="0" w:line="240" w:lineRule="auto"/>
              <w:jc w:val="center"/>
              <w:rPr>
                <w:rFonts w:ascii="Arial" w:eastAsia="Times New Roman" w:hAnsi="Arial" w:cs="Arial"/>
                <w:b/>
                <w:bCs/>
                <w:sz w:val="20"/>
                <w:szCs w:val="20"/>
                <w:lang w:eastAsia="hr-HR"/>
              </w:rPr>
            </w:pPr>
          </w:p>
          <w:p w14:paraId="7526DEE8" w14:textId="77777777" w:rsidR="008D06F1" w:rsidRPr="008D06F1" w:rsidRDefault="008D06F1" w:rsidP="005A62F9">
            <w:pPr>
              <w:spacing w:after="0" w:line="240" w:lineRule="auto"/>
              <w:jc w:val="center"/>
              <w:rPr>
                <w:rFonts w:ascii="Arial" w:eastAsia="Times New Roman" w:hAnsi="Arial" w:cs="Arial"/>
                <w:b/>
                <w:bCs/>
                <w:sz w:val="20"/>
                <w:szCs w:val="20"/>
                <w:lang w:eastAsia="hr-HR"/>
              </w:rPr>
            </w:pPr>
          </w:p>
        </w:tc>
      </w:tr>
      <w:tr w:rsidR="005A62F9" w:rsidRPr="00072EBF" w14:paraId="696282BB" w14:textId="77777777" w:rsidTr="005A62F9">
        <w:trPr>
          <w:trHeight w:val="20"/>
        </w:trPr>
        <w:tc>
          <w:tcPr>
            <w:tcW w:w="1083" w:type="dxa"/>
            <w:tcBorders>
              <w:top w:val="nil"/>
              <w:left w:val="nil"/>
              <w:bottom w:val="nil"/>
              <w:right w:val="nil"/>
            </w:tcBorders>
            <w:noWrap/>
            <w:vAlign w:val="bottom"/>
            <w:hideMark/>
          </w:tcPr>
          <w:p w14:paraId="6146D0DD" w14:textId="77777777" w:rsidR="005A62F9" w:rsidRPr="00072EBF" w:rsidRDefault="005A62F9" w:rsidP="005A62F9">
            <w:pPr>
              <w:spacing w:after="0" w:line="240" w:lineRule="auto"/>
              <w:jc w:val="center"/>
              <w:rPr>
                <w:rFonts w:ascii="Arial" w:eastAsia="Times New Roman" w:hAnsi="Arial" w:cs="Arial"/>
                <w:b/>
                <w:bCs/>
                <w:sz w:val="18"/>
                <w:szCs w:val="18"/>
                <w:lang w:eastAsia="hr-HR"/>
              </w:rPr>
            </w:pPr>
          </w:p>
        </w:tc>
        <w:tc>
          <w:tcPr>
            <w:tcW w:w="3737" w:type="dxa"/>
            <w:tcBorders>
              <w:top w:val="nil"/>
              <w:left w:val="nil"/>
              <w:bottom w:val="nil"/>
              <w:right w:val="nil"/>
            </w:tcBorders>
            <w:noWrap/>
            <w:vAlign w:val="bottom"/>
            <w:hideMark/>
          </w:tcPr>
          <w:p w14:paraId="74C7A532" w14:textId="77777777" w:rsidR="005A62F9" w:rsidRPr="00072EBF" w:rsidRDefault="005A62F9" w:rsidP="005A62F9">
            <w:pPr>
              <w:spacing w:after="0" w:line="240" w:lineRule="auto"/>
              <w:rPr>
                <w:rFonts w:ascii="Arial" w:eastAsia="Times New Roman" w:hAnsi="Arial" w:cs="Arial"/>
                <w:sz w:val="20"/>
                <w:szCs w:val="20"/>
                <w:lang w:eastAsia="hr-HR"/>
              </w:rPr>
            </w:pPr>
          </w:p>
        </w:tc>
        <w:tc>
          <w:tcPr>
            <w:tcW w:w="1570" w:type="dxa"/>
            <w:tcBorders>
              <w:top w:val="nil"/>
              <w:left w:val="nil"/>
              <w:bottom w:val="nil"/>
              <w:right w:val="nil"/>
            </w:tcBorders>
            <w:noWrap/>
            <w:vAlign w:val="bottom"/>
            <w:hideMark/>
          </w:tcPr>
          <w:p w14:paraId="2A19531F" w14:textId="77777777" w:rsidR="005A62F9" w:rsidRPr="00072EBF" w:rsidRDefault="005A62F9" w:rsidP="005A62F9">
            <w:pPr>
              <w:spacing w:after="0" w:line="240" w:lineRule="auto"/>
              <w:rPr>
                <w:rFonts w:ascii="Arial" w:eastAsia="Times New Roman" w:hAnsi="Arial" w:cs="Arial"/>
                <w:sz w:val="20"/>
                <w:szCs w:val="20"/>
                <w:lang w:eastAsia="hr-HR"/>
              </w:rPr>
            </w:pPr>
          </w:p>
        </w:tc>
        <w:tc>
          <w:tcPr>
            <w:tcW w:w="1097" w:type="dxa"/>
            <w:tcBorders>
              <w:top w:val="nil"/>
              <w:left w:val="nil"/>
              <w:bottom w:val="nil"/>
              <w:right w:val="nil"/>
            </w:tcBorders>
            <w:noWrap/>
            <w:vAlign w:val="bottom"/>
            <w:hideMark/>
          </w:tcPr>
          <w:p w14:paraId="28968BBA" w14:textId="77777777" w:rsidR="005A62F9" w:rsidRPr="00072EBF" w:rsidRDefault="005A62F9" w:rsidP="005A62F9">
            <w:pPr>
              <w:spacing w:after="0" w:line="240" w:lineRule="auto"/>
              <w:rPr>
                <w:rFonts w:ascii="Arial" w:eastAsia="Times New Roman" w:hAnsi="Arial" w:cs="Arial"/>
                <w:sz w:val="20"/>
                <w:szCs w:val="20"/>
                <w:lang w:eastAsia="hr-HR"/>
              </w:rPr>
            </w:pPr>
          </w:p>
        </w:tc>
        <w:tc>
          <w:tcPr>
            <w:tcW w:w="1524" w:type="dxa"/>
            <w:tcBorders>
              <w:top w:val="nil"/>
              <w:left w:val="nil"/>
              <w:bottom w:val="nil"/>
              <w:right w:val="nil"/>
            </w:tcBorders>
            <w:noWrap/>
            <w:vAlign w:val="bottom"/>
            <w:hideMark/>
          </w:tcPr>
          <w:p w14:paraId="327B32A4" w14:textId="77777777" w:rsidR="005A62F9" w:rsidRPr="00072EBF" w:rsidRDefault="005A62F9" w:rsidP="005A62F9">
            <w:pPr>
              <w:spacing w:after="0" w:line="240" w:lineRule="auto"/>
              <w:rPr>
                <w:rFonts w:ascii="Arial" w:eastAsia="Times New Roman" w:hAnsi="Arial" w:cs="Arial"/>
                <w:sz w:val="20"/>
                <w:szCs w:val="20"/>
                <w:lang w:eastAsia="hr-HR"/>
              </w:rPr>
            </w:pPr>
          </w:p>
        </w:tc>
        <w:tc>
          <w:tcPr>
            <w:tcW w:w="1625" w:type="dxa"/>
            <w:tcBorders>
              <w:top w:val="nil"/>
              <w:left w:val="nil"/>
              <w:bottom w:val="nil"/>
              <w:right w:val="nil"/>
            </w:tcBorders>
            <w:noWrap/>
            <w:vAlign w:val="bottom"/>
            <w:hideMark/>
          </w:tcPr>
          <w:p w14:paraId="3B528FC6" w14:textId="77777777" w:rsidR="005A62F9" w:rsidRPr="00072EBF" w:rsidRDefault="005A62F9" w:rsidP="005A62F9">
            <w:pPr>
              <w:spacing w:after="0" w:line="240" w:lineRule="auto"/>
              <w:rPr>
                <w:rFonts w:ascii="Arial" w:eastAsia="Times New Roman" w:hAnsi="Arial" w:cs="Arial"/>
                <w:sz w:val="20"/>
                <w:szCs w:val="20"/>
                <w:lang w:eastAsia="hr-HR"/>
              </w:rPr>
            </w:pPr>
          </w:p>
        </w:tc>
      </w:tr>
      <w:tr w:rsidR="005A62F9" w:rsidRPr="00072EBF" w14:paraId="4BADF3EE" w14:textId="77777777" w:rsidTr="005A62F9">
        <w:trPr>
          <w:trHeight w:val="20"/>
        </w:trPr>
        <w:tc>
          <w:tcPr>
            <w:tcW w:w="1083" w:type="dxa"/>
            <w:tcBorders>
              <w:top w:val="nil"/>
              <w:left w:val="nil"/>
              <w:bottom w:val="nil"/>
              <w:right w:val="nil"/>
            </w:tcBorders>
            <w:vAlign w:val="bottom"/>
            <w:hideMark/>
          </w:tcPr>
          <w:p w14:paraId="033E3E0B"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 xml:space="preserve">BROJ </w:t>
            </w:r>
            <w:r w:rsidRPr="00072EBF">
              <w:rPr>
                <w:rFonts w:ascii="Arial" w:eastAsia="Times New Roman" w:hAnsi="Arial" w:cs="Arial"/>
                <w:b/>
                <w:bCs/>
                <w:sz w:val="18"/>
                <w:szCs w:val="18"/>
                <w:lang w:eastAsia="hr-HR"/>
              </w:rPr>
              <w:br/>
              <w:t>KONTA</w:t>
            </w:r>
          </w:p>
        </w:tc>
        <w:tc>
          <w:tcPr>
            <w:tcW w:w="3737" w:type="dxa"/>
            <w:tcBorders>
              <w:top w:val="nil"/>
              <w:left w:val="nil"/>
              <w:bottom w:val="nil"/>
              <w:right w:val="nil"/>
            </w:tcBorders>
            <w:noWrap/>
            <w:vAlign w:val="bottom"/>
            <w:hideMark/>
          </w:tcPr>
          <w:p w14:paraId="05DED403"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VRSTA PRIHODA / PRIMITAKA</w:t>
            </w:r>
          </w:p>
        </w:tc>
        <w:tc>
          <w:tcPr>
            <w:tcW w:w="1570" w:type="dxa"/>
            <w:tcBorders>
              <w:top w:val="nil"/>
              <w:left w:val="nil"/>
              <w:bottom w:val="nil"/>
              <w:right w:val="nil"/>
            </w:tcBorders>
            <w:noWrap/>
            <w:vAlign w:val="bottom"/>
            <w:hideMark/>
          </w:tcPr>
          <w:p w14:paraId="50782A6B" w14:textId="77777777" w:rsidR="005A62F9" w:rsidRPr="00072EBF" w:rsidRDefault="005A62F9" w:rsidP="005A62F9">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 IZMJENA 2025.</w:t>
            </w:r>
          </w:p>
        </w:tc>
        <w:tc>
          <w:tcPr>
            <w:tcW w:w="1097" w:type="dxa"/>
            <w:tcBorders>
              <w:top w:val="nil"/>
              <w:left w:val="nil"/>
              <w:bottom w:val="nil"/>
              <w:right w:val="nil"/>
            </w:tcBorders>
            <w:noWrap/>
            <w:vAlign w:val="bottom"/>
            <w:hideMark/>
          </w:tcPr>
          <w:p w14:paraId="2D00259A" w14:textId="77777777" w:rsidR="005A62F9" w:rsidRPr="00072EBF" w:rsidRDefault="005A62F9" w:rsidP="005A62F9">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Povećanje/</w:t>
            </w:r>
            <w:r w:rsidRPr="00072EBF">
              <w:rPr>
                <w:rFonts w:ascii="Arial" w:eastAsia="Times New Roman" w:hAnsi="Arial" w:cs="Arial"/>
                <w:b/>
                <w:bCs/>
                <w:color w:val="000000"/>
                <w:sz w:val="18"/>
                <w:szCs w:val="18"/>
                <w:lang w:eastAsia="hr-HR"/>
              </w:rPr>
              <w:br/>
              <w:t>smanjenje</w:t>
            </w:r>
          </w:p>
        </w:tc>
        <w:tc>
          <w:tcPr>
            <w:tcW w:w="1524" w:type="dxa"/>
            <w:tcBorders>
              <w:top w:val="nil"/>
              <w:left w:val="nil"/>
              <w:bottom w:val="nil"/>
              <w:right w:val="nil"/>
            </w:tcBorders>
            <w:noWrap/>
            <w:vAlign w:val="bottom"/>
            <w:hideMark/>
          </w:tcPr>
          <w:p w14:paraId="79AF4E39" w14:textId="77777777" w:rsidR="005A62F9" w:rsidRPr="00072EBF" w:rsidRDefault="005A62F9" w:rsidP="005A62F9">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PROMJENA (%)</w:t>
            </w:r>
          </w:p>
        </w:tc>
        <w:tc>
          <w:tcPr>
            <w:tcW w:w="1625" w:type="dxa"/>
            <w:tcBorders>
              <w:top w:val="nil"/>
              <w:left w:val="nil"/>
              <w:bottom w:val="nil"/>
              <w:right w:val="nil"/>
            </w:tcBorders>
            <w:noWrap/>
            <w:vAlign w:val="bottom"/>
            <w:hideMark/>
          </w:tcPr>
          <w:p w14:paraId="5558D345" w14:textId="77777777" w:rsidR="005A62F9" w:rsidRPr="00072EBF" w:rsidRDefault="005A62F9" w:rsidP="005A62F9">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II IZMJENA 2025.</w:t>
            </w:r>
          </w:p>
        </w:tc>
      </w:tr>
      <w:tr w:rsidR="005A62F9" w:rsidRPr="00072EBF" w14:paraId="2E5EA7DF" w14:textId="77777777" w:rsidTr="005A62F9">
        <w:trPr>
          <w:trHeight w:val="20"/>
        </w:trPr>
        <w:tc>
          <w:tcPr>
            <w:tcW w:w="4820" w:type="dxa"/>
            <w:gridSpan w:val="2"/>
            <w:tcBorders>
              <w:top w:val="nil"/>
              <w:left w:val="nil"/>
              <w:bottom w:val="nil"/>
              <w:right w:val="nil"/>
            </w:tcBorders>
            <w:shd w:val="clear" w:color="000000" w:fill="CCFFCC"/>
            <w:noWrap/>
            <w:vAlign w:val="bottom"/>
            <w:hideMark/>
          </w:tcPr>
          <w:p w14:paraId="6B73C095"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Korisnik  7 JVP GRADA CRIKVENICE</w:t>
            </w:r>
          </w:p>
        </w:tc>
        <w:tc>
          <w:tcPr>
            <w:tcW w:w="1570" w:type="dxa"/>
            <w:tcBorders>
              <w:top w:val="nil"/>
              <w:left w:val="nil"/>
              <w:bottom w:val="nil"/>
              <w:right w:val="nil"/>
            </w:tcBorders>
            <w:shd w:val="clear" w:color="000000" w:fill="CCFFCC"/>
            <w:noWrap/>
            <w:vAlign w:val="bottom"/>
            <w:hideMark/>
          </w:tcPr>
          <w:p w14:paraId="52B00D23"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1.193.698,00</w:t>
            </w:r>
          </w:p>
        </w:tc>
        <w:tc>
          <w:tcPr>
            <w:tcW w:w="1097" w:type="dxa"/>
            <w:tcBorders>
              <w:top w:val="nil"/>
              <w:left w:val="nil"/>
              <w:bottom w:val="nil"/>
              <w:right w:val="nil"/>
            </w:tcBorders>
            <w:shd w:val="clear" w:color="000000" w:fill="CCFFCC"/>
            <w:noWrap/>
            <w:vAlign w:val="bottom"/>
            <w:hideMark/>
          </w:tcPr>
          <w:p w14:paraId="46F4DF0A"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-78.110,00</w:t>
            </w:r>
          </w:p>
        </w:tc>
        <w:tc>
          <w:tcPr>
            <w:tcW w:w="1524" w:type="dxa"/>
            <w:tcBorders>
              <w:top w:val="nil"/>
              <w:left w:val="nil"/>
              <w:bottom w:val="nil"/>
              <w:right w:val="nil"/>
            </w:tcBorders>
            <w:shd w:val="clear" w:color="000000" w:fill="CCFFCC"/>
            <w:noWrap/>
            <w:vAlign w:val="bottom"/>
            <w:hideMark/>
          </w:tcPr>
          <w:p w14:paraId="3B1D6EFB" w14:textId="78A041B2" w:rsidR="005A62F9" w:rsidRPr="00072EBF" w:rsidRDefault="001D64E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-6,54</w:t>
            </w:r>
          </w:p>
        </w:tc>
        <w:tc>
          <w:tcPr>
            <w:tcW w:w="1625" w:type="dxa"/>
            <w:tcBorders>
              <w:top w:val="nil"/>
              <w:left w:val="nil"/>
              <w:bottom w:val="nil"/>
              <w:right w:val="nil"/>
            </w:tcBorders>
            <w:shd w:val="clear" w:color="000000" w:fill="CCFFCC"/>
            <w:noWrap/>
            <w:vAlign w:val="bottom"/>
            <w:hideMark/>
          </w:tcPr>
          <w:p w14:paraId="73375FAF"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1.115.588,00</w:t>
            </w:r>
          </w:p>
        </w:tc>
      </w:tr>
      <w:tr w:rsidR="005A62F9" w:rsidRPr="00072EBF" w14:paraId="519DC41D" w14:textId="77777777" w:rsidTr="005A62F9">
        <w:trPr>
          <w:trHeight w:val="20"/>
        </w:trPr>
        <w:tc>
          <w:tcPr>
            <w:tcW w:w="1083" w:type="dxa"/>
            <w:tcBorders>
              <w:top w:val="nil"/>
              <w:left w:val="nil"/>
              <w:bottom w:val="nil"/>
              <w:right w:val="nil"/>
            </w:tcBorders>
            <w:shd w:val="clear" w:color="000000" w:fill="FFFF99"/>
            <w:noWrap/>
            <w:vAlign w:val="bottom"/>
            <w:hideMark/>
          </w:tcPr>
          <w:p w14:paraId="005AF40D"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w:t>
            </w:r>
          </w:p>
        </w:tc>
        <w:tc>
          <w:tcPr>
            <w:tcW w:w="3737" w:type="dxa"/>
            <w:tcBorders>
              <w:top w:val="nil"/>
              <w:left w:val="nil"/>
              <w:bottom w:val="nil"/>
              <w:right w:val="nil"/>
            </w:tcBorders>
            <w:shd w:val="clear" w:color="000000" w:fill="FFFF99"/>
            <w:noWrap/>
            <w:vAlign w:val="bottom"/>
            <w:hideMark/>
          </w:tcPr>
          <w:p w14:paraId="3C5148A0"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 Opći prihodi i primici</w:t>
            </w:r>
          </w:p>
        </w:tc>
        <w:tc>
          <w:tcPr>
            <w:tcW w:w="1570" w:type="dxa"/>
            <w:tcBorders>
              <w:top w:val="nil"/>
              <w:left w:val="nil"/>
              <w:bottom w:val="nil"/>
              <w:right w:val="nil"/>
            </w:tcBorders>
            <w:shd w:val="clear" w:color="000000" w:fill="FFFF99"/>
            <w:noWrap/>
            <w:vAlign w:val="bottom"/>
            <w:hideMark/>
          </w:tcPr>
          <w:p w14:paraId="155BFAEB"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1.157.698,00</w:t>
            </w:r>
          </w:p>
        </w:tc>
        <w:tc>
          <w:tcPr>
            <w:tcW w:w="1097" w:type="dxa"/>
            <w:tcBorders>
              <w:top w:val="nil"/>
              <w:left w:val="nil"/>
              <w:bottom w:val="nil"/>
              <w:right w:val="nil"/>
            </w:tcBorders>
            <w:shd w:val="clear" w:color="000000" w:fill="FFFF99"/>
            <w:noWrap/>
            <w:vAlign w:val="bottom"/>
            <w:hideMark/>
          </w:tcPr>
          <w:p w14:paraId="04B5D49A"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-80.010,00</w:t>
            </w:r>
          </w:p>
        </w:tc>
        <w:tc>
          <w:tcPr>
            <w:tcW w:w="1524" w:type="dxa"/>
            <w:tcBorders>
              <w:top w:val="nil"/>
              <w:left w:val="nil"/>
              <w:bottom w:val="nil"/>
              <w:right w:val="nil"/>
            </w:tcBorders>
            <w:shd w:val="clear" w:color="000000" w:fill="FFFF99"/>
            <w:noWrap/>
            <w:vAlign w:val="bottom"/>
            <w:hideMark/>
          </w:tcPr>
          <w:p w14:paraId="4EA9D982" w14:textId="39223304" w:rsidR="005A62F9" w:rsidRPr="00072EBF" w:rsidRDefault="001D64E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-6,91</w:t>
            </w:r>
          </w:p>
        </w:tc>
        <w:tc>
          <w:tcPr>
            <w:tcW w:w="1625" w:type="dxa"/>
            <w:tcBorders>
              <w:top w:val="nil"/>
              <w:left w:val="nil"/>
              <w:bottom w:val="nil"/>
              <w:right w:val="nil"/>
            </w:tcBorders>
            <w:shd w:val="clear" w:color="000000" w:fill="FFFF99"/>
            <w:noWrap/>
            <w:vAlign w:val="bottom"/>
            <w:hideMark/>
          </w:tcPr>
          <w:p w14:paraId="650A2797"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1.077.688,00</w:t>
            </w:r>
          </w:p>
        </w:tc>
      </w:tr>
      <w:tr w:rsidR="005A62F9" w:rsidRPr="00072EBF" w14:paraId="17DCF1CA" w14:textId="77777777" w:rsidTr="005A62F9">
        <w:trPr>
          <w:trHeight w:val="20"/>
        </w:trPr>
        <w:tc>
          <w:tcPr>
            <w:tcW w:w="1083" w:type="dxa"/>
            <w:tcBorders>
              <w:top w:val="nil"/>
              <w:left w:val="nil"/>
              <w:bottom w:val="nil"/>
              <w:right w:val="nil"/>
            </w:tcBorders>
            <w:shd w:val="clear" w:color="000000" w:fill="FFFF99"/>
            <w:noWrap/>
            <w:vAlign w:val="bottom"/>
            <w:hideMark/>
          </w:tcPr>
          <w:p w14:paraId="2C797AD5"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1.1.</w:t>
            </w:r>
          </w:p>
        </w:tc>
        <w:tc>
          <w:tcPr>
            <w:tcW w:w="3737" w:type="dxa"/>
            <w:tcBorders>
              <w:top w:val="nil"/>
              <w:left w:val="nil"/>
              <w:bottom w:val="nil"/>
              <w:right w:val="nil"/>
            </w:tcBorders>
            <w:shd w:val="clear" w:color="000000" w:fill="FFFF99"/>
            <w:noWrap/>
            <w:vAlign w:val="bottom"/>
            <w:hideMark/>
          </w:tcPr>
          <w:p w14:paraId="4B69FF3E"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OPĆI PRIHODI I PRIMICI</w:t>
            </w:r>
          </w:p>
        </w:tc>
        <w:tc>
          <w:tcPr>
            <w:tcW w:w="1570" w:type="dxa"/>
            <w:tcBorders>
              <w:top w:val="nil"/>
              <w:left w:val="nil"/>
              <w:bottom w:val="nil"/>
              <w:right w:val="nil"/>
            </w:tcBorders>
            <w:shd w:val="clear" w:color="000000" w:fill="FFFF99"/>
            <w:noWrap/>
            <w:vAlign w:val="bottom"/>
            <w:hideMark/>
          </w:tcPr>
          <w:p w14:paraId="3C71BA67"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839.598,00</w:t>
            </w:r>
          </w:p>
        </w:tc>
        <w:tc>
          <w:tcPr>
            <w:tcW w:w="1097" w:type="dxa"/>
            <w:tcBorders>
              <w:top w:val="nil"/>
              <w:left w:val="nil"/>
              <w:bottom w:val="nil"/>
              <w:right w:val="nil"/>
            </w:tcBorders>
            <w:shd w:val="clear" w:color="000000" w:fill="FFFF99"/>
            <w:noWrap/>
            <w:vAlign w:val="bottom"/>
            <w:hideMark/>
          </w:tcPr>
          <w:p w14:paraId="7208C2D4"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-80.010,00</w:t>
            </w:r>
          </w:p>
        </w:tc>
        <w:tc>
          <w:tcPr>
            <w:tcW w:w="1524" w:type="dxa"/>
            <w:tcBorders>
              <w:top w:val="nil"/>
              <w:left w:val="nil"/>
              <w:bottom w:val="nil"/>
              <w:right w:val="nil"/>
            </w:tcBorders>
            <w:shd w:val="clear" w:color="000000" w:fill="FFFF99"/>
            <w:noWrap/>
            <w:vAlign w:val="bottom"/>
            <w:hideMark/>
          </w:tcPr>
          <w:p w14:paraId="55272ECF" w14:textId="33AC3609" w:rsidR="005A62F9" w:rsidRPr="00072EBF" w:rsidRDefault="001D64E1" w:rsidP="005A62F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-9,5</w:t>
            </w:r>
            <w:r w:rsidR="00310F51">
              <w:rPr>
                <w:rFonts w:ascii="Arial" w:eastAsia="Times New Roman" w:hAnsi="Arial" w:cs="Arial"/>
                <w:color w:val="000000"/>
                <w:sz w:val="18"/>
                <w:szCs w:val="18"/>
                <w:lang w:eastAsia="hr-HR"/>
              </w:rPr>
              <w:t>3</w:t>
            </w:r>
          </w:p>
        </w:tc>
        <w:tc>
          <w:tcPr>
            <w:tcW w:w="1625" w:type="dxa"/>
            <w:tcBorders>
              <w:top w:val="nil"/>
              <w:left w:val="nil"/>
              <w:bottom w:val="nil"/>
              <w:right w:val="nil"/>
            </w:tcBorders>
            <w:shd w:val="clear" w:color="000000" w:fill="FFFF99"/>
            <w:noWrap/>
            <w:vAlign w:val="bottom"/>
            <w:hideMark/>
          </w:tcPr>
          <w:p w14:paraId="5B3B9556"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759.588,00</w:t>
            </w:r>
          </w:p>
        </w:tc>
      </w:tr>
      <w:tr w:rsidR="005A62F9" w:rsidRPr="00072EBF" w14:paraId="7C3186E7" w14:textId="77777777" w:rsidTr="005A62F9">
        <w:trPr>
          <w:trHeight w:val="20"/>
        </w:trPr>
        <w:tc>
          <w:tcPr>
            <w:tcW w:w="1083" w:type="dxa"/>
            <w:tcBorders>
              <w:top w:val="nil"/>
              <w:left w:val="nil"/>
              <w:bottom w:val="nil"/>
              <w:right w:val="nil"/>
            </w:tcBorders>
            <w:shd w:val="clear" w:color="000000" w:fill="FFFF99"/>
            <w:noWrap/>
            <w:vAlign w:val="bottom"/>
            <w:hideMark/>
          </w:tcPr>
          <w:p w14:paraId="12349B4B"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1.2.</w:t>
            </w:r>
          </w:p>
        </w:tc>
        <w:tc>
          <w:tcPr>
            <w:tcW w:w="3737" w:type="dxa"/>
            <w:tcBorders>
              <w:top w:val="nil"/>
              <w:left w:val="nil"/>
              <w:bottom w:val="nil"/>
              <w:right w:val="nil"/>
            </w:tcBorders>
            <w:shd w:val="clear" w:color="000000" w:fill="FFFF99"/>
            <w:noWrap/>
            <w:vAlign w:val="bottom"/>
            <w:hideMark/>
          </w:tcPr>
          <w:p w14:paraId="0736359C"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PRIHODI ZA DECENTRALIZIRANE FUNKCIJE-VATROGASTVO</w:t>
            </w:r>
          </w:p>
        </w:tc>
        <w:tc>
          <w:tcPr>
            <w:tcW w:w="1570" w:type="dxa"/>
            <w:tcBorders>
              <w:top w:val="nil"/>
              <w:left w:val="nil"/>
              <w:bottom w:val="nil"/>
              <w:right w:val="nil"/>
            </w:tcBorders>
            <w:shd w:val="clear" w:color="000000" w:fill="FFFF99"/>
            <w:noWrap/>
            <w:vAlign w:val="bottom"/>
            <w:hideMark/>
          </w:tcPr>
          <w:p w14:paraId="45B35F56"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318.100,00</w:t>
            </w:r>
          </w:p>
        </w:tc>
        <w:tc>
          <w:tcPr>
            <w:tcW w:w="1097" w:type="dxa"/>
            <w:tcBorders>
              <w:top w:val="nil"/>
              <w:left w:val="nil"/>
              <w:bottom w:val="nil"/>
              <w:right w:val="nil"/>
            </w:tcBorders>
            <w:shd w:val="clear" w:color="000000" w:fill="FFFF99"/>
            <w:noWrap/>
            <w:vAlign w:val="bottom"/>
            <w:hideMark/>
          </w:tcPr>
          <w:p w14:paraId="0D5D52E4"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0,00</w:t>
            </w:r>
          </w:p>
        </w:tc>
        <w:tc>
          <w:tcPr>
            <w:tcW w:w="1524" w:type="dxa"/>
            <w:tcBorders>
              <w:top w:val="nil"/>
              <w:left w:val="nil"/>
              <w:bottom w:val="nil"/>
              <w:right w:val="nil"/>
            </w:tcBorders>
            <w:shd w:val="clear" w:color="000000" w:fill="FFFF99"/>
            <w:noWrap/>
            <w:vAlign w:val="bottom"/>
            <w:hideMark/>
          </w:tcPr>
          <w:p w14:paraId="5041B6D7" w14:textId="37C14A40" w:rsidR="005A62F9" w:rsidRPr="00072EBF" w:rsidRDefault="001D64E1" w:rsidP="005A62F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r w:rsidR="005A62F9" w:rsidRPr="00072EBF">
              <w:rPr>
                <w:rFonts w:ascii="Arial" w:eastAsia="Times New Roman" w:hAnsi="Arial" w:cs="Arial"/>
                <w:color w:val="000000"/>
                <w:sz w:val="18"/>
                <w:szCs w:val="18"/>
                <w:lang w:eastAsia="hr-HR"/>
              </w:rPr>
              <w:t>,00</w:t>
            </w:r>
          </w:p>
        </w:tc>
        <w:tc>
          <w:tcPr>
            <w:tcW w:w="1625" w:type="dxa"/>
            <w:tcBorders>
              <w:top w:val="nil"/>
              <w:left w:val="nil"/>
              <w:bottom w:val="nil"/>
              <w:right w:val="nil"/>
            </w:tcBorders>
            <w:shd w:val="clear" w:color="000000" w:fill="FFFF99"/>
            <w:noWrap/>
            <w:vAlign w:val="bottom"/>
            <w:hideMark/>
          </w:tcPr>
          <w:p w14:paraId="041030EC"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318.100,00</w:t>
            </w:r>
          </w:p>
        </w:tc>
      </w:tr>
      <w:tr w:rsidR="005A62F9" w:rsidRPr="00072EBF" w14:paraId="5999B6B2" w14:textId="77777777" w:rsidTr="005A62F9">
        <w:trPr>
          <w:trHeight w:val="20"/>
        </w:trPr>
        <w:tc>
          <w:tcPr>
            <w:tcW w:w="1083" w:type="dxa"/>
            <w:tcBorders>
              <w:top w:val="nil"/>
              <w:left w:val="nil"/>
              <w:bottom w:val="nil"/>
              <w:right w:val="nil"/>
            </w:tcBorders>
            <w:shd w:val="clear" w:color="000000" w:fill="FFFF99"/>
            <w:noWrap/>
            <w:vAlign w:val="bottom"/>
            <w:hideMark/>
          </w:tcPr>
          <w:p w14:paraId="13113C77"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w:t>
            </w:r>
          </w:p>
        </w:tc>
        <w:tc>
          <w:tcPr>
            <w:tcW w:w="3737" w:type="dxa"/>
            <w:tcBorders>
              <w:top w:val="nil"/>
              <w:left w:val="nil"/>
              <w:bottom w:val="nil"/>
              <w:right w:val="nil"/>
            </w:tcBorders>
            <w:shd w:val="clear" w:color="000000" w:fill="FFFF99"/>
            <w:noWrap/>
            <w:vAlign w:val="bottom"/>
            <w:hideMark/>
          </w:tcPr>
          <w:p w14:paraId="17494E1E"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3. VLASTITI PRIHODI</w:t>
            </w:r>
          </w:p>
        </w:tc>
        <w:tc>
          <w:tcPr>
            <w:tcW w:w="1570" w:type="dxa"/>
            <w:tcBorders>
              <w:top w:val="nil"/>
              <w:left w:val="nil"/>
              <w:bottom w:val="nil"/>
              <w:right w:val="nil"/>
            </w:tcBorders>
            <w:shd w:val="clear" w:color="000000" w:fill="FFFF99"/>
            <w:noWrap/>
            <w:vAlign w:val="bottom"/>
            <w:hideMark/>
          </w:tcPr>
          <w:p w14:paraId="724680CE"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6.000,00</w:t>
            </w:r>
          </w:p>
        </w:tc>
        <w:tc>
          <w:tcPr>
            <w:tcW w:w="1097" w:type="dxa"/>
            <w:tcBorders>
              <w:top w:val="nil"/>
              <w:left w:val="nil"/>
              <w:bottom w:val="nil"/>
              <w:right w:val="nil"/>
            </w:tcBorders>
            <w:shd w:val="clear" w:color="000000" w:fill="FFFF99"/>
            <w:noWrap/>
            <w:vAlign w:val="bottom"/>
            <w:hideMark/>
          </w:tcPr>
          <w:p w14:paraId="15C8499D"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0,00</w:t>
            </w:r>
          </w:p>
        </w:tc>
        <w:tc>
          <w:tcPr>
            <w:tcW w:w="1524" w:type="dxa"/>
            <w:tcBorders>
              <w:top w:val="nil"/>
              <w:left w:val="nil"/>
              <w:bottom w:val="nil"/>
              <w:right w:val="nil"/>
            </w:tcBorders>
            <w:shd w:val="clear" w:color="000000" w:fill="FFFF99"/>
            <w:noWrap/>
            <w:vAlign w:val="bottom"/>
            <w:hideMark/>
          </w:tcPr>
          <w:p w14:paraId="3FBCB95E" w14:textId="7603BACD" w:rsidR="005A62F9" w:rsidRPr="00072EBF" w:rsidRDefault="001D64E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w:t>
            </w:r>
            <w:r w:rsidR="005A62F9" w:rsidRPr="00072EBF">
              <w:rPr>
                <w:rFonts w:ascii="Arial" w:eastAsia="Times New Roman" w:hAnsi="Arial" w:cs="Arial"/>
                <w:b/>
                <w:bCs/>
                <w:color w:val="000000"/>
                <w:sz w:val="18"/>
                <w:szCs w:val="18"/>
                <w:lang w:eastAsia="hr-HR"/>
              </w:rPr>
              <w:t>,00</w:t>
            </w:r>
          </w:p>
        </w:tc>
        <w:tc>
          <w:tcPr>
            <w:tcW w:w="1625" w:type="dxa"/>
            <w:tcBorders>
              <w:top w:val="nil"/>
              <w:left w:val="nil"/>
              <w:bottom w:val="nil"/>
              <w:right w:val="nil"/>
            </w:tcBorders>
            <w:shd w:val="clear" w:color="000000" w:fill="FFFF99"/>
            <w:noWrap/>
            <w:vAlign w:val="bottom"/>
            <w:hideMark/>
          </w:tcPr>
          <w:p w14:paraId="462020DE"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6.000,00</w:t>
            </w:r>
          </w:p>
        </w:tc>
      </w:tr>
      <w:tr w:rsidR="005A62F9" w:rsidRPr="00072EBF" w14:paraId="7464484D" w14:textId="77777777" w:rsidTr="005A62F9">
        <w:trPr>
          <w:trHeight w:val="20"/>
        </w:trPr>
        <w:tc>
          <w:tcPr>
            <w:tcW w:w="1083" w:type="dxa"/>
            <w:tcBorders>
              <w:top w:val="nil"/>
              <w:left w:val="nil"/>
              <w:bottom w:val="nil"/>
              <w:right w:val="nil"/>
            </w:tcBorders>
            <w:shd w:val="clear" w:color="000000" w:fill="FFFF99"/>
            <w:noWrap/>
            <w:vAlign w:val="bottom"/>
            <w:hideMark/>
          </w:tcPr>
          <w:p w14:paraId="7902A087"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3.9.</w:t>
            </w:r>
          </w:p>
        </w:tc>
        <w:tc>
          <w:tcPr>
            <w:tcW w:w="3737" w:type="dxa"/>
            <w:tcBorders>
              <w:top w:val="nil"/>
              <w:left w:val="nil"/>
              <w:bottom w:val="nil"/>
              <w:right w:val="nil"/>
            </w:tcBorders>
            <w:shd w:val="clear" w:color="000000" w:fill="FFFF99"/>
            <w:noWrap/>
            <w:vAlign w:val="bottom"/>
            <w:hideMark/>
          </w:tcPr>
          <w:p w14:paraId="74D56163"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Izvor 3.9. VLASTITI PRIHODI PRORAČUNSKIH KORISNIKA</w:t>
            </w:r>
          </w:p>
        </w:tc>
        <w:tc>
          <w:tcPr>
            <w:tcW w:w="1570" w:type="dxa"/>
            <w:tcBorders>
              <w:top w:val="nil"/>
              <w:left w:val="nil"/>
              <w:bottom w:val="nil"/>
              <w:right w:val="nil"/>
            </w:tcBorders>
            <w:shd w:val="clear" w:color="000000" w:fill="FFFF99"/>
            <w:noWrap/>
            <w:vAlign w:val="bottom"/>
            <w:hideMark/>
          </w:tcPr>
          <w:p w14:paraId="39060708"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6.000,00</w:t>
            </w:r>
          </w:p>
        </w:tc>
        <w:tc>
          <w:tcPr>
            <w:tcW w:w="1097" w:type="dxa"/>
            <w:tcBorders>
              <w:top w:val="nil"/>
              <w:left w:val="nil"/>
              <w:bottom w:val="nil"/>
              <w:right w:val="nil"/>
            </w:tcBorders>
            <w:shd w:val="clear" w:color="000000" w:fill="FFFF99"/>
            <w:noWrap/>
            <w:vAlign w:val="bottom"/>
            <w:hideMark/>
          </w:tcPr>
          <w:p w14:paraId="37487F52"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0,00</w:t>
            </w:r>
          </w:p>
        </w:tc>
        <w:tc>
          <w:tcPr>
            <w:tcW w:w="1524" w:type="dxa"/>
            <w:tcBorders>
              <w:top w:val="nil"/>
              <w:left w:val="nil"/>
              <w:bottom w:val="nil"/>
              <w:right w:val="nil"/>
            </w:tcBorders>
            <w:shd w:val="clear" w:color="000000" w:fill="FFFF99"/>
            <w:noWrap/>
            <w:vAlign w:val="bottom"/>
            <w:hideMark/>
          </w:tcPr>
          <w:p w14:paraId="73493637" w14:textId="27219A63" w:rsidR="005A62F9" w:rsidRPr="00072EBF" w:rsidRDefault="001D64E1" w:rsidP="005A62F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r w:rsidR="005A62F9" w:rsidRPr="00072EBF">
              <w:rPr>
                <w:rFonts w:ascii="Arial" w:eastAsia="Times New Roman" w:hAnsi="Arial" w:cs="Arial"/>
                <w:color w:val="000000"/>
                <w:sz w:val="18"/>
                <w:szCs w:val="18"/>
                <w:lang w:eastAsia="hr-HR"/>
              </w:rPr>
              <w:t>,00</w:t>
            </w:r>
          </w:p>
        </w:tc>
        <w:tc>
          <w:tcPr>
            <w:tcW w:w="1625" w:type="dxa"/>
            <w:tcBorders>
              <w:top w:val="nil"/>
              <w:left w:val="nil"/>
              <w:bottom w:val="nil"/>
              <w:right w:val="nil"/>
            </w:tcBorders>
            <w:shd w:val="clear" w:color="000000" w:fill="FFFF99"/>
            <w:noWrap/>
            <w:vAlign w:val="bottom"/>
            <w:hideMark/>
          </w:tcPr>
          <w:p w14:paraId="5AB1DC7B"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6.000,00</w:t>
            </w:r>
          </w:p>
        </w:tc>
      </w:tr>
      <w:tr w:rsidR="005A62F9" w:rsidRPr="00072EBF" w14:paraId="0454AFEA" w14:textId="77777777" w:rsidTr="005A62F9">
        <w:trPr>
          <w:trHeight w:val="20"/>
        </w:trPr>
        <w:tc>
          <w:tcPr>
            <w:tcW w:w="1083" w:type="dxa"/>
            <w:tcBorders>
              <w:top w:val="nil"/>
              <w:left w:val="nil"/>
              <w:bottom w:val="nil"/>
              <w:right w:val="nil"/>
            </w:tcBorders>
            <w:shd w:val="clear" w:color="000000" w:fill="FFFF99"/>
            <w:noWrap/>
            <w:vAlign w:val="bottom"/>
            <w:hideMark/>
          </w:tcPr>
          <w:p w14:paraId="4636A836"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w:t>
            </w:r>
          </w:p>
        </w:tc>
        <w:tc>
          <w:tcPr>
            <w:tcW w:w="3737" w:type="dxa"/>
            <w:tcBorders>
              <w:top w:val="nil"/>
              <w:left w:val="nil"/>
              <w:bottom w:val="nil"/>
              <w:right w:val="nil"/>
            </w:tcBorders>
            <w:shd w:val="clear" w:color="000000" w:fill="FFFF99"/>
            <w:noWrap/>
            <w:vAlign w:val="bottom"/>
            <w:hideMark/>
          </w:tcPr>
          <w:p w14:paraId="39DFEB5F"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6. DONACIJE</w:t>
            </w:r>
          </w:p>
        </w:tc>
        <w:tc>
          <w:tcPr>
            <w:tcW w:w="1570" w:type="dxa"/>
            <w:tcBorders>
              <w:top w:val="nil"/>
              <w:left w:val="nil"/>
              <w:bottom w:val="nil"/>
              <w:right w:val="nil"/>
            </w:tcBorders>
            <w:shd w:val="clear" w:color="000000" w:fill="FFFF99"/>
            <w:noWrap/>
            <w:vAlign w:val="bottom"/>
            <w:hideMark/>
          </w:tcPr>
          <w:p w14:paraId="5E55677D"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30.000,00</w:t>
            </w:r>
          </w:p>
        </w:tc>
        <w:tc>
          <w:tcPr>
            <w:tcW w:w="1097" w:type="dxa"/>
            <w:tcBorders>
              <w:top w:val="nil"/>
              <w:left w:val="nil"/>
              <w:bottom w:val="nil"/>
              <w:right w:val="nil"/>
            </w:tcBorders>
            <w:shd w:val="clear" w:color="000000" w:fill="FFFF99"/>
            <w:noWrap/>
            <w:vAlign w:val="bottom"/>
            <w:hideMark/>
          </w:tcPr>
          <w:p w14:paraId="0D70074C"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1.900,00</w:t>
            </w:r>
          </w:p>
        </w:tc>
        <w:tc>
          <w:tcPr>
            <w:tcW w:w="1524" w:type="dxa"/>
            <w:tcBorders>
              <w:top w:val="nil"/>
              <w:left w:val="nil"/>
              <w:bottom w:val="nil"/>
              <w:right w:val="nil"/>
            </w:tcBorders>
            <w:shd w:val="clear" w:color="000000" w:fill="FFFF99"/>
            <w:noWrap/>
            <w:vAlign w:val="bottom"/>
            <w:hideMark/>
          </w:tcPr>
          <w:p w14:paraId="1DD49CC5" w14:textId="10F5BFC5" w:rsidR="005A62F9" w:rsidRPr="00072EBF" w:rsidRDefault="001D64E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6,33</w:t>
            </w:r>
          </w:p>
        </w:tc>
        <w:tc>
          <w:tcPr>
            <w:tcW w:w="1625" w:type="dxa"/>
            <w:tcBorders>
              <w:top w:val="nil"/>
              <w:left w:val="nil"/>
              <w:bottom w:val="nil"/>
              <w:right w:val="nil"/>
            </w:tcBorders>
            <w:shd w:val="clear" w:color="000000" w:fill="FFFF99"/>
            <w:noWrap/>
            <w:vAlign w:val="bottom"/>
            <w:hideMark/>
          </w:tcPr>
          <w:p w14:paraId="008EE0DA"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31.900,00</w:t>
            </w:r>
          </w:p>
        </w:tc>
      </w:tr>
      <w:tr w:rsidR="005A62F9" w:rsidRPr="00072EBF" w14:paraId="0187D0EE" w14:textId="77777777" w:rsidTr="005A62F9">
        <w:trPr>
          <w:trHeight w:val="20"/>
        </w:trPr>
        <w:tc>
          <w:tcPr>
            <w:tcW w:w="1083" w:type="dxa"/>
            <w:tcBorders>
              <w:top w:val="nil"/>
              <w:left w:val="nil"/>
              <w:bottom w:val="nil"/>
              <w:right w:val="nil"/>
            </w:tcBorders>
            <w:shd w:val="clear" w:color="000000" w:fill="FFFF99"/>
            <w:noWrap/>
            <w:vAlign w:val="bottom"/>
            <w:hideMark/>
          </w:tcPr>
          <w:p w14:paraId="3FED57A3"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6.9.</w:t>
            </w:r>
          </w:p>
        </w:tc>
        <w:tc>
          <w:tcPr>
            <w:tcW w:w="3737" w:type="dxa"/>
            <w:tcBorders>
              <w:top w:val="nil"/>
              <w:left w:val="nil"/>
              <w:bottom w:val="nil"/>
              <w:right w:val="nil"/>
            </w:tcBorders>
            <w:shd w:val="clear" w:color="000000" w:fill="FFFF99"/>
            <w:noWrap/>
            <w:vAlign w:val="bottom"/>
            <w:hideMark/>
          </w:tcPr>
          <w:p w14:paraId="0F47CCF6"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Izvor  6.9. DONACIJE ZA PRORAČUNSKE KORISNIKE</w:t>
            </w:r>
          </w:p>
        </w:tc>
        <w:tc>
          <w:tcPr>
            <w:tcW w:w="1570" w:type="dxa"/>
            <w:tcBorders>
              <w:top w:val="nil"/>
              <w:left w:val="nil"/>
              <w:bottom w:val="nil"/>
              <w:right w:val="nil"/>
            </w:tcBorders>
            <w:shd w:val="clear" w:color="000000" w:fill="FFFF99"/>
            <w:noWrap/>
            <w:vAlign w:val="bottom"/>
            <w:hideMark/>
          </w:tcPr>
          <w:p w14:paraId="508EAB32"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30.000,00</w:t>
            </w:r>
          </w:p>
        </w:tc>
        <w:tc>
          <w:tcPr>
            <w:tcW w:w="1097" w:type="dxa"/>
            <w:tcBorders>
              <w:top w:val="nil"/>
              <w:left w:val="nil"/>
              <w:bottom w:val="nil"/>
              <w:right w:val="nil"/>
            </w:tcBorders>
            <w:shd w:val="clear" w:color="000000" w:fill="FFFF99"/>
            <w:noWrap/>
            <w:vAlign w:val="bottom"/>
            <w:hideMark/>
          </w:tcPr>
          <w:p w14:paraId="0C4A6EFD"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1.900,00</w:t>
            </w:r>
          </w:p>
        </w:tc>
        <w:tc>
          <w:tcPr>
            <w:tcW w:w="1524" w:type="dxa"/>
            <w:tcBorders>
              <w:top w:val="nil"/>
              <w:left w:val="nil"/>
              <w:bottom w:val="nil"/>
              <w:right w:val="nil"/>
            </w:tcBorders>
            <w:shd w:val="clear" w:color="000000" w:fill="FFFF99"/>
            <w:noWrap/>
            <w:vAlign w:val="bottom"/>
            <w:hideMark/>
          </w:tcPr>
          <w:p w14:paraId="1E90A0E0" w14:textId="17171EB2" w:rsidR="005A62F9" w:rsidRPr="00072EBF" w:rsidRDefault="001D64E1" w:rsidP="005A62F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6,33</w:t>
            </w:r>
          </w:p>
        </w:tc>
        <w:tc>
          <w:tcPr>
            <w:tcW w:w="1625" w:type="dxa"/>
            <w:tcBorders>
              <w:top w:val="nil"/>
              <w:left w:val="nil"/>
              <w:bottom w:val="nil"/>
              <w:right w:val="nil"/>
            </w:tcBorders>
            <w:shd w:val="clear" w:color="000000" w:fill="FFFF99"/>
            <w:noWrap/>
            <w:vAlign w:val="bottom"/>
            <w:hideMark/>
          </w:tcPr>
          <w:p w14:paraId="2D78775C"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31.900,00</w:t>
            </w:r>
          </w:p>
        </w:tc>
      </w:tr>
      <w:tr w:rsidR="005A62F9" w:rsidRPr="00072EBF" w14:paraId="77AB8051" w14:textId="77777777" w:rsidTr="005A62F9">
        <w:trPr>
          <w:trHeight w:val="20"/>
        </w:trPr>
        <w:tc>
          <w:tcPr>
            <w:tcW w:w="4820" w:type="dxa"/>
            <w:gridSpan w:val="2"/>
            <w:tcBorders>
              <w:top w:val="nil"/>
              <w:left w:val="nil"/>
              <w:bottom w:val="nil"/>
              <w:right w:val="nil"/>
            </w:tcBorders>
            <w:shd w:val="clear" w:color="000000" w:fill="3366FF"/>
            <w:noWrap/>
            <w:vAlign w:val="bottom"/>
            <w:hideMark/>
          </w:tcPr>
          <w:p w14:paraId="5266D908" w14:textId="77777777" w:rsidR="005A62F9" w:rsidRPr="00072EBF" w:rsidRDefault="005A62F9" w:rsidP="005A62F9">
            <w:pPr>
              <w:spacing w:after="0" w:line="240" w:lineRule="auto"/>
              <w:rPr>
                <w:rFonts w:ascii="Arial" w:eastAsia="Times New Roman" w:hAnsi="Arial" w:cs="Arial"/>
                <w:b/>
                <w:bCs/>
                <w:color w:val="FFFFFF"/>
                <w:sz w:val="18"/>
                <w:szCs w:val="18"/>
                <w:lang w:eastAsia="hr-HR"/>
              </w:rPr>
            </w:pPr>
            <w:r w:rsidRPr="00072EBF">
              <w:rPr>
                <w:rFonts w:ascii="Arial" w:eastAsia="Times New Roman" w:hAnsi="Arial" w:cs="Arial"/>
                <w:b/>
                <w:bCs/>
                <w:color w:val="FFFFFF"/>
                <w:sz w:val="18"/>
                <w:szCs w:val="18"/>
                <w:lang w:eastAsia="hr-HR"/>
              </w:rPr>
              <w:t>Proračunski korisnik 30226 JVP GRADA CRIKVENICE</w:t>
            </w:r>
          </w:p>
        </w:tc>
        <w:tc>
          <w:tcPr>
            <w:tcW w:w="1570" w:type="dxa"/>
            <w:tcBorders>
              <w:top w:val="nil"/>
              <w:left w:val="nil"/>
              <w:bottom w:val="nil"/>
              <w:right w:val="nil"/>
            </w:tcBorders>
            <w:shd w:val="clear" w:color="000000" w:fill="3366FF"/>
            <w:noWrap/>
            <w:vAlign w:val="bottom"/>
            <w:hideMark/>
          </w:tcPr>
          <w:p w14:paraId="4EA0E5F1" w14:textId="77777777" w:rsidR="005A62F9" w:rsidRPr="00072EBF" w:rsidRDefault="005A62F9" w:rsidP="005A62F9">
            <w:pPr>
              <w:spacing w:after="0" w:line="240" w:lineRule="auto"/>
              <w:jc w:val="right"/>
              <w:rPr>
                <w:rFonts w:ascii="Arial" w:eastAsia="Times New Roman" w:hAnsi="Arial" w:cs="Arial"/>
                <w:b/>
                <w:bCs/>
                <w:color w:val="FFFFFF"/>
                <w:sz w:val="18"/>
                <w:szCs w:val="18"/>
                <w:lang w:eastAsia="hr-HR"/>
              </w:rPr>
            </w:pPr>
            <w:r w:rsidRPr="00072EBF">
              <w:rPr>
                <w:rFonts w:ascii="Arial" w:eastAsia="Times New Roman" w:hAnsi="Arial" w:cs="Arial"/>
                <w:b/>
                <w:bCs/>
                <w:color w:val="FFFFFF"/>
                <w:sz w:val="18"/>
                <w:szCs w:val="18"/>
                <w:lang w:eastAsia="hr-HR"/>
              </w:rPr>
              <w:t>1.193.698,00</w:t>
            </w:r>
          </w:p>
        </w:tc>
        <w:tc>
          <w:tcPr>
            <w:tcW w:w="1097" w:type="dxa"/>
            <w:tcBorders>
              <w:top w:val="nil"/>
              <w:left w:val="nil"/>
              <w:bottom w:val="nil"/>
              <w:right w:val="nil"/>
            </w:tcBorders>
            <w:shd w:val="clear" w:color="000000" w:fill="3366FF"/>
            <w:noWrap/>
            <w:vAlign w:val="bottom"/>
            <w:hideMark/>
          </w:tcPr>
          <w:p w14:paraId="0DA23249" w14:textId="77777777" w:rsidR="005A62F9" w:rsidRPr="00072EBF" w:rsidRDefault="005A62F9" w:rsidP="005A62F9">
            <w:pPr>
              <w:spacing w:after="0" w:line="240" w:lineRule="auto"/>
              <w:jc w:val="right"/>
              <w:rPr>
                <w:rFonts w:ascii="Arial" w:eastAsia="Times New Roman" w:hAnsi="Arial" w:cs="Arial"/>
                <w:b/>
                <w:bCs/>
                <w:color w:val="FFFFFF"/>
                <w:sz w:val="18"/>
                <w:szCs w:val="18"/>
                <w:lang w:eastAsia="hr-HR"/>
              </w:rPr>
            </w:pPr>
            <w:r w:rsidRPr="00072EBF">
              <w:rPr>
                <w:rFonts w:ascii="Arial" w:eastAsia="Times New Roman" w:hAnsi="Arial" w:cs="Arial"/>
                <w:b/>
                <w:bCs/>
                <w:color w:val="FFFFFF"/>
                <w:sz w:val="18"/>
                <w:szCs w:val="18"/>
                <w:lang w:eastAsia="hr-HR"/>
              </w:rPr>
              <w:t>-78.110,00</w:t>
            </w:r>
          </w:p>
        </w:tc>
        <w:tc>
          <w:tcPr>
            <w:tcW w:w="1524" w:type="dxa"/>
            <w:tcBorders>
              <w:top w:val="nil"/>
              <w:left w:val="nil"/>
              <w:bottom w:val="nil"/>
              <w:right w:val="nil"/>
            </w:tcBorders>
            <w:shd w:val="clear" w:color="000000" w:fill="3366FF"/>
            <w:noWrap/>
            <w:vAlign w:val="bottom"/>
            <w:hideMark/>
          </w:tcPr>
          <w:p w14:paraId="226FC4EE" w14:textId="4B29FA81" w:rsidR="005A62F9" w:rsidRPr="00072EBF" w:rsidRDefault="001D64E1" w:rsidP="005A62F9">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-6,54</w:t>
            </w:r>
          </w:p>
        </w:tc>
        <w:tc>
          <w:tcPr>
            <w:tcW w:w="1625" w:type="dxa"/>
            <w:tcBorders>
              <w:top w:val="nil"/>
              <w:left w:val="nil"/>
              <w:bottom w:val="nil"/>
              <w:right w:val="nil"/>
            </w:tcBorders>
            <w:shd w:val="clear" w:color="000000" w:fill="3366FF"/>
            <w:noWrap/>
            <w:vAlign w:val="bottom"/>
            <w:hideMark/>
          </w:tcPr>
          <w:p w14:paraId="34E2B0F5" w14:textId="77777777" w:rsidR="005A62F9" w:rsidRPr="00072EBF" w:rsidRDefault="005A62F9" w:rsidP="005A62F9">
            <w:pPr>
              <w:spacing w:after="0" w:line="240" w:lineRule="auto"/>
              <w:jc w:val="right"/>
              <w:rPr>
                <w:rFonts w:ascii="Arial" w:eastAsia="Times New Roman" w:hAnsi="Arial" w:cs="Arial"/>
                <w:b/>
                <w:bCs/>
                <w:color w:val="FFFFFF"/>
                <w:sz w:val="18"/>
                <w:szCs w:val="18"/>
                <w:lang w:eastAsia="hr-HR"/>
              </w:rPr>
            </w:pPr>
            <w:r w:rsidRPr="00072EBF">
              <w:rPr>
                <w:rFonts w:ascii="Arial" w:eastAsia="Times New Roman" w:hAnsi="Arial" w:cs="Arial"/>
                <w:b/>
                <w:bCs/>
                <w:color w:val="FFFFFF"/>
                <w:sz w:val="18"/>
                <w:szCs w:val="18"/>
                <w:lang w:eastAsia="hr-HR"/>
              </w:rPr>
              <w:t>1.115.588,00</w:t>
            </w:r>
          </w:p>
        </w:tc>
      </w:tr>
      <w:tr w:rsidR="005A62F9" w:rsidRPr="00072EBF" w14:paraId="6D89B3A0" w14:textId="77777777" w:rsidTr="005A62F9">
        <w:trPr>
          <w:trHeight w:val="20"/>
        </w:trPr>
        <w:tc>
          <w:tcPr>
            <w:tcW w:w="4820" w:type="dxa"/>
            <w:gridSpan w:val="2"/>
            <w:tcBorders>
              <w:top w:val="nil"/>
              <w:left w:val="nil"/>
              <w:bottom w:val="nil"/>
              <w:right w:val="nil"/>
            </w:tcBorders>
            <w:shd w:val="clear" w:color="000000" w:fill="9999FF"/>
            <w:noWrap/>
            <w:vAlign w:val="bottom"/>
            <w:hideMark/>
          </w:tcPr>
          <w:p w14:paraId="0966910D"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Program 4103 PROGRAM ZAŠTITE OD POŽARA</w:t>
            </w:r>
          </w:p>
        </w:tc>
        <w:tc>
          <w:tcPr>
            <w:tcW w:w="1570" w:type="dxa"/>
            <w:tcBorders>
              <w:top w:val="nil"/>
              <w:left w:val="nil"/>
              <w:bottom w:val="nil"/>
              <w:right w:val="nil"/>
            </w:tcBorders>
            <w:shd w:val="clear" w:color="000000" w:fill="9999FF"/>
            <w:noWrap/>
            <w:vAlign w:val="bottom"/>
            <w:hideMark/>
          </w:tcPr>
          <w:p w14:paraId="3ED7494F"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1.157.698,00</w:t>
            </w:r>
          </w:p>
        </w:tc>
        <w:tc>
          <w:tcPr>
            <w:tcW w:w="1097" w:type="dxa"/>
            <w:tcBorders>
              <w:top w:val="nil"/>
              <w:left w:val="nil"/>
              <w:bottom w:val="nil"/>
              <w:right w:val="nil"/>
            </w:tcBorders>
            <w:shd w:val="clear" w:color="000000" w:fill="9999FF"/>
            <w:noWrap/>
            <w:vAlign w:val="bottom"/>
            <w:hideMark/>
          </w:tcPr>
          <w:p w14:paraId="64242E45" w14:textId="0BE2A535" w:rsidR="005A62F9" w:rsidRPr="00072EBF" w:rsidRDefault="00310F5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r w:rsidR="005A62F9" w:rsidRPr="00072EBF">
              <w:rPr>
                <w:rFonts w:ascii="Arial" w:eastAsia="Times New Roman" w:hAnsi="Arial" w:cs="Arial"/>
                <w:b/>
                <w:bCs/>
                <w:color w:val="000000"/>
                <w:sz w:val="18"/>
                <w:szCs w:val="18"/>
                <w:lang w:eastAsia="hr-HR"/>
              </w:rPr>
              <w:t>101.510,00</w:t>
            </w:r>
          </w:p>
        </w:tc>
        <w:tc>
          <w:tcPr>
            <w:tcW w:w="1524" w:type="dxa"/>
            <w:tcBorders>
              <w:top w:val="nil"/>
              <w:left w:val="nil"/>
              <w:bottom w:val="nil"/>
              <w:right w:val="nil"/>
            </w:tcBorders>
            <w:shd w:val="clear" w:color="000000" w:fill="9999FF"/>
            <w:noWrap/>
            <w:vAlign w:val="bottom"/>
            <w:hideMark/>
          </w:tcPr>
          <w:p w14:paraId="5B0FED59" w14:textId="559E01C4" w:rsidR="005A62F9" w:rsidRPr="00072EBF" w:rsidRDefault="00310F5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r w:rsidR="001D64E1">
              <w:rPr>
                <w:rFonts w:ascii="Arial" w:eastAsia="Times New Roman" w:hAnsi="Arial" w:cs="Arial"/>
                <w:b/>
                <w:bCs/>
                <w:color w:val="000000"/>
                <w:sz w:val="18"/>
                <w:szCs w:val="18"/>
                <w:lang w:eastAsia="hr-HR"/>
              </w:rPr>
              <w:t>8,7</w:t>
            </w:r>
            <w:r>
              <w:rPr>
                <w:rFonts w:ascii="Arial" w:eastAsia="Times New Roman" w:hAnsi="Arial" w:cs="Arial"/>
                <w:b/>
                <w:bCs/>
                <w:color w:val="000000"/>
                <w:sz w:val="18"/>
                <w:szCs w:val="18"/>
                <w:lang w:eastAsia="hr-HR"/>
              </w:rPr>
              <w:t>7</w:t>
            </w:r>
          </w:p>
        </w:tc>
        <w:tc>
          <w:tcPr>
            <w:tcW w:w="1625" w:type="dxa"/>
            <w:tcBorders>
              <w:top w:val="nil"/>
              <w:left w:val="nil"/>
              <w:bottom w:val="nil"/>
              <w:right w:val="nil"/>
            </w:tcBorders>
            <w:shd w:val="clear" w:color="000000" w:fill="9999FF"/>
            <w:noWrap/>
            <w:vAlign w:val="bottom"/>
            <w:hideMark/>
          </w:tcPr>
          <w:p w14:paraId="0D1158D6"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1.056.188,00</w:t>
            </w:r>
          </w:p>
        </w:tc>
      </w:tr>
      <w:tr w:rsidR="005A62F9" w:rsidRPr="00072EBF" w14:paraId="38FD9DAF" w14:textId="77777777" w:rsidTr="005A62F9">
        <w:trPr>
          <w:trHeight w:val="20"/>
        </w:trPr>
        <w:tc>
          <w:tcPr>
            <w:tcW w:w="4820" w:type="dxa"/>
            <w:gridSpan w:val="2"/>
            <w:tcBorders>
              <w:top w:val="nil"/>
              <w:left w:val="nil"/>
              <w:bottom w:val="nil"/>
              <w:right w:val="nil"/>
            </w:tcBorders>
            <w:shd w:val="clear" w:color="000000" w:fill="CCCCFF"/>
            <w:noWrap/>
            <w:vAlign w:val="bottom"/>
            <w:hideMark/>
          </w:tcPr>
          <w:p w14:paraId="56BCEF91"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Aktivnost A410301 REDOVNA DJELATNOST JVP</w:t>
            </w:r>
          </w:p>
        </w:tc>
        <w:tc>
          <w:tcPr>
            <w:tcW w:w="1570" w:type="dxa"/>
            <w:tcBorders>
              <w:top w:val="nil"/>
              <w:left w:val="nil"/>
              <w:bottom w:val="nil"/>
              <w:right w:val="nil"/>
            </w:tcBorders>
            <w:shd w:val="clear" w:color="000000" w:fill="CCCCFF"/>
            <w:noWrap/>
            <w:vAlign w:val="bottom"/>
            <w:hideMark/>
          </w:tcPr>
          <w:p w14:paraId="293F83FD"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1.157.698,00</w:t>
            </w:r>
          </w:p>
        </w:tc>
        <w:tc>
          <w:tcPr>
            <w:tcW w:w="1097" w:type="dxa"/>
            <w:tcBorders>
              <w:top w:val="nil"/>
              <w:left w:val="nil"/>
              <w:bottom w:val="nil"/>
              <w:right w:val="nil"/>
            </w:tcBorders>
            <w:shd w:val="clear" w:color="000000" w:fill="CCCCFF"/>
            <w:noWrap/>
            <w:vAlign w:val="bottom"/>
            <w:hideMark/>
          </w:tcPr>
          <w:p w14:paraId="04B7537C"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-101.510,00</w:t>
            </w:r>
          </w:p>
        </w:tc>
        <w:tc>
          <w:tcPr>
            <w:tcW w:w="1524" w:type="dxa"/>
            <w:tcBorders>
              <w:top w:val="nil"/>
              <w:left w:val="nil"/>
              <w:bottom w:val="nil"/>
              <w:right w:val="nil"/>
            </w:tcBorders>
            <w:shd w:val="clear" w:color="000000" w:fill="CCCCFF"/>
            <w:noWrap/>
            <w:vAlign w:val="bottom"/>
            <w:hideMark/>
          </w:tcPr>
          <w:p w14:paraId="080A75F8" w14:textId="69C3F235" w:rsidR="005A62F9" w:rsidRPr="00072EBF" w:rsidRDefault="00310F5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r w:rsidR="00EE2FEE">
              <w:rPr>
                <w:rFonts w:ascii="Arial" w:eastAsia="Times New Roman" w:hAnsi="Arial" w:cs="Arial"/>
                <w:b/>
                <w:bCs/>
                <w:color w:val="000000"/>
                <w:sz w:val="18"/>
                <w:szCs w:val="18"/>
                <w:lang w:eastAsia="hr-HR"/>
              </w:rPr>
              <w:t>8,7</w:t>
            </w:r>
            <w:r>
              <w:rPr>
                <w:rFonts w:ascii="Arial" w:eastAsia="Times New Roman" w:hAnsi="Arial" w:cs="Arial"/>
                <w:b/>
                <w:bCs/>
                <w:color w:val="000000"/>
                <w:sz w:val="18"/>
                <w:szCs w:val="18"/>
                <w:lang w:eastAsia="hr-HR"/>
              </w:rPr>
              <w:t>7</w:t>
            </w:r>
          </w:p>
        </w:tc>
        <w:tc>
          <w:tcPr>
            <w:tcW w:w="1625" w:type="dxa"/>
            <w:tcBorders>
              <w:top w:val="nil"/>
              <w:left w:val="nil"/>
              <w:bottom w:val="nil"/>
              <w:right w:val="nil"/>
            </w:tcBorders>
            <w:shd w:val="clear" w:color="000000" w:fill="CCCCFF"/>
            <w:noWrap/>
            <w:vAlign w:val="bottom"/>
            <w:hideMark/>
          </w:tcPr>
          <w:p w14:paraId="145C6E3C"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1.056.188,00</w:t>
            </w:r>
          </w:p>
        </w:tc>
      </w:tr>
      <w:tr w:rsidR="005A62F9" w:rsidRPr="00072EBF" w14:paraId="7CCB7A83" w14:textId="77777777" w:rsidTr="005A62F9">
        <w:trPr>
          <w:trHeight w:val="20"/>
        </w:trPr>
        <w:tc>
          <w:tcPr>
            <w:tcW w:w="4820" w:type="dxa"/>
            <w:gridSpan w:val="2"/>
            <w:tcBorders>
              <w:top w:val="nil"/>
              <w:left w:val="nil"/>
              <w:bottom w:val="nil"/>
              <w:right w:val="nil"/>
            </w:tcBorders>
            <w:shd w:val="clear" w:color="000000" w:fill="FFFF00"/>
            <w:noWrap/>
            <w:vAlign w:val="bottom"/>
            <w:hideMark/>
          </w:tcPr>
          <w:p w14:paraId="74970AA7"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1. OPĆI PRIHODI I PRIMICI</w:t>
            </w:r>
          </w:p>
        </w:tc>
        <w:tc>
          <w:tcPr>
            <w:tcW w:w="1570" w:type="dxa"/>
            <w:tcBorders>
              <w:top w:val="nil"/>
              <w:left w:val="nil"/>
              <w:bottom w:val="nil"/>
              <w:right w:val="nil"/>
            </w:tcBorders>
            <w:shd w:val="clear" w:color="000000" w:fill="FFFF00"/>
            <w:noWrap/>
            <w:vAlign w:val="bottom"/>
            <w:hideMark/>
          </w:tcPr>
          <w:p w14:paraId="61809ED4"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1.157.698,00</w:t>
            </w:r>
          </w:p>
        </w:tc>
        <w:tc>
          <w:tcPr>
            <w:tcW w:w="1097" w:type="dxa"/>
            <w:tcBorders>
              <w:top w:val="nil"/>
              <w:left w:val="nil"/>
              <w:bottom w:val="nil"/>
              <w:right w:val="nil"/>
            </w:tcBorders>
            <w:shd w:val="clear" w:color="000000" w:fill="FFFF00"/>
            <w:noWrap/>
            <w:vAlign w:val="bottom"/>
            <w:hideMark/>
          </w:tcPr>
          <w:p w14:paraId="1E5A1617"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-101.510,00</w:t>
            </w:r>
          </w:p>
        </w:tc>
        <w:tc>
          <w:tcPr>
            <w:tcW w:w="1524" w:type="dxa"/>
            <w:tcBorders>
              <w:top w:val="nil"/>
              <w:left w:val="nil"/>
              <w:bottom w:val="nil"/>
              <w:right w:val="nil"/>
            </w:tcBorders>
            <w:shd w:val="clear" w:color="000000" w:fill="FFFF00"/>
            <w:noWrap/>
            <w:vAlign w:val="bottom"/>
            <w:hideMark/>
          </w:tcPr>
          <w:p w14:paraId="010E397D" w14:textId="34A8F4A3" w:rsidR="005A62F9" w:rsidRPr="00072EBF" w:rsidRDefault="00310F5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r w:rsidR="00EE2FEE">
              <w:rPr>
                <w:rFonts w:ascii="Arial" w:eastAsia="Times New Roman" w:hAnsi="Arial" w:cs="Arial"/>
                <w:b/>
                <w:bCs/>
                <w:color w:val="000000"/>
                <w:sz w:val="18"/>
                <w:szCs w:val="18"/>
                <w:lang w:eastAsia="hr-HR"/>
              </w:rPr>
              <w:t>8,7</w:t>
            </w:r>
            <w:r>
              <w:rPr>
                <w:rFonts w:ascii="Arial" w:eastAsia="Times New Roman" w:hAnsi="Arial" w:cs="Arial"/>
                <w:b/>
                <w:bCs/>
                <w:color w:val="000000"/>
                <w:sz w:val="18"/>
                <w:szCs w:val="18"/>
                <w:lang w:eastAsia="hr-HR"/>
              </w:rPr>
              <w:t>7</w:t>
            </w:r>
          </w:p>
        </w:tc>
        <w:tc>
          <w:tcPr>
            <w:tcW w:w="1625" w:type="dxa"/>
            <w:tcBorders>
              <w:top w:val="nil"/>
              <w:left w:val="nil"/>
              <w:bottom w:val="nil"/>
              <w:right w:val="nil"/>
            </w:tcBorders>
            <w:shd w:val="clear" w:color="000000" w:fill="FFFF00"/>
            <w:noWrap/>
            <w:vAlign w:val="bottom"/>
            <w:hideMark/>
          </w:tcPr>
          <w:p w14:paraId="19C02EAE"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1.056.188,00</w:t>
            </w:r>
          </w:p>
        </w:tc>
      </w:tr>
      <w:tr w:rsidR="005A62F9" w:rsidRPr="00072EBF" w14:paraId="3A59D24C" w14:textId="77777777" w:rsidTr="005A62F9">
        <w:trPr>
          <w:trHeight w:val="20"/>
        </w:trPr>
        <w:tc>
          <w:tcPr>
            <w:tcW w:w="4820" w:type="dxa"/>
            <w:gridSpan w:val="2"/>
            <w:tcBorders>
              <w:top w:val="nil"/>
              <w:left w:val="nil"/>
              <w:bottom w:val="nil"/>
              <w:right w:val="nil"/>
            </w:tcBorders>
            <w:shd w:val="clear" w:color="000000" w:fill="FFFF99"/>
            <w:noWrap/>
            <w:vAlign w:val="bottom"/>
            <w:hideMark/>
          </w:tcPr>
          <w:p w14:paraId="2527ECDD"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1.1. OSTALI PRIHODI I PRIMICI GRADA</w:t>
            </w:r>
          </w:p>
        </w:tc>
        <w:tc>
          <w:tcPr>
            <w:tcW w:w="1570" w:type="dxa"/>
            <w:tcBorders>
              <w:top w:val="nil"/>
              <w:left w:val="nil"/>
              <w:bottom w:val="nil"/>
              <w:right w:val="nil"/>
            </w:tcBorders>
            <w:shd w:val="clear" w:color="000000" w:fill="FFFF99"/>
            <w:noWrap/>
            <w:vAlign w:val="bottom"/>
            <w:hideMark/>
          </w:tcPr>
          <w:p w14:paraId="07B6A07F"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839.598,00</w:t>
            </w:r>
          </w:p>
        </w:tc>
        <w:tc>
          <w:tcPr>
            <w:tcW w:w="1097" w:type="dxa"/>
            <w:tcBorders>
              <w:top w:val="nil"/>
              <w:left w:val="nil"/>
              <w:bottom w:val="nil"/>
              <w:right w:val="nil"/>
            </w:tcBorders>
            <w:shd w:val="clear" w:color="000000" w:fill="FFFF99"/>
            <w:noWrap/>
            <w:vAlign w:val="bottom"/>
            <w:hideMark/>
          </w:tcPr>
          <w:p w14:paraId="0437E32F"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-101.510,00</w:t>
            </w:r>
          </w:p>
        </w:tc>
        <w:tc>
          <w:tcPr>
            <w:tcW w:w="1524" w:type="dxa"/>
            <w:tcBorders>
              <w:top w:val="nil"/>
              <w:left w:val="nil"/>
              <w:bottom w:val="nil"/>
              <w:right w:val="nil"/>
            </w:tcBorders>
            <w:shd w:val="clear" w:color="000000" w:fill="FFFF99"/>
            <w:noWrap/>
            <w:vAlign w:val="bottom"/>
            <w:hideMark/>
          </w:tcPr>
          <w:p w14:paraId="6F133AA4" w14:textId="50BDE7FB" w:rsidR="005A62F9" w:rsidRPr="00072EBF" w:rsidRDefault="00310F51"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r w:rsidR="00EE2FEE">
              <w:rPr>
                <w:rFonts w:ascii="Arial" w:eastAsia="Times New Roman" w:hAnsi="Arial" w:cs="Arial"/>
                <w:b/>
                <w:bCs/>
                <w:color w:val="000000"/>
                <w:sz w:val="18"/>
                <w:szCs w:val="18"/>
                <w:lang w:eastAsia="hr-HR"/>
              </w:rPr>
              <w:t>12,09</w:t>
            </w:r>
          </w:p>
        </w:tc>
        <w:tc>
          <w:tcPr>
            <w:tcW w:w="1625" w:type="dxa"/>
            <w:tcBorders>
              <w:top w:val="nil"/>
              <w:left w:val="nil"/>
              <w:bottom w:val="nil"/>
              <w:right w:val="nil"/>
            </w:tcBorders>
            <w:shd w:val="clear" w:color="000000" w:fill="FFFF99"/>
            <w:noWrap/>
            <w:vAlign w:val="bottom"/>
            <w:hideMark/>
          </w:tcPr>
          <w:p w14:paraId="4FBDAB1A"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738.088,00</w:t>
            </w:r>
          </w:p>
        </w:tc>
      </w:tr>
      <w:tr w:rsidR="005A62F9" w:rsidRPr="00072EBF" w14:paraId="4A9BDCB2" w14:textId="77777777" w:rsidTr="005A62F9">
        <w:trPr>
          <w:trHeight w:val="20"/>
        </w:trPr>
        <w:tc>
          <w:tcPr>
            <w:tcW w:w="1083" w:type="dxa"/>
            <w:tcBorders>
              <w:top w:val="nil"/>
              <w:left w:val="nil"/>
              <w:bottom w:val="nil"/>
              <w:right w:val="nil"/>
            </w:tcBorders>
            <w:noWrap/>
            <w:vAlign w:val="bottom"/>
            <w:hideMark/>
          </w:tcPr>
          <w:p w14:paraId="22E57CE3"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3</w:t>
            </w:r>
          </w:p>
        </w:tc>
        <w:tc>
          <w:tcPr>
            <w:tcW w:w="3737" w:type="dxa"/>
            <w:tcBorders>
              <w:top w:val="nil"/>
              <w:left w:val="nil"/>
              <w:bottom w:val="nil"/>
              <w:right w:val="nil"/>
            </w:tcBorders>
            <w:noWrap/>
            <w:vAlign w:val="bottom"/>
            <w:hideMark/>
          </w:tcPr>
          <w:p w14:paraId="58F4CAAF"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Rashodi poslovanja</w:t>
            </w:r>
          </w:p>
        </w:tc>
        <w:tc>
          <w:tcPr>
            <w:tcW w:w="1570" w:type="dxa"/>
            <w:tcBorders>
              <w:top w:val="nil"/>
              <w:left w:val="nil"/>
              <w:bottom w:val="nil"/>
              <w:right w:val="nil"/>
            </w:tcBorders>
            <w:noWrap/>
            <w:vAlign w:val="bottom"/>
            <w:hideMark/>
          </w:tcPr>
          <w:p w14:paraId="42107A95"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839.598,00</w:t>
            </w:r>
          </w:p>
        </w:tc>
        <w:tc>
          <w:tcPr>
            <w:tcW w:w="1097" w:type="dxa"/>
            <w:tcBorders>
              <w:top w:val="nil"/>
              <w:left w:val="nil"/>
              <w:bottom w:val="nil"/>
              <w:right w:val="nil"/>
            </w:tcBorders>
            <w:noWrap/>
            <w:vAlign w:val="bottom"/>
            <w:hideMark/>
          </w:tcPr>
          <w:p w14:paraId="0D3B8C42"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-101.510,00</w:t>
            </w:r>
          </w:p>
        </w:tc>
        <w:tc>
          <w:tcPr>
            <w:tcW w:w="1524" w:type="dxa"/>
            <w:tcBorders>
              <w:top w:val="nil"/>
              <w:left w:val="nil"/>
              <w:bottom w:val="nil"/>
              <w:right w:val="nil"/>
            </w:tcBorders>
            <w:noWrap/>
            <w:vAlign w:val="bottom"/>
            <w:hideMark/>
          </w:tcPr>
          <w:p w14:paraId="4080898E" w14:textId="20796F10" w:rsidR="005A62F9" w:rsidRPr="00072EBF" w:rsidRDefault="00310F51" w:rsidP="005A62F9">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EE2FEE">
              <w:rPr>
                <w:rFonts w:ascii="Arial" w:eastAsia="Times New Roman" w:hAnsi="Arial" w:cs="Arial"/>
                <w:b/>
                <w:bCs/>
                <w:sz w:val="18"/>
                <w:szCs w:val="18"/>
                <w:lang w:eastAsia="hr-HR"/>
              </w:rPr>
              <w:t>12,09</w:t>
            </w:r>
          </w:p>
        </w:tc>
        <w:tc>
          <w:tcPr>
            <w:tcW w:w="1625" w:type="dxa"/>
            <w:tcBorders>
              <w:top w:val="nil"/>
              <w:left w:val="nil"/>
              <w:bottom w:val="nil"/>
              <w:right w:val="nil"/>
            </w:tcBorders>
            <w:noWrap/>
            <w:vAlign w:val="bottom"/>
            <w:hideMark/>
          </w:tcPr>
          <w:p w14:paraId="1E29F4AA"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738.088,00</w:t>
            </w:r>
          </w:p>
        </w:tc>
      </w:tr>
      <w:tr w:rsidR="005A62F9" w:rsidRPr="00072EBF" w14:paraId="24A83491" w14:textId="77777777" w:rsidTr="005A62F9">
        <w:trPr>
          <w:trHeight w:val="20"/>
        </w:trPr>
        <w:tc>
          <w:tcPr>
            <w:tcW w:w="1083" w:type="dxa"/>
            <w:tcBorders>
              <w:top w:val="nil"/>
              <w:left w:val="nil"/>
              <w:bottom w:val="nil"/>
              <w:right w:val="nil"/>
            </w:tcBorders>
            <w:noWrap/>
            <w:vAlign w:val="bottom"/>
            <w:hideMark/>
          </w:tcPr>
          <w:p w14:paraId="586E88AE"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w:t>
            </w:r>
          </w:p>
        </w:tc>
        <w:tc>
          <w:tcPr>
            <w:tcW w:w="3737" w:type="dxa"/>
            <w:tcBorders>
              <w:top w:val="nil"/>
              <w:left w:val="nil"/>
              <w:bottom w:val="nil"/>
              <w:right w:val="nil"/>
            </w:tcBorders>
            <w:noWrap/>
            <w:vAlign w:val="bottom"/>
            <w:hideMark/>
          </w:tcPr>
          <w:p w14:paraId="237E6A42"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Rashodi za zaposlene</w:t>
            </w:r>
          </w:p>
        </w:tc>
        <w:tc>
          <w:tcPr>
            <w:tcW w:w="1570" w:type="dxa"/>
            <w:tcBorders>
              <w:top w:val="nil"/>
              <w:left w:val="nil"/>
              <w:bottom w:val="nil"/>
              <w:right w:val="nil"/>
            </w:tcBorders>
            <w:noWrap/>
            <w:vAlign w:val="bottom"/>
            <w:hideMark/>
          </w:tcPr>
          <w:p w14:paraId="43BF20CC"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767.115,00</w:t>
            </w:r>
          </w:p>
        </w:tc>
        <w:tc>
          <w:tcPr>
            <w:tcW w:w="1097" w:type="dxa"/>
            <w:tcBorders>
              <w:top w:val="nil"/>
              <w:left w:val="nil"/>
              <w:bottom w:val="nil"/>
              <w:right w:val="nil"/>
            </w:tcBorders>
            <w:noWrap/>
            <w:vAlign w:val="bottom"/>
            <w:hideMark/>
          </w:tcPr>
          <w:p w14:paraId="1659FC24"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-119.694,00</w:t>
            </w:r>
          </w:p>
        </w:tc>
        <w:tc>
          <w:tcPr>
            <w:tcW w:w="1524" w:type="dxa"/>
            <w:tcBorders>
              <w:top w:val="nil"/>
              <w:left w:val="nil"/>
              <w:bottom w:val="nil"/>
              <w:right w:val="nil"/>
            </w:tcBorders>
            <w:noWrap/>
            <w:vAlign w:val="bottom"/>
            <w:hideMark/>
          </w:tcPr>
          <w:p w14:paraId="152AB63D" w14:textId="6DA67B59" w:rsidR="005A62F9" w:rsidRPr="00072EBF" w:rsidRDefault="00310F51" w:rsidP="005A62F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r w:rsidR="00EE2FEE">
              <w:rPr>
                <w:rFonts w:ascii="Arial" w:eastAsia="Times New Roman" w:hAnsi="Arial" w:cs="Arial"/>
                <w:color w:val="000000"/>
                <w:sz w:val="18"/>
                <w:szCs w:val="18"/>
                <w:lang w:eastAsia="hr-HR"/>
              </w:rPr>
              <w:t>15,60</w:t>
            </w:r>
          </w:p>
        </w:tc>
        <w:tc>
          <w:tcPr>
            <w:tcW w:w="1625" w:type="dxa"/>
            <w:tcBorders>
              <w:top w:val="nil"/>
              <w:left w:val="nil"/>
              <w:bottom w:val="nil"/>
              <w:right w:val="nil"/>
            </w:tcBorders>
            <w:noWrap/>
            <w:vAlign w:val="bottom"/>
            <w:hideMark/>
          </w:tcPr>
          <w:p w14:paraId="229E0EBD"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647.421,00</w:t>
            </w:r>
          </w:p>
        </w:tc>
      </w:tr>
      <w:tr w:rsidR="005A62F9" w:rsidRPr="00072EBF" w14:paraId="6D28C80B" w14:textId="77777777" w:rsidTr="005A62F9">
        <w:trPr>
          <w:trHeight w:val="20"/>
        </w:trPr>
        <w:tc>
          <w:tcPr>
            <w:tcW w:w="1083" w:type="dxa"/>
            <w:tcBorders>
              <w:top w:val="nil"/>
              <w:left w:val="nil"/>
              <w:bottom w:val="nil"/>
              <w:right w:val="nil"/>
            </w:tcBorders>
            <w:noWrap/>
            <w:vAlign w:val="bottom"/>
            <w:hideMark/>
          </w:tcPr>
          <w:p w14:paraId="63F55239"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32</w:t>
            </w:r>
          </w:p>
        </w:tc>
        <w:tc>
          <w:tcPr>
            <w:tcW w:w="3737" w:type="dxa"/>
            <w:tcBorders>
              <w:top w:val="nil"/>
              <w:left w:val="nil"/>
              <w:bottom w:val="nil"/>
              <w:right w:val="nil"/>
            </w:tcBorders>
            <w:noWrap/>
            <w:vAlign w:val="bottom"/>
            <w:hideMark/>
          </w:tcPr>
          <w:p w14:paraId="556053B6"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Materijalni rashodi</w:t>
            </w:r>
          </w:p>
        </w:tc>
        <w:tc>
          <w:tcPr>
            <w:tcW w:w="1570" w:type="dxa"/>
            <w:tcBorders>
              <w:top w:val="nil"/>
              <w:left w:val="nil"/>
              <w:bottom w:val="nil"/>
              <w:right w:val="nil"/>
            </w:tcBorders>
            <w:noWrap/>
            <w:vAlign w:val="bottom"/>
            <w:hideMark/>
          </w:tcPr>
          <w:p w14:paraId="6B784262"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72.483,00</w:t>
            </w:r>
          </w:p>
        </w:tc>
        <w:tc>
          <w:tcPr>
            <w:tcW w:w="1097" w:type="dxa"/>
            <w:tcBorders>
              <w:top w:val="nil"/>
              <w:left w:val="nil"/>
              <w:bottom w:val="nil"/>
              <w:right w:val="nil"/>
            </w:tcBorders>
            <w:noWrap/>
            <w:vAlign w:val="bottom"/>
            <w:hideMark/>
          </w:tcPr>
          <w:p w14:paraId="7F979E90"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18.184,00</w:t>
            </w:r>
          </w:p>
        </w:tc>
        <w:tc>
          <w:tcPr>
            <w:tcW w:w="1524" w:type="dxa"/>
            <w:tcBorders>
              <w:top w:val="nil"/>
              <w:left w:val="nil"/>
              <w:bottom w:val="nil"/>
              <w:right w:val="nil"/>
            </w:tcBorders>
            <w:noWrap/>
            <w:vAlign w:val="bottom"/>
            <w:hideMark/>
          </w:tcPr>
          <w:p w14:paraId="76AAE8FB" w14:textId="5B94002B" w:rsidR="005A62F9" w:rsidRPr="00072EBF" w:rsidRDefault="00EE2FEE" w:rsidP="005A62F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00310F51">
              <w:rPr>
                <w:rFonts w:ascii="Arial" w:eastAsia="Times New Roman" w:hAnsi="Arial" w:cs="Arial"/>
                <w:color w:val="000000"/>
                <w:sz w:val="18"/>
                <w:szCs w:val="18"/>
                <w:lang w:eastAsia="hr-HR"/>
              </w:rPr>
              <w:t>5</w:t>
            </w:r>
            <w:r>
              <w:rPr>
                <w:rFonts w:ascii="Arial" w:eastAsia="Times New Roman" w:hAnsi="Arial" w:cs="Arial"/>
                <w:color w:val="000000"/>
                <w:sz w:val="18"/>
                <w:szCs w:val="18"/>
                <w:lang w:eastAsia="hr-HR"/>
              </w:rPr>
              <w:t>,0</w:t>
            </w:r>
            <w:r w:rsidR="00310F51">
              <w:rPr>
                <w:rFonts w:ascii="Arial" w:eastAsia="Times New Roman" w:hAnsi="Arial" w:cs="Arial"/>
                <w:color w:val="000000"/>
                <w:sz w:val="18"/>
                <w:szCs w:val="18"/>
                <w:lang w:eastAsia="hr-HR"/>
              </w:rPr>
              <w:t>9</w:t>
            </w:r>
          </w:p>
        </w:tc>
        <w:tc>
          <w:tcPr>
            <w:tcW w:w="1625" w:type="dxa"/>
            <w:tcBorders>
              <w:top w:val="nil"/>
              <w:left w:val="nil"/>
              <w:bottom w:val="nil"/>
              <w:right w:val="nil"/>
            </w:tcBorders>
            <w:noWrap/>
            <w:vAlign w:val="bottom"/>
            <w:hideMark/>
          </w:tcPr>
          <w:p w14:paraId="15B8C9F7"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90.667,00</w:t>
            </w:r>
          </w:p>
        </w:tc>
      </w:tr>
      <w:tr w:rsidR="005A62F9" w:rsidRPr="00072EBF" w14:paraId="6812F1B2" w14:textId="77777777" w:rsidTr="005A62F9">
        <w:trPr>
          <w:trHeight w:val="20"/>
        </w:trPr>
        <w:tc>
          <w:tcPr>
            <w:tcW w:w="4820" w:type="dxa"/>
            <w:gridSpan w:val="2"/>
            <w:tcBorders>
              <w:top w:val="nil"/>
              <w:left w:val="nil"/>
              <w:bottom w:val="nil"/>
              <w:right w:val="nil"/>
            </w:tcBorders>
            <w:shd w:val="clear" w:color="000000" w:fill="FFFF99"/>
            <w:noWrap/>
            <w:vAlign w:val="bottom"/>
            <w:hideMark/>
          </w:tcPr>
          <w:p w14:paraId="508F3A7E"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1.2. PRIHODI ZA DECENTRALIZIRANE FUNKCIJE-VATROGASTVO</w:t>
            </w:r>
          </w:p>
        </w:tc>
        <w:tc>
          <w:tcPr>
            <w:tcW w:w="1570" w:type="dxa"/>
            <w:tcBorders>
              <w:top w:val="nil"/>
              <w:left w:val="nil"/>
              <w:bottom w:val="nil"/>
              <w:right w:val="nil"/>
            </w:tcBorders>
            <w:shd w:val="clear" w:color="000000" w:fill="FFFF99"/>
            <w:noWrap/>
            <w:vAlign w:val="bottom"/>
            <w:hideMark/>
          </w:tcPr>
          <w:p w14:paraId="21C3CE37"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318.100,00</w:t>
            </w:r>
          </w:p>
        </w:tc>
        <w:tc>
          <w:tcPr>
            <w:tcW w:w="1097" w:type="dxa"/>
            <w:tcBorders>
              <w:top w:val="nil"/>
              <w:left w:val="nil"/>
              <w:bottom w:val="nil"/>
              <w:right w:val="nil"/>
            </w:tcBorders>
            <w:shd w:val="clear" w:color="000000" w:fill="FFFF99"/>
            <w:noWrap/>
            <w:vAlign w:val="bottom"/>
            <w:hideMark/>
          </w:tcPr>
          <w:p w14:paraId="6FCAD0AB"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0,00</w:t>
            </w:r>
          </w:p>
        </w:tc>
        <w:tc>
          <w:tcPr>
            <w:tcW w:w="1524" w:type="dxa"/>
            <w:tcBorders>
              <w:top w:val="nil"/>
              <w:left w:val="nil"/>
              <w:bottom w:val="nil"/>
              <w:right w:val="nil"/>
            </w:tcBorders>
            <w:shd w:val="clear" w:color="000000" w:fill="FFFF99"/>
            <w:noWrap/>
            <w:vAlign w:val="bottom"/>
            <w:hideMark/>
          </w:tcPr>
          <w:p w14:paraId="52B43545" w14:textId="08FEE5BE" w:rsidR="005A62F9" w:rsidRPr="00072EBF" w:rsidRDefault="00EE2FEE"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w:t>
            </w:r>
            <w:r w:rsidR="005A62F9" w:rsidRPr="00072EBF">
              <w:rPr>
                <w:rFonts w:ascii="Arial" w:eastAsia="Times New Roman" w:hAnsi="Arial" w:cs="Arial"/>
                <w:b/>
                <w:bCs/>
                <w:color w:val="000000"/>
                <w:sz w:val="18"/>
                <w:szCs w:val="18"/>
                <w:lang w:eastAsia="hr-HR"/>
              </w:rPr>
              <w:t>,00</w:t>
            </w:r>
          </w:p>
        </w:tc>
        <w:tc>
          <w:tcPr>
            <w:tcW w:w="1625" w:type="dxa"/>
            <w:tcBorders>
              <w:top w:val="nil"/>
              <w:left w:val="nil"/>
              <w:bottom w:val="nil"/>
              <w:right w:val="nil"/>
            </w:tcBorders>
            <w:shd w:val="clear" w:color="000000" w:fill="FFFF99"/>
            <w:noWrap/>
            <w:vAlign w:val="bottom"/>
            <w:hideMark/>
          </w:tcPr>
          <w:p w14:paraId="666C695D"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318.100,00</w:t>
            </w:r>
          </w:p>
        </w:tc>
      </w:tr>
      <w:tr w:rsidR="005A62F9" w:rsidRPr="00072EBF" w14:paraId="30A3D261" w14:textId="77777777" w:rsidTr="005A62F9">
        <w:trPr>
          <w:trHeight w:val="20"/>
        </w:trPr>
        <w:tc>
          <w:tcPr>
            <w:tcW w:w="1083" w:type="dxa"/>
            <w:tcBorders>
              <w:top w:val="nil"/>
              <w:left w:val="nil"/>
              <w:bottom w:val="nil"/>
              <w:right w:val="nil"/>
            </w:tcBorders>
            <w:noWrap/>
            <w:vAlign w:val="bottom"/>
            <w:hideMark/>
          </w:tcPr>
          <w:p w14:paraId="39CF1C7F"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3</w:t>
            </w:r>
          </w:p>
        </w:tc>
        <w:tc>
          <w:tcPr>
            <w:tcW w:w="3737" w:type="dxa"/>
            <w:tcBorders>
              <w:top w:val="nil"/>
              <w:left w:val="nil"/>
              <w:bottom w:val="nil"/>
              <w:right w:val="nil"/>
            </w:tcBorders>
            <w:noWrap/>
            <w:vAlign w:val="bottom"/>
            <w:hideMark/>
          </w:tcPr>
          <w:p w14:paraId="5984FE04"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Rashodi poslovanja</w:t>
            </w:r>
          </w:p>
        </w:tc>
        <w:tc>
          <w:tcPr>
            <w:tcW w:w="1570" w:type="dxa"/>
            <w:tcBorders>
              <w:top w:val="nil"/>
              <w:left w:val="nil"/>
              <w:bottom w:val="nil"/>
              <w:right w:val="nil"/>
            </w:tcBorders>
            <w:noWrap/>
            <w:vAlign w:val="bottom"/>
            <w:hideMark/>
          </w:tcPr>
          <w:p w14:paraId="5E11BD09"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318.100,00</w:t>
            </w:r>
          </w:p>
        </w:tc>
        <w:tc>
          <w:tcPr>
            <w:tcW w:w="1097" w:type="dxa"/>
            <w:tcBorders>
              <w:top w:val="nil"/>
              <w:left w:val="nil"/>
              <w:bottom w:val="nil"/>
              <w:right w:val="nil"/>
            </w:tcBorders>
            <w:noWrap/>
            <w:vAlign w:val="bottom"/>
            <w:hideMark/>
          </w:tcPr>
          <w:p w14:paraId="698DFD73"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0,00</w:t>
            </w:r>
          </w:p>
        </w:tc>
        <w:tc>
          <w:tcPr>
            <w:tcW w:w="1524" w:type="dxa"/>
            <w:tcBorders>
              <w:top w:val="nil"/>
              <w:left w:val="nil"/>
              <w:bottom w:val="nil"/>
              <w:right w:val="nil"/>
            </w:tcBorders>
            <w:noWrap/>
            <w:vAlign w:val="bottom"/>
            <w:hideMark/>
          </w:tcPr>
          <w:p w14:paraId="0741164C" w14:textId="2E659978" w:rsidR="005A62F9" w:rsidRPr="00072EBF" w:rsidRDefault="00EE2FEE" w:rsidP="005A62F9">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w:t>
            </w:r>
            <w:r w:rsidR="005A62F9" w:rsidRPr="00072EBF">
              <w:rPr>
                <w:rFonts w:ascii="Arial" w:eastAsia="Times New Roman" w:hAnsi="Arial" w:cs="Arial"/>
                <w:b/>
                <w:bCs/>
                <w:sz w:val="18"/>
                <w:szCs w:val="18"/>
                <w:lang w:eastAsia="hr-HR"/>
              </w:rPr>
              <w:t>,00</w:t>
            </w:r>
          </w:p>
        </w:tc>
        <w:tc>
          <w:tcPr>
            <w:tcW w:w="1625" w:type="dxa"/>
            <w:tcBorders>
              <w:top w:val="nil"/>
              <w:left w:val="nil"/>
              <w:bottom w:val="nil"/>
              <w:right w:val="nil"/>
            </w:tcBorders>
            <w:noWrap/>
            <w:vAlign w:val="bottom"/>
            <w:hideMark/>
          </w:tcPr>
          <w:p w14:paraId="67011C34"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318.100,00</w:t>
            </w:r>
          </w:p>
        </w:tc>
      </w:tr>
      <w:tr w:rsidR="005A62F9" w:rsidRPr="00072EBF" w14:paraId="28A2DE0E" w14:textId="77777777" w:rsidTr="005A62F9">
        <w:trPr>
          <w:trHeight w:val="20"/>
        </w:trPr>
        <w:tc>
          <w:tcPr>
            <w:tcW w:w="1083" w:type="dxa"/>
            <w:tcBorders>
              <w:top w:val="nil"/>
              <w:left w:val="nil"/>
              <w:bottom w:val="nil"/>
              <w:right w:val="nil"/>
            </w:tcBorders>
            <w:noWrap/>
            <w:vAlign w:val="bottom"/>
            <w:hideMark/>
          </w:tcPr>
          <w:p w14:paraId="17CAA4C3"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w:t>
            </w:r>
          </w:p>
        </w:tc>
        <w:tc>
          <w:tcPr>
            <w:tcW w:w="3737" w:type="dxa"/>
            <w:tcBorders>
              <w:top w:val="nil"/>
              <w:left w:val="nil"/>
              <w:bottom w:val="nil"/>
              <w:right w:val="nil"/>
            </w:tcBorders>
            <w:noWrap/>
            <w:vAlign w:val="bottom"/>
            <w:hideMark/>
          </w:tcPr>
          <w:p w14:paraId="541F984B"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Rashodi za zaposlene</w:t>
            </w:r>
          </w:p>
        </w:tc>
        <w:tc>
          <w:tcPr>
            <w:tcW w:w="1570" w:type="dxa"/>
            <w:tcBorders>
              <w:top w:val="nil"/>
              <w:left w:val="nil"/>
              <w:bottom w:val="nil"/>
              <w:right w:val="nil"/>
            </w:tcBorders>
            <w:noWrap/>
            <w:vAlign w:val="bottom"/>
            <w:hideMark/>
          </w:tcPr>
          <w:p w14:paraId="5B224BB6"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318.100,00</w:t>
            </w:r>
          </w:p>
        </w:tc>
        <w:tc>
          <w:tcPr>
            <w:tcW w:w="1097" w:type="dxa"/>
            <w:tcBorders>
              <w:top w:val="nil"/>
              <w:left w:val="nil"/>
              <w:bottom w:val="nil"/>
              <w:right w:val="nil"/>
            </w:tcBorders>
            <w:noWrap/>
            <w:vAlign w:val="bottom"/>
            <w:hideMark/>
          </w:tcPr>
          <w:p w14:paraId="4DBF767C"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0,00</w:t>
            </w:r>
          </w:p>
        </w:tc>
        <w:tc>
          <w:tcPr>
            <w:tcW w:w="1524" w:type="dxa"/>
            <w:tcBorders>
              <w:top w:val="nil"/>
              <w:left w:val="nil"/>
              <w:bottom w:val="nil"/>
              <w:right w:val="nil"/>
            </w:tcBorders>
            <w:noWrap/>
            <w:vAlign w:val="bottom"/>
            <w:hideMark/>
          </w:tcPr>
          <w:p w14:paraId="45314611" w14:textId="1CEB958E" w:rsidR="005A62F9" w:rsidRPr="00072EBF" w:rsidRDefault="00EE2FEE" w:rsidP="005A62F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r w:rsidR="005A62F9" w:rsidRPr="00072EBF">
              <w:rPr>
                <w:rFonts w:ascii="Arial" w:eastAsia="Times New Roman" w:hAnsi="Arial" w:cs="Arial"/>
                <w:color w:val="000000"/>
                <w:sz w:val="18"/>
                <w:szCs w:val="18"/>
                <w:lang w:eastAsia="hr-HR"/>
              </w:rPr>
              <w:t>,00</w:t>
            </w:r>
          </w:p>
        </w:tc>
        <w:tc>
          <w:tcPr>
            <w:tcW w:w="1625" w:type="dxa"/>
            <w:tcBorders>
              <w:top w:val="nil"/>
              <w:left w:val="nil"/>
              <w:bottom w:val="nil"/>
              <w:right w:val="nil"/>
            </w:tcBorders>
            <w:noWrap/>
            <w:vAlign w:val="bottom"/>
            <w:hideMark/>
          </w:tcPr>
          <w:p w14:paraId="0E59DDE9"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318.100,00</w:t>
            </w:r>
          </w:p>
        </w:tc>
      </w:tr>
      <w:tr w:rsidR="005A62F9" w:rsidRPr="00072EBF" w14:paraId="0817617A" w14:textId="77777777" w:rsidTr="005A62F9">
        <w:trPr>
          <w:trHeight w:val="20"/>
        </w:trPr>
        <w:tc>
          <w:tcPr>
            <w:tcW w:w="4820" w:type="dxa"/>
            <w:gridSpan w:val="2"/>
            <w:tcBorders>
              <w:top w:val="nil"/>
              <w:left w:val="nil"/>
              <w:bottom w:val="nil"/>
              <w:right w:val="nil"/>
            </w:tcBorders>
            <w:shd w:val="clear" w:color="000000" w:fill="9999FF"/>
            <w:noWrap/>
            <w:vAlign w:val="bottom"/>
            <w:hideMark/>
          </w:tcPr>
          <w:p w14:paraId="0B2D9196"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Program 4801 ULAGANJA U OPREMU ZA VATROGASNU ZAŠTITU</w:t>
            </w:r>
          </w:p>
        </w:tc>
        <w:tc>
          <w:tcPr>
            <w:tcW w:w="1570" w:type="dxa"/>
            <w:tcBorders>
              <w:top w:val="nil"/>
              <w:left w:val="nil"/>
              <w:bottom w:val="nil"/>
              <w:right w:val="nil"/>
            </w:tcBorders>
            <w:shd w:val="clear" w:color="000000" w:fill="9999FF"/>
            <w:noWrap/>
            <w:vAlign w:val="bottom"/>
            <w:hideMark/>
          </w:tcPr>
          <w:p w14:paraId="6E36DA71"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36.000,00</w:t>
            </w:r>
          </w:p>
        </w:tc>
        <w:tc>
          <w:tcPr>
            <w:tcW w:w="1097" w:type="dxa"/>
            <w:tcBorders>
              <w:top w:val="nil"/>
              <w:left w:val="nil"/>
              <w:bottom w:val="nil"/>
              <w:right w:val="nil"/>
            </w:tcBorders>
            <w:shd w:val="clear" w:color="000000" w:fill="9999FF"/>
            <w:noWrap/>
            <w:vAlign w:val="bottom"/>
            <w:hideMark/>
          </w:tcPr>
          <w:p w14:paraId="49670EAC"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23.400,00</w:t>
            </w:r>
          </w:p>
        </w:tc>
        <w:tc>
          <w:tcPr>
            <w:tcW w:w="1524" w:type="dxa"/>
            <w:tcBorders>
              <w:top w:val="nil"/>
              <w:left w:val="nil"/>
              <w:bottom w:val="nil"/>
              <w:right w:val="nil"/>
            </w:tcBorders>
            <w:shd w:val="clear" w:color="000000" w:fill="9999FF"/>
            <w:noWrap/>
            <w:vAlign w:val="bottom"/>
            <w:hideMark/>
          </w:tcPr>
          <w:p w14:paraId="11AAAC70" w14:textId="22E1585A" w:rsidR="005A62F9" w:rsidRPr="00072EBF" w:rsidRDefault="00EE2FEE"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w:t>
            </w:r>
          </w:p>
        </w:tc>
        <w:tc>
          <w:tcPr>
            <w:tcW w:w="1625" w:type="dxa"/>
            <w:tcBorders>
              <w:top w:val="nil"/>
              <w:left w:val="nil"/>
              <w:bottom w:val="nil"/>
              <w:right w:val="nil"/>
            </w:tcBorders>
            <w:shd w:val="clear" w:color="000000" w:fill="9999FF"/>
            <w:noWrap/>
            <w:vAlign w:val="bottom"/>
            <w:hideMark/>
          </w:tcPr>
          <w:p w14:paraId="5BA5F0E5"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59.400,00</w:t>
            </w:r>
          </w:p>
        </w:tc>
      </w:tr>
      <w:tr w:rsidR="005A62F9" w:rsidRPr="00072EBF" w14:paraId="7431F94F" w14:textId="77777777" w:rsidTr="005A62F9">
        <w:trPr>
          <w:trHeight w:val="20"/>
        </w:trPr>
        <w:tc>
          <w:tcPr>
            <w:tcW w:w="4820" w:type="dxa"/>
            <w:gridSpan w:val="2"/>
            <w:tcBorders>
              <w:top w:val="nil"/>
              <w:left w:val="nil"/>
              <w:bottom w:val="nil"/>
              <w:right w:val="nil"/>
            </w:tcBorders>
            <w:shd w:val="clear" w:color="000000" w:fill="CCCCFF"/>
            <w:noWrap/>
            <w:vAlign w:val="bottom"/>
            <w:hideMark/>
          </w:tcPr>
          <w:p w14:paraId="04034876"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Kapitalni projekt K480101 ULAGANJA U OPREMU ZA VATROGASNU ZAŠTITU</w:t>
            </w:r>
          </w:p>
        </w:tc>
        <w:tc>
          <w:tcPr>
            <w:tcW w:w="1570" w:type="dxa"/>
            <w:tcBorders>
              <w:top w:val="nil"/>
              <w:left w:val="nil"/>
              <w:bottom w:val="nil"/>
              <w:right w:val="nil"/>
            </w:tcBorders>
            <w:shd w:val="clear" w:color="000000" w:fill="CCCCFF"/>
            <w:noWrap/>
            <w:vAlign w:val="bottom"/>
            <w:hideMark/>
          </w:tcPr>
          <w:p w14:paraId="0CFF80C1"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36.000,00</w:t>
            </w:r>
          </w:p>
        </w:tc>
        <w:tc>
          <w:tcPr>
            <w:tcW w:w="1097" w:type="dxa"/>
            <w:tcBorders>
              <w:top w:val="nil"/>
              <w:left w:val="nil"/>
              <w:bottom w:val="nil"/>
              <w:right w:val="nil"/>
            </w:tcBorders>
            <w:shd w:val="clear" w:color="000000" w:fill="CCCCFF"/>
            <w:noWrap/>
            <w:vAlign w:val="bottom"/>
            <w:hideMark/>
          </w:tcPr>
          <w:p w14:paraId="40FB3432"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23.400,00</w:t>
            </w:r>
          </w:p>
        </w:tc>
        <w:tc>
          <w:tcPr>
            <w:tcW w:w="1524" w:type="dxa"/>
            <w:tcBorders>
              <w:top w:val="nil"/>
              <w:left w:val="nil"/>
              <w:bottom w:val="nil"/>
              <w:right w:val="nil"/>
            </w:tcBorders>
            <w:shd w:val="clear" w:color="000000" w:fill="CCCCFF"/>
            <w:noWrap/>
            <w:vAlign w:val="bottom"/>
            <w:hideMark/>
          </w:tcPr>
          <w:p w14:paraId="000E31F8" w14:textId="6018B82D" w:rsidR="005A62F9" w:rsidRPr="00072EBF" w:rsidRDefault="00EE2FEE"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w:t>
            </w:r>
          </w:p>
        </w:tc>
        <w:tc>
          <w:tcPr>
            <w:tcW w:w="1625" w:type="dxa"/>
            <w:tcBorders>
              <w:top w:val="nil"/>
              <w:left w:val="nil"/>
              <w:bottom w:val="nil"/>
              <w:right w:val="nil"/>
            </w:tcBorders>
            <w:shd w:val="clear" w:color="000000" w:fill="CCCCFF"/>
            <w:noWrap/>
            <w:vAlign w:val="bottom"/>
            <w:hideMark/>
          </w:tcPr>
          <w:p w14:paraId="3B9F955E"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59.400,00</w:t>
            </w:r>
          </w:p>
        </w:tc>
      </w:tr>
      <w:tr w:rsidR="005A62F9" w:rsidRPr="00072EBF" w14:paraId="2D0BA11E" w14:textId="77777777" w:rsidTr="005A62F9">
        <w:trPr>
          <w:trHeight w:val="20"/>
        </w:trPr>
        <w:tc>
          <w:tcPr>
            <w:tcW w:w="4820" w:type="dxa"/>
            <w:gridSpan w:val="2"/>
            <w:tcBorders>
              <w:top w:val="nil"/>
              <w:left w:val="nil"/>
              <w:bottom w:val="nil"/>
              <w:right w:val="nil"/>
            </w:tcBorders>
            <w:shd w:val="clear" w:color="000000" w:fill="FFFF00"/>
            <w:noWrap/>
            <w:vAlign w:val="bottom"/>
            <w:hideMark/>
          </w:tcPr>
          <w:p w14:paraId="3C364216"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1. OPĆI PRIHODI I PRIMICI</w:t>
            </w:r>
          </w:p>
        </w:tc>
        <w:tc>
          <w:tcPr>
            <w:tcW w:w="1570" w:type="dxa"/>
            <w:tcBorders>
              <w:top w:val="nil"/>
              <w:left w:val="nil"/>
              <w:bottom w:val="nil"/>
              <w:right w:val="nil"/>
            </w:tcBorders>
            <w:shd w:val="clear" w:color="000000" w:fill="FFFF00"/>
            <w:noWrap/>
            <w:vAlign w:val="bottom"/>
            <w:hideMark/>
          </w:tcPr>
          <w:p w14:paraId="08921F89"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0,00</w:t>
            </w:r>
          </w:p>
        </w:tc>
        <w:tc>
          <w:tcPr>
            <w:tcW w:w="1097" w:type="dxa"/>
            <w:tcBorders>
              <w:top w:val="nil"/>
              <w:left w:val="nil"/>
              <w:bottom w:val="nil"/>
              <w:right w:val="nil"/>
            </w:tcBorders>
            <w:shd w:val="clear" w:color="000000" w:fill="FFFF00"/>
            <w:noWrap/>
            <w:vAlign w:val="bottom"/>
            <w:hideMark/>
          </w:tcPr>
          <w:p w14:paraId="68D08091"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21.500,00</w:t>
            </w:r>
          </w:p>
        </w:tc>
        <w:tc>
          <w:tcPr>
            <w:tcW w:w="1524" w:type="dxa"/>
            <w:tcBorders>
              <w:top w:val="nil"/>
              <w:left w:val="nil"/>
              <w:bottom w:val="nil"/>
              <w:right w:val="nil"/>
            </w:tcBorders>
            <w:shd w:val="clear" w:color="000000" w:fill="FFFF00"/>
            <w:noWrap/>
            <w:vAlign w:val="bottom"/>
            <w:hideMark/>
          </w:tcPr>
          <w:p w14:paraId="21E1248D" w14:textId="77777777" w:rsidR="005A62F9" w:rsidRPr="00072EBF" w:rsidRDefault="005A62F9" w:rsidP="007E3A44">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#DIV/0!</w:t>
            </w:r>
          </w:p>
        </w:tc>
        <w:tc>
          <w:tcPr>
            <w:tcW w:w="1625" w:type="dxa"/>
            <w:tcBorders>
              <w:top w:val="nil"/>
              <w:left w:val="nil"/>
              <w:bottom w:val="nil"/>
              <w:right w:val="nil"/>
            </w:tcBorders>
            <w:shd w:val="clear" w:color="000000" w:fill="FFFF00"/>
            <w:noWrap/>
            <w:vAlign w:val="bottom"/>
            <w:hideMark/>
          </w:tcPr>
          <w:p w14:paraId="554401F3"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21.500,00</w:t>
            </w:r>
          </w:p>
        </w:tc>
      </w:tr>
      <w:tr w:rsidR="005A62F9" w:rsidRPr="00072EBF" w14:paraId="21742FAE" w14:textId="77777777" w:rsidTr="005A62F9">
        <w:trPr>
          <w:trHeight w:val="20"/>
        </w:trPr>
        <w:tc>
          <w:tcPr>
            <w:tcW w:w="4820" w:type="dxa"/>
            <w:gridSpan w:val="2"/>
            <w:tcBorders>
              <w:top w:val="nil"/>
              <w:left w:val="nil"/>
              <w:bottom w:val="nil"/>
              <w:right w:val="nil"/>
            </w:tcBorders>
            <w:shd w:val="clear" w:color="000000" w:fill="FFFF99"/>
            <w:noWrap/>
            <w:vAlign w:val="bottom"/>
            <w:hideMark/>
          </w:tcPr>
          <w:p w14:paraId="3230CD92"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1.1. OSTALI PRIHODI I PRIMICI GRADA</w:t>
            </w:r>
          </w:p>
        </w:tc>
        <w:tc>
          <w:tcPr>
            <w:tcW w:w="1570" w:type="dxa"/>
            <w:tcBorders>
              <w:top w:val="nil"/>
              <w:left w:val="nil"/>
              <w:bottom w:val="nil"/>
              <w:right w:val="nil"/>
            </w:tcBorders>
            <w:shd w:val="clear" w:color="000000" w:fill="FFFF99"/>
            <w:noWrap/>
            <w:vAlign w:val="bottom"/>
            <w:hideMark/>
          </w:tcPr>
          <w:p w14:paraId="154B336E"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0,00</w:t>
            </w:r>
          </w:p>
        </w:tc>
        <w:tc>
          <w:tcPr>
            <w:tcW w:w="1097" w:type="dxa"/>
            <w:tcBorders>
              <w:top w:val="nil"/>
              <w:left w:val="nil"/>
              <w:bottom w:val="nil"/>
              <w:right w:val="nil"/>
            </w:tcBorders>
            <w:shd w:val="clear" w:color="000000" w:fill="FFFF99"/>
            <w:noWrap/>
            <w:vAlign w:val="bottom"/>
            <w:hideMark/>
          </w:tcPr>
          <w:p w14:paraId="0100D131"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21.500,00</w:t>
            </w:r>
          </w:p>
        </w:tc>
        <w:tc>
          <w:tcPr>
            <w:tcW w:w="1524" w:type="dxa"/>
            <w:tcBorders>
              <w:top w:val="nil"/>
              <w:left w:val="nil"/>
              <w:bottom w:val="nil"/>
              <w:right w:val="nil"/>
            </w:tcBorders>
            <w:shd w:val="clear" w:color="000000" w:fill="FFFF99"/>
            <w:noWrap/>
            <w:vAlign w:val="bottom"/>
            <w:hideMark/>
          </w:tcPr>
          <w:p w14:paraId="1765EA31" w14:textId="77777777" w:rsidR="005A62F9" w:rsidRPr="00072EBF" w:rsidRDefault="005A62F9" w:rsidP="007E3A44">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#DIV/0!</w:t>
            </w:r>
          </w:p>
        </w:tc>
        <w:tc>
          <w:tcPr>
            <w:tcW w:w="1625" w:type="dxa"/>
            <w:tcBorders>
              <w:top w:val="nil"/>
              <w:left w:val="nil"/>
              <w:bottom w:val="nil"/>
              <w:right w:val="nil"/>
            </w:tcBorders>
            <w:shd w:val="clear" w:color="000000" w:fill="FFFF99"/>
            <w:noWrap/>
            <w:vAlign w:val="bottom"/>
            <w:hideMark/>
          </w:tcPr>
          <w:p w14:paraId="3BD625C8"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21.500,00</w:t>
            </w:r>
          </w:p>
        </w:tc>
      </w:tr>
      <w:tr w:rsidR="005A62F9" w:rsidRPr="00072EBF" w14:paraId="54CEE08B" w14:textId="77777777" w:rsidTr="005A62F9">
        <w:trPr>
          <w:trHeight w:val="20"/>
        </w:trPr>
        <w:tc>
          <w:tcPr>
            <w:tcW w:w="1083" w:type="dxa"/>
            <w:tcBorders>
              <w:top w:val="nil"/>
              <w:left w:val="nil"/>
              <w:bottom w:val="nil"/>
              <w:right w:val="nil"/>
            </w:tcBorders>
            <w:noWrap/>
            <w:vAlign w:val="bottom"/>
            <w:hideMark/>
          </w:tcPr>
          <w:p w14:paraId="0155E30F"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4</w:t>
            </w:r>
          </w:p>
        </w:tc>
        <w:tc>
          <w:tcPr>
            <w:tcW w:w="3737" w:type="dxa"/>
            <w:tcBorders>
              <w:top w:val="nil"/>
              <w:left w:val="nil"/>
              <w:bottom w:val="nil"/>
              <w:right w:val="nil"/>
            </w:tcBorders>
            <w:noWrap/>
            <w:vAlign w:val="bottom"/>
            <w:hideMark/>
          </w:tcPr>
          <w:p w14:paraId="56F45671"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Rashodi za nabavu nefinancijske imovine</w:t>
            </w:r>
          </w:p>
        </w:tc>
        <w:tc>
          <w:tcPr>
            <w:tcW w:w="1570" w:type="dxa"/>
            <w:tcBorders>
              <w:top w:val="nil"/>
              <w:left w:val="nil"/>
              <w:bottom w:val="nil"/>
              <w:right w:val="nil"/>
            </w:tcBorders>
            <w:noWrap/>
            <w:vAlign w:val="bottom"/>
            <w:hideMark/>
          </w:tcPr>
          <w:p w14:paraId="76A51C64"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0,00</w:t>
            </w:r>
          </w:p>
        </w:tc>
        <w:tc>
          <w:tcPr>
            <w:tcW w:w="1097" w:type="dxa"/>
            <w:tcBorders>
              <w:top w:val="nil"/>
              <w:left w:val="nil"/>
              <w:bottom w:val="nil"/>
              <w:right w:val="nil"/>
            </w:tcBorders>
            <w:noWrap/>
            <w:vAlign w:val="bottom"/>
            <w:hideMark/>
          </w:tcPr>
          <w:p w14:paraId="373F30D9"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21.500,00</w:t>
            </w:r>
          </w:p>
        </w:tc>
        <w:tc>
          <w:tcPr>
            <w:tcW w:w="1524" w:type="dxa"/>
            <w:tcBorders>
              <w:top w:val="nil"/>
              <w:left w:val="nil"/>
              <w:bottom w:val="nil"/>
              <w:right w:val="nil"/>
            </w:tcBorders>
            <w:noWrap/>
            <w:vAlign w:val="bottom"/>
            <w:hideMark/>
          </w:tcPr>
          <w:p w14:paraId="0E41CCE0" w14:textId="77777777" w:rsidR="005A62F9" w:rsidRPr="00072EBF" w:rsidRDefault="005A62F9" w:rsidP="007E3A44">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#DIV/0!</w:t>
            </w:r>
          </w:p>
        </w:tc>
        <w:tc>
          <w:tcPr>
            <w:tcW w:w="1625" w:type="dxa"/>
            <w:tcBorders>
              <w:top w:val="nil"/>
              <w:left w:val="nil"/>
              <w:bottom w:val="nil"/>
              <w:right w:val="nil"/>
            </w:tcBorders>
            <w:noWrap/>
            <w:vAlign w:val="bottom"/>
            <w:hideMark/>
          </w:tcPr>
          <w:p w14:paraId="0D5D7143"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21.500,00</w:t>
            </w:r>
          </w:p>
        </w:tc>
      </w:tr>
      <w:tr w:rsidR="005A62F9" w:rsidRPr="00072EBF" w14:paraId="08BF3341" w14:textId="77777777" w:rsidTr="005A62F9">
        <w:trPr>
          <w:trHeight w:val="20"/>
        </w:trPr>
        <w:tc>
          <w:tcPr>
            <w:tcW w:w="1083" w:type="dxa"/>
            <w:tcBorders>
              <w:top w:val="nil"/>
              <w:left w:val="nil"/>
              <w:bottom w:val="nil"/>
              <w:right w:val="nil"/>
            </w:tcBorders>
            <w:noWrap/>
            <w:vAlign w:val="bottom"/>
            <w:hideMark/>
          </w:tcPr>
          <w:p w14:paraId="1F892018"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42</w:t>
            </w:r>
          </w:p>
        </w:tc>
        <w:tc>
          <w:tcPr>
            <w:tcW w:w="3737" w:type="dxa"/>
            <w:tcBorders>
              <w:top w:val="nil"/>
              <w:left w:val="nil"/>
              <w:bottom w:val="nil"/>
              <w:right w:val="nil"/>
            </w:tcBorders>
            <w:noWrap/>
            <w:vAlign w:val="bottom"/>
            <w:hideMark/>
          </w:tcPr>
          <w:p w14:paraId="6AA10C43"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Rashodi za nabavu proizvedene dugotrajne imovine</w:t>
            </w:r>
          </w:p>
        </w:tc>
        <w:tc>
          <w:tcPr>
            <w:tcW w:w="1570" w:type="dxa"/>
            <w:tcBorders>
              <w:top w:val="nil"/>
              <w:left w:val="nil"/>
              <w:bottom w:val="nil"/>
              <w:right w:val="nil"/>
            </w:tcBorders>
            <w:noWrap/>
            <w:vAlign w:val="bottom"/>
            <w:hideMark/>
          </w:tcPr>
          <w:p w14:paraId="3F60547C"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0,00</w:t>
            </w:r>
          </w:p>
        </w:tc>
        <w:tc>
          <w:tcPr>
            <w:tcW w:w="1097" w:type="dxa"/>
            <w:tcBorders>
              <w:top w:val="nil"/>
              <w:left w:val="nil"/>
              <w:bottom w:val="nil"/>
              <w:right w:val="nil"/>
            </w:tcBorders>
            <w:noWrap/>
            <w:vAlign w:val="bottom"/>
            <w:hideMark/>
          </w:tcPr>
          <w:p w14:paraId="6D95F355"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21.500,00</w:t>
            </w:r>
          </w:p>
        </w:tc>
        <w:tc>
          <w:tcPr>
            <w:tcW w:w="1524" w:type="dxa"/>
            <w:tcBorders>
              <w:top w:val="nil"/>
              <w:left w:val="nil"/>
              <w:bottom w:val="nil"/>
              <w:right w:val="nil"/>
            </w:tcBorders>
            <w:noWrap/>
            <w:vAlign w:val="bottom"/>
            <w:hideMark/>
          </w:tcPr>
          <w:p w14:paraId="2CA4FF5D" w14:textId="77777777" w:rsidR="005A62F9" w:rsidRPr="00072EBF" w:rsidRDefault="005A62F9" w:rsidP="007E3A44">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#DIV/0!</w:t>
            </w:r>
          </w:p>
        </w:tc>
        <w:tc>
          <w:tcPr>
            <w:tcW w:w="1625" w:type="dxa"/>
            <w:tcBorders>
              <w:top w:val="nil"/>
              <w:left w:val="nil"/>
              <w:bottom w:val="nil"/>
              <w:right w:val="nil"/>
            </w:tcBorders>
            <w:noWrap/>
            <w:vAlign w:val="bottom"/>
            <w:hideMark/>
          </w:tcPr>
          <w:p w14:paraId="50E55373"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21.500,00</w:t>
            </w:r>
          </w:p>
        </w:tc>
      </w:tr>
      <w:tr w:rsidR="005A62F9" w:rsidRPr="00072EBF" w14:paraId="34B4805E" w14:textId="77777777" w:rsidTr="005A62F9">
        <w:trPr>
          <w:trHeight w:val="20"/>
        </w:trPr>
        <w:tc>
          <w:tcPr>
            <w:tcW w:w="4820" w:type="dxa"/>
            <w:gridSpan w:val="2"/>
            <w:tcBorders>
              <w:top w:val="nil"/>
              <w:left w:val="nil"/>
              <w:bottom w:val="nil"/>
              <w:right w:val="nil"/>
            </w:tcBorders>
            <w:shd w:val="clear" w:color="000000" w:fill="FFFF00"/>
            <w:noWrap/>
            <w:vAlign w:val="bottom"/>
            <w:hideMark/>
          </w:tcPr>
          <w:p w14:paraId="2A1DFB3D"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3. VLASTITI PRIHODI</w:t>
            </w:r>
          </w:p>
        </w:tc>
        <w:tc>
          <w:tcPr>
            <w:tcW w:w="1570" w:type="dxa"/>
            <w:tcBorders>
              <w:top w:val="nil"/>
              <w:left w:val="nil"/>
              <w:bottom w:val="nil"/>
              <w:right w:val="nil"/>
            </w:tcBorders>
            <w:shd w:val="clear" w:color="000000" w:fill="FFFF00"/>
            <w:noWrap/>
            <w:vAlign w:val="bottom"/>
            <w:hideMark/>
          </w:tcPr>
          <w:p w14:paraId="5B3C1698"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6.000,00</w:t>
            </w:r>
          </w:p>
        </w:tc>
        <w:tc>
          <w:tcPr>
            <w:tcW w:w="1097" w:type="dxa"/>
            <w:tcBorders>
              <w:top w:val="nil"/>
              <w:left w:val="nil"/>
              <w:bottom w:val="nil"/>
              <w:right w:val="nil"/>
            </w:tcBorders>
            <w:shd w:val="clear" w:color="000000" w:fill="FFFF00"/>
            <w:noWrap/>
            <w:vAlign w:val="bottom"/>
            <w:hideMark/>
          </w:tcPr>
          <w:p w14:paraId="2B3BB158"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0,00</w:t>
            </w:r>
          </w:p>
        </w:tc>
        <w:tc>
          <w:tcPr>
            <w:tcW w:w="1524" w:type="dxa"/>
            <w:tcBorders>
              <w:top w:val="nil"/>
              <w:left w:val="nil"/>
              <w:bottom w:val="nil"/>
              <w:right w:val="nil"/>
            </w:tcBorders>
            <w:shd w:val="clear" w:color="000000" w:fill="FFFF00"/>
            <w:noWrap/>
            <w:vAlign w:val="bottom"/>
            <w:hideMark/>
          </w:tcPr>
          <w:p w14:paraId="2C0F3491" w14:textId="59C29C67" w:rsidR="005A62F9" w:rsidRPr="00072EBF" w:rsidRDefault="00EE2FEE"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w:t>
            </w:r>
            <w:r w:rsidR="005A62F9" w:rsidRPr="00072EBF">
              <w:rPr>
                <w:rFonts w:ascii="Arial" w:eastAsia="Times New Roman" w:hAnsi="Arial" w:cs="Arial"/>
                <w:b/>
                <w:bCs/>
                <w:color w:val="000000"/>
                <w:sz w:val="18"/>
                <w:szCs w:val="18"/>
                <w:lang w:eastAsia="hr-HR"/>
              </w:rPr>
              <w:t>,00</w:t>
            </w:r>
          </w:p>
        </w:tc>
        <w:tc>
          <w:tcPr>
            <w:tcW w:w="1625" w:type="dxa"/>
            <w:tcBorders>
              <w:top w:val="nil"/>
              <w:left w:val="nil"/>
              <w:bottom w:val="nil"/>
              <w:right w:val="nil"/>
            </w:tcBorders>
            <w:shd w:val="clear" w:color="000000" w:fill="FFFF00"/>
            <w:noWrap/>
            <w:vAlign w:val="bottom"/>
            <w:hideMark/>
          </w:tcPr>
          <w:p w14:paraId="5E606FF9"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6.000,00</w:t>
            </w:r>
          </w:p>
        </w:tc>
      </w:tr>
      <w:tr w:rsidR="005A62F9" w:rsidRPr="00072EBF" w14:paraId="560FCB00" w14:textId="77777777" w:rsidTr="005A62F9">
        <w:trPr>
          <w:trHeight w:val="20"/>
        </w:trPr>
        <w:tc>
          <w:tcPr>
            <w:tcW w:w="4820" w:type="dxa"/>
            <w:gridSpan w:val="2"/>
            <w:tcBorders>
              <w:top w:val="nil"/>
              <w:left w:val="nil"/>
              <w:bottom w:val="nil"/>
              <w:right w:val="nil"/>
            </w:tcBorders>
            <w:shd w:val="clear" w:color="000000" w:fill="FFFF99"/>
            <w:noWrap/>
            <w:vAlign w:val="bottom"/>
            <w:hideMark/>
          </w:tcPr>
          <w:p w14:paraId="0BAD78FB"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3.9. VLASTITI PRIHODI PRORAČUNSKIH KORISNIKA</w:t>
            </w:r>
          </w:p>
        </w:tc>
        <w:tc>
          <w:tcPr>
            <w:tcW w:w="1570" w:type="dxa"/>
            <w:tcBorders>
              <w:top w:val="nil"/>
              <w:left w:val="nil"/>
              <w:bottom w:val="nil"/>
              <w:right w:val="nil"/>
            </w:tcBorders>
            <w:shd w:val="clear" w:color="000000" w:fill="FFFF99"/>
            <w:noWrap/>
            <w:vAlign w:val="bottom"/>
            <w:hideMark/>
          </w:tcPr>
          <w:p w14:paraId="1906FF11"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6.000,00</w:t>
            </w:r>
          </w:p>
        </w:tc>
        <w:tc>
          <w:tcPr>
            <w:tcW w:w="1097" w:type="dxa"/>
            <w:tcBorders>
              <w:top w:val="nil"/>
              <w:left w:val="nil"/>
              <w:bottom w:val="nil"/>
              <w:right w:val="nil"/>
            </w:tcBorders>
            <w:shd w:val="clear" w:color="000000" w:fill="FFFF99"/>
            <w:noWrap/>
            <w:vAlign w:val="bottom"/>
            <w:hideMark/>
          </w:tcPr>
          <w:p w14:paraId="3C73E666"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0,00</w:t>
            </w:r>
          </w:p>
        </w:tc>
        <w:tc>
          <w:tcPr>
            <w:tcW w:w="1524" w:type="dxa"/>
            <w:tcBorders>
              <w:top w:val="nil"/>
              <w:left w:val="nil"/>
              <w:bottom w:val="nil"/>
              <w:right w:val="nil"/>
            </w:tcBorders>
            <w:shd w:val="clear" w:color="000000" w:fill="FFFF99"/>
            <w:noWrap/>
            <w:vAlign w:val="bottom"/>
            <w:hideMark/>
          </w:tcPr>
          <w:p w14:paraId="455AABE0" w14:textId="3553724F" w:rsidR="005A62F9" w:rsidRPr="00072EBF" w:rsidRDefault="00EE2FEE" w:rsidP="005A62F9">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w:t>
            </w:r>
            <w:r w:rsidR="005A62F9" w:rsidRPr="00072EBF">
              <w:rPr>
                <w:rFonts w:ascii="Arial" w:eastAsia="Times New Roman" w:hAnsi="Arial" w:cs="Arial"/>
                <w:b/>
                <w:bCs/>
                <w:color w:val="000000"/>
                <w:sz w:val="18"/>
                <w:szCs w:val="18"/>
                <w:lang w:eastAsia="hr-HR"/>
              </w:rPr>
              <w:t>,00</w:t>
            </w:r>
          </w:p>
        </w:tc>
        <w:tc>
          <w:tcPr>
            <w:tcW w:w="1625" w:type="dxa"/>
            <w:tcBorders>
              <w:top w:val="nil"/>
              <w:left w:val="nil"/>
              <w:bottom w:val="nil"/>
              <w:right w:val="nil"/>
            </w:tcBorders>
            <w:shd w:val="clear" w:color="000000" w:fill="FFFF99"/>
            <w:noWrap/>
            <w:vAlign w:val="bottom"/>
            <w:hideMark/>
          </w:tcPr>
          <w:p w14:paraId="42807B87"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6.000,00</w:t>
            </w:r>
          </w:p>
        </w:tc>
      </w:tr>
      <w:tr w:rsidR="005A62F9" w:rsidRPr="00072EBF" w14:paraId="447F28A4" w14:textId="77777777" w:rsidTr="005A62F9">
        <w:trPr>
          <w:trHeight w:val="20"/>
        </w:trPr>
        <w:tc>
          <w:tcPr>
            <w:tcW w:w="1083" w:type="dxa"/>
            <w:tcBorders>
              <w:top w:val="nil"/>
              <w:left w:val="nil"/>
              <w:bottom w:val="nil"/>
              <w:right w:val="nil"/>
            </w:tcBorders>
            <w:noWrap/>
            <w:vAlign w:val="bottom"/>
            <w:hideMark/>
          </w:tcPr>
          <w:p w14:paraId="36EB9A7D"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4</w:t>
            </w:r>
          </w:p>
        </w:tc>
        <w:tc>
          <w:tcPr>
            <w:tcW w:w="3737" w:type="dxa"/>
            <w:tcBorders>
              <w:top w:val="nil"/>
              <w:left w:val="nil"/>
              <w:bottom w:val="nil"/>
              <w:right w:val="nil"/>
            </w:tcBorders>
            <w:noWrap/>
            <w:vAlign w:val="bottom"/>
            <w:hideMark/>
          </w:tcPr>
          <w:p w14:paraId="07927EF0"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Rashodi za nabavu nefinancijske imovine</w:t>
            </w:r>
          </w:p>
        </w:tc>
        <w:tc>
          <w:tcPr>
            <w:tcW w:w="1570" w:type="dxa"/>
            <w:tcBorders>
              <w:top w:val="nil"/>
              <w:left w:val="nil"/>
              <w:bottom w:val="nil"/>
              <w:right w:val="nil"/>
            </w:tcBorders>
            <w:noWrap/>
            <w:vAlign w:val="bottom"/>
            <w:hideMark/>
          </w:tcPr>
          <w:p w14:paraId="1A1C6248"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6.000,00</w:t>
            </w:r>
          </w:p>
        </w:tc>
        <w:tc>
          <w:tcPr>
            <w:tcW w:w="1097" w:type="dxa"/>
            <w:tcBorders>
              <w:top w:val="nil"/>
              <w:left w:val="nil"/>
              <w:bottom w:val="nil"/>
              <w:right w:val="nil"/>
            </w:tcBorders>
            <w:noWrap/>
            <w:vAlign w:val="bottom"/>
            <w:hideMark/>
          </w:tcPr>
          <w:p w14:paraId="4DF31442"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0,00</w:t>
            </w:r>
          </w:p>
        </w:tc>
        <w:tc>
          <w:tcPr>
            <w:tcW w:w="1524" w:type="dxa"/>
            <w:tcBorders>
              <w:top w:val="nil"/>
              <w:left w:val="nil"/>
              <w:bottom w:val="nil"/>
              <w:right w:val="nil"/>
            </w:tcBorders>
            <w:noWrap/>
            <w:vAlign w:val="bottom"/>
            <w:hideMark/>
          </w:tcPr>
          <w:p w14:paraId="015D1959" w14:textId="23C59EDE" w:rsidR="005A62F9" w:rsidRPr="00072EBF" w:rsidRDefault="00EE2FEE" w:rsidP="005A62F9">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w:t>
            </w:r>
            <w:r w:rsidR="005A62F9" w:rsidRPr="00072EBF">
              <w:rPr>
                <w:rFonts w:ascii="Arial" w:eastAsia="Times New Roman" w:hAnsi="Arial" w:cs="Arial"/>
                <w:b/>
                <w:bCs/>
                <w:sz w:val="18"/>
                <w:szCs w:val="18"/>
                <w:lang w:eastAsia="hr-HR"/>
              </w:rPr>
              <w:t>,00</w:t>
            </w:r>
          </w:p>
        </w:tc>
        <w:tc>
          <w:tcPr>
            <w:tcW w:w="1625" w:type="dxa"/>
            <w:tcBorders>
              <w:top w:val="nil"/>
              <w:left w:val="nil"/>
              <w:bottom w:val="nil"/>
              <w:right w:val="nil"/>
            </w:tcBorders>
            <w:noWrap/>
            <w:vAlign w:val="bottom"/>
            <w:hideMark/>
          </w:tcPr>
          <w:p w14:paraId="6BA217FD"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6.000,00</w:t>
            </w:r>
          </w:p>
        </w:tc>
      </w:tr>
      <w:tr w:rsidR="005A62F9" w:rsidRPr="00072EBF" w14:paraId="0C8074F3" w14:textId="77777777" w:rsidTr="005A62F9">
        <w:trPr>
          <w:trHeight w:val="20"/>
        </w:trPr>
        <w:tc>
          <w:tcPr>
            <w:tcW w:w="1083" w:type="dxa"/>
            <w:tcBorders>
              <w:top w:val="nil"/>
              <w:left w:val="nil"/>
              <w:bottom w:val="nil"/>
              <w:right w:val="nil"/>
            </w:tcBorders>
            <w:noWrap/>
            <w:vAlign w:val="bottom"/>
            <w:hideMark/>
          </w:tcPr>
          <w:p w14:paraId="5D46F7F7"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42</w:t>
            </w:r>
          </w:p>
        </w:tc>
        <w:tc>
          <w:tcPr>
            <w:tcW w:w="3737" w:type="dxa"/>
            <w:tcBorders>
              <w:top w:val="nil"/>
              <w:left w:val="nil"/>
              <w:bottom w:val="nil"/>
              <w:right w:val="nil"/>
            </w:tcBorders>
            <w:noWrap/>
            <w:vAlign w:val="bottom"/>
            <w:hideMark/>
          </w:tcPr>
          <w:p w14:paraId="06A39726"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Rashodi za nabavu proizvedene dugotrajne imovine</w:t>
            </w:r>
          </w:p>
        </w:tc>
        <w:tc>
          <w:tcPr>
            <w:tcW w:w="1570" w:type="dxa"/>
            <w:tcBorders>
              <w:top w:val="nil"/>
              <w:left w:val="nil"/>
              <w:bottom w:val="nil"/>
              <w:right w:val="nil"/>
            </w:tcBorders>
            <w:noWrap/>
            <w:vAlign w:val="bottom"/>
            <w:hideMark/>
          </w:tcPr>
          <w:p w14:paraId="4CEA4D2B"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6.000,00</w:t>
            </w:r>
          </w:p>
        </w:tc>
        <w:tc>
          <w:tcPr>
            <w:tcW w:w="1097" w:type="dxa"/>
            <w:tcBorders>
              <w:top w:val="nil"/>
              <w:left w:val="nil"/>
              <w:bottom w:val="nil"/>
              <w:right w:val="nil"/>
            </w:tcBorders>
            <w:noWrap/>
            <w:vAlign w:val="bottom"/>
            <w:hideMark/>
          </w:tcPr>
          <w:p w14:paraId="539F4595"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0,00</w:t>
            </w:r>
          </w:p>
        </w:tc>
        <w:tc>
          <w:tcPr>
            <w:tcW w:w="1524" w:type="dxa"/>
            <w:tcBorders>
              <w:top w:val="nil"/>
              <w:left w:val="nil"/>
              <w:bottom w:val="nil"/>
              <w:right w:val="nil"/>
            </w:tcBorders>
            <w:noWrap/>
            <w:vAlign w:val="bottom"/>
            <w:hideMark/>
          </w:tcPr>
          <w:p w14:paraId="203D529A"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0,00</w:t>
            </w:r>
          </w:p>
        </w:tc>
        <w:tc>
          <w:tcPr>
            <w:tcW w:w="1625" w:type="dxa"/>
            <w:tcBorders>
              <w:top w:val="nil"/>
              <w:left w:val="nil"/>
              <w:bottom w:val="nil"/>
              <w:right w:val="nil"/>
            </w:tcBorders>
            <w:noWrap/>
            <w:vAlign w:val="bottom"/>
            <w:hideMark/>
          </w:tcPr>
          <w:p w14:paraId="6B969FE1"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6.000,00</w:t>
            </w:r>
          </w:p>
        </w:tc>
      </w:tr>
      <w:tr w:rsidR="005A62F9" w:rsidRPr="00072EBF" w14:paraId="73AB5A17" w14:textId="77777777" w:rsidTr="005A62F9">
        <w:trPr>
          <w:trHeight w:val="20"/>
        </w:trPr>
        <w:tc>
          <w:tcPr>
            <w:tcW w:w="4820" w:type="dxa"/>
            <w:gridSpan w:val="2"/>
            <w:tcBorders>
              <w:top w:val="nil"/>
              <w:left w:val="nil"/>
              <w:bottom w:val="nil"/>
              <w:right w:val="nil"/>
            </w:tcBorders>
            <w:shd w:val="clear" w:color="000000" w:fill="FFFF00"/>
            <w:noWrap/>
            <w:vAlign w:val="bottom"/>
            <w:hideMark/>
          </w:tcPr>
          <w:p w14:paraId="37134BA5"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6. DONACIJE</w:t>
            </w:r>
          </w:p>
        </w:tc>
        <w:tc>
          <w:tcPr>
            <w:tcW w:w="1570" w:type="dxa"/>
            <w:tcBorders>
              <w:top w:val="nil"/>
              <w:left w:val="nil"/>
              <w:bottom w:val="nil"/>
              <w:right w:val="nil"/>
            </w:tcBorders>
            <w:shd w:val="clear" w:color="000000" w:fill="FFFF00"/>
            <w:noWrap/>
            <w:vAlign w:val="bottom"/>
            <w:hideMark/>
          </w:tcPr>
          <w:p w14:paraId="7A49C9B6"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30.000,00</w:t>
            </w:r>
          </w:p>
        </w:tc>
        <w:tc>
          <w:tcPr>
            <w:tcW w:w="1097" w:type="dxa"/>
            <w:tcBorders>
              <w:top w:val="nil"/>
              <w:left w:val="nil"/>
              <w:bottom w:val="nil"/>
              <w:right w:val="nil"/>
            </w:tcBorders>
            <w:shd w:val="clear" w:color="000000" w:fill="FFFF00"/>
            <w:noWrap/>
            <w:vAlign w:val="bottom"/>
            <w:hideMark/>
          </w:tcPr>
          <w:p w14:paraId="7BCC43F9"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1.900,00</w:t>
            </w:r>
          </w:p>
        </w:tc>
        <w:tc>
          <w:tcPr>
            <w:tcW w:w="1524" w:type="dxa"/>
            <w:tcBorders>
              <w:top w:val="nil"/>
              <w:left w:val="nil"/>
              <w:bottom w:val="nil"/>
              <w:right w:val="nil"/>
            </w:tcBorders>
            <w:shd w:val="clear" w:color="000000" w:fill="FFFF00"/>
            <w:noWrap/>
            <w:vAlign w:val="bottom"/>
            <w:hideMark/>
          </w:tcPr>
          <w:p w14:paraId="6658A735"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6,33</w:t>
            </w:r>
          </w:p>
        </w:tc>
        <w:tc>
          <w:tcPr>
            <w:tcW w:w="1625" w:type="dxa"/>
            <w:tcBorders>
              <w:top w:val="nil"/>
              <w:left w:val="nil"/>
              <w:bottom w:val="nil"/>
              <w:right w:val="nil"/>
            </w:tcBorders>
            <w:shd w:val="clear" w:color="000000" w:fill="FFFF00"/>
            <w:noWrap/>
            <w:vAlign w:val="bottom"/>
            <w:hideMark/>
          </w:tcPr>
          <w:p w14:paraId="721390EA"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31.900,00</w:t>
            </w:r>
          </w:p>
        </w:tc>
      </w:tr>
      <w:tr w:rsidR="005A62F9" w:rsidRPr="00072EBF" w14:paraId="1986EF38" w14:textId="77777777" w:rsidTr="005A62F9">
        <w:trPr>
          <w:trHeight w:val="20"/>
        </w:trPr>
        <w:tc>
          <w:tcPr>
            <w:tcW w:w="4820" w:type="dxa"/>
            <w:gridSpan w:val="2"/>
            <w:tcBorders>
              <w:top w:val="nil"/>
              <w:left w:val="nil"/>
              <w:bottom w:val="nil"/>
              <w:right w:val="nil"/>
            </w:tcBorders>
            <w:shd w:val="clear" w:color="000000" w:fill="FFFF99"/>
            <w:noWrap/>
            <w:vAlign w:val="bottom"/>
            <w:hideMark/>
          </w:tcPr>
          <w:p w14:paraId="0FAC1294" w14:textId="77777777" w:rsidR="005A62F9" w:rsidRPr="00072EBF" w:rsidRDefault="005A62F9" w:rsidP="005A62F9">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Izvor  6.9. DONACIJE ZA PRORAČUNSKE KORISNIKE</w:t>
            </w:r>
          </w:p>
        </w:tc>
        <w:tc>
          <w:tcPr>
            <w:tcW w:w="1570" w:type="dxa"/>
            <w:tcBorders>
              <w:top w:val="nil"/>
              <w:left w:val="nil"/>
              <w:bottom w:val="nil"/>
              <w:right w:val="nil"/>
            </w:tcBorders>
            <w:shd w:val="clear" w:color="000000" w:fill="FFFF99"/>
            <w:noWrap/>
            <w:vAlign w:val="bottom"/>
            <w:hideMark/>
          </w:tcPr>
          <w:p w14:paraId="575172BC"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30.000,00</w:t>
            </w:r>
          </w:p>
        </w:tc>
        <w:tc>
          <w:tcPr>
            <w:tcW w:w="1097" w:type="dxa"/>
            <w:tcBorders>
              <w:top w:val="nil"/>
              <w:left w:val="nil"/>
              <w:bottom w:val="nil"/>
              <w:right w:val="nil"/>
            </w:tcBorders>
            <w:shd w:val="clear" w:color="000000" w:fill="FFFF99"/>
            <w:noWrap/>
            <w:vAlign w:val="bottom"/>
            <w:hideMark/>
          </w:tcPr>
          <w:p w14:paraId="6AAB6E43"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1.900,00</w:t>
            </w:r>
          </w:p>
        </w:tc>
        <w:tc>
          <w:tcPr>
            <w:tcW w:w="1524" w:type="dxa"/>
            <w:tcBorders>
              <w:top w:val="nil"/>
              <w:left w:val="nil"/>
              <w:bottom w:val="nil"/>
              <w:right w:val="nil"/>
            </w:tcBorders>
            <w:shd w:val="clear" w:color="000000" w:fill="FFFF99"/>
            <w:noWrap/>
            <w:vAlign w:val="bottom"/>
            <w:hideMark/>
          </w:tcPr>
          <w:p w14:paraId="4DB1E39F"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6,33</w:t>
            </w:r>
          </w:p>
        </w:tc>
        <w:tc>
          <w:tcPr>
            <w:tcW w:w="1625" w:type="dxa"/>
            <w:tcBorders>
              <w:top w:val="nil"/>
              <w:left w:val="nil"/>
              <w:bottom w:val="nil"/>
              <w:right w:val="nil"/>
            </w:tcBorders>
            <w:shd w:val="clear" w:color="000000" w:fill="FFFF99"/>
            <w:noWrap/>
            <w:vAlign w:val="bottom"/>
            <w:hideMark/>
          </w:tcPr>
          <w:p w14:paraId="3C761817" w14:textId="77777777" w:rsidR="005A62F9" w:rsidRPr="00072EBF" w:rsidRDefault="005A62F9" w:rsidP="005A62F9">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31.900,00</w:t>
            </w:r>
          </w:p>
        </w:tc>
      </w:tr>
      <w:tr w:rsidR="005A62F9" w:rsidRPr="00072EBF" w14:paraId="219C4957" w14:textId="77777777" w:rsidTr="005A62F9">
        <w:trPr>
          <w:trHeight w:val="20"/>
        </w:trPr>
        <w:tc>
          <w:tcPr>
            <w:tcW w:w="1083" w:type="dxa"/>
            <w:tcBorders>
              <w:top w:val="nil"/>
              <w:left w:val="nil"/>
              <w:bottom w:val="nil"/>
              <w:right w:val="nil"/>
            </w:tcBorders>
            <w:noWrap/>
            <w:vAlign w:val="bottom"/>
            <w:hideMark/>
          </w:tcPr>
          <w:p w14:paraId="6893E80C"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4</w:t>
            </w:r>
          </w:p>
        </w:tc>
        <w:tc>
          <w:tcPr>
            <w:tcW w:w="3737" w:type="dxa"/>
            <w:tcBorders>
              <w:top w:val="nil"/>
              <w:left w:val="nil"/>
              <w:bottom w:val="nil"/>
              <w:right w:val="nil"/>
            </w:tcBorders>
            <w:noWrap/>
            <w:vAlign w:val="bottom"/>
            <w:hideMark/>
          </w:tcPr>
          <w:p w14:paraId="0D39F0C0" w14:textId="77777777" w:rsidR="005A62F9" w:rsidRPr="00072EBF" w:rsidRDefault="005A62F9" w:rsidP="005A62F9">
            <w:pPr>
              <w:spacing w:after="0" w:line="240" w:lineRule="auto"/>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Rashodi za nabavu nefinancijske imovine</w:t>
            </w:r>
          </w:p>
        </w:tc>
        <w:tc>
          <w:tcPr>
            <w:tcW w:w="1570" w:type="dxa"/>
            <w:tcBorders>
              <w:top w:val="nil"/>
              <w:left w:val="nil"/>
              <w:bottom w:val="nil"/>
              <w:right w:val="nil"/>
            </w:tcBorders>
            <w:noWrap/>
            <w:vAlign w:val="bottom"/>
            <w:hideMark/>
          </w:tcPr>
          <w:p w14:paraId="02D5A7CE"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30.000,00</w:t>
            </w:r>
          </w:p>
        </w:tc>
        <w:tc>
          <w:tcPr>
            <w:tcW w:w="1097" w:type="dxa"/>
            <w:tcBorders>
              <w:top w:val="nil"/>
              <w:left w:val="nil"/>
              <w:bottom w:val="nil"/>
              <w:right w:val="nil"/>
            </w:tcBorders>
            <w:noWrap/>
            <w:vAlign w:val="bottom"/>
            <w:hideMark/>
          </w:tcPr>
          <w:p w14:paraId="59934A33"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1.900,00</w:t>
            </w:r>
          </w:p>
        </w:tc>
        <w:tc>
          <w:tcPr>
            <w:tcW w:w="1524" w:type="dxa"/>
            <w:tcBorders>
              <w:top w:val="nil"/>
              <w:left w:val="nil"/>
              <w:bottom w:val="nil"/>
              <w:right w:val="nil"/>
            </w:tcBorders>
            <w:noWrap/>
            <w:vAlign w:val="bottom"/>
            <w:hideMark/>
          </w:tcPr>
          <w:p w14:paraId="0292617F"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6,33</w:t>
            </w:r>
          </w:p>
        </w:tc>
        <w:tc>
          <w:tcPr>
            <w:tcW w:w="1625" w:type="dxa"/>
            <w:tcBorders>
              <w:top w:val="nil"/>
              <w:left w:val="nil"/>
              <w:bottom w:val="nil"/>
              <w:right w:val="nil"/>
            </w:tcBorders>
            <w:noWrap/>
            <w:vAlign w:val="bottom"/>
            <w:hideMark/>
          </w:tcPr>
          <w:p w14:paraId="44B2FCE2" w14:textId="77777777" w:rsidR="005A62F9" w:rsidRPr="00072EBF" w:rsidRDefault="005A62F9" w:rsidP="005A62F9">
            <w:pPr>
              <w:spacing w:after="0" w:line="240" w:lineRule="auto"/>
              <w:jc w:val="right"/>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31.900,00</w:t>
            </w:r>
          </w:p>
        </w:tc>
      </w:tr>
      <w:tr w:rsidR="005A62F9" w:rsidRPr="00072EBF" w14:paraId="1C84310F" w14:textId="77777777" w:rsidTr="005A62F9">
        <w:trPr>
          <w:trHeight w:val="20"/>
        </w:trPr>
        <w:tc>
          <w:tcPr>
            <w:tcW w:w="1083" w:type="dxa"/>
            <w:tcBorders>
              <w:top w:val="nil"/>
              <w:left w:val="nil"/>
              <w:bottom w:val="nil"/>
              <w:right w:val="nil"/>
            </w:tcBorders>
            <w:noWrap/>
            <w:vAlign w:val="bottom"/>
            <w:hideMark/>
          </w:tcPr>
          <w:p w14:paraId="03B653EB"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42</w:t>
            </w:r>
          </w:p>
        </w:tc>
        <w:tc>
          <w:tcPr>
            <w:tcW w:w="3737" w:type="dxa"/>
            <w:tcBorders>
              <w:top w:val="nil"/>
              <w:left w:val="nil"/>
              <w:bottom w:val="nil"/>
              <w:right w:val="nil"/>
            </w:tcBorders>
            <w:noWrap/>
            <w:vAlign w:val="bottom"/>
            <w:hideMark/>
          </w:tcPr>
          <w:p w14:paraId="04BE1286" w14:textId="77777777" w:rsidR="005A62F9" w:rsidRPr="00072EBF" w:rsidRDefault="005A62F9" w:rsidP="005A62F9">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Rashodi za nabavu proizvedene dugotrajne imovine</w:t>
            </w:r>
          </w:p>
        </w:tc>
        <w:tc>
          <w:tcPr>
            <w:tcW w:w="1570" w:type="dxa"/>
            <w:tcBorders>
              <w:top w:val="nil"/>
              <w:left w:val="nil"/>
              <w:bottom w:val="nil"/>
              <w:right w:val="nil"/>
            </w:tcBorders>
            <w:noWrap/>
            <w:vAlign w:val="bottom"/>
            <w:hideMark/>
          </w:tcPr>
          <w:p w14:paraId="0AD96258"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30.000,00</w:t>
            </w:r>
          </w:p>
        </w:tc>
        <w:tc>
          <w:tcPr>
            <w:tcW w:w="1097" w:type="dxa"/>
            <w:tcBorders>
              <w:top w:val="nil"/>
              <w:left w:val="nil"/>
              <w:bottom w:val="nil"/>
              <w:right w:val="nil"/>
            </w:tcBorders>
            <w:noWrap/>
            <w:vAlign w:val="bottom"/>
            <w:hideMark/>
          </w:tcPr>
          <w:p w14:paraId="509E7E45"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1.900,00</w:t>
            </w:r>
          </w:p>
        </w:tc>
        <w:tc>
          <w:tcPr>
            <w:tcW w:w="1524" w:type="dxa"/>
            <w:tcBorders>
              <w:top w:val="nil"/>
              <w:left w:val="nil"/>
              <w:bottom w:val="nil"/>
              <w:right w:val="nil"/>
            </w:tcBorders>
            <w:noWrap/>
            <w:vAlign w:val="bottom"/>
            <w:hideMark/>
          </w:tcPr>
          <w:p w14:paraId="6B5EEEA9"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6,33</w:t>
            </w:r>
          </w:p>
        </w:tc>
        <w:tc>
          <w:tcPr>
            <w:tcW w:w="1625" w:type="dxa"/>
            <w:tcBorders>
              <w:top w:val="nil"/>
              <w:left w:val="nil"/>
              <w:bottom w:val="nil"/>
              <w:right w:val="nil"/>
            </w:tcBorders>
            <w:noWrap/>
            <w:vAlign w:val="bottom"/>
            <w:hideMark/>
          </w:tcPr>
          <w:p w14:paraId="33F6C22E" w14:textId="77777777" w:rsidR="005A62F9" w:rsidRPr="00072EBF" w:rsidRDefault="005A62F9" w:rsidP="005A62F9">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31.900,00</w:t>
            </w:r>
          </w:p>
        </w:tc>
      </w:tr>
    </w:tbl>
    <w:p w14:paraId="09293109" w14:textId="77777777" w:rsidR="0030594A" w:rsidRPr="00072EBF" w:rsidRDefault="0030594A" w:rsidP="0002669D">
      <w:pPr>
        <w:spacing w:after="0"/>
        <w:ind w:left="928"/>
        <w:contextualSpacing/>
        <w:rPr>
          <w:rFonts w:ascii="Arial" w:hAnsi="Arial" w:cs="Arial"/>
          <w:b/>
          <w:sz w:val="24"/>
        </w:rPr>
      </w:pPr>
    </w:p>
    <w:p w14:paraId="2C544B4C" w14:textId="77777777" w:rsidR="0030594A" w:rsidRDefault="0030594A" w:rsidP="0002669D">
      <w:pPr>
        <w:spacing w:after="0"/>
        <w:ind w:left="928"/>
        <w:contextualSpacing/>
        <w:rPr>
          <w:rFonts w:ascii="Arial" w:hAnsi="Arial" w:cs="Arial"/>
          <w:b/>
          <w:sz w:val="24"/>
        </w:rPr>
      </w:pPr>
    </w:p>
    <w:p w14:paraId="5BE7F423" w14:textId="77777777" w:rsidR="008D06F1" w:rsidRDefault="008D06F1" w:rsidP="0002669D">
      <w:pPr>
        <w:spacing w:after="0"/>
        <w:ind w:left="928"/>
        <w:contextualSpacing/>
        <w:rPr>
          <w:rFonts w:ascii="Arial" w:hAnsi="Arial" w:cs="Arial"/>
          <w:b/>
          <w:sz w:val="24"/>
        </w:rPr>
      </w:pPr>
    </w:p>
    <w:p w14:paraId="15A3F875" w14:textId="77777777" w:rsidR="008D06F1" w:rsidRDefault="008D06F1" w:rsidP="0002669D">
      <w:pPr>
        <w:spacing w:after="0"/>
        <w:ind w:left="928"/>
        <w:contextualSpacing/>
        <w:rPr>
          <w:rFonts w:ascii="Arial" w:hAnsi="Arial" w:cs="Arial"/>
          <w:b/>
          <w:sz w:val="24"/>
        </w:rPr>
      </w:pPr>
    </w:p>
    <w:p w14:paraId="07D0BE52" w14:textId="77777777" w:rsidR="008D06F1" w:rsidRDefault="008D06F1" w:rsidP="0002669D">
      <w:pPr>
        <w:spacing w:after="0"/>
        <w:ind w:left="928"/>
        <w:contextualSpacing/>
        <w:rPr>
          <w:rFonts w:ascii="Arial" w:hAnsi="Arial" w:cs="Arial"/>
          <w:b/>
          <w:sz w:val="24"/>
        </w:rPr>
      </w:pPr>
    </w:p>
    <w:p w14:paraId="2C67FC68" w14:textId="77777777" w:rsidR="008D06F1" w:rsidRDefault="008D06F1" w:rsidP="0002669D">
      <w:pPr>
        <w:spacing w:after="0"/>
        <w:ind w:left="928"/>
        <w:contextualSpacing/>
        <w:rPr>
          <w:rFonts w:ascii="Arial" w:hAnsi="Arial" w:cs="Arial"/>
          <w:b/>
          <w:sz w:val="24"/>
        </w:rPr>
      </w:pPr>
    </w:p>
    <w:p w14:paraId="298365C1" w14:textId="4DBE6BDC" w:rsidR="00914DE2" w:rsidRPr="008D06F1" w:rsidRDefault="001B5DC6" w:rsidP="00BD5CC8">
      <w:pPr>
        <w:numPr>
          <w:ilvl w:val="0"/>
          <w:numId w:val="2"/>
        </w:numPr>
        <w:spacing w:after="0"/>
        <w:contextualSpacing/>
        <w:rPr>
          <w:rFonts w:ascii="Arial" w:hAnsi="Arial" w:cs="Arial"/>
          <w:b/>
          <w:sz w:val="24"/>
        </w:rPr>
      </w:pPr>
      <w:r w:rsidRPr="00072EBF">
        <w:rPr>
          <w:rFonts w:ascii="Arial" w:eastAsiaTheme="minorHAnsi" w:hAnsi="Arial" w:cs="Arial"/>
          <w:b/>
          <w:sz w:val="24"/>
        </w:rPr>
        <w:lastRenderedPageBreak/>
        <w:t>OBRAZLOŽENJE PROGRAMA</w:t>
      </w:r>
    </w:p>
    <w:p w14:paraId="17FF5C83" w14:textId="77777777" w:rsidR="008D06F1" w:rsidRPr="00072EBF" w:rsidRDefault="008D06F1" w:rsidP="001F04EF">
      <w:pPr>
        <w:spacing w:after="0"/>
        <w:ind w:left="928"/>
        <w:contextualSpacing/>
        <w:rPr>
          <w:rFonts w:ascii="Arial" w:hAnsi="Arial" w:cs="Arial"/>
          <w:b/>
          <w:sz w:val="24"/>
        </w:rPr>
      </w:pPr>
    </w:p>
    <w:p w14:paraId="30E370E2" w14:textId="77777777" w:rsidR="00914DE2" w:rsidRPr="00072EBF" w:rsidRDefault="00914DE2" w:rsidP="00914DE2">
      <w:pPr>
        <w:spacing w:after="0"/>
        <w:rPr>
          <w:rFonts w:ascii="Arial" w:hAnsi="Arial" w:cs="Arial"/>
          <w:sz w:val="8"/>
          <w:szCs w:val="8"/>
        </w:rPr>
      </w:pPr>
    </w:p>
    <w:tbl>
      <w:tblPr>
        <w:tblW w:w="10065" w:type="dxa"/>
        <w:tblInd w:w="-147" w:type="dxa"/>
        <w:tblLayout w:type="fixed"/>
        <w:tblLook w:val="04A0" w:firstRow="1" w:lastRow="0" w:firstColumn="1" w:lastColumn="0" w:noHBand="0" w:noVBand="1"/>
      </w:tblPr>
      <w:tblGrid>
        <w:gridCol w:w="10065"/>
      </w:tblGrid>
      <w:tr w:rsidR="00914DE2" w:rsidRPr="00072EBF" w14:paraId="4703954F" w14:textId="77777777" w:rsidTr="008D06F1">
        <w:trPr>
          <w:trHeight w:val="266"/>
        </w:trPr>
        <w:tc>
          <w:tcPr>
            <w:tcW w:w="10065" w:type="dxa"/>
            <w:tcBorders>
              <w:top w:val="single" w:sz="4" w:space="0" w:color="auto"/>
              <w:left w:val="single" w:sz="4" w:space="0" w:color="auto"/>
              <w:bottom w:val="single" w:sz="4" w:space="0" w:color="auto"/>
              <w:right w:val="single" w:sz="4" w:space="0" w:color="auto"/>
            </w:tcBorders>
            <w:noWrap/>
            <w:hideMark/>
          </w:tcPr>
          <w:p w14:paraId="206E6ACA" w14:textId="77777777" w:rsidR="00914DE2" w:rsidRPr="00072EBF" w:rsidRDefault="00914DE2" w:rsidP="00DB51BE">
            <w:pPr>
              <w:spacing w:after="0" w:line="240" w:lineRule="auto"/>
              <w:rPr>
                <w:rFonts w:ascii="Arial" w:eastAsia="Times New Roman" w:hAnsi="Arial" w:cs="Arial"/>
                <w:b/>
                <w:bCs/>
                <w:i/>
                <w:iCs/>
                <w:sz w:val="20"/>
                <w:szCs w:val="20"/>
                <w:lang w:eastAsia="hr-HR"/>
              </w:rPr>
            </w:pPr>
            <w:r w:rsidRPr="00072EBF">
              <w:rPr>
                <w:rFonts w:ascii="Arial" w:eastAsia="Times New Roman" w:hAnsi="Arial" w:cs="Arial"/>
                <w:b/>
                <w:bCs/>
                <w:i/>
                <w:iCs/>
                <w:sz w:val="20"/>
                <w:szCs w:val="20"/>
                <w:lang w:eastAsia="hr-HR"/>
              </w:rPr>
              <w:t>PROGRAM 4103</w:t>
            </w:r>
            <w:r w:rsidRPr="00072EBF">
              <w:rPr>
                <w:rFonts w:ascii="Arial" w:eastAsia="Times New Roman" w:hAnsi="Arial" w:cs="Arial"/>
                <w:b/>
                <w:bCs/>
                <w:i/>
                <w:iCs/>
                <w:sz w:val="20"/>
                <w:szCs w:val="20"/>
                <w:lang w:eastAsia="hr-HR"/>
              </w:rPr>
              <w:tab/>
              <w:t xml:space="preserve">   PROGRAM ZAŠTITE OD POŽARA</w:t>
            </w:r>
          </w:p>
        </w:tc>
      </w:tr>
      <w:tr w:rsidR="00914DE2" w:rsidRPr="00072EBF" w14:paraId="38E5586F" w14:textId="77777777" w:rsidTr="008D06F1">
        <w:trPr>
          <w:trHeight w:val="576"/>
        </w:trPr>
        <w:tc>
          <w:tcPr>
            <w:tcW w:w="10065" w:type="dxa"/>
            <w:tcBorders>
              <w:top w:val="single" w:sz="4" w:space="0" w:color="auto"/>
              <w:left w:val="single" w:sz="4" w:space="0" w:color="auto"/>
              <w:bottom w:val="single" w:sz="4" w:space="0" w:color="auto"/>
              <w:right w:val="single" w:sz="4" w:space="0" w:color="auto"/>
            </w:tcBorders>
            <w:noWrap/>
            <w:hideMark/>
          </w:tcPr>
          <w:p w14:paraId="49FC04EA" w14:textId="77777777" w:rsidR="00417A93" w:rsidRDefault="00417A93" w:rsidP="00DB51BE">
            <w:pPr>
              <w:spacing w:after="0" w:line="240" w:lineRule="auto"/>
              <w:rPr>
                <w:rFonts w:ascii="Arial" w:eastAsia="Times New Roman" w:hAnsi="Arial" w:cs="Arial"/>
                <w:b/>
                <w:sz w:val="20"/>
                <w:szCs w:val="20"/>
                <w:lang w:eastAsia="hr-HR"/>
              </w:rPr>
            </w:pPr>
          </w:p>
          <w:p w14:paraId="6F83CDF0" w14:textId="4A2008BD" w:rsidR="00914DE2" w:rsidRDefault="00914DE2" w:rsidP="00DB51BE">
            <w:pPr>
              <w:spacing w:after="0" w:line="240" w:lineRule="auto"/>
              <w:rPr>
                <w:rFonts w:ascii="Arial" w:eastAsia="Times New Roman" w:hAnsi="Arial" w:cs="Arial"/>
                <w:sz w:val="20"/>
                <w:szCs w:val="20"/>
                <w:lang w:eastAsia="hr-HR"/>
              </w:rPr>
            </w:pPr>
            <w:r w:rsidRPr="00072EBF">
              <w:rPr>
                <w:rFonts w:ascii="Arial" w:eastAsia="Times New Roman" w:hAnsi="Arial" w:cs="Arial"/>
                <w:b/>
                <w:sz w:val="20"/>
                <w:szCs w:val="20"/>
                <w:lang w:eastAsia="hr-HR"/>
              </w:rPr>
              <w:t>Opis programa, svrha programa</w:t>
            </w:r>
            <w:r w:rsidRPr="00072EBF">
              <w:rPr>
                <w:rFonts w:ascii="Arial" w:eastAsia="Times New Roman" w:hAnsi="Arial" w:cs="Arial"/>
                <w:sz w:val="20"/>
                <w:szCs w:val="20"/>
                <w:lang w:eastAsia="hr-HR"/>
              </w:rPr>
              <w:t>:</w:t>
            </w:r>
          </w:p>
          <w:p w14:paraId="3A2D1C1E" w14:textId="77777777" w:rsidR="00417A93" w:rsidRPr="00072EBF" w:rsidRDefault="00417A93" w:rsidP="00DB51BE">
            <w:pPr>
              <w:spacing w:after="0" w:line="240" w:lineRule="auto"/>
              <w:rPr>
                <w:rFonts w:ascii="Arial" w:eastAsia="Times New Roman" w:hAnsi="Arial" w:cs="Arial"/>
                <w:sz w:val="20"/>
                <w:szCs w:val="20"/>
                <w:lang w:eastAsia="hr-HR"/>
              </w:rPr>
            </w:pPr>
          </w:p>
          <w:p w14:paraId="2E807304" w14:textId="1F84E933" w:rsidR="00914DE2" w:rsidRPr="00072EBF" w:rsidRDefault="00914DE2" w:rsidP="00DB51BE">
            <w:pPr>
              <w:spacing w:after="0" w:line="240" w:lineRule="auto"/>
              <w:rPr>
                <w:rFonts w:ascii="Arial" w:hAnsi="Arial" w:cs="Arial"/>
                <w:sz w:val="18"/>
                <w:szCs w:val="18"/>
              </w:rPr>
            </w:pPr>
            <w:r w:rsidRPr="00072EBF">
              <w:rPr>
                <w:rFonts w:ascii="Arial" w:hAnsi="Arial" w:cs="Arial"/>
                <w:sz w:val="18"/>
                <w:szCs w:val="18"/>
              </w:rPr>
              <w:t xml:space="preserve">Program pokriva rashode za zaposlene na nivou prava prema Kolektivnom ugovoru za radnike u Javnoj vatrogasnoj postrojbi Grada Crikvenice i </w:t>
            </w:r>
            <w:proofErr w:type="spellStart"/>
            <w:r w:rsidRPr="00072EBF">
              <w:rPr>
                <w:rFonts w:ascii="Arial" w:hAnsi="Arial" w:cs="Arial"/>
                <w:sz w:val="18"/>
                <w:szCs w:val="18"/>
              </w:rPr>
              <w:t>I</w:t>
            </w:r>
            <w:proofErr w:type="spellEnd"/>
            <w:r w:rsidRPr="00072EBF">
              <w:rPr>
                <w:rFonts w:ascii="Arial" w:hAnsi="Arial" w:cs="Arial"/>
                <w:sz w:val="18"/>
                <w:szCs w:val="18"/>
              </w:rPr>
              <w:t xml:space="preserve">. Aneksu istog </w:t>
            </w:r>
            <w:r w:rsidR="00682711" w:rsidRPr="00682711">
              <w:rPr>
                <w:rFonts w:ascii="Arial" w:hAnsi="Arial" w:cs="Arial"/>
                <w:sz w:val="18"/>
                <w:szCs w:val="18"/>
              </w:rPr>
              <w:t>( od 13.04.2023. godine te Aneksima istoga od 01.03.2024 i 19.02.2025.)</w:t>
            </w:r>
            <w:r w:rsidR="00682711" w:rsidRPr="00682711">
              <w:rPr>
                <w:rFonts w:cs="Calibri"/>
                <w:sz w:val="18"/>
                <w:szCs w:val="18"/>
              </w:rPr>
              <w:t xml:space="preserve"> </w:t>
            </w:r>
            <w:r w:rsidRPr="00072EBF">
              <w:rPr>
                <w:rFonts w:ascii="Arial" w:hAnsi="Arial" w:cs="Arial"/>
                <w:sz w:val="18"/>
                <w:szCs w:val="18"/>
              </w:rPr>
              <w:t xml:space="preserve">Pravilniku o unutarnjoj organizaciji i sistematizaciji radnih mjesta u Javnoj vatrogasnoj postrojbi Grada Crikvenice ( od </w:t>
            </w:r>
            <w:r w:rsidR="00682711">
              <w:rPr>
                <w:rFonts w:ascii="Arial" w:hAnsi="Arial" w:cs="Arial"/>
                <w:sz w:val="18"/>
                <w:szCs w:val="18"/>
              </w:rPr>
              <w:t>lipnja</w:t>
            </w:r>
            <w:r w:rsidRPr="00072EBF">
              <w:rPr>
                <w:rFonts w:ascii="Arial" w:hAnsi="Arial" w:cs="Arial"/>
                <w:sz w:val="18"/>
                <w:szCs w:val="18"/>
              </w:rPr>
              <w:t xml:space="preserve"> 202</w:t>
            </w:r>
            <w:r w:rsidR="00682711">
              <w:rPr>
                <w:rFonts w:ascii="Arial" w:hAnsi="Arial" w:cs="Arial"/>
                <w:sz w:val="18"/>
                <w:szCs w:val="18"/>
              </w:rPr>
              <w:t>5</w:t>
            </w:r>
            <w:r w:rsidRPr="00072EBF">
              <w:rPr>
                <w:rFonts w:ascii="Arial" w:hAnsi="Arial" w:cs="Arial"/>
                <w:sz w:val="18"/>
                <w:szCs w:val="18"/>
              </w:rPr>
              <w:t>. god</w:t>
            </w:r>
            <w:r w:rsidR="008D06F1">
              <w:rPr>
                <w:rFonts w:ascii="Arial" w:hAnsi="Arial" w:cs="Arial"/>
                <w:sz w:val="18"/>
                <w:szCs w:val="18"/>
              </w:rPr>
              <w:t>i</w:t>
            </w:r>
            <w:r w:rsidRPr="00072EBF">
              <w:rPr>
                <w:rFonts w:ascii="Arial" w:hAnsi="Arial" w:cs="Arial"/>
                <w:sz w:val="18"/>
                <w:szCs w:val="18"/>
              </w:rPr>
              <w:t>ne) te Pravilnika o klasifikaciji postrojbi i koeficijentima složenosti poslova te radnih mjesta i mjerila za utvrđivanje radnih mjesta vatrogasaca (NN 85/2024 od 19.07.2024.) i Uredbe o visini dodataka na osnovni koeficijent za radna mjesta profesionalnih vatrogasaca (NN 92/2024 od 02.08.2024.), te materijalne rashode minimalnog tekućeg poslovanja Ustanove, upotpunjeni potrebama održavanja objekta, opreme i prijevoznih sredstava.</w:t>
            </w:r>
          </w:p>
          <w:p w14:paraId="10C919A0" w14:textId="77777777" w:rsidR="00914DE2" w:rsidRPr="00072EBF" w:rsidRDefault="00914DE2" w:rsidP="00DB51BE">
            <w:pPr>
              <w:spacing w:after="0" w:line="240" w:lineRule="auto"/>
              <w:rPr>
                <w:rFonts w:ascii="Arial" w:hAnsi="Arial" w:cs="Arial"/>
                <w:sz w:val="18"/>
                <w:szCs w:val="18"/>
              </w:rPr>
            </w:pPr>
          </w:p>
          <w:p w14:paraId="0DE8D94F" w14:textId="77777777" w:rsidR="00914DE2" w:rsidRPr="00072EBF" w:rsidRDefault="00914DE2" w:rsidP="00DB51BE">
            <w:pPr>
              <w:spacing w:after="0" w:line="240" w:lineRule="auto"/>
              <w:rPr>
                <w:rFonts w:ascii="Arial" w:eastAsia="Times New Roman" w:hAnsi="Arial" w:cs="Arial"/>
                <w:sz w:val="20"/>
                <w:szCs w:val="20"/>
                <w:lang w:eastAsia="hr-HR"/>
              </w:rPr>
            </w:pPr>
          </w:p>
        </w:tc>
      </w:tr>
      <w:tr w:rsidR="00914DE2" w:rsidRPr="00072EBF" w14:paraId="310B8042" w14:textId="77777777" w:rsidTr="008D06F1">
        <w:trPr>
          <w:trHeight w:val="584"/>
        </w:trPr>
        <w:tc>
          <w:tcPr>
            <w:tcW w:w="10065" w:type="dxa"/>
            <w:tcBorders>
              <w:top w:val="single" w:sz="4" w:space="0" w:color="auto"/>
              <w:left w:val="single" w:sz="4" w:space="0" w:color="auto"/>
              <w:bottom w:val="single" w:sz="4" w:space="0" w:color="auto"/>
              <w:right w:val="single" w:sz="4" w:space="0" w:color="000000"/>
            </w:tcBorders>
            <w:hideMark/>
          </w:tcPr>
          <w:p w14:paraId="60B18E72" w14:textId="77777777" w:rsidR="00417A93" w:rsidRDefault="00417A93" w:rsidP="00DB51BE">
            <w:pPr>
              <w:spacing w:after="0" w:line="240" w:lineRule="auto"/>
              <w:rPr>
                <w:rFonts w:ascii="Arial" w:eastAsia="Times New Roman" w:hAnsi="Arial" w:cs="Arial"/>
                <w:b/>
                <w:sz w:val="20"/>
                <w:szCs w:val="20"/>
                <w:lang w:eastAsia="hr-HR"/>
              </w:rPr>
            </w:pPr>
          </w:p>
          <w:p w14:paraId="517E5EA8" w14:textId="6F9C77EC" w:rsidR="00914DE2" w:rsidRDefault="00914DE2" w:rsidP="00DB51BE">
            <w:pPr>
              <w:spacing w:after="0" w:line="240" w:lineRule="auto"/>
              <w:rPr>
                <w:rFonts w:ascii="Arial" w:eastAsia="Times New Roman" w:hAnsi="Arial" w:cs="Arial"/>
                <w:b/>
                <w:sz w:val="20"/>
                <w:szCs w:val="20"/>
                <w:lang w:eastAsia="hr-HR"/>
              </w:rPr>
            </w:pPr>
            <w:r w:rsidRPr="00072EBF">
              <w:rPr>
                <w:rFonts w:ascii="Arial" w:eastAsia="Times New Roman" w:hAnsi="Arial" w:cs="Arial"/>
                <w:b/>
                <w:sz w:val="20"/>
                <w:szCs w:val="20"/>
                <w:lang w:eastAsia="hr-HR"/>
              </w:rPr>
              <w:t xml:space="preserve">Ciljevi provedbe programa </w:t>
            </w:r>
          </w:p>
          <w:p w14:paraId="5BBFC87D" w14:textId="77777777" w:rsidR="00417A93" w:rsidRPr="00072EBF" w:rsidRDefault="00417A93" w:rsidP="00DB51BE">
            <w:pPr>
              <w:spacing w:after="0" w:line="240" w:lineRule="auto"/>
              <w:rPr>
                <w:rFonts w:ascii="Arial" w:eastAsia="Times New Roman" w:hAnsi="Arial" w:cs="Arial"/>
                <w:b/>
                <w:sz w:val="20"/>
                <w:szCs w:val="20"/>
                <w:lang w:eastAsia="hr-HR"/>
              </w:rPr>
            </w:pPr>
          </w:p>
          <w:p w14:paraId="7802460B" w14:textId="36F4F591" w:rsidR="00914DE2" w:rsidRPr="00072EBF" w:rsidRDefault="00914DE2" w:rsidP="00DB51BE">
            <w:pPr>
              <w:spacing w:after="0"/>
              <w:jc w:val="both"/>
              <w:rPr>
                <w:rFonts w:ascii="Arial" w:hAnsi="Arial" w:cs="Arial"/>
                <w:sz w:val="18"/>
                <w:szCs w:val="18"/>
              </w:rPr>
            </w:pPr>
            <w:r w:rsidRPr="00072EBF">
              <w:rPr>
                <w:rFonts w:ascii="Arial" w:hAnsi="Arial" w:cs="Arial"/>
                <w:sz w:val="18"/>
                <w:szCs w:val="18"/>
              </w:rPr>
              <w:t xml:space="preserve">Planiranim sredstvima pokriti rashode za zaposlene na nivou prava prema Kolektivnom ugovoru te prava iz zakonskih i podzakonskih akata iz područja vatrogastva kojima se definiraju rashodi za zaposlene. Ujedno, sredstvima pokrivaju se materijalni rashodi minimalnog tekućeg poslovanja Ustanove, upotpunjeni potrebama održavanja objekta, opreme i prijevoznih sredstava. Povećanje troškova moguće je uslijed povećanja broja intervencija. Na smanjenje odnosno ne povećanje broja intervencija moguće je utjecati provođenjem edukacije stanovništva. Ciljana skupina su predškolska (vrtić) i školska djeca, kod koje bi se u ranoj životnoj dobi podigla kultura prevencije od požara. </w:t>
            </w:r>
          </w:p>
          <w:p w14:paraId="0A460D3C" w14:textId="77777777" w:rsidR="00914DE2" w:rsidRPr="00072EBF" w:rsidRDefault="00914DE2" w:rsidP="00DB51BE">
            <w:pPr>
              <w:spacing w:after="0"/>
              <w:jc w:val="both"/>
              <w:rPr>
                <w:rFonts w:ascii="Arial" w:hAnsi="Arial" w:cs="Arial"/>
                <w:sz w:val="18"/>
                <w:szCs w:val="18"/>
              </w:rPr>
            </w:pPr>
            <w:r w:rsidRPr="00072EBF">
              <w:rPr>
                <w:rFonts w:ascii="Arial" w:hAnsi="Arial" w:cs="Arial"/>
                <w:sz w:val="18"/>
                <w:szCs w:val="18"/>
              </w:rPr>
              <w:t xml:space="preserve">Promjene u nivou prava zaposlenika koje mogu proizaći uslijed promjena Kolektivnog ugovora ili promjena prava vezanih na zakonske i podzakonske akte iz područja vatrogastva, potrebno je konstantno pratiti te sagledavati kroz ovaj Program. Iste ne utječu na realizaciju Programa. </w:t>
            </w:r>
          </w:p>
          <w:p w14:paraId="3C766660" w14:textId="77777777" w:rsidR="00914DE2" w:rsidRPr="00072EBF" w:rsidRDefault="00914DE2" w:rsidP="00DB51BE">
            <w:pPr>
              <w:spacing w:after="0"/>
              <w:jc w:val="both"/>
              <w:rPr>
                <w:rFonts w:ascii="Arial" w:hAnsi="Arial" w:cs="Arial"/>
                <w:sz w:val="18"/>
                <w:szCs w:val="18"/>
              </w:rPr>
            </w:pPr>
          </w:p>
          <w:p w14:paraId="254257D4" w14:textId="77777777" w:rsidR="00914DE2" w:rsidRPr="00072EBF" w:rsidRDefault="00914DE2" w:rsidP="00DB51BE">
            <w:pPr>
              <w:pStyle w:val="Odlomakpopisa"/>
              <w:spacing w:after="0"/>
              <w:jc w:val="both"/>
              <w:rPr>
                <w:rFonts w:ascii="Arial" w:hAnsi="Arial" w:cs="Arial"/>
                <w:sz w:val="18"/>
                <w:szCs w:val="18"/>
              </w:rPr>
            </w:pPr>
            <w:r w:rsidRPr="00072EBF">
              <w:rPr>
                <w:rFonts w:ascii="Arial" w:hAnsi="Arial" w:cs="Arial"/>
                <w:sz w:val="18"/>
                <w:szCs w:val="18"/>
              </w:rPr>
              <w:t>Cilj 1: Smanjenje broja sati vatrogasaca na intervenciji uz podizanje prevencije od požara</w:t>
            </w:r>
          </w:p>
          <w:tbl>
            <w:tblPr>
              <w:tblStyle w:val="Reetkatablice"/>
              <w:tblpPr w:leftFromText="180" w:rightFromText="180" w:vertAnchor="text" w:horzAnchor="margin" w:tblpY="1"/>
              <w:tblOverlap w:val="never"/>
              <w:tblW w:w="9918" w:type="dxa"/>
              <w:tblLayout w:type="fixed"/>
              <w:tblCellMar>
                <w:left w:w="0" w:type="dxa"/>
                <w:right w:w="0" w:type="dxa"/>
              </w:tblCellMar>
              <w:tblLook w:val="04A0" w:firstRow="1" w:lastRow="0" w:firstColumn="1" w:lastColumn="0" w:noHBand="0" w:noVBand="1"/>
            </w:tblPr>
            <w:tblGrid>
              <w:gridCol w:w="1129"/>
              <w:gridCol w:w="1985"/>
              <w:gridCol w:w="1417"/>
              <w:gridCol w:w="1276"/>
              <w:gridCol w:w="851"/>
              <w:gridCol w:w="1134"/>
              <w:gridCol w:w="1134"/>
              <w:gridCol w:w="992"/>
            </w:tblGrid>
            <w:tr w:rsidR="00914DE2" w:rsidRPr="00072EBF" w14:paraId="3D3A1F19" w14:textId="77777777" w:rsidTr="00417A93">
              <w:trPr>
                <w:trHeight w:val="413"/>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302984"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Pokazatelj učinka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B5B46D"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Definicija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D77CA9"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D628AD"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Polazna vrijednost</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E3410D"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435F25" w14:textId="77777777" w:rsidR="00914DE2" w:rsidRPr="00072EBF" w:rsidRDefault="00914DE2" w:rsidP="00DB51BE">
                  <w:pPr>
                    <w:jc w:val="center"/>
                    <w:rPr>
                      <w:rFonts w:ascii="Arial" w:hAnsi="Arial" w:cs="Arial"/>
                      <w:color w:val="EE0000"/>
                      <w:sz w:val="16"/>
                      <w:szCs w:val="16"/>
                    </w:rPr>
                  </w:pPr>
                  <w:r w:rsidRPr="00486A65">
                    <w:rPr>
                      <w:rFonts w:ascii="Arial" w:hAnsi="Arial" w:cs="Arial"/>
                      <w:sz w:val="16"/>
                      <w:szCs w:val="16"/>
                    </w:rPr>
                    <w:t>Ciljana 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7A5FCF6"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5E64036"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2027.</w:t>
                  </w:r>
                </w:p>
              </w:tc>
            </w:tr>
            <w:tr w:rsidR="0030594A" w:rsidRPr="00072EBF" w14:paraId="5011C115" w14:textId="77777777" w:rsidTr="00417A93">
              <w:trPr>
                <w:trHeight w:val="1280"/>
              </w:trPr>
              <w:tc>
                <w:tcPr>
                  <w:tcW w:w="1129" w:type="dxa"/>
                  <w:tcBorders>
                    <w:top w:val="single" w:sz="4" w:space="0" w:color="auto"/>
                    <w:left w:val="single" w:sz="4" w:space="0" w:color="auto"/>
                    <w:bottom w:val="single" w:sz="4" w:space="0" w:color="auto"/>
                    <w:right w:val="single" w:sz="4" w:space="0" w:color="auto"/>
                  </w:tcBorders>
                  <w:vAlign w:val="center"/>
                </w:tcPr>
                <w:p w14:paraId="79C7E6DB" w14:textId="77777777" w:rsidR="0030594A" w:rsidRPr="00072EBF" w:rsidRDefault="0030594A" w:rsidP="0030594A">
                  <w:pPr>
                    <w:jc w:val="center"/>
                    <w:rPr>
                      <w:rFonts w:ascii="Arial" w:hAnsi="Arial" w:cs="Arial"/>
                      <w:sz w:val="16"/>
                      <w:szCs w:val="16"/>
                    </w:rPr>
                  </w:pPr>
                  <w:r w:rsidRPr="00072EBF">
                    <w:rPr>
                      <w:rFonts w:ascii="Arial" w:hAnsi="Arial" w:cs="Arial"/>
                      <w:i/>
                      <w:sz w:val="18"/>
                      <w:szCs w:val="18"/>
                    </w:rPr>
                    <w:t>Provođenje edukacije za stanovništvo</w:t>
                  </w:r>
                </w:p>
              </w:tc>
              <w:tc>
                <w:tcPr>
                  <w:tcW w:w="1985" w:type="dxa"/>
                  <w:tcBorders>
                    <w:top w:val="single" w:sz="4" w:space="0" w:color="auto"/>
                    <w:left w:val="single" w:sz="4" w:space="0" w:color="auto"/>
                    <w:bottom w:val="single" w:sz="4" w:space="0" w:color="auto"/>
                    <w:right w:val="single" w:sz="4" w:space="0" w:color="auto"/>
                  </w:tcBorders>
                  <w:vAlign w:val="center"/>
                </w:tcPr>
                <w:p w14:paraId="04F06B87" w14:textId="77777777" w:rsidR="0030594A" w:rsidRPr="00072EBF" w:rsidRDefault="0030594A" w:rsidP="0030594A">
                  <w:pPr>
                    <w:jc w:val="center"/>
                    <w:rPr>
                      <w:rFonts w:ascii="Arial" w:hAnsi="Arial" w:cs="Arial"/>
                      <w:sz w:val="16"/>
                      <w:szCs w:val="16"/>
                    </w:rPr>
                  </w:pPr>
                  <w:r w:rsidRPr="00072EBF">
                    <w:rPr>
                      <w:rFonts w:ascii="Arial" w:hAnsi="Arial" w:cs="Arial"/>
                      <w:i/>
                      <w:sz w:val="18"/>
                      <w:szCs w:val="18"/>
                    </w:rPr>
                    <w:t>Uspješno provođenje edukacije stanovništva pomaže u prevenciji požara</w:t>
                  </w:r>
                </w:p>
              </w:tc>
              <w:tc>
                <w:tcPr>
                  <w:tcW w:w="1417" w:type="dxa"/>
                  <w:tcBorders>
                    <w:top w:val="single" w:sz="4" w:space="0" w:color="auto"/>
                    <w:left w:val="single" w:sz="4" w:space="0" w:color="auto"/>
                    <w:bottom w:val="single" w:sz="4" w:space="0" w:color="auto"/>
                    <w:right w:val="single" w:sz="4" w:space="0" w:color="auto"/>
                  </w:tcBorders>
                  <w:vAlign w:val="center"/>
                </w:tcPr>
                <w:p w14:paraId="1659D936" w14:textId="77777777" w:rsidR="0030594A" w:rsidRPr="00072EBF" w:rsidRDefault="0030594A" w:rsidP="0030594A">
                  <w:pPr>
                    <w:jc w:val="center"/>
                    <w:rPr>
                      <w:rFonts w:ascii="Arial" w:hAnsi="Arial" w:cs="Arial"/>
                      <w:sz w:val="16"/>
                      <w:szCs w:val="16"/>
                    </w:rPr>
                  </w:pPr>
                  <w:r w:rsidRPr="00072EBF">
                    <w:rPr>
                      <w:rFonts w:ascii="Arial" w:hAnsi="Arial" w:cs="Arial"/>
                      <w:i/>
                      <w:sz w:val="18"/>
                      <w:szCs w:val="18"/>
                    </w:rPr>
                    <w:t>Broj održanih edukacija godišnje</w:t>
                  </w:r>
                </w:p>
              </w:tc>
              <w:tc>
                <w:tcPr>
                  <w:tcW w:w="1276" w:type="dxa"/>
                  <w:tcBorders>
                    <w:top w:val="single" w:sz="4" w:space="0" w:color="auto"/>
                    <w:left w:val="single" w:sz="4" w:space="0" w:color="auto"/>
                    <w:bottom w:val="single" w:sz="4" w:space="0" w:color="auto"/>
                    <w:right w:val="single" w:sz="4" w:space="0" w:color="auto"/>
                  </w:tcBorders>
                  <w:vAlign w:val="center"/>
                </w:tcPr>
                <w:p w14:paraId="0FEEA4D1" w14:textId="77777777" w:rsidR="0030594A" w:rsidRPr="00072EBF" w:rsidRDefault="0030594A" w:rsidP="0030594A">
                  <w:pPr>
                    <w:jc w:val="center"/>
                    <w:rPr>
                      <w:rFonts w:ascii="Arial" w:hAnsi="Arial" w:cs="Arial"/>
                      <w:i/>
                      <w:sz w:val="18"/>
                      <w:szCs w:val="18"/>
                    </w:rPr>
                  </w:pPr>
                  <w:r w:rsidRPr="00072EBF">
                    <w:rPr>
                      <w:rFonts w:ascii="Arial" w:hAnsi="Arial" w:cs="Arial"/>
                      <w:i/>
                      <w:sz w:val="18"/>
                      <w:szCs w:val="18"/>
                    </w:rPr>
                    <w:t xml:space="preserve">3 </w:t>
                  </w:r>
                </w:p>
                <w:p w14:paraId="5135A23E" w14:textId="77777777" w:rsidR="0030594A" w:rsidRPr="00072EBF" w:rsidRDefault="0030594A" w:rsidP="0030594A">
                  <w:pPr>
                    <w:jc w:val="center"/>
                    <w:rPr>
                      <w:rFonts w:ascii="Arial" w:hAnsi="Arial" w:cs="Arial"/>
                      <w:i/>
                      <w:sz w:val="16"/>
                      <w:szCs w:val="16"/>
                    </w:rPr>
                  </w:pPr>
                  <w:r w:rsidRPr="00072EBF">
                    <w:rPr>
                      <w:rFonts w:ascii="Arial" w:hAnsi="Arial" w:cs="Arial"/>
                      <w:i/>
                      <w:sz w:val="18"/>
                      <w:szCs w:val="18"/>
                    </w:rPr>
                    <w:t>(dječji vrtić i dvije osnovne škole)</w:t>
                  </w:r>
                </w:p>
              </w:tc>
              <w:tc>
                <w:tcPr>
                  <w:tcW w:w="851" w:type="dxa"/>
                  <w:tcBorders>
                    <w:top w:val="single" w:sz="4" w:space="0" w:color="auto"/>
                    <w:left w:val="single" w:sz="4" w:space="0" w:color="auto"/>
                    <w:bottom w:val="single" w:sz="4" w:space="0" w:color="auto"/>
                    <w:right w:val="single" w:sz="4" w:space="0" w:color="auto"/>
                  </w:tcBorders>
                  <w:vAlign w:val="center"/>
                </w:tcPr>
                <w:p w14:paraId="119E06D5" w14:textId="77777777" w:rsidR="0030594A" w:rsidRPr="00072EBF" w:rsidRDefault="0030594A" w:rsidP="0030594A">
                  <w:pPr>
                    <w:jc w:val="center"/>
                    <w:rPr>
                      <w:rFonts w:ascii="Arial" w:hAnsi="Arial" w:cs="Arial"/>
                      <w:i/>
                      <w:sz w:val="16"/>
                      <w:szCs w:val="16"/>
                    </w:rPr>
                  </w:pPr>
                  <w:r w:rsidRPr="00072EBF">
                    <w:rPr>
                      <w:rFonts w:ascii="Arial" w:hAnsi="Arial" w:cs="Arial"/>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13DED315" w14:textId="77777777" w:rsidR="0030594A" w:rsidRPr="00B21D35" w:rsidRDefault="0030594A" w:rsidP="0030594A">
                  <w:pPr>
                    <w:jc w:val="center"/>
                    <w:rPr>
                      <w:rFonts w:ascii="Arial" w:hAnsi="Arial" w:cs="Arial"/>
                      <w:i/>
                      <w:sz w:val="18"/>
                      <w:szCs w:val="18"/>
                    </w:rPr>
                  </w:pPr>
                  <w:r w:rsidRPr="00B21D35">
                    <w:rPr>
                      <w:rFonts w:ascii="Arial" w:hAnsi="Arial" w:cs="Arial"/>
                      <w:i/>
                      <w:sz w:val="18"/>
                      <w:szCs w:val="18"/>
                    </w:rPr>
                    <w:t>4</w:t>
                  </w:r>
                </w:p>
                <w:p w14:paraId="1523AA8B" w14:textId="66549AC7" w:rsidR="0030594A" w:rsidRPr="00072EBF" w:rsidRDefault="0030594A" w:rsidP="0030594A">
                  <w:pPr>
                    <w:jc w:val="center"/>
                    <w:rPr>
                      <w:rFonts w:ascii="Arial" w:hAnsi="Arial" w:cs="Arial"/>
                      <w:i/>
                      <w:color w:val="EE0000"/>
                      <w:sz w:val="16"/>
                      <w:szCs w:val="16"/>
                    </w:rPr>
                  </w:pPr>
                  <w:r w:rsidRPr="00B21D35">
                    <w:rPr>
                      <w:rFonts w:ascii="Arial" w:hAnsi="Arial" w:cs="Arial"/>
                      <w:i/>
                      <w:sz w:val="18"/>
                      <w:szCs w:val="18"/>
                    </w:rPr>
                    <w:t>(dječji vrtić x 2 i dvije osnovne škole)</w:t>
                  </w:r>
                </w:p>
              </w:tc>
              <w:tc>
                <w:tcPr>
                  <w:tcW w:w="1134" w:type="dxa"/>
                  <w:tcBorders>
                    <w:top w:val="single" w:sz="4" w:space="0" w:color="auto"/>
                    <w:left w:val="single" w:sz="4" w:space="0" w:color="auto"/>
                    <w:bottom w:val="single" w:sz="4" w:space="0" w:color="auto"/>
                    <w:right w:val="single" w:sz="4" w:space="0" w:color="auto"/>
                  </w:tcBorders>
                  <w:vAlign w:val="center"/>
                </w:tcPr>
                <w:p w14:paraId="05D15227" w14:textId="77777777" w:rsidR="0030594A" w:rsidRPr="00072EBF" w:rsidRDefault="0030594A" w:rsidP="0030594A">
                  <w:pPr>
                    <w:jc w:val="center"/>
                    <w:rPr>
                      <w:rFonts w:ascii="Arial" w:hAnsi="Arial" w:cs="Arial"/>
                      <w:i/>
                      <w:sz w:val="18"/>
                      <w:szCs w:val="18"/>
                    </w:rPr>
                  </w:pPr>
                  <w:r w:rsidRPr="00072EBF">
                    <w:rPr>
                      <w:rFonts w:ascii="Arial" w:hAnsi="Arial" w:cs="Arial"/>
                      <w:i/>
                      <w:sz w:val="18"/>
                      <w:szCs w:val="18"/>
                    </w:rPr>
                    <w:t>6</w:t>
                  </w:r>
                </w:p>
                <w:p w14:paraId="32CD3410" w14:textId="4A495C50" w:rsidR="0030594A" w:rsidRPr="00072EBF" w:rsidRDefault="0030594A" w:rsidP="0030594A">
                  <w:pPr>
                    <w:jc w:val="center"/>
                    <w:rPr>
                      <w:rFonts w:ascii="Arial" w:hAnsi="Arial" w:cs="Arial"/>
                      <w:i/>
                      <w:sz w:val="16"/>
                      <w:szCs w:val="16"/>
                    </w:rPr>
                  </w:pPr>
                  <w:r w:rsidRPr="00072EBF">
                    <w:rPr>
                      <w:rFonts w:ascii="Arial" w:hAnsi="Arial" w:cs="Arial"/>
                      <w:i/>
                      <w:sz w:val="18"/>
                      <w:szCs w:val="18"/>
                    </w:rPr>
                    <w:t>(dječji vrtić x 2 i dvije osnovne škole x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E8AF6B" w14:textId="77777777" w:rsidR="00B21D35" w:rsidRPr="00B21D35" w:rsidRDefault="00B21D35" w:rsidP="00B21D35">
                  <w:pPr>
                    <w:jc w:val="center"/>
                    <w:rPr>
                      <w:rFonts w:cs="Calibri"/>
                      <w:i/>
                      <w:sz w:val="18"/>
                      <w:szCs w:val="18"/>
                    </w:rPr>
                  </w:pPr>
                  <w:r w:rsidRPr="00B21D35">
                    <w:rPr>
                      <w:rFonts w:cs="Calibri"/>
                      <w:i/>
                      <w:sz w:val="18"/>
                      <w:szCs w:val="18"/>
                    </w:rPr>
                    <w:t>8</w:t>
                  </w:r>
                </w:p>
                <w:p w14:paraId="5FFEE12F" w14:textId="699E62FA" w:rsidR="0030594A" w:rsidRPr="00072EBF" w:rsidRDefault="00B21D35" w:rsidP="00B21D35">
                  <w:pPr>
                    <w:jc w:val="center"/>
                    <w:rPr>
                      <w:rFonts w:ascii="Arial" w:hAnsi="Arial" w:cs="Arial"/>
                      <w:i/>
                      <w:sz w:val="16"/>
                      <w:szCs w:val="16"/>
                    </w:rPr>
                  </w:pPr>
                  <w:r w:rsidRPr="00B21D35">
                    <w:rPr>
                      <w:rFonts w:cs="Calibri"/>
                      <w:i/>
                      <w:sz w:val="18"/>
                      <w:szCs w:val="18"/>
                    </w:rPr>
                    <w:t>(dječji vrtić x 4 i četiri osnovne škole)</w:t>
                  </w:r>
                </w:p>
              </w:tc>
            </w:tr>
          </w:tbl>
          <w:p w14:paraId="542929E1" w14:textId="77777777" w:rsidR="00914DE2" w:rsidRPr="00072EBF" w:rsidRDefault="00914DE2" w:rsidP="00DB51BE">
            <w:pPr>
              <w:pStyle w:val="Odlomakpopisa"/>
              <w:spacing w:after="0"/>
              <w:jc w:val="both"/>
              <w:rPr>
                <w:rFonts w:ascii="Arial" w:hAnsi="Arial" w:cs="Arial"/>
                <w:sz w:val="18"/>
                <w:szCs w:val="18"/>
              </w:rPr>
            </w:pPr>
          </w:p>
          <w:tbl>
            <w:tblPr>
              <w:tblStyle w:val="Reetkatablice"/>
              <w:tblpPr w:leftFromText="180" w:rightFromText="180" w:vertAnchor="text" w:horzAnchor="margin" w:tblpX="132" w:tblpY="1"/>
              <w:tblOverlap w:val="never"/>
              <w:tblW w:w="9918" w:type="dxa"/>
              <w:tblLayout w:type="fixed"/>
              <w:tblCellMar>
                <w:left w:w="0" w:type="dxa"/>
                <w:right w:w="0" w:type="dxa"/>
              </w:tblCellMar>
              <w:tblLook w:val="04A0" w:firstRow="1" w:lastRow="0" w:firstColumn="1" w:lastColumn="0" w:noHBand="0" w:noVBand="1"/>
            </w:tblPr>
            <w:tblGrid>
              <w:gridCol w:w="1271"/>
              <w:gridCol w:w="1985"/>
              <w:gridCol w:w="1275"/>
              <w:gridCol w:w="1276"/>
              <w:gridCol w:w="992"/>
              <w:gridCol w:w="993"/>
              <w:gridCol w:w="1134"/>
              <w:gridCol w:w="992"/>
            </w:tblGrid>
            <w:tr w:rsidR="00914DE2" w:rsidRPr="00072EBF" w14:paraId="5BF78EA4" w14:textId="77777777" w:rsidTr="00417A93">
              <w:trPr>
                <w:trHeight w:val="411"/>
              </w:trPr>
              <w:tc>
                <w:tcPr>
                  <w:tcW w:w="127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38821E"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Pokazatelj učinka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E48985"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7C9E3C"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CF6BCC"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Polazna vrijednost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67184B"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Izvor podataka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BF560" w14:textId="77777777" w:rsidR="00914DE2" w:rsidRPr="00B21D35" w:rsidRDefault="00914DE2" w:rsidP="00DB51BE">
                  <w:pPr>
                    <w:jc w:val="center"/>
                    <w:rPr>
                      <w:rFonts w:ascii="Arial" w:hAnsi="Arial" w:cs="Arial"/>
                      <w:sz w:val="16"/>
                      <w:szCs w:val="16"/>
                    </w:rPr>
                  </w:pPr>
                  <w:r w:rsidRPr="00B21D35">
                    <w:rPr>
                      <w:rFonts w:ascii="Arial" w:hAnsi="Arial" w:cs="Arial"/>
                      <w:sz w:val="16"/>
                      <w:szCs w:val="16"/>
                    </w:rPr>
                    <w:t>Ciljana 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A12E94"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C84C148"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2027.</w:t>
                  </w:r>
                </w:p>
              </w:tc>
            </w:tr>
            <w:tr w:rsidR="00914DE2" w:rsidRPr="00072EBF" w14:paraId="60EB39B6" w14:textId="77777777" w:rsidTr="00417A93">
              <w:trPr>
                <w:trHeight w:val="716"/>
              </w:trPr>
              <w:tc>
                <w:tcPr>
                  <w:tcW w:w="1271" w:type="dxa"/>
                  <w:tcBorders>
                    <w:top w:val="single" w:sz="4" w:space="0" w:color="auto"/>
                    <w:left w:val="single" w:sz="4" w:space="0" w:color="auto"/>
                    <w:bottom w:val="single" w:sz="4" w:space="0" w:color="auto"/>
                    <w:right w:val="single" w:sz="4" w:space="0" w:color="auto"/>
                  </w:tcBorders>
                  <w:vAlign w:val="center"/>
                </w:tcPr>
                <w:p w14:paraId="43281F37" w14:textId="77777777" w:rsidR="00914DE2" w:rsidRPr="00072EBF" w:rsidRDefault="00914DE2" w:rsidP="00DB51BE">
                  <w:pPr>
                    <w:jc w:val="center"/>
                    <w:rPr>
                      <w:rFonts w:ascii="Arial" w:hAnsi="Arial" w:cs="Arial"/>
                      <w:sz w:val="16"/>
                      <w:szCs w:val="16"/>
                    </w:rPr>
                  </w:pPr>
                  <w:r w:rsidRPr="00072EBF">
                    <w:rPr>
                      <w:rFonts w:ascii="Arial" w:hAnsi="Arial" w:cs="Arial"/>
                      <w:i/>
                      <w:sz w:val="18"/>
                      <w:szCs w:val="18"/>
                    </w:rPr>
                    <w:t>Smanjenje broja sati vatrogasaca po intervenciji</w:t>
                  </w:r>
                </w:p>
              </w:tc>
              <w:tc>
                <w:tcPr>
                  <w:tcW w:w="1985" w:type="dxa"/>
                  <w:tcBorders>
                    <w:top w:val="single" w:sz="4" w:space="0" w:color="auto"/>
                    <w:left w:val="single" w:sz="4" w:space="0" w:color="auto"/>
                    <w:bottom w:val="single" w:sz="4" w:space="0" w:color="auto"/>
                    <w:right w:val="single" w:sz="4" w:space="0" w:color="auto"/>
                  </w:tcBorders>
                  <w:vAlign w:val="center"/>
                </w:tcPr>
                <w:p w14:paraId="7542618F" w14:textId="77777777" w:rsidR="00914DE2" w:rsidRPr="00072EBF" w:rsidRDefault="00914DE2" w:rsidP="00DB51BE">
                  <w:pPr>
                    <w:jc w:val="center"/>
                    <w:rPr>
                      <w:rFonts w:ascii="Arial" w:hAnsi="Arial" w:cs="Arial"/>
                      <w:sz w:val="16"/>
                      <w:szCs w:val="16"/>
                    </w:rPr>
                  </w:pPr>
                  <w:r w:rsidRPr="00072EBF">
                    <w:rPr>
                      <w:rFonts w:ascii="Arial" w:hAnsi="Arial" w:cs="Arial"/>
                      <w:i/>
                      <w:sz w:val="18"/>
                      <w:szCs w:val="18"/>
                    </w:rPr>
                    <w:t>Broj sati vatrogasaca po intervenciji</w:t>
                  </w:r>
                </w:p>
              </w:tc>
              <w:tc>
                <w:tcPr>
                  <w:tcW w:w="1275" w:type="dxa"/>
                  <w:tcBorders>
                    <w:top w:val="single" w:sz="4" w:space="0" w:color="auto"/>
                    <w:left w:val="single" w:sz="4" w:space="0" w:color="auto"/>
                    <w:bottom w:val="single" w:sz="4" w:space="0" w:color="auto"/>
                    <w:right w:val="single" w:sz="4" w:space="0" w:color="auto"/>
                  </w:tcBorders>
                  <w:vAlign w:val="center"/>
                </w:tcPr>
                <w:p w14:paraId="0EA5B053" w14:textId="77777777" w:rsidR="00914DE2" w:rsidRPr="00072EBF" w:rsidRDefault="00914DE2" w:rsidP="00DB51BE">
                  <w:pPr>
                    <w:jc w:val="center"/>
                    <w:rPr>
                      <w:rFonts w:ascii="Arial" w:hAnsi="Arial" w:cs="Arial"/>
                      <w:sz w:val="16"/>
                      <w:szCs w:val="16"/>
                    </w:rPr>
                  </w:pPr>
                  <w:r w:rsidRPr="00072EBF">
                    <w:rPr>
                      <w:rFonts w:ascii="Arial" w:hAnsi="Arial" w:cs="Arial"/>
                      <w:i/>
                      <w:sz w:val="18"/>
                      <w:szCs w:val="18"/>
                    </w:rPr>
                    <w:t>Broj sati</w:t>
                  </w:r>
                </w:p>
              </w:tc>
              <w:tc>
                <w:tcPr>
                  <w:tcW w:w="1276" w:type="dxa"/>
                  <w:tcBorders>
                    <w:top w:val="single" w:sz="4" w:space="0" w:color="auto"/>
                    <w:left w:val="single" w:sz="4" w:space="0" w:color="auto"/>
                    <w:bottom w:val="single" w:sz="4" w:space="0" w:color="auto"/>
                    <w:right w:val="single" w:sz="4" w:space="0" w:color="auto"/>
                  </w:tcBorders>
                  <w:vAlign w:val="center"/>
                </w:tcPr>
                <w:p w14:paraId="056A1FEC" w14:textId="77777777" w:rsidR="00914DE2" w:rsidRPr="00072EBF" w:rsidRDefault="00914DE2" w:rsidP="00DB51BE">
                  <w:pPr>
                    <w:jc w:val="center"/>
                    <w:rPr>
                      <w:rFonts w:ascii="Arial" w:hAnsi="Arial" w:cs="Arial"/>
                      <w:i/>
                      <w:sz w:val="16"/>
                      <w:szCs w:val="16"/>
                    </w:rPr>
                  </w:pPr>
                  <w:r w:rsidRPr="00072EBF">
                    <w:rPr>
                      <w:rFonts w:ascii="Arial" w:hAnsi="Arial" w:cs="Arial"/>
                      <w:i/>
                      <w:sz w:val="18"/>
                      <w:szCs w:val="18"/>
                    </w:rPr>
                    <w:t>1,41</w:t>
                  </w:r>
                </w:p>
              </w:tc>
              <w:tc>
                <w:tcPr>
                  <w:tcW w:w="992" w:type="dxa"/>
                  <w:tcBorders>
                    <w:top w:val="single" w:sz="4" w:space="0" w:color="auto"/>
                    <w:left w:val="single" w:sz="4" w:space="0" w:color="auto"/>
                    <w:bottom w:val="single" w:sz="4" w:space="0" w:color="auto"/>
                    <w:right w:val="single" w:sz="4" w:space="0" w:color="auto"/>
                  </w:tcBorders>
                  <w:vAlign w:val="center"/>
                </w:tcPr>
                <w:p w14:paraId="535743F3" w14:textId="77777777" w:rsidR="00914DE2" w:rsidRPr="00072EBF" w:rsidRDefault="00914DE2" w:rsidP="00DB51BE">
                  <w:pPr>
                    <w:jc w:val="center"/>
                    <w:rPr>
                      <w:rFonts w:ascii="Arial" w:hAnsi="Arial" w:cs="Arial"/>
                      <w:i/>
                      <w:sz w:val="16"/>
                      <w:szCs w:val="16"/>
                    </w:rPr>
                  </w:pPr>
                  <w:r w:rsidRPr="00072EBF">
                    <w:rPr>
                      <w:rFonts w:ascii="Arial" w:hAnsi="Arial" w:cs="Arial"/>
                      <w:i/>
                      <w:sz w:val="18"/>
                      <w:szCs w:val="18"/>
                    </w:rPr>
                    <w:t>JVP</w:t>
                  </w:r>
                </w:p>
              </w:tc>
              <w:tc>
                <w:tcPr>
                  <w:tcW w:w="993" w:type="dxa"/>
                  <w:tcBorders>
                    <w:top w:val="single" w:sz="4" w:space="0" w:color="auto"/>
                    <w:left w:val="single" w:sz="4" w:space="0" w:color="auto"/>
                    <w:bottom w:val="single" w:sz="4" w:space="0" w:color="auto"/>
                    <w:right w:val="single" w:sz="4" w:space="0" w:color="auto"/>
                  </w:tcBorders>
                  <w:vAlign w:val="center"/>
                </w:tcPr>
                <w:p w14:paraId="55D6A95A" w14:textId="77777777" w:rsidR="00914DE2" w:rsidRPr="00B21D35" w:rsidRDefault="00914DE2" w:rsidP="00DB51BE">
                  <w:pPr>
                    <w:jc w:val="center"/>
                    <w:rPr>
                      <w:rFonts w:ascii="Arial" w:hAnsi="Arial" w:cs="Arial"/>
                      <w:i/>
                      <w:sz w:val="16"/>
                      <w:szCs w:val="16"/>
                    </w:rPr>
                  </w:pPr>
                  <w:r w:rsidRPr="00B21D35">
                    <w:rPr>
                      <w:rFonts w:ascii="Arial" w:hAnsi="Arial" w:cs="Arial"/>
                      <w:i/>
                      <w:sz w:val="16"/>
                      <w:szCs w:val="16"/>
                    </w:rPr>
                    <w:t>1,39</w:t>
                  </w:r>
                </w:p>
              </w:tc>
              <w:tc>
                <w:tcPr>
                  <w:tcW w:w="1134" w:type="dxa"/>
                  <w:tcBorders>
                    <w:top w:val="single" w:sz="4" w:space="0" w:color="auto"/>
                    <w:left w:val="single" w:sz="4" w:space="0" w:color="auto"/>
                    <w:bottom w:val="single" w:sz="4" w:space="0" w:color="auto"/>
                    <w:right w:val="single" w:sz="4" w:space="0" w:color="auto"/>
                  </w:tcBorders>
                  <w:vAlign w:val="center"/>
                </w:tcPr>
                <w:p w14:paraId="272BC700" w14:textId="77777777" w:rsidR="00914DE2" w:rsidRPr="00072EBF" w:rsidRDefault="00914DE2" w:rsidP="00DB51BE">
                  <w:pPr>
                    <w:jc w:val="center"/>
                    <w:rPr>
                      <w:rFonts w:ascii="Arial" w:hAnsi="Arial" w:cs="Arial"/>
                      <w:i/>
                      <w:sz w:val="16"/>
                      <w:szCs w:val="16"/>
                    </w:rPr>
                  </w:pPr>
                  <w:r w:rsidRPr="00072EBF">
                    <w:rPr>
                      <w:rFonts w:ascii="Arial" w:hAnsi="Arial" w:cs="Arial"/>
                      <w:i/>
                      <w:sz w:val="16"/>
                      <w:szCs w:val="16"/>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57E14A7" w14:textId="77777777" w:rsidR="00914DE2" w:rsidRPr="00072EBF" w:rsidRDefault="00914DE2" w:rsidP="00DB51BE">
                  <w:pPr>
                    <w:jc w:val="center"/>
                    <w:rPr>
                      <w:rFonts w:ascii="Arial" w:hAnsi="Arial" w:cs="Arial"/>
                      <w:i/>
                      <w:sz w:val="16"/>
                      <w:szCs w:val="16"/>
                    </w:rPr>
                  </w:pPr>
                  <w:r w:rsidRPr="00072EBF">
                    <w:rPr>
                      <w:rFonts w:ascii="Arial" w:hAnsi="Arial" w:cs="Arial"/>
                      <w:i/>
                      <w:sz w:val="16"/>
                      <w:szCs w:val="16"/>
                    </w:rPr>
                    <w:t>1,35</w:t>
                  </w:r>
                </w:p>
              </w:tc>
            </w:tr>
          </w:tbl>
          <w:p w14:paraId="3B11DC4D" w14:textId="77777777" w:rsidR="00914DE2" w:rsidRPr="00072EBF" w:rsidRDefault="00914DE2" w:rsidP="00DB51BE">
            <w:pPr>
              <w:pStyle w:val="Odlomakpopisa"/>
              <w:spacing w:after="0"/>
              <w:jc w:val="both"/>
              <w:rPr>
                <w:rFonts w:ascii="Arial" w:hAnsi="Arial" w:cs="Arial"/>
                <w:sz w:val="18"/>
                <w:szCs w:val="18"/>
              </w:rPr>
            </w:pPr>
          </w:p>
          <w:p w14:paraId="373D4001" w14:textId="77777777" w:rsidR="00914DE2" w:rsidRPr="00072EBF" w:rsidRDefault="00914DE2" w:rsidP="00DB51BE">
            <w:pPr>
              <w:pStyle w:val="Odlomakpopisa"/>
              <w:spacing w:after="0"/>
              <w:jc w:val="both"/>
              <w:rPr>
                <w:rFonts w:ascii="Arial" w:hAnsi="Arial" w:cs="Arial"/>
                <w:sz w:val="18"/>
                <w:szCs w:val="18"/>
              </w:rPr>
            </w:pPr>
          </w:p>
          <w:p w14:paraId="43CD2B86" w14:textId="77777777" w:rsidR="00914DE2" w:rsidRPr="00072EBF" w:rsidRDefault="00914DE2" w:rsidP="00DB51BE">
            <w:pPr>
              <w:pStyle w:val="Odlomakpopisa"/>
              <w:spacing w:after="0"/>
              <w:jc w:val="both"/>
              <w:rPr>
                <w:rFonts w:ascii="Arial" w:eastAsia="Times New Roman" w:hAnsi="Arial" w:cs="Arial"/>
                <w:i/>
                <w:sz w:val="20"/>
                <w:szCs w:val="20"/>
                <w:lang w:eastAsia="hr-HR"/>
              </w:rPr>
            </w:pPr>
          </w:p>
        </w:tc>
      </w:tr>
    </w:tbl>
    <w:p w14:paraId="04589CAE" w14:textId="77777777" w:rsidR="00914DE2" w:rsidRPr="00072EBF" w:rsidRDefault="00914DE2" w:rsidP="00C6188B">
      <w:pPr>
        <w:spacing w:after="0" w:line="240" w:lineRule="auto"/>
        <w:rPr>
          <w:rFonts w:ascii="Arial" w:eastAsia="Times New Roman" w:hAnsi="Arial" w:cs="Arial"/>
          <w:color w:val="000000"/>
          <w:sz w:val="20"/>
          <w:szCs w:val="20"/>
          <w:lang w:eastAsia="hr-HR"/>
        </w:rPr>
      </w:pPr>
    </w:p>
    <w:tbl>
      <w:tblPr>
        <w:tblW w:w="10065" w:type="dxa"/>
        <w:tblInd w:w="-147" w:type="dxa"/>
        <w:tblLayout w:type="fixed"/>
        <w:tblLook w:val="04A0" w:firstRow="1" w:lastRow="0" w:firstColumn="1" w:lastColumn="0" w:noHBand="0" w:noVBand="1"/>
      </w:tblPr>
      <w:tblGrid>
        <w:gridCol w:w="10065"/>
      </w:tblGrid>
      <w:tr w:rsidR="00914DE2" w:rsidRPr="00072EBF" w14:paraId="1D4E3737" w14:textId="77777777" w:rsidTr="00417A93">
        <w:trPr>
          <w:trHeight w:val="300"/>
        </w:trPr>
        <w:tc>
          <w:tcPr>
            <w:tcW w:w="10065" w:type="dxa"/>
            <w:tcBorders>
              <w:top w:val="single" w:sz="4" w:space="0" w:color="auto"/>
              <w:left w:val="single" w:sz="4" w:space="0" w:color="auto"/>
              <w:bottom w:val="single" w:sz="4" w:space="0" w:color="auto"/>
              <w:right w:val="single" w:sz="4" w:space="0" w:color="auto"/>
            </w:tcBorders>
            <w:hideMark/>
          </w:tcPr>
          <w:p w14:paraId="3B780712" w14:textId="77777777" w:rsidR="00914DE2" w:rsidRPr="00072EBF" w:rsidRDefault="00914DE2" w:rsidP="00C6188B">
            <w:pPr>
              <w:spacing w:after="0" w:line="240" w:lineRule="auto"/>
              <w:rPr>
                <w:rFonts w:ascii="Arial" w:hAnsi="Arial" w:cs="Arial"/>
                <w:b/>
                <w:sz w:val="24"/>
                <w:szCs w:val="24"/>
              </w:rPr>
            </w:pPr>
            <w:bookmarkStart w:id="1" w:name="_Hlk194589320"/>
            <w:r w:rsidRPr="00072EBF">
              <w:rPr>
                <w:rFonts w:ascii="Arial" w:hAnsi="Arial" w:cs="Arial"/>
                <w:b/>
                <w:sz w:val="24"/>
                <w:szCs w:val="24"/>
              </w:rPr>
              <w:t>Procjena i ishodište potrebnih sredstava za aktivnosti/projekte unutar programa</w:t>
            </w:r>
            <w:bookmarkEnd w:id="1"/>
          </w:p>
          <w:p w14:paraId="38A9C1D5" w14:textId="77777777" w:rsidR="005A62F9" w:rsidRPr="00072EBF" w:rsidRDefault="005A62F9" w:rsidP="00C6188B">
            <w:pPr>
              <w:spacing w:after="0" w:line="240" w:lineRule="auto"/>
              <w:rPr>
                <w:rFonts w:ascii="Arial" w:hAnsi="Arial" w:cs="Arial"/>
                <w:b/>
                <w:sz w:val="24"/>
                <w:szCs w:val="24"/>
              </w:rPr>
            </w:pPr>
          </w:p>
          <w:tbl>
            <w:tblPr>
              <w:tblW w:w="9807" w:type="dxa"/>
              <w:tblLook w:val="04A0" w:firstRow="1" w:lastRow="0" w:firstColumn="1" w:lastColumn="0" w:noHBand="0" w:noVBand="1"/>
            </w:tblPr>
            <w:tblGrid>
              <w:gridCol w:w="3145"/>
              <w:gridCol w:w="1701"/>
              <w:gridCol w:w="1701"/>
              <w:gridCol w:w="1559"/>
              <w:gridCol w:w="1701"/>
            </w:tblGrid>
            <w:tr w:rsidR="005A62F9" w:rsidRPr="00072EBF" w14:paraId="41B694FE" w14:textId="77777777" w:rsidTr="001F04EF">
              <w:trPr>
                <w:trHeight w:val="450"/>
              </w:trPr>
              <w:tc>
                <w:tcPr>
                  <w:tcW w:w="3145"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543293C" w14:textId="77777777" w:rsidR="005A62F9" w:rsidRPr="00072EBF" w:rsidRDefault="005A62F9" w:rsidP="00C6188B">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 NAZIV PROGRAMA</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2C91EC24"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 IZMJENA 2025.</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751CF8F7"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Povećanje/</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73881E67"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II IZMJENA 2025.</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48034D3A"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Indeks</w:t>
                  </w:r>
                </w:p>
              </w:tc>
            </w:tr>
            <w:tr w:rsidR="005A62F9" w:rsidRPr="00072EBF" w14:paraId="345B5D37" w14:textId="77777777" w:rsidTr="001F04EF">
              <w:trPr>
                <w:trHeight w:val="450"/>
              </w:trPr>
              <w:tc>
                <w:tcPr>
                  <w:tcW w:w="3145" w:type="dxa"/>
                  <w:tcBorders>
                    <w:top w:val="nil"/>
                    <w:left w:val="single" w:sz="8" w:space="0" w:color="auto"/>
                    <w:bottom w:val="single" w:sz="8" w:space="0" w:color="auto"/>
                    <w:right w:val="single" w:sz="8" w:space="0" w:color="auto"/>
                  </w:tcBorders>
                  <w:shd w:val="clear" w:color="000000" w:fill="FFFFFF"/>
                  <w:vAlign w:val="center"/>
                  <w:hideMark/>
                </w:tcPr>
                <w:p w14:paraId="66E40E82" w14:textId="77777777" w:rsidR="00382964" w:rsidRDefault="005A62F9" w:rsidP="00C6188B">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 xml:space="preserve">Program 4103 </w:t>
                  </w:r>
                </w:p>
                <w:p w14:paraId="147EB5D5" w14:textId="0CF67B47" w:rsidR="005A62F9" w:rsidRPr="00072EBF" w:rsidRDefault="005A62F9" w:rsidP="00C6188B">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PROGRAM ZAŠTITE OD POŽARA</w:t>
                  </w:r>
                </w:p>
              </w:tc>
              <w:tc>
                <w:tcPr>
                  <w:tcW w:w="1701" w:type="dxa"/>
                  <w:tcBorders>
                    <w:top w:val="nil"/>
                    <w:left w:val="nil"/>
                    <w:bottom w:val="single" w:sz="8" w:space="0" w:color="auto"/>
                    <w:right w:val="single" w:sz="8" w:space="0" w:color="auto"/>
                  </w:tcBorders>
                  <w:vAlign w:val="center"/>
                  <w:hideMark/>
                </w:tcPr>
                <w:p w14:paraId="5C1272E3"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1.157.698,00</w:t>
                  </w:r>
                </w:p>
              </w:tc>
              <w:tc>
                <w:tcPr>
                  <w:tcW w:w="1701" w:type="dxa"/>
                  <w:tcBorders>
                    <w:top w:val="nil"/>
                    <w:left w:val="nil"/>
                    <w:bottom w:val="single" w:sz="8" w:space="0" w:color="auto"/>
                    <w:right w:val="single" w:sz="8" w:space="0" w:color="auto"/>
                  </w:tcBorders>
                  <w:vAlign w:val="center"/>
                  <w:hideMark/>
                </w:tcPr>
                <w:p w14:paraId="4ACE4562"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-101.510,00</w:t>
                  </w:r>
                </w:p>
              </w:tc>
              <w:tc>
                <w:tcPr>
                  <w:tcW w:w="1559" w:type="dxa"/>
                  <w:tcBorders>
                    <w:top w:val="nil"/>
                    <w:left w:val="nil"/>
                    <w:bottom w:val="single" w:sz="8" w:space="0" w:color="auto"/>
                    <w:right w:val="single" w:sz="8" w:space="0" w:color="auto"/>
                  </w:tcBorders>
                  <w:vAlign w:val="center"/>
                  <w:hideMark/>
                </w:tcPr>
                <w:p w14:paraId="66488F0D"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1.056.188,00</w:t>
                  </w:r>
                </w:p>
              </w:tc>
              <w:tc>
                <w:tcPr>
                  <w:tcW w:w="1701" w:type="dxa"/>
                  <w:tcBorders>
                    <w:top w:val="nil"/>
                    <w:left w:val="nil"/>
                    <w:bottom w:val="single" w:sz="8" w:space="0" w:color="auto"/>
                    <w:right w:val="single" w:sz="8" w:space="0" w:color="auto"/>
                  </w:tcBorders>
                  <w:vAlign w:val="center"/>
                  <w:hideMark/>
                </w:tcPr>
                <w:p w14:paraId="08A4C662"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91,23</w:t>
                  </w:r>
                </w:p>
              </w:tc>
            </w:tr>
            <w:tr w:rsidR="005A62F9" w:rsidRPr="00072EBF" w14:paraId="6D23CC38" w14:textId="77777777" w:rsidTr="001F04EF">
              <w:trPr>
                <w:trHeight w:val="450"/>
              </w:trPr>
              <w:tc>
                <w:tcPr>
                  <w:tcW w:w="3145" w:type="dxa"/>
                  <w:tcBorders>
                    <w:top w:val="nil"/>
                    <w:left w:val="single" w:sz="8" w:space="0" w:color="auto"/>
                    <w:bottom w:val="single" w:sz="8" w:space="0" w:color="auto"/>
                    <w:right w:val="single" w:sz="8" w:space="0" w:color="auto"/>
                  </w:tcBorders>
                  <w:shd w:val="clear" w:color="000000" w:fill="FFFFFF"/>
                  <w:vAlign w:val="center"/>
                  <w:hideMark/>
                </w:tcPr>
                <w:p w14:paraId="603AEA05" w14:textId="77777777" w:rsidR="00382964" w:rsidRDefault="005A62F9" w:rsidP="00C6188B">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 xml:space="preserve">Aktivnost A410301 </w:t>
                  </w:r>
                </w:p>
                <w:p w14:paraId="3013E8FD" w14:textId="560D8883" w:rsidR="005A62F9" w:rsidRPr="00072EBF" w:rsidRDefault="005A62F9" w:rsidP="00C6188B">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REDOVNA DJELATNOST JVP</w:t>
                  </w:r>
                </w:p>
              </w:tc>
              <w:tc>
                <w:tcPr>
                  <w:tcW w:w="1701" w:type="dxa"/>
                  <w:tcBorders>
                    <w:top w:val="nil"/>
                    <w:left w:val="nil"/>
                    <w:bottom w:val="single" w:sz="8" w:space="0" w:color="auto"/>
                    <w:right w:val="single" w:sz="8" w:space="0" w:color="auto"/>
                  </w:tcBorders>
                  <w:shd w:val="clear" w:color="000000" w:fill="FFFFFF"/>
                  <w:vAlign w:val="center"/>
                  <w:hideMark/>
                </w:tcPr>
                <w:p w14:paraId="06DDFBDE"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1.157.698,00</w:t>
                  </w:r>
                </w:p>
              </w:tc>
              <w:tc>
                <w:tcPr>
                  <w:tcW w:w="1701" w:type="dxa"/>
                  <w:tcBorders>
                    <w:top w:val="nil"/>
                    <w:left w:val="nil"/>
                    <w:bottom w:val="single" w:sz="8" w:space="0" w:color="auto"/>
                    <w:right w:val="single" w:sz="8" w:space="0" w:color="auto"/>
                  </w:tcBorders>
                  <w:vAlign w:val="center"/>
                  <w:hideMark/>
                </w:tcPr>
                <w:p w14:paraId="0D1431D8"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-101.510,00</w:t>
                  </w:r>
                </w:p>
              </w:tc>
              <w:tc>
                <w:tcPr>
                  <w:tcW w:w="1559" w:type="dxa"/>
                  <w:tcBorders>
                    <w:top w:val="nil"/>
                    <w:left w:val="nil"/>
                    <w:bottom w:val="single" w:sz="8" w:space="0" w:color="auto"/>
                    <w:right w:val="single" w:sz="8" w:space="0" w:color="auto"/>
                  </w:tcBorders>
                  <w:shd w:val="clear" w:color="000000" w:fill="FFFFFF"/>
                  <w:vAlign w:val="center"/>
                  <w:hideMark/>
                </w:tcPr>
                <w:p w14:paraId="5AC8D5CD"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1.056.188,00</w:t>
                  </w:r>
                </w:p>
              </w:tc>
              <w:tc>
                <w:tcPr>
                  <w:tcW w:w="1701" w:type="dxa"/>
                  <w:tcBorders>
                    <w:top w:val="nil"/>
                    <w:left w:val="nil"/>
                    <w:bottom w:val="single" w:sz="8" w:space="0" w:color="auto"/>
                    <w:right w:val="single" w:sz="8" w:space="0" w:color="auto"/>
                  </w:tcBorders>
                  <w:vAlign w:val="center"/>
                  <w:hideMark/>
                </w:tcPr>
                <w:p w14:paraId="65BF0B5D"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91,23</w:t>
                  </w:r>
                </w:p>
              </w:tc>
            </w:tr>
          </w:tbl>
          <w:p w14:paraId="46550338" w14:textId="77777777" w:rsidR="00914DE2" w:rsidRDefault="00914DE2" w:rsidP="00C6188B">
            <w:pPr>
              <w:spacing w:after="0" w:line="240" w:lineRule="auto"/>
              <w:rPr>
                <w:rFonts w:ascii="Arial" w:eastAsia="Times New Roman" w:hAnsi="Arial" w:cs="Arial"/>
                <w:b/>
                <w:bCs/>
                <w:color w:val="000000" w:themeColor="text1"/>
                <w:sz w:val="20"/>
                <w:szCs w:val="20"/>
                <w:lang w:eastAsia="hr-HR"/>
              </w:rPr>
            </w:pPr>
          </w:p>
          <w:p w14:paraId="7F31432D" w14:textId="77777777" w:rsidR="00417A93" w:rsidRPr="00072EBF" w:rsidRDefault="00417A93" w:rsidP="00C6188B">
            <w:pPr>
              <w:spacing w:after="0" w:line="240" w:lineRule="auto"/>
              <w:rPr>
                <w:rFonts w:ascii="Arial" w:eastAsia="Times New Roman" w:hAnsi="Arial" w:cs="Arial"/>
                <w:b/>
                <w:bCs/>
                <w:color w:val="000000" w:themeColor="text1"/>
                <w:sz w:val="20"/>
                <w:szCs w:val="20"/>
                <w:lang w:eastAsia="hr-HR"/>
              </w:rPr>
            </w:pPr>
          </w:p>
          <w:p w14:paraId="3F683F39" w14:textId="308A57BF" w:rsidR="00914DE2" w:rsidRPr="00072EBF" w:rsidRDefault="00914DE2" w:rsidP="00C6188B">
            <w:pPr>
              <w:spacing w:after="0" w:line="240" w:lineRule="auto"/>
              <w:rPr>
                <w:rFonts w:ascii="Arial" w:eastAsia="Times New Roman" w:hAnsi="Arial" w:cs="Arial"/>
                <w:b/>
                <w:bCs/>
                <w:sz w:val="20"/>
                <w:szCs w:val="20"/>
                <w:lang w:eastAsia="hr-HR"/>
              </w:rPr>
            </w:pPr>
            <w:r w:rsidRPr="00072EBF">
              <w:rPr>
                <w:rFonts w:ascii="Arial" w:eastAsia="Times New Roman" w:hAnsi="Arial" w:cs="Arial"/>
                <w:b/>
                <w:bCs/>
                <w:color w:val="000000" w:themeColor="text1"/>
                <w:sz w:val="20"/>
                <w:szCs w:val="20"/>
                <w:lang w:eastAsia="hr-HR"/>
              </w:rPr>
              <w:lastRenderedPageBreak/>
              <w:t xml:space="preserve">Šifra i naziv aktivnosti/projekta u Proračunu:  </w:t>
            </w:r>
            <w:r w:rsidRPr="00072EBF">
              <w:rPr>
                <w:rFonts w:ascii="Arial" w:eastAsia="Times New Roman" w:hAnsi="Arial" w:cs="Arial"/>
                <w:sz w:val="20"/>
                <w:szCs w:val="20"/>
                <w:lang w:eastAsia="hr-HR"/>
              </w:rPr>
              <w:t>Aktivnost A410301 REDOVNA DJELATNOST JVP</w:t>
            </w:r>
          </w:p>
        </w:tc>
      </w:tr>
      <w:tr w:rsidR="00914DE2" w:rsidRPr="00072EBF" w14:paraId="5863808B" w14:textId="77777777" w:rsidTr="00417A93">
        <w:trPr>
          <w:trHeight w:val="300"/>
        </w:trPr>
        <w:tc>
          <w:tcPr>
            <w:tcW w:w="10065" w:type="dxa"/>
            <w:tcBorders>
              <w:top w:val="single" w:sz="4" w:space="0" w:color="auto"/>
              <w:left w:val="single" w:sz="4" w:space="0" w:color="auto"/>
              <w:bottom w:val="single" w:sz="4" w:space="0" w:color="auto"/>
              <w:right w:val="single" w:sz="4" w:space="0" w:color="auto"/>
            </w:tcBorders>
          </w:tcPr>
          <w:p w14:paraId="5CA8F3B9" w14:textId="77777777" w:rsidR="00914DE2" w:rsidRPr="001F04EF" w:rsidRDefault="00914DE2" w:rsidP="00C6188B">
            <w:pPr>
              <w:spacing w:after="0" w:line="240" w:lineRule="auto"/>
              <w:rPr>
                <w:rFonts w:ascii="Arial" w:eastAsia="Times New Roman" w:hAnsi="Arial" w:cs="Arial"/>
                <w:sz w:val="20"/>
                <w:szCs w:val="20"/>
                <w:lang w:eastAsia="hr-HR"/>
              </w:rPr>
            </w:pPr>
            <w:r w:rsidRPr="001F04EF">
              <w:rPr>
                <w:rFonts w:ascii="Arial" w:eastAsia="Times New Roman" w:hAnsi="Arial" w:cs="Arial"/>
                <w:b/>
                <w:sz w:val="20"/>
                <w:szCs w:val="20"/>
                <w:lang w:eastAsia="hr-HR"/>
              </w:rPr>
              <w:lastRenderedPageBreak/>
              <w:t>Zakonske i druge pravne osnove programa</w:t>
            </w:r>
            <w:r w:rsidRPr="001F04EF">
              <w:rPr>
                <w:rFonts w:ascii="Arial" w:eastAsia="Times New Roman" w:hAnsi="Arial" w:cs="Arial"/>
                <w:sz w:val="20"/>
                <w:szCs w:val="20"/>
                <w:lang w:eastAsia="hr-HR"/>
              </w:rPr>
              <w:t>:</w:t>
            </w:r>
          </w:p>
          <w:p w14:paraId="589AE9A1" w14:textId="77777777" w:rsidR="00914DE2" w:rsidRPr="00072EBF" w:rsidRDefault="00914DE2" w:rsidP="00C6188B">
            <w:pPr>
              <w:spacing w:after="0" w:line="240" w:lineRule="auto"/>
              <w:rPr>
                <w:rFonts w:ascii="Arial" w:eastAsia="Times New Roman" w:hAnsi="Arial" w:cs="Arial"/>
                <w:sz w:val="18"/>
                <w:szCs w:val="18"/>
                <w:lang w:eastAsia="hr-HR"/>
              </w:rPr>
            </w:pPr>
          </w:p>
          <w:p w14:paraId="4A01B522" w14:textId="77777777" w:rsidR="00914DE2" w:rsidRPr="00072EBF" w:rsidRDefault="00914DE2" w:rsidP="00C6188B">
            <w:pPr>
              <w:pStyle w:val="Odlomakpopisa"/>
              <w:numPr>
                <w:ilvl w:val="0"/>
                <w:numId w:val="3"/>
              </w:numPr>
              <w:spacing w:after="0" w:line="256" w:lineRule="auto"/>
              <w:jc w:val="both"/>
              <w:rPr>
                <w:rFonts w:ascii="Arial" w:eastAsia="Times New Roman" w:hAnsi="Arial" w:cs="Arial"/>
                <w:bCs/>
                <w:sz w:val="18"/>
                <w:szCs w:val="18"/>
                <w:lang w:eastAsia="hr-HR"/>
              </w:rPr>
            </w:pPr>
            <w:r w:rsidRPr="00072EBF">
              <w:rPr>
                <w:rFonts w:ascii="Arial" w:eastAsia="Times New Roman" w:hAnsi="Arial" w:cs="Arial"/>
                <w:bCs/>
                <w:sz w:val="18"/>
                <w:szCs w:val="18"/>
                <w:lang w:eastAsia="hr-HR"/>
              </w:rPr>
              <w:t xml:space="preserve">Zakon o vatrogastvu </w:t>
            </w:r>
          </w:p>
          <w:p w14:paraId="3E8EA58E" w14:textId="77777777" w:rsidR="00914DE2" w:rsidRPr="00072EBF" w:rsidRDefault="00914DE2" w:rsidP="00C6188B">
            <w:pPr>
              <w:pStyle w:val="Odlomakpopisa"/>
              <w:numPr>
                <w:ilvl w:val="0"/>
                <w:numId w:val="3"/>
              </w:numPr>
              <w:spacing w:after="0" w:line="256" w:lineRule="auto"/>
              <w:jc w:val="both"/>
              <w:rPr>
                <w:rFonts w:ascii="Arial" w:eastAsia="Times New Roman" w:hAnsi="Arial" w:cs="Arial"/>
                <w:bCs/>
                <w:sz w:val="18"/>
                <w:szCs w:val="18"/>
                <w:lang w:eastAsia="hr-HR"/>
              </w:rPr>
            </w:pPr>
            <w:r w:rsidRPr="00072EBF">
              <w:rPr>
                <w:rFonts w:ascii="Arial" w:eastAsia="Times New Roman" w:hAnsi="Arial" w:cs="Arial"/>
                <w:bCs/>
                <w:sz w:val="18"/>
                <w:szCs w:val="18"/>
                <w:lang w:eastAsia="hr-HR"/>
              </w:rPr>
              <w:t>Statut i pravni akti JVP-e Grada Crikvenice</w:t>
            </w:r>
          </w:p>
          <w:p w14:paraId="01720804" w14:textId="77777777" w:rsidR="00914DE2" w:rsidRPr="00072EBF" w:rsidRDefault="00914DE2" w:rsidP="00C6188B">
            <w:pPr>
              <w:pStyle w:val="Odlomakpopisa"/>
              <w:numPr>
                <w:ilvl w:val="0"/>
                <w:numId w:val="3"/>
              </w:numPr>
              <w:spacing w:after="0" w:line="256" w:lineRule="auto"/>
              <w:jc w:val="both"/>
              <w:rPr>
                <w:rFonts w:ascii="Arial" w:eastAsia="Times New Roman" w:hAnsi="Arial" w:cs="Arial"/>
                <w:bCs/>
                <w:sz w:val="18"/>
                <w:szCs w:val="18"/>
                <w:lang w:eastAsia="hr-HR"/>
              </w:rPr>
            </w:pPr>
            <w:r w:rsidRPr="00072EBF">
              <w:rPr>
                <w:rFonts w:ascii="Arial" w:eastAsia="Times New Roman" w:hAnsi="Arial" w:cs="Arial"/>
                <w:bCs/>
                <w:sz w:val="18"/>
                <w:szCs w:val="18"/>
                <w:lang w:eastAsia="hr-HR"/>
              </w:rPr>
              <w:t xml:space="preserve">Kolektivni ugovor za radnike u JVP Grada Crikvenice </w:t>
            </w:r>
          </w:p>
          <w:p w14:paraId="0EAA2340" w14:textId="77777777" w:rsidR="00914DE2" w:rsidRPr="00072EBF" w:rsidRDefault="00914DE2" w:rsidP="00C6188B">
            <w:pPr>
              <w:pStyle w:val="Odlomakpopisa"/>
              <w:numPr>
                <w:ilvl w:val="0"/>
                <w:numId w:val="3"/>
              </w:numPr>
              <w:spacing w:after="0" w:line="256" w:lineRule="auto"/>
              <w:jc w:val="both"/>
              <w:rPr>
                <w:rFonts w:ascii="Arial" w:eastAsia="Times New Roman" w:hAnsi="Arial" w:cs="Arial"/>
                <w:bCs/>
                <w:sz w:val="18"/>
                <w:szCs w:val="18"/>
                <w:lang w:eastAsia="hr-HR"/>
              </w:rPr>
            </w:pPr>
            <w:r w:rsidRPr="00072EBF">
              <w:rPr>
                <w:rFonts w:ascii="Arial" w:hAnsi="Arial" w:cs="Arial"/>
                <w:sz w:val="18"/>
                <w:szCs w:val="18"/>
              </w:rPr>
              <w:t>Pravilniku o unutarnjoj organizaciji i sistematizaciji radnih mjesta u Javnoj vatrogasnoj postrojbi Grada Crikvenice</w:t>
            </w:r>
          </w:p>
          <w:p w14:paraId="3016FEA8" w14:textId="77777777" w:rsidR="00914DE2" w:rsidRPr="00072EBF" w:rsidRDefault="00914DE2" w:rsidP="00C6188B">
            <w:pPr>
              <w:pStyle w:val="Odlomakpopisa"/>
              <w:numPr>
                <w:ilvl w:val="0"/>
                <w:numId w:val="3"/>
              </w:numPr>
              <w:spacing w:after="0" w:line="256" w:lineRule="auto"/>
              <w:jc w:val="both"/>
              <w:rPr>
                <w:rFonts w:ascii="Arial" w:eastAsia="Times New Roman" w:hAnsi="Arial" w:cs="Arial"/>
                <w:bCs/>
                <w:sz w:val="18"/>
                <w:szCs w:val="18"/>
                <w:lang w:eastAsia="hr-HR"/>
              </w:rPr>
            </w:pPr>
            <w:r w:rsidRPr="00072EBF">
              <w:rPr>
                <w:rFonts w:ascii="Arial" w:hAnsi="Arial" w:cs="Arial"/>
                <w:sz w:val="18"/>
                <w:szCs w:val="18"/>
              </w:rPr>
              <w:t>Pravilnik o klasifikaciji postrojbi i koeficijentima složenosti poslova te radnih mjesta i mjerila za utvrđivanje radnih mjesta vatrogasaca</w:t>
            </w:r>
          </w:p>
          <w:p w14:paraId="7D343F0B" w14:textId="77777777" w:rsidR="00914DE2" w:rsidRPr="00072EBF" w:rsidRDefault="00914DE2" w:rsidP="00C6188B">
            <w:pPr>
              <w:pStyle w:val="Odlomakpopisa"/>
              <w:numPr>
                <w:ilvl w:val="0"/>
                <w:numId w:val="3"/>
              </w:numPr>
              <w:spacing w:after="0" w:line="256" w:lineRule="auto"/>
              <w:jc w:val="both"/>
              <w:rPr>
                <w:rFonts w:ascii="Arial" w:eastAsia="Times New Roman" w:hAnsi="Arial" w:cs="Arial"/>
                <w:bCs/>
                <w:sz w:val="18"/>
                <w:szCs w:val="18"/>
                <w:lang w:eastAsia="hr-HR"/>
              </w:rPr>
            </w:pPr>
            <w:r w:rsidRPr="00072EBF">
              <w:rPr>
                <w:rFonts w:ascii="Arial" w:hAnsi="Arial" w:cs="Arial"/>
                <w:sz w:val="18"/>
                <w:szCs w:val="18"/>
              </w:rPr>
              <w:t>Uredba o visini dodataka na osnovni koeficijent za radna mjesta profesionalnih vatrogasaca</w:t>
            </w:r>
          </w:p>
        </w:tc>
      </w:tr>
      <w:tr w:rsidR="00914DE2" w:rsidRPr="00072EBF" w14:paraId="21BFD352" w14:textId="77777777" w:rsidTr="00417A93">
        <w:trPr>
          <w:trHeight w:val="300"/>
        </w:trPr>
        <w:tc>
          <w:tcPr>
            <w:tcW w:w="10065" w:type="dxa"/>
            <w:tcBorders>
              <w:top w:val="single" w:sz="4" w:space="0" w:color="auto"/>
              <w:left w:val="single" w:sz="4" w:space="0" w:color="auto"/>
              <w:bottom w:val="single" w:sz="4" w:space="0" w:color="auto"/>
              <w:right w:val="single" w:sz="4" w:space="0" w:color="auto"/>
            </w:tcBorders>
          </w:tcPr>
          <w:p w14:paraId="7C473A2C" w14:textId="77777777" w:rsidR="00914DE2" w:rsidRDefault="00914DE2" w:rsidP="00C6188B">
            <w:pPr>
              <w:spacing w:after="0" w:line="240" w:lineRule="auto"/>
              <w:ind w:firstLine="39"/>
              <w:rPr>
                <w:rFonts w:ascii="Arial" w:eastAsia="Times New Roman" w:hAnsi="Arial" w:cs="Arial"/>
                <w:b/>
                <w:bCs/>
                <w:sz w:val="20"/>
                <w:szCs w:val="20"/>
                <w:lang w:eastAsia="hr-HR"/>
              </w:rPr>
            </w:pPr>
            <w:r w:rsidRPr="001F04EF">
              <w:rPr>
                <w:rFonts w:ascii="Arial" w:eastAsia="Times New Roman" w:hAnsi="Arial" w:cs="Arial"/>
                <w:b/>
                <w:bCs/>
                <w:sz w:val="20"/>
                <w:szCs w:val="20"/>
                <w:lang w:eastAsia="hr-HR"/>
              </w:rPr>
              <w:t>Obrazloženje aktivnosti/projekta</w:t>
            </w:r>
          </w:p>
          <w:p w14:paraId="52084481" w14:textId="77777777" w:rsidR="001F04EF" w:rsidRPr="001F04EF" w:rsidRDefault="001F04EF" w:rsidP="00C6188B">
            <w:pPr>
              <w:spacing w:after="0" w:line="240" w:lineRule="auto"/>
              <w:ind w:firstLine="39"/>
              <w:rPr>
                <w:rFonts w:ascii="Arial" w:eastAsia="Times New Roman" w:hAnsi="Arial" w:cs="Arial"/>
                <w:b/>
                <w:bCs/>
                <w:sz w:val="20"/>
                <w:szCs w:val="20"/>
                <w:lang w:eastAsia="hr-HR"/>
              </w:rPr>
            </w:pPr>
          </w:p>
          <w:p w14:paraId="538F967B" w14:textId="77777777" w:rsidR="00914DE2" w:rsidRPr="00072EBF" w:rsidRDefault="00914DE2" w:rsidP="00C6188B">
            <w:pPr>
              <w:spacing w:after="0" w:line="256" w:lineRule="auto"/>
              <w:ind w:left="180"/>
              <w:jc w:val="both"/>
              <w:rPr>
                <w:rFonts w:ascii="Arial" w:hAnsi="Arial" w:cs="Arial"/>
                <w:sz w:val="18"/>
                <w:szCs w:val="18"/>
              </w:rPr>
            </w:pPr>
            <w:r w:rsidRPr="00072EBF">
              <w:rPr>
                <w:rFonts w:ascii="Arial" w:eastAsia="Times New Roman" w:hAnsi="Arial" w:cs="Arial"/>
                <w:sz w:val="18"/>
                <w:szCs w:val="18"/>
                <w:lang w:eastAsia="hr-HR"/>
              </w:rPr>
              <w:t xml:space="preserve">Aktivnost pokriva rashode za zaposlene na nivou prava prema Kolektivnom ugovoru za radnike u JVP grada Crikvenice, </w:t>
            </w:r>
            <w:r w:rsidRPr="00072EBF">
              <w:rPr>
                <w:rFonts w:ascii="Arial" w:hAnsi="Arial" w:cs="Arial"/>
                <w:sz w:val="18"/>
                <w:szCs w:val="18"/>
              </w:rPr>
              <w:t>Pravilnika o unutarnjoj organizaciji i sistematizaciji radnih mjesta u Javnoj vatrogasnoj postrojbi Grada Crikvenice, Pravilnika o klasifikaciji postrojbi i koeficijentima složenosti poslova te radnih mjesta i mjerila za utvrđivanje radnih mjesta vatrogasaca te Uredbe o visini dodataka na osnovni koeficijent za radna mjesta profesionalnih vatrogasaca kao i materijalne rashode minimalnog tekućeg poslovanja Ustanove, upotpunjeni potrebama održavanja objekta, opreme i prijevoznih sredstava.</w:t>
            </w:r>
          </w:p>
          <w:p w14:paraId="33293D6B" w14:textId="77777777" w:rsidR="00AC74D7" w:rsidRDefault="00914DE2" w:rsidP="00C6188B">
            <w:pPr>
              <w:spacing w:after="0"/>
              <w:ind w:left="180"/>
              <w:jc w:val="both"/>
              <w:rPr>
                <w:rFonts w:ascii="Arial" w:hAnsi="Arial" w:cs="Arial"/>
                <w:sz w:val="18"/>
                <w:szCs w:val="18"/>
              </w:rPr>
            </w:pPr>
            <w:r w:rsidRPr="00072EBF">
              <w:rPr>
                <w:rFonts w:ascii="Arial" w:hAnsi="Arial" w:cs="Arial"/>
                <w:sz w:val="18"/>
                <w:szCs w:val="18"/>
              </w:rPr>
              <w:t xml:space="preserve">U aktivnosti je došlo do odstupanja od projekcija prethodne godine s obzirom na donesen </w:t>
            </w:r>
            <w:r w:rsidR="0030594A" w:rsidRPr="00072EBF">
              <w:rPr>
                <w:rFonts w:ascii="Arial" w:hAnsi="Arial" w:cs="Arial"/>
                <w:sz w:val="18"/>
                <w:szCs w:val="18"/>
              </w:rPr>
              <w:t>izmjene</w:t>
            </w:r>
            <w:r w:rsidRPr="00072EBF">
              <w:rPr>
                <w:rFonts w:ascii="Arial" w:hAnsi="Arial" w:cs="Arial"/>
                <w:sz w:val="18"/>
                <w:szCs w:val="18"/>
              </w:rPr>
              <w:t xml:space="preserve"> Kolektivn</w:t>
            </w:r>
            <w:r w:rsidR="0030594A" w:rsidRPr="00072EBF">
              <w:rPr>
                <w:rFonts w:ascii="Arial" w:hAnsi="Arial" w:cs="Arial"/>
                <w:sz w:val="18"/>
                <w:szCs w:val="18"/>
              </w:rPr>
              <w:t>og</w:t>
            </w:r>
            <w:r w:rsidRPr="00072EBF">
              <w:rPr>
                <w:rFonts w:ascii="Arial" w:hAnsi="Arial" w:cs="Arial"/>
                <w:sz w:val="18"/>
                <w:szCs w:val="18"/>
              </w:rPr>
              <w:t xml:space="preserve"> ugovor</w:t>
            </w:r>
            <w:r w:rsidR="0030594A" w:rsidRPr="00072EBF">
              <w:rPr>
                <w:rFonts w:ascii="Arial" w:hAnsi="Arial" w:cs="Arial"/>
                <w:sz w:val="18"/>
                <w:szCs w:val="18"/>
              </w:rPr>
              <w:t>a</w:t>
            </w:r>
            <w:r w:rsidRPr="00072EBF">
              <w:rPr>
                <w:rFonts w:ascii="Arial" w:hAnsi="Arial" w:cs="Arial"/>
                <w:sz w:val="18"/>
                <w:szCs w:val="18"/>
              </w:rPr>
              <w:t xml:space="preserve"> te </w:t>
            </w:r>
            <w:r w:rsidR="0030594A" w:rsidRPr="00072EBF">
              <w:rPr>
                <w:rFonts w:ascii="Arial" w:hAnsi="Arial" w:cs="Arial"/>
                <w:sz w:val="18"/>
                <w:szCs w:val="18"/>
              </w:rPr>
              <w:t xml:space="preserve">usklađenje s </w:t>
            </w:r>
            <w:r w:rsidRPr="00072EBF">
              <w:rPr>
                <w:rFonts w:ascii="Arial" w:hAnsi="Arial" w:cs="Arial"/>
                <w:sz w:val="18"/>
                <w:szCs w:val="18"/>
              </w:rPr>
              <w:t>nov</w:t>
            </w:r>
            <w:r w:rsidR="0030594A" w:rsidRPr="00072EBF">
              <w:rPr>
                <w:rFonts w:ascii="Arial" w:hAnsi="Arial" w:cs="Arial"/>
                <w:sz w:val="18"/>
                <w:szCs w:val="18"/>
              </w:rPr>
              <w:t xml:space="preserve">ih zakonskim i podzakonskim aktima </w:t>
            </w:r>
            <w:r w:rsidRPr="00072EBF">
              <w:rPr>
                <w:rFonts w:ascii="Arial" w:hAnsi="Arial" w:cs="Arial"/>
                <w:sz w:val="18"/>
                <w:szCs w:val="18"/>
              </w:rPr>
              <w:t>kojim</w:t>
            </w:r>
            <w:r w:rsidR="001F04EF">
              <w:rPr>
                <w:rFonts w:ascii="Arial" w:hAnsi="Arial" w:cs="Arial"/>
                <w:sz w:val="18"/>
                <w:szCs w:val="18"/>
              </w:rPr>
              <w:t>a</w:t>
            </w:r>
            <w:r w:rsidRPr="00072EBF">
              <w:rPr>
                <w:rFonts w:ascii="Arial" w:hAnsi="Arial" w:cs="Arial"/>
                <w:sz w:val="18"/>
                <w:szCs w:val="18"/>
              </w:rPr>
              <w:t xml:space="preserve"> se reguliraju rashodi za radnike ( plaće i ostala materijalna prava radnika)</w:t>
            </w:r>
            <w:r w:rsidR="0030594A" w:rsidRPr="00072EBF">
              <w:rPr>
                <w:rFonts w:ascii="Arial" w:hAnsi="Arial" w:cs="Arial"/>
                <w:sz w:val="18"/>
                <w:szCs w:val="18"/>
              </w:rPr>
              <w:t>, kao i donošenjem nove Procjene i plana zaštite od požara</w:t>
            </w:r>
            <w:r w:rsidR="00AC74D7">
              <w:rPr>
                <w:rFonts w:ascii="Arial" w:hAnsi="Arial" w:cs="Arial"/>
                <w:sz w:val="18"/>
                <w:szCs w:val="18"/>
              </w:rPr>
              <w:t xml:space="preserve"> kojim se poveća</w:t>
            </w:r>
            <w:r w:rsidR="00DC238A">
              <w:rPr>
                <w:rFonts w:ascii="Arial" w:hAnsi="Arial" w:cs="Arial"/>
                <w:sz w:val="18"/>
                <w:szCs w:val="18"/>
              </w:rPr>
              <w:t>o</w:t>
            </w:r>
            <w:r w:rsidR="00AC74D7">
              <w:rPr>
                <w:rFonts w:ascii="Arial" w:hAnsi="Arial" w:cs="Arial"/>
                <w:sz w:val="18"/>
                <w:szCs w:val="18"/>
              </w:rPr>
              <w:t xml:space="preserve"> broj </w:t>
            </w:r>
            <w:r w:rsidR="00260ADB">
              <w:rPr>
                <w:rFonts w:ascii="Arial" w:hAnsi="Arial" w:cs="Arial"/>
                <w:sz w:val="18"/>
                <w:szCs w:val="18"/>
              </w:rPr>
              <w:t>radnika</w:t>
            </w:r>
            <w:r w:rsidR="00AC74D7">
              <w:rPr>
                <w:rFonts w:ascii="Arial" w:hAnsi="Arial" w:cs="Arial"/>
                <w:sz w:val="18"/>
                <w:szCs w:val="18"/>
              </w:rPr>
              <w:t xml:space="preserve"> u JVP.</w:t>
            </w:r>
          </w:p>
          <w:p w14:paraId="468CC71F" w14:textId="38FC7BD7" w:rsidR="00C77465" w:rsidRPr="00AC74D7" w:rsidRDefault="00C77465" w:rsidP="00C6188B">
            <w:pPr>
              <w:spacing w:after="0"/>
              <w:ind w:left="180"/>
              <w:jc w:val="both"/>
              <w:rPr>
                <w:rFonts w:ascii="Arial" w:hAnsi="Arial" w:cs="Arial"/>
                <w:sz w:val="18"/>
                <w:szCs w:val="18"/>
              </w:rPr>
            </w:pPr>
          </w:p>
        </w:tc>
      </w:tr>
      <w:tr w:rsidR="00914DE2" w:rsidRPr="00072EBF" w14:paraId="5BA14DD7" w14:textId="77777777" w:rsidTr="00417A93">
        <w:trPr>
          <w:trHeight w:val="300"/>
        </w:trPr>
        <w:tc>
          <w:tcPr>
            <w:tcW w:w="10065" w:type="dxa"/>
            <w:tcBorders>
              <w:top w:val="single" w:sz="4" w:space="0" w:color="auto"/>
              <w:left w:val="single" w:sz="4" w:space="0" w:color="auto"/>
              <w:bottom w:val="single" w:sz="4" w:space="0" w:color="auto"/>
              <w:right w:val="single" w:sz="4" w:space="0" w:color="auto"/>
            </w:tcBorders>
          </w:tcPr>
          <w:p w14:paraId="3FCC70A5" w14:textId="77777777" w:rsidR="00914DE2" w:rsidRDefault="00914DE2" w:rsidP="00C6188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both"/>
              <w:rPr>
                <w:rFonts w:ascii="Arial" w:eastAsiaTheme="minorHAnsi" w:hAnsi="Arial" w:cs="Arial"/>
                <w:b/>
                <w:sz w:val="20"/>
                <w:szCs w:val="20"/>
              </w:rPr>
            </w:pPr>
            <w:r w:rsidRPr="001F04EF">
              <w:rPr>
                <w:rFonts w:ascii="Arial" w:eastAsiaTheme="minorHAnsi" w:hAnsi="Arial" w:cs="Arial"/>
                <w:b/>
                <w:sz w:val="20"/>
                <w:szCs w:val="20"/>
              </w:rPr>
              <w:t>Razlog odstupanja od važećeg plana</w:t>
            </w:r>
          </w:p>
          <w:p w14:paraId="5B631BE7" w14:textId="77777777" w:rsidR="00C77465" w:rsidRPr="001F04EF" w:rsidRDefault="00C77465" w:rsidP="00C6188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both"/>
              <w:rPr>
                <w:rFonts w:ascii="Arial" w:eastAsiaTheme="minorHAnsi" w:hAnsi="Arial" w:cs="Arial"/>
                <w:b/>
                <w:sz w:val="20"/>
                <w:szCs w:val="20"/>
              </w:rPr>
            </w:pPr>
          </w:p>
          <w:p w14:paraId="710B417F" w14:textId="1F6F3F3C" w:rsidR="00914DE2" w:rsidRPr="00260ADB" w:rsidRDefault="004C0285" w:rsidP="00C6188B">
            <w:pPr>
              <w:spacing w:after="0" w:line="240" w:lineRule="auto"/>
              <w:rPr>
                <w:rFonts w:ascii="Arial" w:eastAsiaTheme="minorHAnsi" w:hAnsi="Arial" w:cs="Arial"/>
                <w:bCs/>
                <w:sz w:val="18"/>
                <w:szCs w:val="18"/>
              </w:rPr>
            </w:pPr>
            <w:r w:rsidRPr="00260ADB">
              <w:rPr>
                <w:rFonts w:ascii="Arial" w:eastAsiaTheme="minorHAnsi" w:hAnsi="Arial" w:cs="Arial"/>
                <w:bCs/>
                <w:sz w:val="18"/>
                <w:szCs w:val="18"/>
              </w:rPr>
              <w:t>Smanjenje</w:t>
            </w:r>
            <w:r w:rsidR="00914DE2" w:rsidRPr="00260ADB">
              <w:rPr>
                <w:rFonts w:ascii="Arial" w:eastAsiaTheme="minorHAnsi" w:hAnsi="Arial" w:cs="Arial"/>
                <w:bCs/>
                <w:sz w:val="18"/>
                <w:szCs w:val="18"/>
              </w:rPr>
              <w:t xml:space="preserve"> se najvećim dijelom odnosi na </w:t>
            </w:r>
            <w:r w:rsidRPr="00260ADB">
              <w:rPr>
                <w:rFonts w:ascii="Arial" w:eastAsiaTheme="minorHAnsi" w:hAnsi="Arial" w:cs="Arial"/>
                <w:bCs/>
                <w:sz w:val="18"/>
                <w:szCs w:val="18"/>
              </w:rPr>
              <w:t>smanjenje</w:t>
            </w:r>
            <w:r w:rsidR="00914DE2" w:rsidRPr="00260ADB">
              <w:rPr>
                <w:rFonts w:ascii="Arial" w:eastAsiaTheme="minorHAnsi" w:hAnsi="Arial" w:cs="Arial"/>
                <w:bCs/>
                <w:sz w:val="18"/>
                <w:szCs w:val="18"/>
              </w:rPr>
              <w:t xml:space="preserve"> mase plaća</w:t>
            </w:r>
            <w:r w:rsidRPr="00260ADB">
              <w:rPr>
                <w:rFonts w:ascii="Arial" w:eastAsiaTheme="minorHAnsi" w:hAnsi="Arial" w:cs="Arial"/>
                <w:bCs/>
                <w:sz w:val="18"/>
                <w:szCs w:val="18"/>
              </w:rPr>
              <w:t xml:space="preserve"> zbog kasnijeg zapošljavanja </w:t>
            </w:r>
            <w:r w:rsidR="00260ADB" w:rsidRPr="00260ADB">
              <w:rPr>
                <w:rFonts w:ascii="Arial" w:eastAsiaTheme="minorHAnsi" w:hAnsi="Arial" w:cs="Arial"/>
                <w:bCs/>
                <w:sz w:val="18"/>
                <w:szCs w:val="18"/>
              </w:rPr>
              <w:t>radnika</w:t>
            </w:r>
            <w:r w:rsidRPr="00260ADB">
              <w:rPr>
                <w:rFonts w:ascii="Arial" w:eastAsiaTheme="minorHAnsi" w:hAnsi="Arial" w:cs="Arial"/>
                <w:bCs/>
                <w:sz w:val="18"/>
                <w:szCs w:val="18"/>
              </w:rPr>
              <w:t xml:space="preserve"> nego je bilo planirano</w:t>
            </w:r>
            <w:r w:rsidR="0030594A" w:rsidRPr="00260ADB">
              <w:rPr>
                <w:rFonts w:ascii="Arial" w:eastAsiaTheme="minorHAnsi" w:hAnsi="Arial" w:cs="Arial"/>
                <w:bCs/>
                <w:sz w:val="18"/>
                <w:szCs w:val="18"/>
              </w:rPr>
              <w:t>.</w:t>
            </w:r>
          </w:p>
          <w:p w14:paraId="1C85BBF7" w14:textId="77777777" w:rsidR="00914DE2" w:rsidRDefault="0030594A" w:rsidP="00C6188B">
            <w:pPr>
              <w:spacing w:after="0"/>
              <w:rPr>
                <w:rFonts w:ascii="Arial" w:hAnsi="Arial" w:cs="Arial"/>
                <w:sz w:val="18"/>
                <w:szCs w:val="18"/>
              </w:rPr>
            </w:pPr>
            <w:r w:rsidRPr="00260ADB">
              <w:rPr>
                <w:rFonts w:ascii="Arial" w:hAnsi="Arial" w:cs="Arial"/>
                <w:sz w:val="18"/>
                <w:szCs w:val="18"/>
              </w:rPr>
              <w:t>Usvajanjem Procjene i Plan zaštite od požara došlo je do promjene strukture radnika u JVP odnosno do povećanja</w:t>
            </w:r>
            <w:r w:rsidR="00260ADB" w:rsidRPr="00260ADB">
              <w:rPr>
                <w:rFonts w:ascii="Arial" w:hAnsi="Arial" w:cs="Arial"/>
                <w:sz w:val="18"/>
                <w:szCs w:val="18"/>
              </w:rPr>
              <w:t xml:space="preserve"> u</w:t>
            </w:r>
            <w:r w:rsidRPr="00260ADB">
              <w:rPr>
                <w:rFonts w:ascii="Arial" w:hAnsi="Arial" w:cs="Arial"/>
                <w:sz w:val="18"/>
                <w:szCs w:val="18"/>
              </w:rPr>
              <w:t xml:space="preserve"> minimalnom broju vatrogasaca u JVP Crikvenica ( 20 vatrogasaca ) raspoređenih u 4 smjene tj. svaka smjena ima voditelja vatrogasne smjene, dva vatrogasca-vozača i dva vatrogasca. Uzevši u obzir članak 17. stavak 3. Pravilnika o mjerilima za ustroj i razvrstavanje vatrogasnih postrojbi, kriteriji za određivanje broja i vrste vatrogasnih postrojbi na području jedinica lokalne samouprave te njihovo operativno djelovanje na području za koje su osnovane ( NN 86/24 ) koji govori o redovnim rashodima ( godišnji odmor, bolovanja, slobodni dani i slično ) JVP Crikvenica u potrebi je imati 5 voditelja, 10 vatrogasaca-vozača i 9 vatrogasaca, a iz čega proizlazi da je potreban broj vatrogasaca u JVP Crikvenica 24 ( dvadeset i četiri ). Redovnom procedur</w:t>
            </w:r>
            <w:r w:rsidR="00260ADB">
              <w:rPr>
                <w:rFonts w:ascii="Arial" w:hAnsi="Arial" w:cs="Arial"/>
                <w:sz w:val="18"/>
                <w:szCs w:val="18"/>
              </w:rPr>
              <w:t>om</w:t>
            </w:r>
            <w:r w:rsidRPr="00260ADB">
              <w:rPr>
                <w:rFonts w:ascii="Arial" w:hAnsi="Arial" w:cs="Arial"/>
                <w:sz w:val="18"/>
                <w:szCs w:val="18"/>
              </w:rPr>
              <w:t xml:space="preserve"> plani</w:t>
            </w:r>
            <w:r w:rsidR="00260ADB">
              <w:rPr>
                <w:rFonts w:ascii="Arial" w:hAnsi="Arial" w:cs="Arial"/>
                <w:sz w:val="18"/>
                <w:szCs w:val="18"/>
              </w:rPr>
              <w:t>ra</w:t>
            </w:r>
            <w:r w:rsidRPr="00260ADB">
              <w:rPr>
                <w:rFonts w:ascii="Arial" w:hAnsi="Arial" w:cs="Arial"/>
                <w:sz w:val="18"/>
                <w:szCs w:val="18"/>
              </w:rPr>
              <w:t xml:space="preserve"> se popuna broja vatrogasaca do potrebnog broja do </w:t>
            </w:r>
            <w:r w:rsidR="00260ADB">
              <w:rPr>
                <w:rFonts w:ascii="Arial" w:hAnsi="Arial" w:cs="Arial"/>
                <w:sz w:val="18"/>
                <w:szCs w:val="18"/>
              </w:rPr>
              <w:t>kraja</w:t>
            </w:r>
            <w:r w:rsidR="002664B5">
              <w:rPr>
                <w:rFonts w:ascii="Arial" w:hAnsi="Arial" w:cs="Arial"/>
                <w:sz w:val="18"/>
                <w:szCs w:val="18"/>
              </w:rPr>
              <w:t xml:space="preserve"> tekuće</w:t>
            </w:r>
            <w:r w:rsidR="00260ADB">
              <w:rPr>
                <w:rFonts w:ascii="Arial" w:hAnsi="Arial" w:cs="Arial"/>
                <w:sz w:val="18"/>
                <w:szCs w:val="18"/>
              </w:rPr>
              <w:t xml:space="preserve"> godine</w:t>
            </w:r>
            <w:r w:rsidR="002664B5">
              <w:rPr>
                <w:rFonts w:ascii="Arial" w:hAnsi="Arial" w:cs="Arial"/>
                <w:sz w:val="18"/>
                <w:szCs w:val="18"/>
              </w:rPr>
              <w:t>.</w:t>
            </w:r>
          </w:p>
          <w:p w14:paraId="2270C77A" w14:textId="4E4E2DA0" w:rsidR="00C77465" w:rsidRPr="002664B5" w:rsidRDefault="00C77465" w:rsidP="00C6188B">
            <w:pPr>
              <w:spacing w:after="0"/>
              <w:rPr>
                <w:rFonts w:ascii="Arial" w:hAnsi="Arial" w:cs="Arial"/>
                <w:sz w:val="18"/>
                <w:szCs w:val="18"/>
              </w:rPr>
            </w:pPr>
          </w:p>
        </w:tc>
      </w:tr>
      <w:tr w:rsidR="00914DE2" w:rsidRPr="00072EBF" w14:paraId="7456FA81" w14:textId="77777777" w:rsidTr="00417A93">
        <w:trPr>
          <w:trHeight w:val="300"/>
        </w:trPr>
        <w:tc>
          <w:tcPr>
            <w:tcW w:w="10065" w:type="dxa"/>
            <w:tcBorders>
              <w:top w:val="single" w:sz="4" w:space="0" w:color="auto"/>
              <w:left w:val="single" w:sz="4" w:space="0" w:color="auto"/>
              <w:bottom w:val="single" w:sz="4" w:space="0" w:color="auto"/>
              <w:right w:val="single" w:sz="4" w:space="0" w:color="auto"/>
            </w:tcBorders>
          </w:tcPr>
          <w:p w14:paraId="023D725A" w14:textId="77777777" w:rsidR="00C77465" w:rsidRDefault="00C77465" w:rsidP="00C6188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center"/>
              <w:rPr>
                <w:rFonts w:ascii="Arial" w:hAnsi="Arial" w:cs="Arial"/>
                <w:b/>
                <w:sz w:val="18"/>
                <w:szCs w:val="18"/>
              </w:rPr>
            </w:pPr>
          </w:p>
          <w:p w14:paraId="571AA936" w14:textId="5188A562" w:rsidR="00914DE2" w:rsidRPr="00C77465" w:rsidRDefault="00914DE2" w:rsidP="00C6188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center"/>
              <w:rPr>
                <w:rFonts w:ascii="Arial" w:hAnsi="Arial" w:cs="Arial"/>
                <w:b/>
                <w:sz w:val="20"/>
                <w:szCs w:val="20"/>
              </w:rPr>
            </w:pPr>
            <w:r w:rsidRPr="00C77465">
              <w:rPr>
                <w:rFonts w:ascii="Arial" w:hAnsi="Arial" w:cs="Arial"/>
                <w:b/>
                <w:sz w:val="20"/>
                <w:szCs w:val="20"/>
              </w:rPr>
              <w:t>Pokazatelji rezultata</w:t>
            </w:r>
          </w:p>
          <w:p w14:paraId="05197069" w14:textId="77777777" w:rsidR="00C77465" w:rsidRPr="00072EBF" w:rsidRDefault="00C77465" w:rsidP="00C6188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center"/>
              <w:rPr>
                <w:rFonts w:ascii="Arial" w:hAnsi="Arial" w:cs="Arial"/>
                <w:b/>
                <w:sz w:val="18"/>
                <w:szCs w:val="18"/>
              </w:rPr>
            </w:pPr>
          </w:p>
          <w:tbl>
            <w:tblPr>
              <w:tblStyle w:val="Reetkatablice"/>
              <w:tblpPr w:leftFromText="180" w:rightFromText="180" w:vertAnchor="text" w:horzAnchor="margin" w:tblpY="1"/>
              <w:tblOverlap w:val="never"/>
              <w:tblW w:w="9918" w:type="dxa"/>
              <w:tblLayout w:type="fixed"/>
              <w:tblCellMar>
                <w:left w:w="0" w:type="dxa"/>
                <w:right w:w="0" w:type="dxa"/>
              </w:tblCellMar>
              <w:tblLook w:val="04A0" w:firstRow="1" w:lastRow="0" w:firstColumn="1" w:lastColumn="0" w:noHBand="0" w:noVBand="1"/>
            </w:tblPr>
            <w:tblGrid>
              <w:gridCol w:w="1555"/>
              <w:gridCol w:w="1701"/>
              <w:gridCol w:w="1275"/>
              <w:gridCol w:w="1134"/>
              <w:gridCol w:w="993"/>
              <w:gridCol w:w="1134"/>
              <w:gridCol w:w="1134"/>
              <w:gridCol w:w="992"/>
            </w:tblGrid>
            <w:tr w:rsidR="00914DE2" w:rsidRPr="00072EBF" w14:paraId="308CB9D5" w14:textId="77777777" w:rsidTr="00C77465">
              <w:trPr>
                <w:trHeight w:val="696"/>
              </w:trPr>
              <w:tc>
                <w:tcPr>
                  <w:tcW w:w="155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DA4DD7"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Pokazatelj rezultata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E9070D"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C03E50"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5234C91"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Polazna vrijednost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63D37C9"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 xml:space="preserve">Izvor </w:t>
                  </w:r>
                </w:p>
                <w:p w14:paraId="1591DD15"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DB37E9" w14:textId="77777777" w:rsidR="00914DE2" w:rsidRPr="00486A65" w:rsidRDefault="00914DE2" w:rsidP="00C6188B">
                  <w:pPr>
                    <w:spacing w:after="0"/>
                    <w:jc w:val="center"/>
                    <w:rPr>
                      <w:rFonts w:ascii="Arial" w:hAnsi="Arial" w:cs="Arial"/>
                      <w:sz w:val="16"/>
                      <w:szCs w:val="16"/>
                    </w:rPr>
                  </w:pPr>
                  <w:r w:rsidRPr="00486A65">
                    <w:rPr>
                      <w:rFonts w:ascii="Arial" w:hAnsi="Arial" w:cs="Arial"/>
                      <w:sz w:val="16"/>
                      <w:szCs w:val="16"/>
                    </w:rPr>
                    <w:t xml:space="preserve">Ciljana </w:t>
                  </w:r>
                </w:p>
                <w:p w14:paraId="4FFCB1D9" w14:textId="77777777" w:rsidR="00914DE2" w:rsidRPr="00072EBF" w:rsidRDefault="00914DE2" w:rsidP="00C6188B">
                  <w:pPr>
                    <w:spacing w:after="0"/>
                    <w:jc w:val="center"/>
                    <w:rPr>
                      <w:rFonts w:ascii="Arial" w:hAnsi="Arial" w:cs="Arial"/>
                      <w:color w:val="EE0000"/>
                      <w:sz w:val="16"/>
                      <w:szCs w:val="16"/>
                    </w:rPr>
                  </w:pPr>
                  <w:r w:rsidRPr="00486A65">
                    <w:rPr>
                      <w:rFonts w:ascii="Arial" w:hAnsi="Arial" w:cs="Arial"/>
                      <w:sz w:val="16"/>
                      <w:szCs w:val="16"/>
                    </w:rPr>
                    <w:t>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C3FA142"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 xml:space="preserve">Ciljana </w:t>
                  </w:r>
                </w:p>
                <w:p w14:paraId="201A2923"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6A8D41F"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 xml:space="preserve">Ciljana </w:t>
                  </w:r>
                </w:p>
                <w:p w14:paraId="35DE69C7"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vrijednost za 2027.</w:t>
                  </w:r>
                </w:p>
              </w:tc>
            </w:tr>
            <w:tr w:rsidR="00486A65" w:rsidRPr="00072EBF" w14:paraId="423E1F78" w14:textId="77777777" w:rsidTr="00C77465">
              <w:tc>
                <w:tcPr>
                  <w:tcW w:w="1555" w:type="dxa"/>
                  <w:tcBorders>
                    <w:top w:val="single" w:sz="4" w:space="0" w:color="auto"/>
                    <w:left w:val="single" w:sz="4" w:space="0" w:color="auto"/>
                    <w:bottom w:val="single" w:sz="4" w:space="0" w:color="auto"/>
                    <w:right w:val="single" w:sz="4" w:space="0" w:color="auto"/>
                  </w:tcBorders>
                  <w:vAlign w:val="center"/>
                </w:tcPr>
                <w:p w14:paraId="21C1DF3F" w14:textId="77777777" w:rsidR="00486A65" w:rsidRPr="00072EBF" w:rsidRDefault="00486A65" w:rsidP="00C6188B">
                  <w:pPr>
                    <w:spacing w:after="0"/>
                    <w:jc w:val="center"/>
                    <w:rPr>
                      <w:rFonts w:ascii="Arial" w:hAnsi="Arial" w:cs="Arial"/>
                      <w:sz w:val="16"/>
                      <w:szCs w:val="16"/>
                    </w:rPr>
                  </w:pPr>
                  <w:r w:rsidRPr="00072EBF">
                    <w:rPr>
                      <w:rFonts w:ascii="Arial" w:hAnsi="Arial" w:cs="Arial"/>
                      <w:i/>
                      <w:sz w:val="18"/>
                      <w:szCs w:val="18"/>
                    </w:rPr>
                    <w:t>Provođenje edukacije za stanovništvo</w:t>
                  </w:r>
                </w:p>
              </w:tc>
              <w:tc>
                <w:tcPr>
                  <w:tcW w:w="1701" w:type="dxa"/>
                  <w:tcBorders>
                    <w:top w:val="single" w:sz="4" w:space="0" w:color="auto"/>
                    <w:left w:val="single" w:sz="4" w:space="0" w:color="auto"/>
                    <w:bottom w:val="single" w:sz="4" w:space="0" w:color="auto"/>
                    <w:right w:val="single" w:sz="4" w:space="0" w:color="auto"/>
                  </w:tcBorders>
                  <w:vAlign w:val="center"/>
                </w:tcPr>
                <w:p w14:paraId="259E3693" w14:textId="77777777" w:rsidR="00486A65" w:rsidRPr="00072EBF" w:rsidRDefault="00486A65" w:rsidP="00C6188B">
                  <w:pPr>
                    <w:spacing w:after="0"/>
                    <w:jc w:val="center"/>
                    <w:rPr>
                      <w:rFonts w:ascii="Arial" w:hAnsi="Arial" w:cs="Arial"/>
                      <w:sz w:val="16"/>
                      <w:szCs w:val="16"/>
                    </w:rPr>
                  </w:pPr>
                  <w:r w:rsidRPr="00072EBF">
                    <w:rPr>
                      <w:rFonts w:ascii="Arial" w:hAnsi="Arial" w:cs="Arial"/>
                      <w:i/>
                      <w:sz w:val="18"/>
                      <w:szCs w:val="18"/>
                    </w:rPr>
                    <w:t>Uspješno provođenje edukacije stanovništva pomaže u prevenciji požara</w:t>
                  </w:r>
                </w:p>
              </w:tc>
              <w:tc>
                <w:tcPr>
                  <w:tcW w:w="1275" w:type="dxa"/>
                  <w:tcBorders>
                    <w:top w:val="single" w:sz="4" w:space="0" w:color="auto"/>
                    <w:left w:val="single" w:sz="4" w:space="0" w:color="auto"/>
                    <w:bottom w:val="single" w:sz="4" w:space="0" w:color="auto"/>
                    <w:right w:val="single" w:sz="4" w:space="0" w:color="auto"/>
                  </w:tcBorders>
                  <w:vAlign w:val="center"/>
                </w:tcPr>
                <w:p w14:paraId="41A07234" w14:textId="77777777" w:rsidR="00486A65" w:rsidRPr="00072EBF" w:rsidRDefault="00486A65" w:rsidP="00C6188B">
                  <w:pPr>
                    <w:spacing w:after="0"/>
                    <w:jc w:val="center"/>
                    <w:rPr>
                      <w:rFonts w:ascii="Arial" w:hAnsi="Arial" w:cs="Arial"/>
                      <w:sz w:val="16"/>
                      <w:szCs w:val="16"/>
                    </w:rPr>
                  </w:pPr>
                  <w:r w:rsidRPr="00072EBF">
                    <w:rPr>
                      <w:rFonts w:ascii="Arial" w:hAnsi="Arial" w:cs="Arial"/>
                      <w:i/>
                      <w:sz w:val="18"/>
                      <w:szCs w:val="18"/>
                    </w:rPr>
                    <w:t>Broj održanih edukacija godišnje</w:t>
                  </w:r>
                </w:p>
              </w:tc>
              <w:tc>
                <w:tcPr>
                  <w:tcW w:w="1134" w:type="dxa"/>
                  <w:tcBorders>
                    <w:top w:val="single" w:sz="4" w:space="0" w:color="auto"/>
                    <w:left w:val="single" w:sz="4" w:space="0" w:color="auto"/>
                    <w:bottom w:val="single" w:sz="4" w:space="0" w:color="auto"/>
                    <w:right w:val="single" w:sz="4" w:space="0" w:color="auto"/>
                  </w:tcBorders>
                  <w:vAlign w:val="center"/>
                </w:tcPr>
                <w:p w14:paraId="7087B5A7" w14:textId="77777777" w:rsidR="00486A65" w:rsidRPr="00072EBF" w:rsidRDefault="00486A65" w:rsidP="00C6188B">
                  <w:pPr>
                    <w:spacing w:after="0"/>
                    <w:jc w:val="center"/>
                    <w:rPr>
                      <w:rFonts w:ascii="Arial" w:hAnsi="Arial" w:cs="Arial"/>
                      <w:i/>
                      <w:sz w:val="18"/>
                      <w:szCs w:val="18"/>
                    </w:rPr>
                  </w:pPr>
                  <w:r w:rsidRPr="00072EBF">
                    <w:rPr>
                      <w:rFonts w:ascii="Arial" w:hAnsi="Arial" w:cs="Arial"/>
                      <w:i/>
                      <w:sz w:val="18"/>
                      <w:szCs w:val="18"/>
                    </w:rPr>
                    <w:t>3</w:t>
                  </w:r>
                </w:p>
                <w:p w14:paraId="0C2F4195" w14:textId="33AC355B" w:rsidR="00486A65" w:rsidRPr="00072EBF" w:rsidRDefault="00486A65" w:rsidP="00C6188B">
                  <w:pPr>
                    <w:spacing w:after="0"/>
                    <w:jc w:val="center"/>
                    <w:rPr>
                      <w:rFonts w:ascii="Arial" w:hAnsi="Arial" w:cs="Arial"/>
                      <w:i/>
                      <w:sz w:val="18"/>
                      <w:szCs w:val="18"/>
                    </w:rPr>
                  </w:pPr>
                  <w:r w:rsidRPr="00072EBF">
                    <w:rPr>
                      <w:rFonts w:ascii="Arial" w:hAnsi="Arial" w:cs="Arial"/>
                      <w:i/>
                      <w:sz w:val="18"/>
                      <w:szCs w:val="18"/>
                    </w:rPr>
                    <w:t>(dječji vrtić i dvije osnovne škole)</w:t>
                  </w:r>
                </w:p>
              </w:tc>
              <w:tc>
                <w:tcPr>
                  <w:tcW w:w="993" w:type="dxa"/>
                  <w:tcBorders>
                    <w:top w:val="single" w:sz="4" w:space="0" w:color="auto"/>
                    <w:left w:val="single" w:sz="4" w:space="0" w:color="auto"/>
                    <w:bottom w:val="single" w:sz="4" w:space="0" w:color="auto"/>
                    <w:right w:val="single" w:sz="4" w:space="0" w:color="auto"/>
                  </w:tcBorders>
                  <w:vAlign w:val="center"/>
                </w:tcPr>
                <w:p w14:paraId="0BF3A489" w14:textId="77777777" w:rsidR="00486A65" w:rsidRPr="00072EBF" w:rsidRDefault="00486A65" w:rsidP="00C6188B">
                  <w:pPr>
                    <w:spacing w:after="0"/>
                    <w:jc w:val="center"/>
                    <w:rPr>
                      <w:rFonts w:ascii="Arial" w:hAnsi="Arial" w:cs="Arial"/>
                      <w:i/>
                      <w:sz w:val="16"/>
                      <w:szCs w:val="16"/>
                    </w:rPr>
                  </w:pPr>
                  <w:r w:rsidRPr="00072EBF">
                    <w:rPr>
                      <w:rFonts w:ascii="Arial" w:hAnsi="Arial" w:cs="Arial"/>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0A339E6F" w14:textId="77777777" w:rsidR="00486A65" w:rsidRPr="00B21D35" w:rsidRDefault="00486A65" w:rsidP="00C6188B">
                  <w:pPr>
                    <w:spacing w:after="0"/>
                    <w:jc w:val="center"/>
                    <w:rPr>
                      <w:rFonts w:ascii="Arial" w:hAnsi="Arial" w:cs="Arial"/>
                      <w:i/>
                      <w:sz w:val="18"/>
                      <w:szCs w:val="18"/>
                    </w:rPr>
                  </w:pPr>
                  <w:r w:rsidRPr="00B21D35">
                    <w:rPr>
                      <w:rFonts w:ascii="Arial" w:hAnsi="Arial" w:cs="Arial"/>
                      <w:i/>
                      <w:sz w:val="18"/>
                      <w:szCs w:val="18"/>
                    </w:rPr>
                    <w:t>4</w:t>
                  </w:r>
                </w:p>
                <w:p w14:paraId="0105CFB0" w14:textId="7951C709" w:rsidR="00486A65" w:rsidRPr="00072EBF" w:rsidRDefault="00486A65" w:rsidP="00C6188B">
                  <w:pPr>
                    <w:spacing w:after="0"/>
                    <w:jc w:val="center"/>
                    <w:rPr>
                      <w:rFonts w:ascii="Arial" w:hAnsi="Arial" w:cs="Arial"/>
                      <w:i/>
                      <w:color w:val="EE0000"/>
                      <w:sz w:val="16"/>
                      <w:szCs w:val="16"/>
                    </w:rPr>
                  </w:pPr>
                  <w:r w:rsidRPr="00B21D35">
                    <w:rPr>
                      <w:rFonts w:ascii="Arial" w:hAnsi="Arial" w:cs="Arial"/>
                      <w:i/>
                      <w:sz w:val="18"/>
                      <w:szCs w:val="18"/>
                    </w:rPr>
                    <w:t>(dječji vrtić x 2 i dvije osnovne škole)</w:t>
                  </w:r>
                </w:p>
              </w:tc>
              <w:tc>
                <w:tcPr>
                  <w:tcW w:w="1134" w:type="dxa"/>
                  <w:tcBorders>
                    <w:top w:val="single" w:sz="4" w:space="0" w:color="auto"/>
                    <w:left w:val="single" w:sz="4" w:space="0" w:color="auto"/>
                    <w:bottom w:val="single" w:sz="4" w:space="0" w:color="auto"/>
                    <w:right w:val="single" w:sz="4" w:space="0" w:color="auto"/>
                  </w:tcBorders>
                  <w:vAlign w:val="center"/>
                </w:tcPr>
                <w:p w14:paraId="2ADC656F" w14:textId="77777777" w:rsidR="00486A65" w:rsidRPr="00072EBF" w:rsidRDefault="00486A65" w:rsidP="00C6188B">
                  <w:pPr>
                    <w:spacing w:after="0"/>
                    <w:jc w:val="center"/>
                    <w:rPr>
                      <w:rFonts w:ascii="Arial" w:hAnsi="Arial" w:cs="Arial"/>
                      <w:i/>
                      <w:sz w:val="18"/>
                      <w:szCs w:val="18"/>
                    </w:rPr>
                  </w:pPr>
                  <w:r w:rsidRPr="00072EBF">
                    <w:rPr>
                      <w:rFonts w:ascii="Arial" w:hAnsi="Arial" w:cs="Arial"/>
                      <w:i/>
                      <w:sz w:val="18"/>
                      <w:szCs w:val="18"/>
                    </w:rPr>
                    <w:t>6</w:t>
                  </w:r>
                </w:p>
                <w:p w14:paraId="4BB736DF" w14:textId="642C0D04" w:rsidR="00486A65" w:rsidRPr="00072EBF" w:rsidRDefault="00486A65" w:rsidP="00C6188B">
                  <w:pPr>
                    <w:spacing w:after="0"/>
                    <w:jc w:val="center"/>
                    <w:rPr>
                      <w:rFonts w:ascii="Arial" w:hAnsi="Arial" w:cs="Arial"/>
                      <w:i/>
                      <w:sz w:val="16"/>
                      <w:szCs w:val="16"/>
                    </w:rPr>
                  </w:pPr>
                  <w:r w:rsidRPr="00072EBF">
                    <w:rPr>
                      <w:rFonts w:ascii="Arial" w:hAnsi="Arial" w:cs="Arial"/>
                      <w:i/>
                      <w:sz w:val="18"/>
                      <w:szCs w:val="18"/>
                    </w:rPr>
                    <w:t>(dječji vrtić x 2 i dvije osnovne škole x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3291C1" w14:textId="77777777" w:rsidR="00486A65" w:rsidRPr="00C6188B" w:rsidRDefault="00486A65" w:rsidP="00C6188B">
                  <w:pPr>
                    <w:spacing w:after="0"/>
                    <w:jc w:val="center"/>
                    <w:rPr>
                      <w:rFonts w:ascii="Arial" w:hAnsi="Arial" w:cs="Arial"/>
                      <w:i/>
                      <w:sz w:val="16"/>
                      <w:szCs w:val="16"/>
                    </w:rPr>
                  </w:pPr>
                  <w:r w:rsidRPr="00C6188B">
                    <w:rPr>
                      <w:rFonts w:ascii="Arial" w:hAnsi="Arial" w:cs="Arial"/>
                      <w:i/>
                      <w:sz w:val="16"/>
                      <w:szCs w:val="16"/>
                    </w:rPr>
                    <w:t>8</w:t>
                  </w:r>
                </w:p>
                <w:p w14:paraId="5B861771" w14:textId="790E866E" w:rsidR="00486A65" w:rsidRPr="00072EBF" w:rsidRDefault="00486A65" w:rsidP="00C6188B">
                  <w:pPr>
                    <w:spacing w:after="0"/>
                    <w:jc w:val="center"/>
                    <w:rPr>
                      <w:rFonts w:ascii="Arial" w:hAnsi="Arial" w:cs="Arial"/>
                      <w:i/>
                      <w:sz w:val="16"/>
                      <w:szCs w:val="16"/>
                    </w:rPr>
                  </w:pPr>
                  <w:r w:rsidRPr="00C6188B">
                    <w:rPr>
                      <w:rFonts w:ascii="Arial" w:hAnsi="Arial" w:cs="Arial"/>
                      <w:i/>
                      <w:sz w:val="16"/>
                      <w:szCs w:val="16"/>
                    </w:rPr>
                    <w:t>(dječji vrtić x 4 i četiri osnovne škole)</w:t>
                  </w:r>
                </w:p>
              </w:tc>
            </w:tr>
          </w:tbl>
          <w:p w14:paraId="644A1B21" w14:textId="77777777" w:rsidR="00914DE2" w:rsidRPr="00072EBF" w:rsidRDefault="00914DE2" w:rsidP="00C6188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center"/>
              <w:rPr>
                <w:rFonts w:ascii="Arial" w:hAnsi="Arial" w:cs="Arial"/>
                <w:b/>
                <w:sz w:val="18"/>
                <w:szCs w:val="18"/>
              </w:rPr>
            </w:pPr>
          </w:p>
          <w:tbl>
            <w:tblPr>
              <w:tblStyle w:val="Reetkatablice"/>
              <w:tblpPr w:leftFromText="180" w:rightFromText="180" w:vertAnchor="text" w:horzAnchor="margin" w:tblpY="119"/>
              <w:tblOverlap w:val="never"/>
              <w:tblW w:w="9918" w:type="dxa"/>
              <w:tblLayout w:type="fixed"/>
              <w:tblCellMar>
                <w:left w:w="0" w:type="dxa"/>
                <w:right w:w="0" w:type="dxa"/>
              </w:tblCellMar>
              <w:tblLook w:val="04A0" w:firstRow="1" w:lastRow="0" w:firstColumn="1" w:lastColumn="0" w:noHBand="0" w:noVBand="1"/>
            </w:tblPr>
            <w:tblGrid>
              <w:gridCol w:w="1696"/>
              <w:gridCol w:w="1701"/>
              <w:gridCol w:w="1134"/>
              <w:gridCol w:w="1276"/>
              <w:gridCol w:w="851"/>
              <w:gridCol w:w="1134"/>
              <w:gridCol w:w="1134"/>
              <w:gridCol w:w="992"/>
            </w:tblGrid>
            <w:tr w:rsidR="00914DE2" w:rsidRPr="00072EBF" w14:paraId="50A913A3" w14:textId="77777777" w:rsidTr="00C77465">
              <w:trPr>
                <w:trHeight w:val="561"/>
              </w:trPr>
              <w:tc>
                <w:tcPr>
                  <w:tcW w:w="169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FFA758"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Pokazatelj rezultata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C39317"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EEB510"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A5339A"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Polazna vrijednost</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8B9807A"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828098" w14:textId="77777777" w:rsidR="00914DE2" w:rsidRPr="00486A65" w:rsidRDefault="00914DE2" w:rsidP="00C6188B">
                  <w:pPr>
                    <w:spacing w:after="0"/>
                    <w:jc w:val="center"/>
                    <w:rPr>
                      <w:rFonts w:ascii="Arial" w:hAnsi="Arial" w:cs="Arial"/>
                      <w:sz w:val="16"/>
                      <w:szCs w:val="16"/>
                    </w:rPr>
                  </w:pPr>
                  <w:r w:rsidRPr="00486A65">
                    <w:rPr>
                      <w:rFonts w:ascii="Arial" w:hAnsi="Arial" w:cs="Arial"/>
                      <w:sz w:val="16"/>
                      <w:szCs w:val="16"/>
                    </w:rPr>
                    <w:t>Ciljana 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8C0A81"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7BD50C"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Ciljana vrijednost za 2027.</w:t>
                  </w:r>
                </w:p>
              </w:tc>
            </w:tr>
            <w:tr w:rsidR="00914DE2" w:rsidRPr="00072EBF" w14:paraId="6CD41692" w14:textId="77777777" w:rsidTr="00C77465">
              <w:tc>
                <w:tcPr>
                  <w:tcW w:w="1696" w:type="dxa"/>
                  <w:tcBorders>
                    <w:top w:val="single" w:sz="4" w:space="0" w:color="auto"/>
                    <w:left w:val="single" w:sz="4" w:space="0" w:color="auto"/>
                    <w:bottom w:val="single" w:sz="4" w:space="0" w:color="auto"/>
                    <w:right w:val="single" w:sz="4" w:space="0" w:color="auto"/>
                  </w:tcBorders>
                  <w:vAlign w:val="center"/>
                </w:tcPr>
                <w:p w14:paraId="01632BBC" w14:textId="77777777" w:rsidR="00914DE2" w:rsidRPr="00072EBF" w:rsidRDefault="00914DE2" w:rsidP="00C6188B">
                  <w:pPr>
                    <w:spacing w:after="0"/>
                    <w:jc w:val="center"/>
                    <w:rPr>
                      <w:rFonts w:ascii="Arial" w:hAnsi="Arial" w:cs="Arial"/>
                      <w:sz w:val="16"/>
                      <w:szCs w:val="16"/>
                    </w:rPr>
                  </w:pPr>
                  <w:r w:rsidRPr="00072EBF">
                    <w:rPr>
                      <w:rFonts w:ascii="Arial" w:hAnsi="Arial" w:cs="Arial"/>
                      <w:i/>
                      <w:sz w:val="18"/>
                      <w:szCs w:val="18"/>
                    </w:rPr>
                    <w:t>Smanjenje broja sati vatrogasaca po intervenciji</w:t>
                  </w:r>
                </w:p>
              </w:tc>
              <w:tc>
                <w:tcPr>
                  <w:tcW w:w="1701" w:type="dxa"/>
                  <w:tcBorders>
                    <w:top w:val="single" w:sz="4" w:space="0" w:color="auto"/>
                    <w:left w:val="single" w:sz="4" w:space="0" w:color="auto"/>
                    <w:bottom w:val="single" w:sz="4" w:space="0" w:color="auto"/>
                    <w:right w:val="single" w:sz="4" w:space="0" w:color="auto"/>
                  </w:tcBorders>
                  <w:vAlign w:val="center"/>
                </w:tcPr>
                <w:p w14:paraId="549184C4" w14:textId="77777777" w:rsidR="00914DE2" w:rsidRPr="00072EBF" w:rsidRDefault="00914DE2" w:rsidP="00C6188B">
                  <w:pPr>
                    <w:spacing w:after="0"/>
                    <w:jc w:val="center"/>
                    <w:rPr>
                      <w:rFonts w:ascii="Arial" w:hAnsi="Arial" w:cs="Arial"/>
                      <w:sz w:val="16"/>
                      <w:szCs w:val="16"/>
                    </w:rPr>
                  </w:pPr>
                  <w:r w:rsidRPr="00072EBF">
                    <w:rPr>
                      <w:rFonts w:ascii="Arial" w:hAnsi="Arial" w:cs="Arial"/>
                      <w:i/>
                      <w:sz w:val="18"/>
                      <w:szCs w:val="18"/>
                    </w:rPr>
                    <w:t>Broj sati vatrogasaca po intervenciji</w:t>
                  </w:r>
                </w:p>
              </w:tc>
              <w:tc>
                <w:tcPr>
                  <w:tcW w:w="1134" w:type="dxa"/>
                  <w:tcBorders>
                    <w:top w:val="single" w:sz="4" w:space="0" w:color="auto"/>
                    <w:left w:val="single" w:sz="4" w:space="0" w:color="auto"/>
                    <w:bottom w:val="single" w:sz="4" w:space="0" w:color="auto"/>
                    <w:right w:val="single" w:sz="4" w:space="0" w:color="auto"/>
                  </w:tcBorders>
                  <w:vAlign w:val="center"/>
                </w:tcPr>
                <w:p w14:paraId="6D9F3941" w14:textId="77777777" w:rsidR="00914DE2" w:rsidRPr="00072EBF" w:rsidRDefault="00914DE2" w:rsidP="00C6188B">
                  <w:pPr>
                    <w:spacing w:after="0"/>
                    <w:jc w:val="center"/>
                    <w:rPr>
                      <w:rFonts w:ascii="Arial" w:hAnsi="Arial" w:cs="Arial"/>
                      <w:sz w:val="16"/>
                      <w:szCs w:val="16"/>
                    </w:rPr>
                  </w:pPr>
                  <w:r w:rsidRPr="00072EBF">
                    <w:rPr>
                      <w:rFonts w:ascii="Arial" w:hAnsi="Arial" w:cs="Arial"/>
                      <w:i/>
                      <w:sz w:val="18"/>
                      <w:szCs w:val="18"/>
                    </w:rPr>
                    <w:t>Broj sati</w:t>
                  </w:r>
                </w:p>
              </w:tc>
              <w:tc>
                <w:tcPr>
                  <w:tcW w:w="1276" w:type="dxa"/>
                  <w:tcBorders>
                    <w:top w:val="single" w:sz="4" w:space="0" w:color="auto"/>
                    <w:left w:val="single" w:sz="4" w:space="0" w:color="auto"/>
                    <w:bottom w:val="single" w:sz="4" w:space="0" w:color="auto"/>
                    <w:right w:val="single" w:sz="4" w:space="0" w:color="auto"/>
                  </w:tcBorders>
                  <w:vAlign w:val="center"/>
                </w:tcPr>
                <w:p w14:paraId="1064670E"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6"/>
                      <w:szCs w:val="16"/>
                    </w:rPr>
                    <w:t>1,41</w:t>
                  </w:r>
                </w:p>
              </w:tc>
              <w:tc>
                <w:tcPr>
                  <w:tcW w:w="851" w:type="dxa"/>
                  <w:tcBorders>
                    <w:top w:val="single" w:sz="4" w:space="0" w:color="auto"/>
                    <w:left w:val="single" w:sz="4" w:space="0" w:color="auto"/>
                    <w:bottom w:val="single" w:sz="4" w:space="0" w:color="auto"/>
                    <w:right w:val="single" w:sz="4" w:space="0" w:color="auto"/>
                  </w:tcBorders>
                  <w:vAlign w:val="center"/>
                </w:tcPr>
                <w:p w14:paraId="76D2420C"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6"/>
                      <w:szCs w:val="16"/>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7B3CCEE0" w14:textId="77777777" w:rsidR="00914DE2" w:rsidRPr="00486A65" w:rsidRDefault="00914DE2" w:rsidP="00C6188B">
                  <w:pPr>
                    <w:spacing w:after="0"/>
                    <w:jc w:val="center"/>
                    <w:rPr>
                      <w:rFonts w:ascii="Arial" w:hAnsi="Arial" w:cs="Arial"/>
                      <w:i/>
                      <w:sz w:val="16"/>
                      <w:szCs w:val="16"/>
                    </w:rPr>
                  </w:pPr>
                  <w:r w:rsidRPr="00486A65">
                    <w:rPr>
                      <w:rFonts w:ascii="Arial" w:hAnsi="Arial" w:cs="Arial"/>
                      <w:i/>
                      <w:sz w:val="16"/>
                      <w:szCs w:val="16"/>
                    </w:rPr>
                    <w:t>1,39</w:t>
                  </w:r>
                </w:p>
              </w:tc>
              <w:tc>
                <w:tcPr>
                  <w:tcW w:w="1134" w:type="dxa"/>
                  <w:tcBorders>
                    <w:top w:val="single" w:sz="4" w:space="0" w:color="auto"/>
                    <w:left w:val="single" w:sz="4" w:space="0" w:color="auto"/>
                    <w:bottom w:val="single" w:sz="4" w:space="0" w:color="auto"/>
                    <w:right w:val="single" w:sz="4" w:space="0" w:color="auto"/>
                  </w:tcBorders>
                  <w:vAlign w:val="center"/>
                </w:tcPr>
                <w:p w14:paraId="66D965C7"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6"/>
                      <w:szCs w:val="16"/>
                    </w:rPr>
                    <w:t>1,37</w:t>
                  </w:r>
                </w:p>
              </w:tc>
              <w:tc>
                <w:tcPr>
                  <w:tcW w:w="992" w:type="dxa"/>
                  <w:tcBorders>
                    <w:top w:val="single" w:sz="4" w:space="0" w:color="auto"/>
                    <w:left w:val="single" w:sz="4" w:space="0" w:color="auto"/>
                    <w:bottom w:val="single" w:sz="4" w:space="0" w:color="auto"/>
                    <w:right w:val="single" w:sz="4" w:space="0" w:color="auto"/>
                  </w:tcBorders>
                  <w:vAlign w:val="center"/>
                </w:tcPr>
                <w:p w14:paraId="3D226D9E"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6"/>
                      <w:szCs w:val="16"/>
                    </w:rPr>
                    <w:t>1,35</w:t>
                  </w:r>
                </w:p>
              </w:tc>
            </w:tr>
          </w:tbl>
          <w:p w14:paraId="1F72C684" w14:textId="77777777" w:rsidR="00914DE2" w:rsidRPr="00072EBF" w:rsidRDefault="00914DE2" w:rsidP="00C6188B">
            <w:pPr>
              <w:pStyle w:val="Odlomakpopisa"/>
              <w:spacing w:after="0"/>
              <w:jc w:val="center"/>
              <w:rPr>
                <w:rFonts w:ascii="Arial" w:hAnsi="Arial" w:cs="Arial"/>
                <w:b/>
                <w:sz w:val="18"/>
                <w:szCs w:val="18"/>
              </w:rPr>
            </w:pPr>
          </w:p>
          <w:p w14:paraId="77C17F72" w14:textId="77777777" w:rsidR="00914DE2" w:rsidRDefault="00914DE2" w:rsidP="00C6188B">
            <w:pPr>
              <w:pStyle w:val="Odlomakpopisa"/>
              <w:spacing w:after="0"/>
              <w:ind w:left="180"/>
              <w:rPr>
                <w:rFonts w:ascii="Arial" w:hAnsi="Arial" w:cs="Arial"/>
                <w:sz w:val="18"/>
                <w:szCs w:val="18"/>
              </w:rPr>
            </w:pPr>
            <w:r w:rsidRPr="00072EBF">
              <w:rPr>
                <w:rFonts w:ascii="Arial" w:hAnsi="Arial" w:cs="Arial"/>
                <w:sz w:val="18"/>
                <w:szCs w:val="18"/>
              </w:rPr>
              <w:t>Smanjenjem broja intervencija, a posebice smanjenjem broja sati vatrogasaca po intervenciji rezultira ne povećanjem rashoda za zaposlene i to u dijelu angažmana većeg broja radnika. Manji broj intervencija i manji broj sati rada ujedno rezultira manjem broju dodatnih radnika odnosno manjem broju prekovremenih sati. Isto tako, smanjenje broja intervencija rezultira manjim rashodima za održavanje opreme i tehnike koja se koristi pri intervencijama.</w:t>
            </w:r>
          </w:p>
          <w:p w14:paraId="113689F3" w14:textId="77777777" w:rsidR="00C77465" w:rsidRPr="00072EBF" w:rsidRDefault="00C77465" w:rsidP="00C6188B">
            <w:pPr>
              <w:pStyle w:val="Odlomakpopisa"/>
              <w:spacing w:after="0"/>
              <w:ind w:left="180"/>
              <w:rPr>
                <w:rFonts w:ascii="Arial" w:hAnsi="Arial" w:cs="Arial"/>
                <w:b/>
                <w:sz w:val="18"/>
                <w:szCs w:val="18"/>
              </w:rPr>
            </w:pPr>
          </w:p>
        </w:tc>
      </w:tr>
    </w:tbl>
    <w:p w14:paraId="22D1090C" w14:textId="77777777" w:rsidR="00914DE2" w:rsidRDefault="00914DE2" w:rsidP="00C6188B">
      <w:pPr>
        <w:spacing w:after="0"/>
        <w:rPr>
          <w:rFonts w:ascii="Arial" w:hAnsi="Arial" w:cs="Arial"/>
          <w:sz w:val="24"/>
        </w:rPr>
      </w:pPr>
    </w:p>
    <w:p w14:paraId="0DCEC35C" w14:textId="77777777" w:rsidR="00C77465" w:rsidRPr="00072EBF" w:rsidRDefault="00C77465" w:rsidP="00C6188B">
      <w:pPr>
        <w:spacing w:after="0"/>
        <w:rPr>
          <w:rFonts w:ascii="Arial" w:hAnsi="Arial" w:cs="Arial"/>
          <w:sz w:val="24"/>
        </w:rPr>
      </w:pPr>
    </w:p>
    <w:tbl>
      <w:tblPr>
        <w:tblW w:w="10349" w:type="dxa"/>
        <w:tblInd w:w="-431" w:type="dxa"/>
        <w:tblLayout w:type="fixed"/>
        <w:tblLook w:val="04A0" w:firstRow="1" w:lastRow="0" w:firstColumn="1" w:lastColumn="0" w:noHBand="0" w:noVBand="1"/>
      </w:tblPr>
      <w:tblGrid>
        <w:gridCol w:w="10349"/>
      </w:tblGrid>
      <w:tr w:rsidR="00914DE2" w:rsidRPr="00072EBF" w14:paraId="04902F21" w14:textId="77777777" w:rsidTr="00CC429D">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039BA185" w14:textId="64CD021F" w:rsidR="00914DE2" w:rsidRPr="00072EBF" w:rsidRDefault="00914DE2" w:rsidP="00C6188B">
            <w:pPr>
              <w:spacing w:after="0" w:line="240" w:lineRule="auto"/>
              <w:rPr>
                <w:rFonts w:ascii="Arial" w:eastAsia="Times New Roman" w:hAnsi="Arial" w:cs="Arial"/>
                <w:b/>
                <w:bCs/>
                <w:i/>
                <w:iCs/>
                <w:sz w:val="20"/>
                <w:szCs w:val="20"/>
                <w:lang w:eastAsia="hr-HR"/>
              </w:rPr>
            </w:pPr>
            <w:r w:rsidRPr="00072EBF">
              <w:rPr>
                <w:rFonts w:ascii="Arial" w:eastAsia="Times New Roman" w:hAnsi="Arial" w:cs="Arial"/>
                <w:b/>
                <w:bCs/>
                <w:i/>
                <w:iCs/>
                <w:sz w:val="20"/>
                <w:szCs w:val="20"/>
                <w:lang w:eastAsia="hr-HR"/>
              </w:rPr>
              <w:lastRenderedPageBreak/>
              <w:t>Program 4801</w:t>
            </w:r>
            <w:r w:rsidRPr="00072EBF">
              <w:rPr>
                <w:rFonts w:ascii="Arial" w:eastAsia="Times New Roman" w:hAnsi="Arial" w:cs="Arial"/>
                <w:b/>
                <w:bCs/>
                <w:i/>
                <w:iCs/>
                <w:sz w:val="20"/>
                <w:szCs w:val="20"/>
                <w:lang w:eastAsia="hr-HR"/>
              </w:rPr>
              <w:tab/>
              <w:t>ULAGANJA U OPREMU ZA VATR</w:t>
            </w:r>
            <w:r w:rsidR="005A62F9" w:rsidRPr="00072EBF">
              <w:rPr>
                <w:rFonts w:ascii="Arial" w:eastAsia="Times New Roman" w:hAnsi="Arial" w:cs="Arial"/>
                <w:b/>
                <w:bCs/>
                <w:i/>
                <w:iCs/>
                <w:sz w:val="20"/>
                <w:szCs w:val="20"/>
                <w:lang w:eastAsia="hr-HR"/>
              </w:rPr>
              <w:t xml:space="preserve">OGASNU </w:t>
            </w:r>
            <w:r w:rsidRPr="00072EBF">
              <w:rPr>
                <w:rFonts w:ascii="Arial" w:eastAsia="Times New Roman" w:hAnsi="Arial" w:cs="Arial"/>
                <w:b/>
                <w:bCs/>
                <w:i/>
                <w:iCs/>
                <w:sz w:val="20"/>
                <w:szCs w:val="20"/>
                <w:lang w:eastAsia="hr-HR"/>
              </w:rPr>
              <w:t xml:space="preserve"> ZAŠTITU</w:t>
            </w:r>
          </w:p>
        </w:tc>
      </w:tr>
      <w:tr w:rsidR="00914DE2" w:rsidRPr="00072EBF" w14:paraId="2ACEC45C" w14:textId="77777777" w:rsidTr="00CC429D">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2A6CC73A" w14:textId="77777777" w:rsidR="00914DE2" w:rsidRPr="00072EBF" w:rsidRDefault="00914DE2" w:rsidP="00C6188B">
            <w:pPr>
              <w:spacing w:after="0" w:line="240" w:lineRule="auto"/>
              <w:rPr>
                <w:rFonts w:ascii="Arial" w:eastAsia="Times New Roman" w:hAnsi="Arial" w:cs="Arial"/>
                <w:sz w:val="20"/>
                <w:szCs w:val="20"/>
                <w:lang w:eastAsia="hr-HR"/>
              </w:rPr>
            </w:pPr>
            <w:r w:rsidRPr="00072EBF">
              <w:rPr>
                <w:rFonts w:ascii="Arial" w:eastAsia="Times New Roman" w:hAnsi="Arial" w:cs="Arial"/>
                <w:b/>
                <w:sz w:val="20"/>
                <w:szCs w:val="20"/>
                <w:lang w:eastAsia="hr-HR"/>
              </w:rPr>
              <w:t>Opis programa, svrha programa</w:t>
            </w:r>
            <w:r w:rsidRPr="00072EBF">
              <w:rPr>
                <w:rFonts w:ascii="Arial" w:eastAsia="Times New Roman" w:hAnsi="Arial" w:cs="Arial"/>
                <w:sz w:val="20"/>
                <w:szCs w:val="20"/>
                <w:lang w:eastAsia="hr-HR"/>
              </w:rPr>
              <w:t>:</w:t>
            </w:r>
          </w:p>
          <w:p w14:paraId="2A23C56D" w14:textId="77777777" w:rsidR="00914DE2" w:rsidRPr="00072EBF" w:rsidRDefault="00914DE2" w:rsidP="00C6188B">
            <w:pPr>
              <w:spacing w:after="0" w:line="240" w:lineRule="auto"/>
              <w:rPr>
                <w:rFonts w:ascii="Arial" w:eastAsia="Times New Roman" w:hAnsi="Arial" w:cs="Arial"/>
                <w:sz w:val="20"/>
                <w:szCs w:val="20"/>
                <w:lang w:eastAsia="hr-HR"/>
              </w:rPr>
            </w:pPr>
          </w:p>
          <w:p w14:paraId="40C27DDB" w14:textId="02E86CE3" w:rsidR="00155622" w:rsidRPr="00682711" w:rsidRDefault="00914DE2" w:rsidP="00C6188B">
            <w:pPr>
              <w:spacing w:after="0" w:line="240" w:lineRule="auto"/>
              <w:jc w:val="both"/>
              <w:rPr>
                <w:rFonts w:ascii="Arial" w:hAnsi="Arial" w:cs="Arial"/>
                <w:sz w:val="18"/>
                <w:szCs w:val="18"/>
              </w:rPr>
            </w:pPr>
            <w:r w:rsidRPr="00072EBF">
              <w:rPr>
                <w:rFonts w:ascii="Arial" w:hAnsi="Arial" w:cs="Arial"/>
                <w:sz w:val="18"/>
                <w:szCs w:val="18"/>
              </w:rPr>
              <w:t xml:space="preserve">Programom se osigurava zamjena dotrajale ili uništene opreme te se na taj način održava operativna sposobnost Postrojbe na prihvatljivom nivou. Smanjenje broja sati rada vatrogasaca na intervenciji vezano je za smanjenje vremena korištenja opreme te ujedno utječe na smanjenje mogućnosti uništavanja iste tijekom intervencija. Shodno navedenom planirana sredstva </w:t>
            </w:r>
            <w:r w:rsidR="00155622">
              <w:rPr>
                <w:rFonts w:ascii="Arial" w:hAnsi="Arial" w:cs="Arial"/>
                <w:sz w:val="18"/>
                <w:szCs w:val="18"/>
              </w:rPr>
              <w:t>će zadovoljiti plan nabave dotrajale i uništene opreme, a planirano povećanje usmjerava se u nabavku vatrogasnog zapovjednog vozila, a zbog dotrajalosti trenutno korištenog vozila</w:t>
            </w:r>
          </w:p>
          <w:p w14:paraId="3959B9C5" w14:textId="006321AA" w:rsidR="00914DE2" w:rsidRPr="00072EBF" w:rsidRDefault="00914DE2" w:rsidP="00C6188B">
            <w:pPr>
              <w:spacing w:after="0" w:line="240" w:lineRule="auto"/>
              <w:ind w:left="173"/>
              <w:rPr>
                <w:rFonts w:ascii="Arial" w:hAnsi="Arial" w:cs="Arial"/>
                <w:sz w:val="18"/>
                <w:szCs w:val="18"/>
              </w:rPr>
            </w:pPr>
          </w:p>
          <w:p w14:paraId="423885DF" w14:textId="77777777" w:rsidR="00914DE2" w:rsidRPr="00072EBF" w:rsidRDefault="00914DE2" w:rsidP="00C6188B">
            <w:pPr>
              <w:spacing w:after="0" w:line="240" w:lineRule="auto"/>
              <w:ind w:left="173"/>
              <w:rPr>
                <w:rFonts w:ascii="Arial" w:hAnsi="Arial" w:cs="Arial"/>
                <w:sz w:val="18"/>
                <w:szCs w:val="18"/>
              </w:rPr>
            </w:pPr>
          </w:p>
          <w:p w14:paraId="0D74848C" w14:textId="77777777" w:rsidR="00914DE2" w:rsidRPr="00072EBF" w:rsidRDefault="00914DE2" w:rsidP="00C6188B">
            <w:pPr>
              <w:spacing w:after="0" w:line="240" w:lineRule="auto"/>
              <w:rPr>
                <w:rFonts w:ascii="Arial" w:eastAsia="Times New Roman" w:hAnsi="Arial" w:cs="Arial"/>
                <w:b/>
                <w:sz w:val="20"/>
                <w:szCs w:val="20"/>
                <w:lang w:eastAsia="hr-HR"/>
              </w:rPr>
            </w:pPr>
            <w:r w:rsidRPr="00072EBF">
              <w:rPr>
                <w:rFonts w:ascii="Arial" w:eastAsia="Times New Roman" w:hAnsi="Arial" w:cs="Arial"/>
                <w:b/>
                <w:sz w:val="20"/>
                <w:szCs w:val="20"/>
                <w:lang w:eastAsia="hr-HR"/>
              </w:rPr>
              <w:t xml:space="preserve">Ciljevi provedbe programa </w:t>
            </w:r>
          </w:p>
          <w:p w14:paraId="4A0D9BBE" w14:textId="77777777" w:rsidR="00914DE2" w:rsidRPr="00072EBF" w:rsidRDefault="00914DE2" w:rsidP="00C6188B">
            <w:pPr>
              <w:spacing w:after="0" w:line="240" w:lineRule="auto"/>
              <w:rPr>
                <w:rFonts w:ascii="Arial" w:hAnsi="Arial" w:cs="Arial"/>
                <w:sz w:val="18"/>
                <w:szCs w:val="18"/>
              </w:rPr>
            </w:pPr>
          </w:p>
          <w:p w14:paraId="071C9A4C" w14:textId="77777777" w:rsidR="00914DE2" w:rsidRDefault="00914DE2" w:rsidP="00C6188B">
            <w:pPr>
              <w:spacing w:after="0"/>
              <w:jc w:val="both"/>
              <w:rPr>
                <w:rFonts w:ascii="Arial" w:hAnsi="Arial" w:cs="Arial"/>
                <w:sz w:val="18"/>
                <w:szCs w:val="18"/>
              </w:rPr>
            </w:pPr>
            <w:r w:rsidRPr="00072EBF">
              <w:rPr>
                <w:rFonts w:ascii="Arial" w:hAnsi="Arial" w:cs="Arial"/>
                <w:sz w:val="18"/>
                <w:szCs w:val="18"/>
              </w:rPr>
              <w:t>Smanjenjem broja intervencija, a posebice smanjenjem broja sati vatrogasaca po intervenciji rezultira manjoj uporabi vatrogasne opreme tj. manjem korištenju i mogućem manjem „uništavanju“ iste. Samim time se produljuje vijek trajanja opreme kao i vrijeme zamjene iste.</w:t>
            </w:r>
          </w:p>
          <w:p w14:paraId="069E5069" w14:textId="77777777" w:rsidR="00942A99" w:rsidRPr="00072EBF" w:rsidRDefault="00942A99" w:rsidP="00C6188B">
            <w:pPr>
              <w:spacing w:after="0"/>
              <w:jc w:val="both"/>
              <w:rPr>
                <w:rFonts w:ascii="Arial" w:hAnsi="Arial" w:cs="Arial"/>
                <w:sz w:val="18"/>
                <w:szCs w:val="18"/>
              </w:rPr>
            </w:pPr>
          </w:p>
          <w:p w14:paraId="6F581A04" w14:textId="77777777" w:rsidR="00914DE2" w:rsidRPr="00072EBF" w:rsidRDefault="00914DE2" w:rsidP="00C6188B">
            <w:pPr>
              <w:pStyle w:val="Odlomakpopisa"/>
              <w:spacing w:after="0"/>
              <w:jc w:val="both"/>
              <w:rPr>
                <w:rFonts w:ascii="Arial" w:hAnsi="Arial" w:cs="Arial"/>
                <w:sz w:val="18"/>
                <w:szCs w:val="18"/>
              </w:rPr>
            </w:pPr>
            <w:r w:rsidRPr="00072EBF">
              <w:rPr>
                <w:rFonts w:ascii="Arial" w:hAnsi="Arial" w:cs="Arial"/>
                <w:sz w:val="18"/>
                <w:szCs w:val="18"/>
              </w:rPr>
              <w:t xml:space="preserve">Cilj 1: Smanjenje broja sati vatrogasaca na intervenciji uz podizanje prevencije od požara </w:t>
            </w:r>
          </w:p>
          <w:tbl>
            <w:tblPr>
              <w:tblStyle w:val="Reetkatablice"/>
              <w:tblpPr w:leftFromText="180" w:rightFromText="180" w:vertAnchor="text" w:horzAnchor="margin" w:tblpY="1"/>
              <w:tblOverlap w:val="never"/>
              <w:tblW w:w="10343" w:type="dxa"/>
              <w:tblLayout w:type="fixed"/>
              <w:tblCellMar>
                <w:left w:w="0" w:type="dxa"/>
                <w:right w:w="0" w:type="dxa"/>
              </w:tblCellMar>
              <w:tblLook w:val="04A0" w:firstRow="1" w:lastRow="0" w:firstColumn="1" w:lastColumn="0" w:noHBand="0" w:noVBand="1"/>
            </w:tblPr>
            <w:tblGrid>
              <w:gridCol w:w="1696"/>
              <w:gridCol w:w="1701"/>
              <w:gridCol w:w="1276"/>
              <w:gridCol w:w="1276"/>
              <w:gridCol w:w="709"/>
              <w:gridCol w:w="1275"/>
              <w:gridCol w:w="1276"/>
              <w:gridCol w:w="1134"/>
            </w:tblGrid>
            <w:tr w:rsidR="00914DE2" w:rsidRPr="00072EBF" w14:paraId="7C29C087" w14:textId="77777777" w:rsidTr="00CD26EC">
              <w:trPr>
                <w:trHeight w:val="422"/>
              </w:trPr>
              <w:tc>
                <w:tcPr>
                  <w:tcW w:w="169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EB0570"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Pokazatelj učinka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03C6870"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7F66DB"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99B50E"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 xml:space="preserve">Polazna </w:t>
                  </w:r>
                </w:p>
                <w:p w14:paraId="45C3973A"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vrijednost</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8D6E4C"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CD5ED4" w14:textId="77777777" w:rsidR="00914DE2" w:rsidRPr="000522B8" w:rsidRDefault="00914DE2" w:rsidP="00C6188B">
                  <w:pPr>
                    <w:spacing w:after="0"/>
                    <w:jc w:val="center"/>
                    <w:rPr>
                      <w:rFonts w:ascii="Arial" w:hAnsi="Arial" w:cs="Arial"/>
                      <w:sz w:val="16"/>
                      <w:szCs w:val="16"/>
                    </w:rPr>
                  </w:pPr>
                  <w:r w:rsidRPr="000522B8">
                    <w:rPr>
                      <w:rFonts w:ascii="Arial" w:hAnsi="Arial" w:cs="Arial"/>
                      <w:sz w:val="16"/>
                      <w:szCs w:val="16"/>
                    </w:rPr>
                    <w:t xml:space="preserve">Ciljana </w:t>
                  </w:r>
                </w:p>
                <w:p w14:paraId="10BBE9B9" w14:textId="77777777" w:rsidR="00914DE2" w:rsidRPr="000522B8" w:rsidRDefault="00914DE2" w:rsidP="00C6188B">
                  <w:pPr>
                    <w:spacing w:after="0"/>
                    <w:jc w:val="center"/>
                    <w:rPr>
                      <w:rFonts w:ascii="Arial" w:hAnsi="Arial" w:cs="Arial"/>
                      <w:sz w:val="16"/>
                      <w:szCs w:val="16"/>
                    </w:rPr>
                  </w:pPr>
                  <w:r w:rsidRPr="000522B8">
                    <w:rPr>
                      <w:rFonts w:ascii="Arial" w:hAnsi="Arial" w:cs="Arial"/>
                      <w:sz w:val="16"/>
                      <w:szCs w:val="16"/>
                    </w:rPr>
                    <w:t xml:space="preserve">vrijednost za </w:t>
                  </w:r>
                </w:p>
                <w:p w14:paraId="140217AE" w14:textId="77777777" w:rsidR="00914DE2" w:rsidRPr="00072EBF" w:rsidRDefault="00914DE2" w:rsidP="00C6188B">
                  <w:pPr>
                    <w:spacing w:after="0"/>
                    <w:jc w:val="center"/>
                    <w:rPr>
                      <w:rFonts w:ascii="Arial" w:hAnsi="Arial" w:cs="Arial"/>
                      <w:color w:val="EE0000"/>
                      <w:sz w:val="16"/>
                      <w:szCs w:val="16"/>
                    </w:rPr>
                  </w:pPr>
                  <w:r w:rsidRPr="000522B8">
                    <w:rPr>
                      <w:rFonts w:ascii="Arial" w:hAnsi="Arial" w:cs="Arial"/>
                      <w:sz w:val="16"/>
                      <w:szCs w:val="16"/>
                    </w:rPr>
                    <w:t>2025.</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532DE7"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 xml:space="preserve">Ciljana </w:t>
                  </w:r>
                </w:p>
                <w:p w14:paraId="2514B988"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vrijednost za 2026.</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1E5C3E"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 xml:space="preserve">Ciljana </w:t>
                  </w:r>
                </w:p>
                <w:p w14:paraId="52C57516"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vrijednost za 2027.</w:t>
                  </w:r>
                </w:p>
              </w:tc>
            </w:tr>
            <w:tr w:rsidR="000522B8" w:rsidRPr="00072EBF" w14:paraId="00274409" w14:textId="77777777" w:rsidTr="00CD26EC">
              <w:tc>
                <w:tcPr>
                  <w:tcW w:w="1696" w:type="dxa"/>
                  <w:tcBorders>
                    <w:top w:val="single" w:sz="4" w:space="0" w:color="auto"/>
                    <w:left w:val="single" w:sz="4" w:space="0" w:color="auto"/>
                    <w:bottom w:val="single" w:sz="4" w:space="0" w:color="auto"/>
                    <w:right w:val="single" w:sz="4" w:space="0" w:color="auto"/>
                  </w:tcBorders>
                  <w:vAlign w:val="center"/>
                </w:tcPr>
                <w:p w14:paraId="68CBFEB1" w14:textId="77777777" w:rsidR="000522B8" w:rsidRPr="00C77465" w:rsidRDefault="000522B8" w:rsidP="00C6188B">
                  <w:pPr>
                    <w:spacing w:after="0"/>
                    <w:jc w:val="center"/>
                    <w:rPr>
                      <w:rFonts w:ascii="Arial" w:hAnsi="Arial" w:cs="Arial"/>
                      <w:sz w:val="16"/>
                      <w:szCs w:val="16"/>
                    </w:rPr>
                  </w:pPr>
                  <w:r w:rsidRPr="00C77465">
                    <w:rPr>
                      <w:rFonts w:ascii="Arial" w:hAnsi="Arial" w:cs="Arial"/>
                      <w:i/>
                      <w:sz w:val="18"/>
                      <w:szCs w:val="18"/>
                    </w:rPr>
                    <w:t>Provođenje edukacije za stanovništvo</w:t>
                  </w:r>
                </w:p>
              </w:tc>
              <w:tc>
                <w:tcPr>
                  <w:tcW w:w="1701" w:type="dxa"/>
                  <w:tcBorders>
                    <w:top w:val="single" w:sz="4" w:space="0" w:color="auto"/>
                    <w:left w:val="single" w:sz="4" w:space="0" w:color="auto"/>
                    <w:bottom w:val="single" w:sz="4" w:space="0" w:color="auto"/>
                    <w:right w:val="single" w:sz="4" w:space="0" w:color="auto"/>
                  </w:tcBorders>
                  <w:vAlign w:val="center"/>
                </w:tcPr>
                <w:p w14:paraId="74F6ABAE" w14:textId="77777777" w:rsidR="000522B8" w:rsidRPr="00C77465" w:rsidRDefault="000522B8" w:rsidP="00C6188B">
                  <w:pPr>
                    <w:spacing w:after="0"/>
                    <w:jc w:val="center"/>
                    <w:rPr>
                      <w:rFonts w:ascii="Arial" w:hAnsi="Arial" w:cs="Arial"/>
                      <w:sz w:val="16"/>
                      <w:szCs w:val="16"/>
                    </w:rPr>
                  </w:pPr>
                  <w:r w:rsidRPr="00C77465">
                    <w:rPr>
                      <w:rFonts w:ascii="Arial" w:hAnsi="Arial" w:cs="Arial"/>
                      <w:i/>
                      <w:sz w:val="18"/>
                      <w:szCs w:val="18"/>
                    </w:rPr>
                    <w:t>Uspješno provođenje edukacije stanovništva pomaže u prevenciji požara</w:t>
                  </w:r>
                </w:p>
              </w:tc>
              <w:tc>
                <w:tcPr>
                  <w:tcW w:w="1276" w:type="dxa"/>
                  <w:tcBorders>
                    <w:top w:val="single" w:sz="4" w:space="0" w:color="auto"/>
                    <w:left w:val="single" w:sz="4" w:space="0" w:color="auto"/>
                    <w:bottom w:val="single" w:sz="4" w:space="0" w:color="auto"/>
                    <w:right w:val="single" w:sz="4" w:space="0" w:color="auto"/>
                  </w:tcBorders>
                  <w:vAlign w:val="center"/>
                </w:tcPr>
                <w:p w14:paraId="36253B2E" w14:textId="77777777" w:rsidR="000522B8" w:rsidRPr="00C77465" w:rsidRDefault="000522B8" w:rsidP="00C6188B">
                  <w:pPr>
                    <w:spacing w:after="0"/>
                    <w:jc w:val="center"/>
                    <w:rPr>
                      <w:rFonts w:ascii="Arial" w:hAnsi="Arial" w:cs="Arial"/>
                      <w:sz w:val="16"/>
                      <w:szCs w:val="16"/>
                    </w:rPr>
                  </w:pPr>
                  <w:r w:rsidRPr="00C77465">
                    <w:rPr>
                      <w:rFonts w:ascii="Arial" w:hAnsi="Arial" w:cs="Arial"/>
                      <w:i/>
                      <w:sz w:val="18"/>
                      <w:szCs w:val="18"/>
                    </w:rPr>
                    <w:t>Broj održanih edukacija godišnje</w:t>
                  </w:r>
                </w:p>
              </w:tc>
              <w:tc>
                <w:tcPr>
                  <w:tcW w:w="1276" w:type="dxa"/>
                  <w:tcBorders>
                    <w:top w:val="single" w:sz="4" w:space="0" w:color="auto"/>
                    <w:left w:val="single" w:sz="4" w:space="0" w:color="auto"/>
                    <w:bottom w:val="single" w:sz="4" w:space="0" w:color="auto"/>
                    <w:right w:val="single" w:sz="4" w:space="0" w:color="auto"/>
                  </w:tcBorders>
                  <w:vAlign w:val="center"/>
                </w:tcPr>
                <w:p w14:paraId="4D5C2F0C" w14:textId="77777777" w:rsidR="000522B8" w:rsidRPr="00C77465" w:rsidRDefault="000522B8" w:rsidP="00C6188B">
                  <w:pPr>
                    <w:spacing w:after="0"/>
                    <w:jc w:val="center"/>
                    <w:rPr>
                      <w:rFonts w:ascii="Arial" w:hAnsi="Arial" w:cs="Arial"/>
                      <w:i/>
                      <w:sz w:val="18"/>
                      <w:szCs w:val="18"/>
                    </w:rPr>
                  </w:pPr>
                  <w:r w:rsidRPr="00C77465">
                    <w:rPr>
                      <w:rFonts w:ascii="Arial" w:hAnsi="Arial" w:cs="Arial"/>
                      <w:i/>
                      <w:sz w:val="18"/>
                      <w:szCs w:val="18"/>
                    </w:rPr>
                    <w:t>3</w:t>
                  </w:r>
                </w:p>
                <w:p w14:paraId="6485C94E" w14:textId="77777777" w:rsidR="000522B8" w:rsidRPr="00C77465" w:rsidRDefault="000522B8" w:rsidP="00C6188B">
                  <w:pPr>
                    <w:spacing w:after="0"/>
                    <w:jc w:val="center"/>
                    <w:rPr>
                      <w:rFonts w:ascii="Arial" w:hAnsi="Arial" w:cs="Arial"/>
                      <w:i/>
                      <w:sz w:val="16"/>
                      <w:szCs w:val="16"/>
                    </w:rPr>
                  </w:pPr>
                  <w:r w:rsidRPr="00C77465">
                    <w:rPr>
                      <w:rFonts w:ascii="Arial" w:hAnsi="Arial" w:cs="Arial"/>
                      <w:i/>
                      <w:sz w:val="18"/>
                      <w:szCs w:val="18"/>
                    </w:rPr>
                    <w:t>(dječji vrtić i dvije osnovne škole)</w:t>
                  </w:r>
                </w:p>
              </w:tc>
              <w:tc>
                <w:tcPr>
                  <w:tcW w:w="709" w:type="dxa"/>
                  <w:tcBorders>
                    <w:top w:val="single" w:sz="4" w:space="0" w:color="auto"/>
                    <w:left w:val="single" w:sz="4" w:space="0" w:color="auto"/>
                    <w:bottom w:val="single" w:sz="4" w:space="0" w:color="auto"/>
                    <w:right w:val="single" w:sz="4" w:space="0" w:color="auto"/>
                  </w:tcBorders>
                  <w:vAlign w:val="center"/>
                </w:tcPr>
                <w:p w14:paraId="7B88AF64" w14:textId="77777777" w:rsidR="000522B8" w:rsidRPr="00C77465" w:rsidRDefault="000522B8" w:rsidP="00C6188B">
                  <w:pPr>
                    <w:spacing w:after="0"/>
                    <w:jc w:val="center"/>
                    <w:rPr>
                      <w:rFonts w:ascii="Arial" w:hAnsi="Arial" w:cs="Arial"/>
                      <w:i/>
                      <w:sz w:val="16"/>
                      <w:szCs w:val="16"/>
                    </w:rPr>
                  </w:pPr>
                  <w:r w:rsidRPr="00C77465">
                    <w:rPr>
                      <w:rFonts w:ascii="Arial" w:hAnsi="Arial" w:cs="Arial"/>
                      <w:i/>
                      <w:sz w:val="18"/>
                      <w:szCs w:val="18"/>
                    </w:rPr>
                    <w:t>JVP</w:t>
                  </w:r>
                </w:p>
              </w:tc>
              <w:tc>
                <w:tcPr>
                  <w:tcW w:w="1275" w:type="dxa"/>
                  <w:tcBorders>
                    <w:top w:val="single" w:sz="4" w:space="0" w:color="auto"/>
                    <w:left w:val="single" w:sz="4" w:space="0" w:color="auto"/>
                    <w:bottom w:val="single" w:sz="4" w:space="0" w:color="auto"/>
                    <w:right w:val="single" w:sz="4" w:space="0" w:color="auto"/>
                  </w:tcBorders>
                  <w:vAlign w:val="center"/>
                </w:tcPr>
                <w:p w14:paraId="2FCA737D" w14:textId="77777777" w:rsidR="000522B8" w:rsidRPr="00C77465" w:rsidRDefault="000522B8" w:rsidP="00C6188B">
                  <w:pPr>
                    <w:spacing w:after="0"/>
                    <w:jc w:val="center"/>
                    <w:rPr>
                      <w:rFonts w:ascii="Arial" w:hAnsi="Arial" w:cs="Arial"/>
                      <w:i/>
                      <w:sz w:val="18"/>
                      <w:szCs w:val="18"/>
                    </w:rPr>
                  </w:pPr>
                  <w:r w:rsidRPr="00C77465">
                    <w:rPr>
                      <w:rFonts w:ascii="Arial" w:hAnsi="Arial" w:cs="Arial"/>
                      <w:i/>
                      <w:sz w:val="18"/>
                      <w:szCs w:val="18"/>
                    </w:rPr>
                    <w:t>4</w:t>
                  </w:r>
                </w:p>
                <w:p w14:paraId="139A0D32" w14:textId="04BD4A6C" w:rsidR="000522B8" w:rsidRPr="00C77465" w:rsidRDefault="000522B8" w:rsidP="00C6188B">
                  <w:pPr>
                    <w:spacing w:after="0"/>
                    <w:jc w:val="center"/>
                    <w:rPr>
                      <w:rFonts w:ascii="Arial" w:hAnsi="Arial" w:cs="Arial"/>
                      <w:i/>
                      <w:color w:val="EE0000"/>
                      <w:sz w:val="16"/>
                      <w:szCs w:val="16"/>
                    </w:rPr>
                  </w:pPr>
                  <w:r w:rsidRPr="00C77465">
                    <w:rPr>
                      <w:rFonts w:ascii="Arial" w:hAnsi="Arial" w:cs="Arial"/>
                      <w:i/>
                      <w:sz w:val="18"/>
                      <w:szCs w:val="18"/>
                    </w:rPr>
                    <w:t>(dječji vrtić x 2 i dvije osnovne škole)</w:t>
                  </w:r>
                </w:p>
              </w:tc>
              <w:tc>
                <w:tcPr>
                  <w:tcW w:w="1276" w:type="dxa"/>
                  <w:tcBorders>
                    <w:top w:val="single" w:sz="4" w:space="0" w:color="auto"/>
                    <w:left w:val="single" w:sz="4" w:space="0" w:color="auto"/>
                    <w:bottom w:val="single" w:sz="4" w:space="0" w:color="auto"/>
                    <w:right w:val="single" w:sz="4" w:space="0" w:color="auto"/>
                  </w:tcBorders>
                  <w:vAlign w:val="center"/>
                </w:tcPr>
                <w:p w14:paraId="69E6C925" w14:textId="77777777" w:rsidR="000522B8" w:rsidRPr="00C77465" w:rsidRDefault="000522B8" w:rsidP="00C6188B">
                  <w:pPr>
                    <w:spacing w:after="0"/>
                    <w:jc w:val="center"/>
                    <w:rPr>
                      <w:rFonts w:ascii="Arial" w:hAnsi="Arial" w:cs="Arial"/>
                      <w:i/>
                      <w:sz w:val="18"/>
                      <w:szCs w:val="18"/>
                    </w:rPr>
                  </w:pPr>
                  <w:r w:rsidRPr="00C77465">
                    <w:rPr>
                      <w:rFonts w:ascii="Arial" w:hAnsi="Arial" w:cs="Arial"/>
                      <w:i/>
                      <w:sz w:val="18"/>
                      <w:szCs w:val="18"/>
                    </w:rPr>
                    <w:t>6</w:t>
                  </w:r>
                </w:p>
                <w:p w14:paraId="42B60E1B" w14:textId="55BF78AA" w:rsidR="000522B8" w:rsidRPr="00C77465" w:rsidRDefault="000522B8" w:rsidP="00C6188B">
                  <w:pPr>
                    <w:spacing w:after="0"/>
                    <w:jc w:val="center"/>
                    <w:rPr>
                      <w:rFonts w:ascii="Arial" w:hAnsi="Arial" w:cs="Arial"/>
                      <w:i/>
                      <w:sz w:val="16"/>
                      <w:szCs w:val="16"/>
                    </w:rPr>
                  </w:pPr>
                  <w:r w:rsidRPr="00C77465">
                    <w:rPr>
                      <w:rFonts w:ascii="Arial" w:hAnsi="Arial" w:cs="Arial"/>
                      <w:i/>
                      <w:sz w:val="18"/>
                      <w:szCs w:val="18"/>
                    </w:rPr>
                    <w:t>(dječji vrtić x 2 i dvije osnovne škole x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1D9269" w14:textId="77777777" w:rsidR="000522B8" w:rsidRPr="00C77465" w:rsidRDefault="000522B8" w:rsidP="00C6188B">
                  <w:pPr>
                    <w:spacing w:after="0"/>
                    <w:jc w:val="center"/>
                    <w:rPr>
                      <w:rFonts w:ascii="Arial" w:hAnsi="Arial" w:cs="Arial"/>
                      <w:i/>
                      <w:sz w:val="18"/>
                      <w:szCs w:val="18"/>
                    </w:rPr>
                  </w:pPr>
                  <w:r w:rsidRPr="00C77465">
                    <w:rPr>
                      <w:rFonts w:ascii="Arial" w:hAnsi="Arial" w:cs="Arial"/>
                      <w:i/>
                      <w:sz w:val="18"/>
                      <w:szCs w:val="18"/>
                    </w:rPr>
                    <w:t>8</w:t>
                  </w:r>
                </w:p>
                <w:p w14:paraId="2BB9560F" w14:textId="0086B5F1" w:rsidR="000522B8" w:rsidRPr="00C77465" w:rsidRDefault="000522B8" w:rsidP="00C6188B">
                  <w:pPr>
                    <w:spacing w:after="0"/>
                    <w:jc w:val="center"/>
                    <w:rPr>
                      <w:rFonts w:ascii="Arial" w:hAnsi="Arial" w:cs="Arial"/>
                      <w:i/>
                      <w:sz w:val="16"/>
                      <w:szCs w:val="16"/>
                    </w:rPr>
                  </w:pPr>
                  <w:r w:rsidRPr="00C77465">
                    <w:rPr>
                      <w:rFonts w:ascii="Arial" w:hAnsi="Arial" w:cs="Arial"/>
                      <w:i/>
                      <w:sz w:val="18"/>
                      <w:szCs w:val="18"/>
                    </w:rPr>
                    <w:t>(dječji vrtić x 4 i četiri osnovne škole)</w:t>
                  </w:r>
                </w:p>
              </w:tc>
            </w:tr>
          </w:tbl>
          <w:p w14:paraId="7D69C4CA" w14:textId="77777777" w:rsidR="00914DE2" w:rsidRPr="00072EBF" w:rsidRDefault="00914DE2" w:rsidP="00C6188B">
            <w:pPr>
              <w:pStyle w:val="Odlomakpopisa"/>
              <w:spacing w:after="0"/>
              <w:jc w:val="both"/>
              <w:rPr>
                <w:rFonts w:ascii="Arial" w:hAnsi="Arial" w:cs="Arial"/>
                <w:sz w:val="18"/>
                <w:szCs w:val="18"/>
              </w:rPr>
            </w:pPr>
          </w:p>
          <w:tbl>
            <w:tblPr>
              <w:tblStyle w:val="Reetkatablice"/>
              <w:tblpPr w:leftFromText="180" w:rightFromText="180" w:vertAnchor="text" w:horzAnchor="margin" w:tblpY="119"/>
              <w:tblOverlap w:val="never"/>
              <w:tblW w:w="10343" w:type="dxa"/>
              <w:tblLayout w:type="fixed"/>
              <w:tblCellMar>
                <w:left w:w="0" w:type="dxa"/>
                <w:right w:w="0" w:type="dxa"/>
              </w:tblCellMar>
              <w:tblLook w:val="04A0" w:firstRow="1" w:lastRow="0" w:firstColumn="1" w:lastColumn="0" w:noHBand="0" w:noVBand="1"/>
            </w:tblPr>
            <w:tblGrid>
              <w:gridCol w:w="1696"/>
              <w:gridCol w:w="1701"/>
              <w:gridCol w:w="1276"/>
              <w:gridCol w:w="1276"/>
              <w:gridCol w:w="709"/>
              <w:gridCol w:w="1275"/>
              <w:gridCol w:w="1276"/>
              <w:gridCol w:w="1134"/>
            </w:tblGrid>
            <w:tr w:rsidR="00914DE2" w:rsidRPr="00072EBF" w14:paraId="76678436" w14:textId="77777777" w:rsidTr="00CD26EC">
              <w:trPr>
                <w:trHeight w:val="694"/>
              </w:trPr>
              <w:tc>
                <w:tcPr>
                  <w:tcW w:w="169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AF6A13"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Pokazatelj učinka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854A52"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810972"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545C91"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Polazna vrijednost</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16FEDC8"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E01F9F5" w14:textId="77777777" w:rsidR="00914DE2" w:rsidRPr="000522B8" w:rsidRDefault="00914DE2" w:rsidP="00C6188B">
                  <w:pPr>
                    <w:spacing w:after="0"/>
                    <w:jc w:val="center"/>
                    <w:rPr>
                      <w:rFonts w:ascii="Arial" w:hAnsi="Arial" w:cs="Arial"/>
                      <w:sz w:val="16"/>
                      <w:szCs w:val="16"/>
                    </w:rPr>
                  </w:pPr>
                  <w:r w:rsidRPr="000522B8">
                    <w:rPr>
                      <w:rFonts w:ascii="Arial" w:hAnsi="Arial" w:cs="Arial"/>
                      <w:sz w:val="16"/>
                      <w:szCs w:val="16"/>
                    </w:rPr>
                    <w:t>Ciljana vrijednost za 2025.</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CDEFFD9"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Ciljana vrijednost za 2026.</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0A0B7D" w14:textId="77777777" w:rsidR="00914DE2" w:rsidRPr="00072EBF" w:rsidRDefault="00914DE2" w:rsidP="00C6188B">
                  <w:pPr>
                    <w:spacing w:after="0"/>
                    <w:jc w:val="center"/>
                    <w:rPr>
                      <w:rFonts w:ascii="Arial" w:hAnsi="Arial" w:cs="Arial"/>
                      <w:sz w:val="16"/>
                      <w:szCs w:val="16"/>
                    </w:rPr>
                  </w:pPr>
                  <w:r w:rsidRPr="00072EBF">
                    <w:rPr>
                      <w:rFonts w:ascii="Arial" w:hAnsi="Arial" w:cs="Arial"/>
                      <w:sz w:val="16"/>
                      <w:szCs w:val="16"/>
                    </w:rPr>
                    <w:t>Ciljana vrijednost za 2027.</w:t>
                  </w:r>
                </w:p>
              </w:tc>
            </w:tr>
            <w:tr w:rsidR="00914DE2" w:rsidRPr="00072EBF" w14:paraId="76E46314" w14:textId="77777777" w:rsidTr="00CD26EC">
              <w:tc>
                <w:tcPr>
                  <w:tcW w:w="1696" w:type="dxa"/>
                  <w:tcBorders>
                    <w:top w:val="single" w:sz="4" w:space="0" w:color="auto"/>
                    <w:left w:val="single" w:sz="4" w:space="0" w:color="auto"/>
                    <w:bottom w:val="single" w:sz="4" w:space="0" w:color="auto"/>
                    <w:right w:val="single" w:sz="4" w:space="0" w:color="auto"/>
                  </w:tcBorders>
                  <w:vAlign w:val="center"/>
                </w:tcPr>
                <w:p w14:paraId="7C480898" w14:textId="77777777" w:rsidR="00914DE2" w:rsidRPr="00072EBF" w:rsidRDefault="00914DE2" w:rsidP="00C6188B">
                  <w:pPr>
                    <w:spacing w:after="0"/>
                    <w:jc w:val="center"/>
                    <w:rPr>
                      <w:rFonts w:ascii="Arial" w:hAnsi="Arial" w:cs="Arial"/>
                      <w:sz w:val="16"/>
                      <w:szCs w:val="16"/>
                    </w:rPr>
                  </w:pPr>
                  <w:r w:rsidRPr="00072EBF">
                    <w:rPr>
                      <w:rFonts w:ascii="Arial" w:hAnsi="Arial" w:cs="Arial"/>
                      <w:i/>
                      <w:sz w:val="18"/>
                      <w:szCs w:val="18"/>
                    </w:rPr>
                    <w:t>Smanjenje broja sati vatrogasaca po intervenciji</w:t>
                  </w:r>
                </w:p>
              </w:tc>
              <w:tc>
                <w:tcPr>
                  <w:tcW w:w="1701" w:type="dxa"/>
                  <w:tcBorders>
                    <w:top w:val="single" w:sz="4" w:space="0" w:color="auto"/>
                    <w:left w:val="single" w:sz="4" w:space="0" w:color="auto"/>
                    <w:bottom w:val="single" w:sz="4" w:space="0" w:color="auto"/>
                    <w:right w:val="single" w:sz="4" w:space="0" w:color="auto"/>
                  </w:tcBorders>
                  <w:vAlign w:val="center"/>
                </w:tcPr>
                <w:p w14:paraId="727EAE85" w14:textId="77777777" w:rsidR="00914DE2" w:rsidRPr="00072EBF" w:rsidRDefault="00914DE2" w:rsidP="00C6188B">
                  <w:pPr>
                    <w:spacing w:after="0"/>
                    <w:jc w:val="center"/>
                    <w:rPr>
                      <w:rFonts w:ascii="Arial" w:hAnsi="Arial" w:cs="Arial"/>
                      <w:sz w:val="16"/>
                      <w:szCs w:val="16"/>
                    </w:rPr>
                  </w:pPr>
                  <w:r w:rsidRPr="00072EBF">
                    <w:rPr>
                      <w:rFonts w:ascii="Arial" w:hAnsi="Arial" w:cs="Arial"/>
                      <w:i/>
                      <w:sz w:val="18"/>
                      <w:szCs w:val="18"/>
                    </w:rPr>
                    <w:t>Broj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00FA158A" w14:textId="77777777" w:rsidR="00914DE2" w:rsidRPr="00072EBF" w:rsidRDefault="00914DE2" w:rsidP="00C6188B">
                  <w:pPr>
                    <w:spacing w:after="0"/>
                    <w:jc w:val="center"/>
                    <w:rPr>
                      <w:rFonts w:ascii="Arial" w:hAnsi="Arial" w:cs="Arial"/>
                      <w:sz w:val="16"/>
                      <w:szCs w:val="16"/>
                    </w:rPr>
                  </w:pPr>
                  <w:r w:rsidRPr="00072EBF">
                    <w:rPr>
                      <w:rFonts w:ascii="Arial" w:hAnsi="Arial" w:cs="Arial"/>
                      <w:i/>
                      <w:sz w:val="18"/>
                      <w:szCs w:val="18"/>
                    </w:rPr>
                    <w:t>Broj sati</w:t>
                  </w:r>
                </w:p>
              </w:tc>
              <w:tc>
                <w:tcPr>
                  <w:tcW w:w="1276" w:type="dxa"/>
                  <w:tcBorders>
                    <w:top w:val="single" w:sz="4" w:space="0" w:color="auto"/>
                    <w:left w:val="single" w:sz="4" w:space="0" w:color="auto"/>
                    <w:bottom w:val="single" w:sz="4" w:space="0" w:color="auto"/>
                    <w:right w:val="single" w:sz="4" w:space="0" w:color="auto"/>
                  </w:tcBorders>
                  <w:vAlign w:val="center"/>
                </w:tcPr>
                <w:p w14:paraId="1518EDEE"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8"/>
                      <w:szCs w:val="18"/>
                    </w:rPr>
                    <w:t>1,41</w:t>
                  </w:r>
                </w:p>
              </w:tc>
              <w:tc>
                <w:tcPr>
                  <w:tcW w:w="709" w:type="dxa"/>
                  <w:tcBorders>
                    <w:top w:val="single" w:sz="4" w:space="0" w:color="auto"/>
                    <w:left w:val="single" w:sz="4" w:space="0" w:color="auto"/>
                    <w:bottom w:val="single" w:sz="4" w:space="0" w:color="auto"/>
                    <w:right w:val="single" w:sz="4" w:space="0" w:color="auto"/>
                  </w:tcBorders>
                  <w:vAlign w:val="center"/>
                </w:tcPr>
                <w:p w14:paraId="786C9009"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8"/>
                      <w:szCs w:val="18"/>
                    </w:rPr>
                    <w:t>JVP</w:t>
                  </w:r>
                </w:p>
              </w:tc>
              <w:tc>
                <w:tcPr>
                  <w:tcW w:w="1275" w:type="dxa"/>
                  <w:tcBorders>
                    <w:top w:val="single" w:sz="4" w:space="0" w:color="auto"/>
                    <w:left w:val="single" w:sz="4" w:space="0" w:color="auto"/>
                    <w:bottom w:val="single" w:sz="4" w:space="0" w:color="auto"/>
                    <w:right w:val="single" w:sz="4" w:space="0" w:color="auto"/>
                  </w:tcBorders>
                  <w:vAlign w:val="center"/>
                </w:tcPr>
                <w:p w14:paraId="77DEA709" w14:textId="77777777" w:rsidR="00914DE2" w:rsidRPr="000522B8" w:rsidRDefault="00914DE2" w:rsidP="00C6188B">
                  <w:pPr>
                    <w:spacing w:after="0"/>
                    <w:jc w:val="center"/>
                    <w:rPr>
                      <w:rFonts w:ascii="Arial" w:hAnsi="Arial" w:cs="Arial"/>
                      <w:i/>
                      <w:sz w:val="16"/>
                      <w:szCs w:val="16"/>
                    </w:rPr>
                  </w:pPr>
                  <w:r w:rsidRPr="000522B8">
                    <w:rPr>
                      <w:rFonts w:ascii="Arial" w:hAnsi="Arial" w:cs="Arial"/>
                      <w:i/>
                      <w:sz w:val="16"/>
                      <w:szCs w:val="16"/>
                    </w:rPr>
                    <w:t>1,39</w:t>
                  </w:r>
                </w:p>
              </w:tc>
              <w:tc>
                <w:tcPr>
                  <w:tcW w:w="1276" w:type="dxa"/>
                  <w:tcBorders>
                    <w:top w:val="single" w:sz="4" w:space="0" w:color="auto"/>
                    <w:left w:val="single" w:sz="4" w:space="0" w:color="auto"/>
                    <w:bottom w:val="single" w:sz="4" w:space="0" w:color="auto"/>
                    <w:right w:val="single" w:sz="4" w:space="0" w:color="auto"/>
                  </w:tcBorders>
                  <w:vAlign w:val="center"/>
                </w:tcPr>
                <w:p w14:paraId="33BAECF2"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6"/>
                      <w:szCs w:val="16"/>
                    </w:rPr>
                    <w:t>1,37</w:t>
                  </w:r>
                </w:p>
              </w:tc>
              <w:tc>
                <w:tcPr>
                  <w:tcW w:w="1134" w:type="dxa"/>
                  <w:tcBorders>
                    <w:top w:val="single" w:sz="4" w:space="0" w:color="auto"/>
                    <w:left w:val="single" w:sz="4" w:space="0" w:color="auto"/>
                    <w:bottom w:val="single" w:sz="4" w:space="0" w:color="auto"/>
                    <w:right w:val="single" w:sz="4" w:space="0" w:color="auto"/>
                  </w:tcBorders>
                  <w:vAlign w:val="center"/>
                </w:tcPr>
                <w:p w14:paraId="2520D050" w14:textId="77777777" w:rsidR="00914DE2" w:rsidRPr="00072EBF" w:rsidRDefault="00914DE2" w:rsidP="00C6188B">
                  <w:pPr>
                    <w:spacing w:after="0"/>
                    <w:jc w:val="center"/>
                    <w:rPr>
                      <w:rFonts w:ascii="Arial" w:hAnsi="Arial" w:cs="Arial"/>
                      <w:i/>
                      <w:sz w:val="16"/>
                      <w:szCs w:val="16"/>
                    </w:rPr>
                  </w:pPr>
                  <w:r w:rsidRPr="00072EBF">
                    <w:rPr>
                      <w:rFonts w:ascii="Arial" w:hAnsi="Arial" w:cs="Arial"/>
                      <w:i/>
                      <w:sz w:val="16"/>
                      <w:szCs w:val="16"/>
                    </w:rPr>
                    <w:t>1,35</w:t>
                  </w:r>
                </w:p>
              </w:tc>
            </w:tr>
          </w:tbl>
          <w:p w14:paraId="32B9E430" w14:textId="77777777" w:rsidR="00914DE2" w:rsidRPr="00072EBF" w:rsidRDefault="00914DE2" w:rsidP="00C6188B">
            <w:pPr>
              <w:pStyle w:val="Odlomakpopisa"/>
              <w:spacing w:after="0"/>
              <w:jc w:val="both"/>
              <w:rPr>
                <w:rFonts w:ascii="Arial" w:eastAsia="Times New Roman" w:hAnsi="Arial" w:cs="Arial"/>
                <w:i/>
                <w:sz w:val="20"/>
                <w:szCs w:val="20"/>
                <w:lang w:eastAsia="hr-HR"/>
              </w:rPr>
            </w:pPr>
          </w:p>
          <w:p w14:paraId="2073CAE6" w14:textId="77777777" w:rsidR="00914DE2" w:rsidRDefault="00914DE2" w:rsidP="00C6188B">
            <w:pPr>
              <w:pStyle w:val="Odlomakpopisa"/>
              <w:spacing w:after="0"/>
              <w:ind w:left="315"/>
              <w:rPr>
                <w:rFonts w:ascii="Arial" w:hAnsi="Arial" w:cs="Arial"/>
                <w:sz w:val="18"/>
                <w:szCs w:val="18"/>
              </w:rPr>
            </w:pPr>
            <w:r w:rsidRPr="00072EBF">
              <w:rPr>
                <w:rFonts w:ascii="Arial" w:hAnsi="Arial" w:cs="Arial"/>
                <w:sz w:val="18"/>
                <w:szCs w:val="18"/>
              </w:rPr>
              <w:t>Smanjenjem broja intervencija, a posebice smanjenjem broja sati vatrogasaca po intervenciji rezultira manjoj uporabi, manjem trošenju odnosno manjem mogućem uništavanju opreme te ujedno i manjim rashodima za održavanje i nabavu opreme i tehnike koja se koristi pri intervencijama</w:t>
            </w:r>
          </w:p>
          <w:p w14:paraId="6E16A20A" w14:textId="77777777" w:rsidR="00942A99" w:rsidRPr="00072EBF" w:rsidRDefault="00942A99" w:rsidP="00C6188B">
            <w:pPr>
              <w:pStyle w:val="Odlomakpopisa"/>
              <w:spacing w:after="0"/>
              <w:ind w:left="315"/>
              <w:rPr>
                <w:rFonts w:ascii="Arial" w:hAnsi="Arial" w:cs="Arial"/>
                <w:b/>
                <w:sz w:val="24"/>
                <w:szCs w:val="24"/>
              </w:rPr>
            </w:pPr>
          </w:p>
          <w:p w14:paraId="153B9BA5" w14:textId="77777777" w:rsidR="00914DE2" w:rsidRPr="00072EBF" w:rsidRDefault="00914DE2" w:rsidP="00C6188B">
            <w:pPr>
              <w:spacing w:after="0" w:line="240" w:lineRule="auto"/>
              <w:rPr>
                <w:rFonts w:ascii="Arial" w:eastAsia="Times New Roman" w:hAnsi="Arial" w:cs="Arial"/>
                <w:sz w:val="20"/>
                <w:szCs w:val="20"/>
                <w:lang w:eastAsia="hr-HR"/>
              </w:rPr>
            </w:pPr>
          </w:p>
        </w:tc>
      </w:tr>
    </w:tbl>
    <w:p w14:paraId="594FD8D5" w14:textId="77777777" w:rsidR="00914DE2" w:rsidRPr="00072EBF" w:rsidRDefault="00914DE2" w:rsidP="00C6188B">
      <w:pPr>
        <w:pStyle w:val="Odlomakpopisa"/>
        <w:spacing w:after="0"/>
        <w:rPr>
          <w:rFonts w:ascii="Arial" w:hAnsi="Arial" w:cs="Arial"/>
          <w:b/>
          <w:sz w:val="24"/>
          <w:szCs w:val="24"/>
        </w:rPr>
      </w:pPr>
    </w:p>
    <w:p w14:paraId="673E544B" w14:textId="77777777" w:rsidR="00914DE2" w:rsidRDefault="00914DE2" w:rsidP="00F44608">
      <w:pPr>
        <w:pStyle w:val="Odlomakpopisa"/>
        <w:numPr>
          <w:ilvl w:val="0"/>
          <w:numId w:val="3"/>
        </w:numPr>
        <w:spacing w:after="0"/>
        <w:ind w:left="0"/>
        <w:rPr>
          <w:rFonts w:ascii="Arial" w:hAnsi="Arial" w:cs="Arial"/>
          <w:b/>
          <w:sz w:val="24"/>
          <w:szCs w:val="24"/>
        </w:rPr>
      </w:pPr>
      <w:r w:rsidRPr="00072EBF">
        <w:rPr>
          <w:rFonts w:ascii="Arial" w:hAnsi="Arial" w:cs="Arial"/>
          <w:b/>
          <w:sz w:val="24"/>
          <w:szCs w:val="24"/>
        </w:rPr>
        <w:t>Procjena i ishodište potrebnih sredstava za aktivnosti/projekte unutar programa</w:t>
      </w:r>
    </w:p>
    <w:p w14:paraId="46F59FF4" w14:textId="77777777" w:rsidR="00CD26EC" w:rsidRPr="00072EBF" w:rsidRDefault="00CD26EC" w:rsidP="00CD26EC">
      <w:pPr>
        <w:pStyle w:val="Odlomakpopisa"/>
        <w:spacing w:after="0"/>
        <w:ind w:left="426"/>
        <w:rPr>
          <w:rFonts w:ascii="Arial" w:hAnsi="Arial" w:cs="Arial"/>
          <w:b/>
          <w:sz w:val="24"/>
          <w:szCs w:val="24"/>
        </w:rPr>
      </w:pPr>
    </w:p>
    <w:tbl>
      <w:tblPr>
        <w:tblW w:w="9560" w:type="dxa"/>
        <w:tblLook w:val="04A0" w:firstRow="1" w:lastRow="0" w:firstColumn="1" w:lastColumn="0" w:noHBand="0" w:noVBand="1"/>
      </w:tblPr>
      <w:tblGrid>
        <w:gridCol w:w="3340"/>
        <w:gridCol w:w="1520"/>
        <w:gridCol w:w="1520"/>
        <w:gridCol w:w="1600"/>
        <w:gridCol w:w="1580"/>
      </w:tblGrid>
      <w:tr w:rsidR="005A62F9" w:rsidRPr="00072EBF" w14:paraId="50949DBD" w14:textId="77777777" w:rsidTr="005A62F9">
        <w:trPr>
          <w:trHeight w:val="600"/>
        </w:trPr>
        <w:tc>
          <w:tcPr>
            <w:tcW w:w="3340" w:type="dxa"/>
            <w:tcBorders>
              <w:top w:val="single" w:sz="8" w:space="0" w:color="auto"/>
              <w:left w:val="single" w:sz="8" w:space="0" w:color="auto"/>
              <w:bottom w:val="nil"/>
              <w:right w:val="single" w:sz="8" w:space="0" w:color="auto"/>
            </w:tcBorders>
            <w:shd w:val="clear" w:color="000000" w:fill="F2F2F2"/>
            <w:vAlign w:val="center"/>
            <w:hideMark/>
          </w:tcPr>
          <w:p w14:paraId="6BDE3910" w14:textId="77777777" w:rsidR="005A62F9" w:rsidRPr="00072EBF" w:rsidRDefault="005A62F9" w:rsidP="00C6188B">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 NAZIV PROGRAMA</w:t>
            </w:r>
          </w:p>
        </w:tc>
        <w:tc>
          <w:tcPr>
            <w:tcW w:w="1520" w:type="dxa"/>
            <w:tcBorders>
              <w:top w:val="single" w:sz="8" w:space="0" w:color="auto"/>
              <w:left w:val="nil"/>
              <w:bottom w:val="nil"/>
              <w:right w:val="single" w:sz="8" w:space="0" w:color="auto"/>
            </w:tcBorders>
            <w:shd w:val="clear" w:color="000000" w:fill="F2F2F2"/>
            <w:vAlign w:val="center"/>
            <w:hideMark/>
          </w:tcPr>
          <w:p w14:paraId="473FFDF1"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 IZMJENA 2025.</w:t>
            </w:r>
          </w:p>
        </w:tc>
        <w:tc>
          <w:tcPr>
            <w:tcW w:w="1520" w:type="dxa"/>
            <w:tcBorders>
              <w:top w:val="single" w:sz="8" w:space="0" w:color="auto"/>
              <w:left w:val="nil"/>
              <w:bottom w:val="nil"/>
              <w:right w:val="single" w:sz="8" w:space="0" w:color="auto"/>
            </w:tcBorders>
            <w:shd w:val="clear" w:color="000000" w:fill="F2F2F2"/>
            <w:vAlign w:val="center"/>
            <w:hideMark/>
          </w:tcPr>
          <w:p w14:paraId="7CFDEC60"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Povećanje/</w:t>
            </w:r>
          </w:p>
        </w:tc>
        <w:tc>
          <w:tcPr>
            <w:tcW w:w="1600" w:type="dxa"/>
            <w:tcBorders>
              <w:top w:val="single" w:sz="8" w:space="0" w:color="auto"/>
              <w:left w:val="nil"/>
              <w:bottom w:val="nil"/>
              <w:right w:val="single" w:sz="8" w:space="0" w:color="auto"/>
            </w:tcBorders>
            <w:shd w:val="clear" w:color="000000" w:fill="F2F2F2"/>
            <w:vAlign w:val="center"/>
            <w:hideMark/>
          </w:tcPr>
          <w:p w14:paraId="3462194F"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II IZMJENA 2025.</w:t>
            </w:r>
          </w:p>
        </w:tc>
        <w:tc>
          <w:tcPr>
            <w:tcW w:w="1580" w:type="dxa"/>
            <w:tcBorders>
              <w:top w:val="single" w:sz="8" w:space="0" w:color="auto"/>
              <w:left w:val="nil"/>
              <w:bottom w:val="nil"/>
              <w:right w:val="single" w:sz="8" w:space="0" w:color="auto"/>
            </w:tcBorders>
            <w:shd w:val="clear" w:color="000000" w:fill="F2F2F2"/>
            <w:vAlign w:val="center"/>
            <w:hideMark/>
          </w:tcPr>
          <w:p w14:paraId="3271BE0C" w14:textId="77777777" w:rsidR="005A62F9" w:rsidRPr="00072EBF" w:rsidRDefault="005A62F9" w:rsidP="00C6188B">
            <w:pPr>
              <w:spacing w:after="0" w:line="240" w:lineRule="auto"/>
              <w:jc w:val="center"/>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Indeks</w:t>
            </w:r>
          </w:p>
        </w:tc>
      </w:tr>
      <w:tr w:rsidR="005A62F9" w:rsidRPr="00072EBF" w14:paraId="261B6B6B" w14:textId="77777777" w:rsidTr="005A62F9">
        <w:trPr>
          <w:trHeight w:val="600"/>
        </w:trPr>
        <w:tc>
          <w:tcPr>
            <w:tcW w:w="33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0742B28" w14:textId="77777777" w:rsidR="005A62F9" w:rsidRPr="00072EBF" w:rsidRDefault="005A62F9" w:rsidP="00C6188B">
            <w:pPr>
              <w:spacing w:after="0" w:line="240" w:lineRule="auto"/>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Program 4801 ULAGANJA U OPREMU ZA VATROGASNU ZAŠTITU</w:t>
            </w:r>
          </w:p>
        </w:tc>
        <w:tc>
          <w:tcPr>
            <w:tcW w:w="1520" w:type="dxa"/>
            <w:tcBorders>
              <w:top w:val="single" w:sz="8" w:space="0" w:color="auto"/>
              <w:left w:val="nil"/>
              <w:bottom w:val="single" w:sz="8" w:space="0" w:color="auto"/>
              <w:right w:val="single" w:sz="8" w:space="0" w:color="auto"/>
            </w:tcBorders>
            <w:vAlign w:val="center"/>
            <w:hideMark/>
          </w:tcPr>
          <w:p w14:paraId="33A89305"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36.000,00</w:t>
            </w:r>
          </w:p>
        </w:tc>
        <w:tc>
          <w:tcPr>
            <w:tcW w:w="1520" w:type="dxa"/>
            <w:tcBorders>
              <w:top w:val="single" w:sz="8" w:space="0" w:color="auto"/>
              <w:left w:val="nil"/>
              <w:bottom w:val="single" w:sz="8" w:space="0" w:color="auto"/>
              <w:right w:val="single" w:sz="8" w:space="0" w:color="auto"/>
            </w:tcBorders>
            <w:vAlign w:val="center"/>
            <w:hideMark/>
          </w:tcPr>
          <w:p w14:paraId="651CF976"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23.400,00</w:t>
            </w:r>
          </w:p>
        </w:tc>
        <w:tc>
          <w:tcPr>
            <w:tcW w:w="1600" w:type="dxa"/>
            <w:tcBorders>
              <w:top w:val="single" w:sz="8" w:space="0" w:color="auto"/>
              <w:left w:val="nil"/>
              <w:bottom w:val="single" w:sz="8" w:space="0" w:color="auto"/>
              <w:right w:val="single" w:sz="8" w:space="0" w:color="auto"/>
            </w:tcBorders>
            <w:vAlign w:val="center"/>
            <w:hideMark/>
          </w:tcPr>
          <w:p w14:paraId="239B0B1F"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59.400,00</w:t>
            </w:r>
          </w:p>
        </w:tc>
        <w:tc>
          <w:tcPr>
            <w:tcW w:w="1580" w:type="dxa"/>
            <w:tcBorders>
              <w:top w:val="single" w:sz="8" w:space="0" w:color="auto"/>
              <w:left w:val="nil"/>
              <w:bottom w:val="single" w:sz="8" w:space="0" w:color="auto"/>
              <w:right w:val="single" w:sz="8" w:space="0" w:color="auto"/>
            </w:tcBorders>
            <w:vAlign w:val="center"/>
            <w:hideMark/>
          </w:tcPr>
          <w:p w14:paraId="0E066348" w14:textId="77777777" w:rsidR="005A62F9" w:rsidRPr="00072EBF" w:rsidRDefault="005A62F9" w:rsidP="00C6188B">
            <w:pPr>
              <w:spacing w:after="0" w:line="240" w:lineRule="auto"/>
              <w:jc w:val="right"/>
              <w:rPr>
                <w:rFonts w:ascii="Arial" w:eastAsia="Times New Roman" w:hAnsi="Arial" w:cs="Arial"/>
                <w:b/>
                <w:bCs/>
                <w:color w:val="000000"/>
                <w:sz w:val="18"/>
                <w:szCs w:val="18"/>
                <w:lang w:eastAsia="hr-HR"/>
              </w:rPr>
            </w:pPr>
            <w:r w:rsidRPr="00072EBF">
              <w:rPr>
                <w:rFonts w:ascii="Arial" w:eastAsia="Times New Roman" w:hAnsi="Arial" w:cs="Arial"/>
                <w:b/>
                <w:bCs/>
                <w:color w:val="000000"/>
                <w:sz w:val="18"/>
                <w:szCs w:val="18"/>
                <w:lang w:eastAsia="hr-HR"/>
              </w:rPr>
              <w:t>165,00</w:t>
            </w:r>
          </w:p>
        </w:tc>
      </w:tr>
      <w:tr w:rsidR="005A62F9" w:rsidRPr="00072EBF" w14:paraId="4076B911" w14:textId="77777777" w:rsidTr="005A62F9">
        <w:trPr>
          <w:trHeight w:val="600"/>
        </w:trPr>
        <w:tc>
          <w:tcPr>
            <w:tcW w:w="3340" w:type="dxa"/>
            <w:tcBorders>
              <w:top w:val="nil"/>
              <w:left w:val="single" w:sz="8" w:space="0" w:color="auto"/>
              <w:bottom w:val="single" w:sz="8" w:space="0" w:color="auto"/>
              <w:right w:val="single" w:sz="8" w:space="0" w:color="auto"/>
            </w:tcBorders>
            <w:shd w:val="clear" w:color="000000" w:fill="FFFFFF"/>
            <w:vAlign w:val="center"/>
            <w:hideMark/>
          </w:tcPr>
          <w:p w14:paraId="04F4AC6F" w14:textId="77777777" w:rsidR="005A62F9" w:rsidRPr="00072EBF" w:rsidRDefault="005A62F9" w:rsidP="00C6188B">
            <w:pPr>
              <w:spacing w:after="0" w:line="240" w:lineRule="auto"/>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Kapitalni projekt K480101 ULAGANJA U OPREMU ZA VATROGASNU ZAŠTITU</w:t>
            </w:r>
          </w:p>
        </w:tc>
        <w:tc>
          <w:tcPr>
            <w:tcW w:w="1520" w:type="dxa"/>
            <w:tcBorders>
              <w:top w:val="nil"/>
              <w:left w:val="nil"/>
              <w:bottom w:val="single" w:sz="8" w:space="0" w:color="auto"/>
              <w:right w:val="single" w:sz="8" w:space="0" w:color="auto"/>
            </w:tcBorders>
            <w:vAlign w:val="center"/>
            <w:hideMark/>
          </w:tcPr>
          <w:p w14:paraId="3987D985"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36.000,00</w:t>
            </w:r>
          </w:p>
        </w:tc>
        <w:tc>
          <w:tcPr>
            <w:tcW w:w="1520" w:type="dxa"/>
            <w:tcBorders>
              <w:top w:val="nil"/>
              <w:left w:val="nil"/>
              <w:bottom w:val="single" w:sz="8" w:space="0" w:color="auto"/>
              <w:right w:val="single" w:sz="8" w:space="0" w:color="auto"/>
            </w:tcBorders>
            <w:vAlign w:val="center"/>
            <w:hideMark/>
          </w:tcPr>
          <w:p w14:paraId="2BB089D3"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23.400,00</w:t>
            </w:r>
          </w:p>
        </w:tc>
        <w:tc>
          <w:tcPr>
            <w:tcW w:w="1600" w:type="dxa"/>
            <w:tcBorders>
              <w:top w:val="nil"/>
              <w:left w:val="nil"/>
              <w:bottom w:val="single" w:sz="8" w:space="0" w:color="auto"/>
              <w:right w:val="single" w:sz="8" w:space="0" w:color="auto"/>
            </w:tcBorders>
            <w:vAlign w:val="center"/>
            <w:hideMark/>
          </w:tcPr>
          <w:p w14:paraId="2EA43A92"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59.400,00</w:t>
            </w:r>
          </w:p>
        </w:tc>
        <w:tc>
          <w:tcPr>
            <w:tcW w:w="1580" w:type="dxa"/>
            <w:tcBorders>
              <w:top w:val="nil"/>
              <w:left w:val="nil"/>
              <w:bottom w:val="single" w:sz="8" w:space="0" w:color="auto"/>
              <w:right w:val="single" w:sz="8" w:space="0" w:color="auto"/>
            </w:tcBorders>
            <w:vAlign w:val="center"/>
            <w:hideMark/>
          </w:tcPr>
          <w:p w14:paraId="6D67C17D" w14:textId="77777777" w:rsidR="005A62F9" w:rsidRPr="00072EBF" w:rsidRDefault="005A62F9" w:rsidP="00C6188B">
            <w:pPr>
              <w:spacing w:after="0" w:line="240" w:lineRule="auto"/>
              <w:jc w:val="right"/>
              <w:rPr>
                <w:rFonts w:ascii="Arial" w:eastAsia="Times New Roman" w:hAnsi="Arial" w:cs="Arial"/>
                <w:color w:val="000000"/>
                <w:sz w:val="18"/>
                <w:szCs w:val="18"/>
                <w:lang w:eastAsia="hr-HR"/>
              </w:rPr>
            </w:pPr>
            <w:r w:rsidRPr="00072EBF">
              <w:rPr>
                <w:rFonts w:ascii="Arial" w:eastAsia="Times New Roman" w:hAnsi="Arial" w:cs="Arial"/>
                <w:color w:val="000000"/>
                <w:sz w:val="18"/>
                <w:szCs w:val="18"/>
                <w:lang w:eastAsia="hr-HR"/>
              </w:rPr>
              <w:t>165,00</w:t>
            </w:r>
          </w:p>
        </w:tc>
      </w:tr>
    </w:tbl>
    <w:p w14:paraId="18EBD589" w14:textId="77777777" w:rsidR="005A62F9" w:rsidRDefault="005A62F9" w:rsidP="00C6188B">
      <w:pPr>
        <w:spacing w:after="0" w:line="240" w:lineRule="auto"/>
        <w:rPr>
          <w:rFonts w:ascii="Arial" w:eastAsia="Times New Roman" w:hAnsi="Arial" w:cs="Arial"/>
          <w:sz w:val="20"/>
          <w:szCs w:val="20"/>
          <w:lang w:eastAsia="hr-HR"/>
        </w:rPr>
      </w:pPr>
    </w:p>
    <w:p w14:paraId="56BBB780" w14:textId="77777777" w:rsidR="00B90779" w:rsidRDefault="00B90779" w:rsidP="00C6188B">
      <w:pPr>
        <w:spacing w:after="0" w:line="240" w:lineRule="auto"/>
        <w:rPr>
          <w:rFonts w:ascii="Arial" w:eastAsia="Times New Roman" w:hAnsi="Arial" w:cs="Arial"/>
          <w:sz w:val="20"/>
          <w:szCs w:val="20"/>
          <w:lang w:eastAsia="hr-HR"/>
        </w:rPr>
      </w:pPr>
    </w:p>
    <w:p w14:paraId="2FD5A3A5" w14:textId="77777777" w:rsidR="004F3D9A" w:rsidRPr="00072EBF" w:rsidRDefault="004F3D9A" w:rsidP="00C6188B">
      <w:pPr>
        <w:spacing w:after="0" w:line="240" w:lineRule="auto"/>
        <w:rPr>
          <w:rFonts w:ascii="Arial" w:eastAsia="Times New Roman" w:hAnsi="Arial" w:cs="Arial"/>
          <w:sz w:val="20"/>
          <w:szCs w:val="20"/>
          <w:lang w:eastAsia="hr-HR"/>
        </w:rPr>
      </w:pPr>
    </w:p>
    <w:tbl>
      <w:tblPr>
        <w:tblW w:w="10490" w:type="dxa"/>
        <w:tblInd w:w="-572" w:type="dxa"/>
        <w:tblLayout w:type="fixed"/>
        <w:tblLook w:val="04A0" w:firstRow="1" w:lastRow="0" w:firstColumn="1" w:lastColumn="0" w:noHBand="0" w:noVBand="1"/>
      </w:tblPr>
      <w:tblGrid>
        <w:gridCol w:w="10490"/>
      </w:tblGrid>
      <w:tr w:rsidR="00914DE2" w:rsidRPr="00072EBF" w14:paraId="1F17F9E5" w14:textId="77777777" w:rsidTr="007A4B9E">
        <w:trPr>
          <w:trHeight w:val="300"/>
        </w:trPr>
        <w:tc>
          <w:tcPr>
            <w:tcW w:w="10490" w:type="dxa"/>
            <w:tcBorders>
              <w:top w:val="single" w:sz="4" w:space="0" w:color="auto"/>
              <w:left w:val="single" w:sz="4" w:space="0" w:color="auto"/>
              <w:bottom w:val="single" w:sz="4" w:space="0" w:color="auto"/>
              <w:right w:val="single" w:sz="4" w:space="0" w:color="auto"/>
            </w:tcBorders>
            <w:hideMark/>
          </w:tcPr>
          <w:p w14:paraId="36C206AB" w14:textId="77777777" w:rsidR="007A4B9E" w:rsidRDefault="00914DE2" w:rsidP="00DB51BE">
            <w:pPr>
              <w:spacing w:after="0" w:line="240" w:lineRule="auto"/>
              <w:rPr>
                <w:rFonts w:ascii="Arial" w:eastAsia="Times New Roman" w:hAnsi="Arial" w:cs="Arial"/>
                <w:b/>
                <w:bCs/>
                <w:sz w:val="20"/>
                <w:szCs w:val="20"/>
                <w:lang w:eastAsia="hr-HR"/>
              </w:rPr>
            </w:pPr>
            <w:r w:rsidRPr="00072EBF">
              <w:rPr>
                <w:rFonts w:ascii="Arial" w:eastAsia="Times New Roman" w:hAnsi="Arial" w:cs="Arial"/>
                <w:b/>
                <w:bCs/>
                <w:sz w:val="20"/>
                <w:szCs w:val="20"/>
                <w:lang w:eastAsia="hr-HR"/>
              </w:rPr>
              <w:t xml:space="preserve">Šifra i naziv aktivnosti/projekta u Proračunu:  </w:t>
            </w:r>
          </w:p>
          <w:p w14:paraId="61D47A4B" w14:textId="77777777" w:rsidR="00914DE2" w:rsidRDefault="00914DE2" w:rsidP="00DB51BE">
            <w:pPr>
              <w:spacing w:after="0" w:line="240" w:lineRule="auto"/>
              <w:rPr>
                <w:rFonts w:ascii="Arial" w:eastAsia="Times New Roman" w:hAnsi="Arial" w:cs="Arial"/>
                <w:b/>
                <w:bCs/>
                <w:sz w:val="20"/>
                <w:szCs w:val="20"/>
                <w:lang w:eastAsia="hr-HR"/>
              </w:rPr>
            </w:pPr>
            <w:r w:rsidRPr="00072EBF">
              <w:rPr>
                <w:rFonts w:ascii="Arial" w:eastAsia="Times New Roman" w:hAnsi="Arial" w:cs="Arial"/>
                <w:b/>
                <w:bCs/>
                <w:sz w:val="20"/>
                <w:szCs w:val="20"/>
                <w:lang w:eastAsia="hr-HR"/>
              </w:rPr>
              <w:t>Aktivnost K480101</w:t>
            </w:r>
            <w:r w:rsidRPr="00072EBF">
              <w:rPr>
                <w:rFonts w:ascii="Arial" w:hAnsi="Arial" w:cs="Arial"/>
              </w:rPr>
              <w:t xml:space="preserve"> </w:t>
            </w:r>
            <w:r w:rsidRPr="00072EBF">
              <w:rPr>
                <w:rFonts w:ascii="Arial" w:eastAsia="Times New Roman" w:hAnsi="Arial" w:cs="Arial"/>
                <w:b/>
                <w:bCs/>
                <w:sz w:val="20"/>
                <w:szCs w:val="20"/>
                <w:lang w:eastAsia="hr-HR"/>
              </w:rPr>
              <w:t>ULAGANJA U OPREMU ZA VATR. ZAŠTITU</w:t>
            </w:r>
          </w:p>
          <w:p w14:paraId="7E730F1E" w14:textId="3F979F2B" w:rsidR="00B90779" w:rsidRPr="00072EBF" w:rsidRDefault="00B90779" w:rsidP="00DB51BE">
            <w:pPr>
              <w:spacing w:after="0" w:line="240" w:lineRule="auto"/>
              <w:rPr>
                <w:rFonts w:ascii="Arial" w:eastAsia="Times New Roman" w:hAnsi="Arial" w:cs="Arial"/>
                <w:b/>
                <w:bCs/>
                <w:sz w:val="20"/>
                <w:szCs w:val="20"/>
                <w:lang w:eastAsia="hr-HR"/>
              </w:rPr>
            </w:pPr>
          </w:p>
        </w:tc>
      </w:tr>
      <w:tr w:rsidR="00914DE2" w:rsidRPr="00072EBF" w14:paraId="30B7087F" w14:textId="77777777" w:rsidTr="007A4B9E">
        <w:trPr>
          <w:trHeight w:val="300"/>
        </w:trPr>
        <w:tc>
          <w:tcPr>
            <w:tcW w:w="10490" w:type="dxa"/>
            <w:tcBorders>
              <w:top w:val="single" w:sz="4" w:space="0" w:color="auto"/>
              <w:left w:val="single" w:sz="4" w:space="0" w:color="auto"/>
              <w:bottom w:val="single" w:sz="4" w:space="0" w:color="auto"/>
              <w:right w:val="single" w:sz="4" w:space="0" w:color="auto"/>
            </w:tcBorders>
          </w:tcPr>
          <w:p w14:paraId="2F12C70B" w14:textId="77777777" w:rsidR="00F44608" w:rsidRDefault="00F44608" w:rsidP="00DB51BE">
            <w:pPr>
              <w:spacing w:after="0" w:line="240" w:lineRule="auto"/>
              <w:rPr>
                <w:rFonts w:ascii="Arial" w:eastAsia="Times New Roman" w:hAnsi="Arial" w:cs="Arial"/>
                <w:b/>
                <w:sz w:val="20"/>
                <w:szCs w:val="20"/>
                <w:lang w:eastAsia="hr-HR"/>
              </w:rPr>
            </w:pPr>
          </w:p>
          <w:p w14:paraId="75DA93BD" w14:textId="6D27E896" w:rsidR="00914DE2" w:rsidRDefault="00914DE2" w:rsidP="00DB51BE">
            <w:pPr>
              <w:spacing w:after="0" w:line="240" w:lineRule="auto"/>
              <w:rPr>
                <w:rFonts w:ascii="Arial" w:eastAsia="Times New Roman" w:hAnsi="Arial" w:cs="Arial"/>
                <w:sz w:val="20"/>
                <w:szCs w:val="20"/>
                <w:lang w:eastAsia="hr-HR"/>
              </w:rPr>
            </w:pPr>
            <w:r w:rsidRPr="00CD26EC">
              <w:rPr>
                <w:rFonts w:ascii="Arial" w:eastAsia="Times New Roman" w:hAnsi="Arial" w:cs="Arial"/>
                <w:b/>
                <w:sz w:val="20"/>
                <w:szCs w:val="20"/>
                <w:lang w:eastAsia="hr-HR"/>
              </w:rPr>
              <w:t>Zakonske i druge pravne osnove programa</w:t>
            </w:r>
            <w:r w:rsidRPr="00CD26EC">
              <w:rPr>
                <w:rFonts w:ascii="Arial" w:eastAsia="Times New Roman" w:hAnsi="Arial" w:cs="Arial"/>
                <w:sz w:val="20"/>
                <w:szCs w:val="20"/>
                <w:lang w:eastAsia="hr-HR"/>
              </w:rPr>
              <w:t>:</w:t>
            </w:r>
          </w:p>
          <w:p w14:paraId="3E78B09E" w14:textId="77777777" w:rsidR="00B90779" w:rsidRPr="00CD26EC" w:rsidRDefault="00B90779" w:rsidP="00DB51BE">
            <w:pPr>
              <w:spacing w:after="0" w:line="240" w:lineRule="auto"/>
              <w:rPr>
                <w:rFonts w:ascii="Arial" w:eastAsia="Times New Roman" w:hAnsi="Arial" w:cs="Arial"/>
                <w:sz w:val="20"/>
                <w:szCs w:val="20"/>
                <w:lang w:eastAsia="hr-HR"/>
              </w:rPr>
            </w:pPr>
          </w:p>
          <w:p w14:paraId="5D62B9C9" w14:textId="77777777" w:rsidR="00914DE2" w:rsidRPr="00072EBF" w:rsidRDefault="00914DE2" w:rsidP="00914DE2">
            <w:pPr>
              <w:pStyle w:val="Odlomakpopisa"/>
              <w:numPr>
                <w:ilvl w:val="0"/>
                <w:numId w:val="3"/>
              </w:numPr>
              <w:spacing w:after="160" w:line="256" w:lineRule="auto"/>
              <w:jc w:val="both"/>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Zakon o vatrogastvu</w:t>
            </w:r>
          </w:p>
          <w:p w14:paraId="2F7E453D" w14:textId="77777777" w:rsidR="00914DE2" w:rsidRPr="00072EBF" w:rsidRDefault="00914DE2" w:rsidP="00914DE2">
            <w:pPr>
              <w:pStyle w:val="Odlomakpopisa"/>
              <w:numPr>
                <w:ilvl w:val="0"/>
                <w:numId w:val="3"/>
              </w:numPr>
              <w:spacing w:after="160" w:line="256" w:lineRule="auto"/>
              <w:jc w:val="both"/>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Pravilnici iz područja vatrogasne tehnike i opreme</w:t>
            </w:r>
          </w:p>
          <w:p w14:paraId="70088B29" w14:textId="77777777" w:rsidR="00914DE2" w:rsidRDefault="00914DE2" w:rsidP="00914DE2">
            <w:pPr>
              <w:pStyle w:val="Odlomakpopisa"/>
              <w:numPr>
                <w:ilvl w:val="0"/>
                <w:numId w:val="3"/>
              </w:numPr>
              <w:spacing w:after="160" w:line="256" w:lineRule="auto"/>
              <w:jc w:val="both"/>
              <w:rPr>
                <w:rFonts w:ascii="Arial" w:eastAsia="Times New Roman" w:hAnsi="Arial" w:cs="Arial"/>
                <w:b/>
                <w:bCs/>
                <w:sz w:val="18"/>
                <w:szCs w:val="18"/>
                <w:lang w:eastAsia="hr-HR"/>
              </w:rPr>
            </w:pPr>
            <w:r w:rsidRPr="00072EBF">
              <w:rPr>
                <w:rFonts w:ascii="Arial" w:eastAsia="Times New Roman" w:hAnsi="Arial" w:cs="Arial"/>
                <w:b/>
                <w:bCs/>
                <w:sz w:val="18"/>
                <w:szCs w:val="18"/>
                <w:lang w:eastAsia="hr-HR"/>
              </w:rPr>
              <w:t>Statut i pravni akti JVP-e Grada Crikvenice</w:t>
            </w:r>
          </w:p>
          <w:p w14:paraId="1A32FA3F" w14:textId="77777777" w:rsidR="00B90779" w:rsidRPr="00072EBF" w:rsidRDefault="00B90779" w:rsidP="00B90779">
            <w:pPr>
              <w:pStyle w:val="Odlomakpopisa"/>
              <w:spacing w:after="160" w:line="256" w:lineRule="auto"/>
              <w:jc w:val="both"/>
              <w:rPr>
                <w:rFonts w:ascii="Arial" w:eastAsia="Times New Roman" w:hAnsi="Arial" w:cs="Arial"/>
                <w:b/>
                <w:bCs/>
                <w:sz w:val="18"/>
                <w:szCs w:val="18"/>
                <w:lang w:eastAsia="hr-HR"/>
              </w:rPr>
            </w:pPr>
          </w:p>
        </w:tc>
      </w:tr>
      <w:tr w:rsidR="00914DE2" w:rsidRPr="00072EBF" w14:paraId="43038490" w14:textId="77777777" w:rsidTr="007A4B9E">
        <w:trPr>
          <w:trHeight w:val="300"/>
        </w:trPr>
        <w:tc>
          <w:tcPr>
            <w:tcW w:w="10490" w:type="dxa"/>
            <w:tcBorders>
              <w:top w:val="single" w:sz="4" w:space="0" w:color="auto"/>
              <w:left w:val="single" w:sz="4" w:space="0" w:color="auto"/>
              <w:bottom w:val="single" w:sz="4" w:space="0" w:color="auto"/>
              <w:right w:val="single" w:sz="4" w:space="0" w:color="auto"/>
            </w:tcBorders>
          </w:tcPr>
          <w:p w14:paraId="78CDC028" w14:textId="77777777" w:rsidR="00914DE2" w:rsidRPr="00CD26EC" w:rsidRDefault="00914DE2" w:rsidP="00DB51BE">
            <w:pPr>
              <w:spacing w:after="0" w:line="240" w:lineRule="auto"/>
              <w:ind w:firstLine="39"/>
              <w:rPr>
                <w:rFonts w:ascii="Arial" w:eastAsia="Times New Roman" w:hAnsi="Arial" w:cs="Arial"/>
                <w:b/>
                <w:bCs/>
                <w:sz w:val="20"/>
                <w:szCs w:val="20"/>
                <w:lang w:eastAsia="hr-HR"/>
              </w:rPr>
            </w:pPr>
            <w:r w:rsidRPr="00CD26EC">
              <w:rPr>
                <w:rFonts w:ascii="Arial" w:eastAsia="Times New Roman" w:hAnsi="Arial" w:cs="Arial"/>
                <w:b/>
                <w:bCs/>
                <w:sz w:val="20"/>
                <w:szCs w:val="20"/>
                <w:lang w:eastAsia="hr-HR"/>
              </w:rPr>
              <w:lastRenderedPageBreak/>
              <w:t>Obrazloženje aktivnosti/projekta</w:t>
            </w:r>
          </w:p>
          <w:p w14:paraId="6C507606" w14:textId="77777777" w:rsidR="004F3D9A" w:rsidRPr="00072EBF" w:rsidRDefault="004F3D9A" w:rsidP="00DB51BE">
            <w:pPr>
              <w:spacing w:after="0" w:line="240" w:lineRule="auto"/>
              <w:ind w:firstLine="39"/>
              <w:rPr>
                <w:rFonts w:ascii="Arial" w:eastAsia="Times New Roman" w:hAnsi="Arial" w:cs="Arial"/>
                <w:b/>
                <w:bCs/>
                <w:sz w:val="18"/>
                <w:szCs w:val="18"/>
                <w:lang w:eastAsia="hr-HR"/>
              </w:rPr>
            </w:pPr>
          </w:p>
          <w:p w14:paraId="434FDF66" w14:textId="77777777" w:rsidR="00914DE2" w:rsidRDefault="00914DE2" w:rsidP="000A3B98">
            <w:pPr>
              <w:spacing w:after="0" w:line="240" w:lineRule="auto"/>
              <w:jc w:val="both"/>
              <w:rPr>
                <w:rFonts w:ascii="Arial" w:hAnsi="Arial" w:cs="Arial"/>
                <w:sz w:val="18"/>
                <w:szCs w:val="18"/>
              </w:rPr>
            </w:pPr>
            <w:r w:rsidRPr="00072EBF">
              <w:rPr>
                <w:rFonts w:ascii="Arial" w:hAnsi="Arial" w:cs="Arial"/>
                <w:bCs/>
                <w:sz w:val="18"/>
                <w:szCs w:val="18"/>
              </w:rPr>
              <w:t xml:space="preserve">Aktivnost je prvenstveno usmjerena na zamjenu uništene i dotrajale vatrogasne opreme. Tijekom godine potrebno je kontinuirano pratiti stanje opreme i po potrebi promptno obnoviti uništenu opremu. </w:t>
            </w:r>
            <w:r w:rsidR="000A3B98">
              <w:rPr>
                <w:rFonts w:ascii="Arial" w:hAnsi="Arial" w:cs="Arial"/>
                <w:bCs/>
                <w:sz w:val="18"/>
                <w:szCs w:val="18"/>
              </w:rPr>
              <w:t xml:space="preserve">Do kraja godine izvršiti će se nabavka dotrajale opreme prema listi prioriteta i nabavka </w:t>
            </w:r>
            <w:r w:rsidR="000A3B98">
              <w:rPr>
                <w:rFonts w:ascii="Arial" w:hAnsi="Arial" w:cs="Arial"/>
                <w:sz w:val="18"/>
                <w:szCs w:val="18"/>
              </w:rPr>
              <w:t>vatrogasnog zapovjednog vozila, a zbog dotrajalosti trenutno korištenog vozila</w:t>
            </w:r>
          </w:p>
          <w:p w14:paraId="0851BE70" w14:textId="6F2B5912" w:rsidR="00B90779" w:rsidRPr="000A3B98" w:rsidRDefault="00B90779" w:rsidP="000A3B98">
            <w:pPr>
              <w:spacing w:after="0" w:line="240" w:lineRule="auto"/>
              <w:jc w:val="both"/>
              <w:rPr>
                <w:rFonts w:ascii="Arial" w:hAnsi="Arial" w:cs="Arial"/>
                <w:sz w:val="18"/>
                <w:szCs w:val="18"/>
              </w:rPr>
            </w:pPr>
          </w:p>
        </w:tc>
      </w:tr>
      <w:tr w:rsidR="00914DE2" w:rsidRPr="00072EBF" w14:paraId="7A35F466" w14:textId="77777777" w:rsidTr="007A4B9E">
        <w:trPr>
          <w:trHeight w:val="300"/>
        </w:trPr>
        <w:tc>
          <w:tcPr>
            <w:tcW w:w="10490" w:type="dxa"/>
            <w:tcBorders>
              <w:top w:val="single" w:sz="4" w:space="0" w:color="auto"/>
              <w:left w:val="single" w:sz="4" w:space="0" w:color="auto"/>
              <w:bottom w:val="single" w:sz="4" w:space="0" w:color="auto"/>
              <w:right w:val="single" w:sz="4" w:space="0" w:color="auto"/>
            </w:tcBorders>
          </w:tcPr>
          <w:p w14:paraId="02EDD549" w14:textId="77777777" w:rsidR="00914DE2" w:rsidRPr="00CD26EC" w:rsidRDefault="00914DE2" w:rsidP="00914DE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eastAsiaTheme="minorHAnsi" w:hAnsi="Arial" w:cs="Arial"/>
                <w:b/>
                <w:sz w:val="20"/>
                <w:szCs w:val="20"/>
              </w:rPr>
            </w:pPr>
            <w:r w:rsidRPr="00CD26EC">
              <w:rPr>
                <w:rFonts w:ascii="Arial" w:eastAsiaTheme="minorHAnsi" w:hAnsi="Arial" w:cs="Arial"/>
                <w:b/>
                <w:sz w:val="20"/>
                <w:szCs w:val="20"/>
              </w:rPr>
              <w:t>Razlog odstupanja od važećeg plana</w:t>
            </w:r>
          </w:p>
          <w:p w14:paraId="1FEE135E" w14:textId="5C2F5645" w:rsidR="000A3B98" w:rsidRPr="00682711" w:rsidRDefault="00914DE2" w:rsidP="000A3B98">
            <w:pPr>
              <w:spacing w:after="0" w:line="240" w:lineRule="auto"/>
              <w:jc w:val="both"/>
              <w:rPr>
                <w:rFonts w:ascii="Arial" w:hAnsi="Arial" w:cs="Arial"/>
                <w:sz w:val="18"/>
                <w:szCs w:val="18"/>
              </w:rPr>
            </w:pPr>
            <w:r w:rsidRPr="00072EBF">
              <w:rPr>
                <w:rFonts w:ascii="Arial" w:eastAsiaTheme="minorHAnsi" w:hAnsi="Arial" w:cs="Arial"/>
                <w:b/>
                <w:sz w:val="18"/>
                <w:szCs w:val="18"/>
              </w:rPr>
              <w:tab/>
            </w:r>
            <w:r w:rsidR="00FA246E" w:rsidRPr="000A3B98">
              <w:rPr>
                <w:rFonts w:ascii="Arial" w:eastAsiaTheme="minorHAnsi" w:hAnsi="Arial" w:cs="Arial"/>
                <w:bCs/>
                <w:sz w:val="18"/>
                <w:szCs w:val="18"/>
              </w:rPr>
              <w:t xml:space="preserve">Kapitalna ulaganja povećavaju se za 65% zbog planirane nabavke </w:t>
            </w:r>
            <w:r w:rsidR="000A3B98" w:rsidRPr="000A3B98">
              <w:rPr>
                <w:rFonts w:ascii="Arial" w:eastAsiaTheme="minorHAnsi" w:hAnsi="Arial" w:cs="Arial"/>
                <w:bCs/>
                <w:sz w:val="18"/>
                <w:szCs w:val="18"/>
              </w:rPr>
              <w:t xml:space="preserve"> planirane </w:t>
            </w:r>
            <w:r w:rsidR="000A3B98" w:rsidRPr="000A3B98">
              <w:rPr>
                <w:rFonts w:ascii="Arial" w:hAnsi="Arial" w:cs="Arial"/>
                <w:sz w:val="18"/>
                <w:szCs w:val="18"/>
              </w:rPr>
              <w:t>vatrogasnog zapovjednog vozila, a zbog dotrajalosti trenutno korištenog vozila</w:t>
            </w:r>
          </w:p>
          <w:p w14:paraId="0B69C276" w14:textId="77777777" w:rsidR="000A3B98" w:rsidRPr="00072EBF" w:rsidRDefault="000A3B98" w:rsidP="000A3B98">
            <w:pPr>
              <w:spacing w:after="0" w:line="240" w:lineRule="auto"/>
              <w:ind w:left="173"/>
              <w:rPr>
                <w:rFonts w:ascii="Arial" w:hAnsi="Arial" w:cs="Arial"/>
                <w:sz w:val="18"/>
                <w:szCs w:val="18"/>
              </w:rPr>
            </w:pPr>
          </w:p>
          <w:p w14:paraId="781935E8" w14:textId="7355DD04" w:rsidR="00914DE2" w:rsidRPr="00072EBF" w:rsidRDefault="00914DE2" w:rsidP="00914DE2">
            <w:pPr>
              <w:spacing w:after="0" w:line="240" w:lineRule="auto"/>
              <w:ind w:firstLine="39"/>
              <w:rPr>
                <w:rFonts w:ascii="Arial" w:eastAsia="Times New Roman" w:hAnsi="Arial" w:cs="Arial"/>
                <w:b/>
                <w:bCs/>
                <w:sz w:val="18"/>
                <w:szCs w:val="18"/>
                <w:lang w:eastAsia="hr-HR"/>
              </w:rPr>
            </w:pPr>
          </w:p>
        </w:tc>
      </w:tr>
      <w:tr w:rsidR="00914DE2" w:rsidRPr="00072EBF" w14:paraId="769EA1F3" w14:textId="77777777" w:rsidTr="007A4B9E">
        <w:trPr>
          <w:trHeight w:val="2833"/>
        </w:trPr>
        <w:tc>
          <w:tcPr>
            <w:tcW w:w="10490" w:type="dxa"/>
            <w:tcBorders>
              <w:top w:val="single" w:sz="4" w:space="0" w:color="auto"/>
              <w:left w:val="single" w:sz="4" w:space="0" w:color="auto"/>
              <w:bottom w:val="single" w:sz="4" w:space="0" w:color="auto"/>
              <w:right w:val="single" w:sz="4" w:space="0" w:color="auto"/>
            </w:tcBorders>
          </w:tcPr>
          <w:p w14:paraId="790152CA" w14:textId="77777777" w:rsidR="00914DE2" w:rsidRPr="00CD26EC" w:rsidRDefault="00914DE2" w:rsidP="00DB51B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CD26EC">
              <w:rPr>
                <w:rFonts w:ascii="Arial" w:hAnsi="Arial" w:cs="Arial"/>
                <w:b/>
                <w:sz w:val="20"/>
                <w:szCs w:val="20"/>
              </w:rPr>
              <w:t>Pokazatelji rezultata</w:t>
            </w:r>
          </w:p>
          <w:tbl>
            <w:tblPr>
              <w:tblStyle w:val="Reetkatablice"/>
              <w:tblpPr w:leftFromText="180" w:rightFromText="180" w:vertAnchor="text" w:horzAnchor="margin" w:tblpX="553" w:tblpY="1"/>
              <w:tblOverlap w:val="never"/>
              <w:tblW w:w="10343" w:type="dxa"/>
              <w:tblLayout w:type="fixed"/>
              <w:tblCellMar>
                <w:left w:w="0" w:type="dxa"/>
                <w:right w:w="0" w:type="dxa"/>
              </w:tblCellMar>
              <w:tblLook w:val="04A0" w:firstRow="1" w:lastRow="0" w:firstColumn="1" w:lastColumn="0" w:noHBand="0" w:noVBand="1"/>
            </w:tblPr>
            <w:tblGrid>
              <w:gridCol w:w="1980"/>
              <w:gridCol w:w="1843"/>
              <w:gridCol w:w="1134"/>
              <w:gridCol w:w="1134"/>
              <w:gridCol w:w="992"/>
              <w:gridCol w:w="1134"/>
              <w:gridCol w:w="1134"/>
              <w:gridCol w:w="992"/>
            </w:tblGrid>
            <w:tr w:rsidR="00914DE2" w:rsidRPr="00072EBF" w14:paraId="2E0C592F" w14:textId="77777777" w:rsidTr="00B90779">
              <w:trPr>
                <w:trHeight w:val="694"/>
              </w:trPr>
              <w:tc>
                <w:tcPr>
                  <w:tcW w:w="1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D1FE5A"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179CFD"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EE44AA"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8CD14C9"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Polazna vrijednost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A3337F"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FB45C3" w14:textId="77777777" w:rsidR="00914DE2" w:rsidRPr="00072EBF" w:rsidRDefault="00914DE2" w:rsidP="00DB51BE">
                  <w:pPr>
                    <w:jc w:val="center"/>
                    <w:rPr>
                      <w:rFonts w:ascii="Arial" w:hAnsi="Arial" w:cs="Arial"/>
                      <w:color w:val="EE0000"/>
                      <w:sz w:val="16"/>
                      <w:szCs w:val="16"/>
                    </w:rPr>
                  </w:pPr>
                  <w:r w:rsidRPr="000522B8">
                    <w:rPr>
                      <w:rFonts w:ascii="Arial" w:hAnsi="Arial" w:cs="Arial"/>
                      <w:sz w:val="16"/>
                      <w:szCs w:val="16"/>
                    </w:rPr>
                    <w:t>Ciljana 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B00D47"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FA228E"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2027.</w:t>
                  </w:r>
                </w:p>
              </w:tc>
            </w:tr>
            <w:tr w:rsidR="000522B8" w:rsidRPr="00072EBF" w14:paraId="77194F45" w14:textId="77777777" w:rsidTr="00F44608">
              <w:trPr>
                <w:trHeight w:val="1418"/>
              </w:trPr>
              <w:tc>
                <w:tcPr>
                  <w:tcW w:w="1980" w:type="dxa"/>
                  <w:tcBorders>
                    <w:top w:val="single" w:sz="4" w:space="0" w:color="auto"/>
                    <w:left w:val="single" w:sz="4" w:space="0" w:color="auto"/>
                    <w:bottom w:val="single" w:sz="4" w:space="0" w:color="auto"/>
                    <w:right w:val="single" w:sz="4" w:space="0" w:color="auto"/>
                  </w:tcBorders>
                  <w:vAlign w:val="center"/>
                </w:tcPr>
                <w:p w14:paraId="2AC6315F" w14:textId="77777777" w:rsidR="000522B8" w:rsidRPr="002C178B" w:rsidRDefault="000522B8" w:rsidP="00B90779">
                  <w:pPr>
                    <w:ind w:left="142"/>
                    <w:rPr>
                      <w:rFonts w:ascii="Arial" w:hAnsi="Arial" w:cs="Arial"/>
                      <w:sz w:val="16"/>
                      <w:szCs w:val="16"/>
                    </w:rPr>
                  </w:pPr>
                  <w:r w:rsidRPr="002C178B">
                    <w:rPr>
                      <w:rFonts w:ascii="Arial" w:hAnsi="Arial" w:cs="Arial"/>
                      <w:i/>
                      <w:sz w:val="18"/>
                      <w:szCs w:val="18"/>
                    </w:rPr>
                    <w:t>Provođenje edukacije za stanovništvo</w:t>
                  </w:r>
                </w:p>
              </w:tc>
              <w:tc>
                <w:tcPr>
                  <w:tcW w:w="1843" w:type="dxa"/>
                  <w:tcBorders>
                    <w:top w:val="single" w:sz="4" w:space="0" w:color="auto"/>
                    <w:left w:val="single" w:sz="4" w:space="0" w:color="auto"/>
                    <w:bottom w:val="single" w:sz="4" w:space="0" w:color="auto"/>
                    <w:right w:val="single" w:sz="4" w:space="0" w:color="auto"/>
                  </w:tcBorders>
                  <w:vAlign w:val="center"/>
                </w:tcPr>
                <w:p w14:paraId="1060E66D" w14:textId="77777777" w:rsidR="000522B8" w:rsidRPr="002C178B" w:rsidRDefault="000522B8" w:rsidP="002C178B">
                  <w:pPr>
                    <w:jc w:val="center"/>
                    <w:rPr>
                      <w:rFonts w:ascii="Arial" w:hAnsi="Arial" w:cs="Arial"/>
                      <w:sz w:val="16"/>
                      <w:szCs w:val="16"/>
                    </w:rPr>
                  </w:pPr>
                  <w:r w:rsidRPr="002C178B">
                    <w:rPr>
                      <w:rFonts w:ascii="Arial" w:hAnsi="Arial" w:cs="Arial"/>
                      <w:i/>
                      <w:sz w:val="18"/>
                      <w:szCs w:val="18"/>
                    </w:rPr>
                    <w:t>Uspješno provođenje edukacije stanovništva pomaže u prevenciji požara</w:t>
                  </w:r>
                </w:p>
              </w:tc>
              <w:tc>
                <w:tcPr>
                  <w:tcW w:w="1134" w:type="dxa"/>
                  <w:tcBorders>
                    <w:top w:val="single" w:sz="4" w:space="0" w:color="auto"/>
                    <w:left w:val="single" w:sz="4" w:space="0" w:color="auto"/>
                    <w:bottom w:val="single" w:sz="4" w:space="0" w:color="auto"/>
                    <w:right w:val="single" w:sz="4" w:space="0" w:color="auto"/>
                  </w:tcBorders>
                  <w:vAlign w:val="center"/>
                </w:tcPr>
                <w:p w14:paraId="7074A010" w14:textId="77777777" w:rsidR="000522B8" w:rsidRPr="002C178B" w:rsidRDefault="000522B8" w:rsidP="00B90779">
                  <w:pPr>
                    <w:jc w:val="center"/>
                    <w:rPr>
                      <w:rFonts w:ascii="Arial" w:hAnsi="Arial" w:cs="Arial"/>
                      <w:sz w:val="16"/>
                      <w:szCs w:val="16"/>
                    </w:rPr>
                  </w:pPr>
                  <w:r w:rsidRPr="002C178B">
                    <w:rPr>
                      <w:rFonts w:ascii="Arial" w:hAnsi="Arial" w:cs="Arial"/>
                      <w:i/>
                      <w:sz w:val="18"/>
                      <w:szCs w:val="18"/>
                    </w:rPr>
                    <w:t>Broj održanih edukacija godišnje</w:t>
                  </w:r>
                </w:p>
              </w:tc>
              <w:tc>
                <w:tcPr>
                  <w:tcW w:w="1134" w:type="dxa"/>
                  <w:tcBorders>
                    <w:top w:val="single" w:sz="4" w:space="0" w:color="auto"/>
                    <w:left w:val="single" w:sz="4" w:space="0" w:color="auto"/>
                    <w:bottom w:val="single" w:sz="4" w:space="0" w:color="auto"/>
                    <w:right w:val="single" w:sz="4" w:space="0" w:color="auto"/>
                  </w:tcBorders>
                  <w:vAlign w:val="center"/>
                </w:tcPr>
                <w:p w14:paraId="452D760E" w14:textId="77777777" w:rsidR="000522B8" w:rsidRPr="002C178B" w:rsidRDefault="000522B8" w:rsidP="000522B8">
                  <w:pPr>
                    <w:jc w:val="center"/>
                    <w:rPr>
                      <w:rFonts w:ascii="Arial" w:hAnsi="Arial" w:cs="Arial"/>
                      <w:i/>
                      <w:sz w:val="18"/>
                      <w:szCs w:val="18"/>
                    </w:rPr>
                  </w:pPr>
                  <w:r w:rsidRPr="002C178B">
                    <w:rPr>
                      <w:rFonts w:ascii="Arial" w:hAnsi="Arial" w:cs="Arial"/>
                      <w:i/>
                      <w:sz w:val="18"/>
                      <w:szCs w:val="18"/>
                    </w:rPr>
                    <w:t xml:space="preserve">3 </w:t>
                  </w:r>
                </w:p>
                <w:p w14:paraId="7C16D4D1" w14:textId="77777777" w:rsidR="000522B8" w:rsidRPr="002C178B" w:rsidRDefault="000522B8" w:rsidP="000522B8">
                  <w:pPr>
                    <w:jc w:val="center"/>
                    <w:rPr>
                      <w:rFonts w:ascii="Arial" w:hAnsi="Arial" w:cs="Arial"/>
                      <w:i/>
                      <w:sz w:val="16"/>
                      <w:szCs w:val="16"/>
                    </w:rPr>
                  </w:pPr>
                  <w:r w:rsidRPr="002C178B">
                    <w:rPr>
                      <w:rFonts w:ascii="Arial" w:hAnsi="Arial" w:cs="Arial"/>
                      <w:i/>
                      <w:sz w:val="18"/>
                      <w:szCs w:val="18"/>
                    </w:rPr>
                    <w:t>(dječji vrtić i dvije osnovne škole)</w:t>
                  </w:r>
                </w:p>
              </w:tc>
              <w:tc>
                <w:tcPr>
                  <w:tcW w:w="992" w:type="dxa"/>
                  <w:tcBorders>
                    <w:top w:val="single" w:sz="4" w:space="0" w:color="auto"/>
                    <w:left w:val="single" w:sz="4" w:space="0" w:color="auto"/>
                    <w:bottom w:val="single" w:sz="4" w:space="0" w:color="auto"/>
                    <w:right w:val="single" w:sz="4" w:space="0" w:color="auto"/>
                  </w:tcBorders>
                  <w:vAlign w:val="center"/>
                </w:tcPr>
                <w:p w14:paraId="12EF5F0C" w14:textId="77777777" w:rsidR="000522B8" w:rsidRPr="002C178B" w:rsidRDefault="000522B8" w:rsidP="000522B8">
                  <w:pPr>
                    <w:jc w:val="center"/>
                    <w:rPr>
                      <w:rFonts w:ascii="Arial" w:hAnsi="Arial" w:cs="Arial"/>
                      <w:i/>
                      <w:sz w:val="16"/>
                      <w:szCs w:val="16"/>
                    </w:rPr>
                  </w:pPr>
                  <w:r w:rsidRPr="002C178B">
                    <w:rPr>
                      <w:rFonts w:ascii="Arial" w:hAnsi="Arial" w:cs="Arial"/>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08816F82" w14:textId="77777777" w:rsidR="000522B8" w:rsidRPr="002C178B" w:rsidRDefault="000522B8" w:rsidP="000522B8">
                  <w:pPr>
                    <w:jc w:val="center"/>
                    <w:rPr>
                      <w:rFonts w:ascii="Arial" w:hAnsi="Arial" w:cs="Arial"/>
                      <w:i/>
                      <w:sz w:val="18"/>
                      <w:szCs w:val="18"/>
                    </w:rPr>
                  </w:pPr>
                  <w:r w:rsidRPr="002C178B">
                    <w:rPr>
                      <w:rFonts w:ascii="Arial" w:hAnsi="Arial" w:cs="Arial"/>
                      <w:i/>
                      <w:sz w:val="18"/>
                      <w:szCs w:val="18"/>
                    </w:rPr>
                    <w:t>4</w:t>
                  </w:r>
                </w:p>
                <w:p w14:paraId="10B58284" w14:textId="689F92EF" w:rsidR="000522B8" w:rsidRPr="002C178B" w:rsidRDefault="000522B8" w:rsidP="000522B8">
                  <w:pPr>
                    <w:jc w:val="center"/>
                    <w:rPr>
                      <w:rFonts w:ascii="Arial" w:hAnsi="Arial" w:cs="Arial"/>
                      <w:i/>
                      <w:color w:val="EE0000"/>
                      <w:sz w:val="16"/>
                      <w:szCs w:val="16"/>
                    </w:rPr>
                  </w:pPr>
                  <w:r w:rsidRPr="002C178B">
                    <w:rPr>
                      <w:rFonts w:ascii="Arial" w:hAnsi="Arial" w:cs="Arial"/>
                      <w:i/>
                      <w:sz w:val="18"/>
                      <w:szCs w:val="18"/>
                    </w:rPr>
                    <w:t>(dječji vrtić x 2 i dvije osnovne škole)</w:t>
                  </w:r>
                </w:p>
              </w:tc>
              <w:tc>
                <w:tcPr>
                  <w:tcW w:w="1134" w:type="dxa"/>
                  <w:tcBorders>
                    <w:top w:val="single" w:sz="4" w:space="0" w:color="auto"/>
                    <w:left w:val="single" w:sz="4" w:space="0" w:color="auto"/>
                    <w:bottom w:val="single" w:sz="4" w:space="0" w:color="auto"/>
                    <w:right w:val="single" w:sz="4" w:space="0" w:color="auto"/>
                  </w:tcBorders>
                  <w:vAlign w:val="center"/>
                </w:tcPr>
                <w:p w14:paraId="1A626A0F" w14:textId="77777777" w:rsidR="000522B8" w:rsidRPr="002C178B" w:rsidRDefault="000522B8" w:rsidP="000522B8">
                  <w:pPr>
                    <w:jc w:val="center"/>
                    <w:rPr>
                      <w:rFonts w:ascii="Arial" w:hAnsi="Arial" w:cs="Arial"/>
                      <w:i/>
                      <w:sz w:val="18"/>
                      <w:szCs w:val="18"/>
                    </w:rPr>
                  </w:pPr>
                  <w:r w:rsidRPr="002C178B">
                    <w:rPr>
                      <w:rFonts w:ascii="Arial" w:hAnsi="Arial" w:cs="Arial"/>
                      <w:i/>
                      <w:sz w:val="18"/>
                      <w:szCs w:val="18"/>
                    </w:rPr>
                    <w:t>6</w:t>
                  </w:r>
                </w:p>
                <w:p w14:paraId="695DA3F4" w14:textId="4C8B72C0" w:rsidR="000522B8" w:rsidRPr="002C178B" w:rsidRDefault="000522B8" w:rsidP="000522B8">
                  <w:pPr>
                    <w:jc w:val="center"/>
                    <w:rPr>
                      <w:rFonts w:ascii="Arial" w:hAnsi="Arial" w:cs="Arial"/>
                      <w:i/>
                      <w:sz w:val="16"/>
                      <w:szCs w:val="16"/>
                    </w:rPr>
                  </w:pPr>
                  <w:r w:rsidRPr="002C178B">
                    <w:rPr>
                      <w:rFonts w:ascii="Arial" w:hAnsi="Arial" w:cs="Arial"/>
                      <w:i/>
                      <w:sz w:val="18"/>
                      <w:szCs w:val="18"/>
                    </w:rPr>
                    <w:t>(dječji vrtić x 2 i dvije osnovne škole x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7F5520" w14:textId="77777777" w:rsidR="000522B8" w:rsidRPr="002C178B" w:rsidRDefault="000522B8" w:rsidP="000522B8">
                  <w:pPr>
                    <w:jc w:val="center"/>
                    <w:rPr>
                      <w:rFonts w:ascii="Arial" w:hAnsi="Arial" w:cs="Arial"/>
                      <w:i/>
                      <w:sz w:val="18"/>
                      <w:szCs w:val="18"/>
                    </w:rPr>
                  </w:pPr>
                  <w:r w:rsidRPr="002C178B">
                    <w:rPr>
                      <w:rFonts w:ascii="Arial" w:hAnsi="Arial" w:cs="Arial"/>
                      <w:i/>
                      <w:sz w:val="18"/>
                      <w:szCs w:val="18"/>
                    </w:rPr>
                    <w:t>8</w:t>
                  </w:r>
                </w:p>
                <w:p w14:paraId="4DC419A9" w14:textId="63F19659" w:rsidR="000522B8" w:rsidRPr="002C178B" w:rsidRDefault="000522B8" w:rsidP="000522B8">
                  <w:pPr>
                    <w:jc w:val="center"/>
                    <w:rPr>
                      <w:rFonts w:ascii="Arial" w:hAnsi="Arial" w:cs="Arial"/>
                      <w:i/>
                      <w:sz w:val="16"/>
                      <w:szCs w:val="16"/>
                    </w:rPr>
                  </w:pPr>
                  <w:r w:rsidRPr="002C178B">
                    <w:rPr>
                      <w:rFonts w:ascii="Arial" w:hAnsi="Arial" w:cs="Arial"/>
                      <w:i/>
                      <w:sz w:val="18"/>
                      <w:szCs w:val="18"/>
                    </w:rPr>
                    <w:t>(dječji vrtić x 4 i četiri osnovne škole)</w:t>
                  </w:r>
                </w:p>
              </w:tc>
            </w:tr>
          </w:tbl>
          <w:p w14:paraId="2102F2F8" w14:textId="77777777" w:rsidR="00914DE2" w:rsidRPr="00072EBF" w:rsidRDefault="00914DE2" w:rsidP="00DB51B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18"/>
                <w:szCs w:val="18"/>
              </w:rPr>
            </w:pPr>
          </w:p>
          <w:tbl>
            <w:tblPr>
              <w:tblStyle w:val="Reetkatablice"/>
              <w:tblpPr w:leftFromText="180" w:rightFromText="180" w:vertAnchor="text" w:horzAnchor="margin" w:tblpY="119"/>
              <w:tblOverlap w:val="never"/>
              <w:tblW w:w="10485" w:type="dxa"/>
              <w:tblLayout w:type="fixed"/>
              <w:tblCellMar>
                <w:left w:w="0" w:type="dxa"/>
                <w:right w:w="0" w:type="dxa"/>
              </w:tblCellMar>
              <w:tblLook w:val="04A0" w:firstRow="1" w:lastRow="0" w:firstColumn="1" w:lastColumn="0" w:noHBand="0" w:noVBand="1"/>
            </w:tblPr>
            <w:tblGrid>
              <w:gridCol w:w="2122"/>
              <w:gridCol w:w="1842"/>
              <w:gridCol w:w="1134"/>
              <w:gridCol w:w="1134"/>
              <w:gridCol w:w="993"/>
              <w:gridCol w:w="1134"/>
              <w:gridCol w:w="1134"/>
              <w:gridCol w:w="992"/>
            </w:tblGrid>
            <w:tr w:rsidR="00914DE2" w:rsidRPr="00072EBF" w14:paraId="0C64E885" w14:textId="77777777" w:rsidTr="009C6130">
              <w:trPr>
                <w:trHeight w:val="694"/>
              </w:trPr>
              <w:tc>
                <w:tcPr>
                  <w:tcW w:w="21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2FD2F6"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Pokazatelj rezultata</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BCEA0F"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6BE7E4"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ABD046"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Polazna vrijednost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61DAFB"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1AA8F3" w14:textId="77777777" w:rsidR="00914DE2" w:rsidRPr="000522B8" w:rsidRDefault="00914DE2" w:rsidP="00DB51BE">
                  <w:pPr>
                    <w:jc w:val="center"/>
                    <w:rPr>
                      <w:rFonts w:ascii="Arial" w:hAnsi="Arial" w:cs="Arial"/>
                      <w:sz w:val="16"/>
                      <w:szCs w:val="16"/>
                    </w:rPr>
                  </w:pPr>
                  <w:r w:rsidRPr="000522B8">
                    <w:rPr>
                      <w:rFonts w:ascii="Arial" w:hAnsi="Arial" w:cs="Arial"/>
                      <w:sz w:val="16"/>
                      <w:szCs w:val="16"/>
                    </w:rPr>
                    <w:t>Ciljana 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D03CFA"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5C046B2" w14:textId="77777777" w:rsidR="00914DE2" w:rsidRPr="00072EBF" w:rsidRDefault="00914DE2" w:rsidP="00DB51BE">
                  <w:pPr>
                    <w:jc w:val="center"/>
                    <w:rPr>
                      <w:rFonts w:ascii="Arial" w:hAnsi="Arial" w:cs="Arial"/>
                      <w:sz w:val="16"/>
                      <w:szCs w:val="16"/>
                    </w:rPr>
                  </w:pPr>
                  <w:r w:rsidRPr="00072EBF">
                    <w:rPr>
                      <w:rFonts w:ascii="Arial" w:hAnsi="Arial" w:cs="Arial"/>
                      <w:sz w:val="16"/>
                      <w:szCs w:val="16"/>
                    </w:rPr>
                    <w:t>Ciljana vrijednost za 2027.</w:t>
                  </w:r>
                </w:p>
              </w:tc>
            </w:tr>
            <w:tr w:rsidR="00914DE2" w:rsidRPr="00072EBF" w14:paraId="65225AF7" w14:textId="77777777" w:rsidTr="009C6130">
              <w:tc>
                <w:tcPr>
                  <w:tcW w:w="2122" w:type="dxa"/>
                  <w:tcBorders>
                    <w:top w:val="single" w:sz="4" w:space="0" w:color="auto"/>
                    <w:left w:val="single" w:sz="4" w:space="0" w:color="auto"/>
                    <w:bottom w:val="single" w:sz="4" w:space="0" w:color="auto"/>
                    <w:right w:val="single" w:sz="4" w:space="0" w:color="auto"/>
                  </w:tcBorders>
                  <w:vAlign w:val="center"/>
                </w:tcPr>
                <w:p w14:paraId="1638DF3B" w14:textId="77777777" w:rsidR="00914DE2" w:rsidRPr="00072EBF" w:rsidRDefault="00914DE2" w:rsidP="00DB51BE">
                  <w:pPr>
                    <w:jc w:val="center"/>
                    <w:rPr>
                      <w:rFonts w:ascii="Arial" w:hAnsi="Arial" w:cs="Arial"/>
                      <w:sz w:val="16"/>
                      <w:szCs w:val="16"/>
                    </w:rPr>
                  </w:pPr>
                  <w:r w:rsidRPr="00072EBF">
                    <w:rPr>
                      <w:rFonts w:ascii="Arial" w:hAnsi="Arial" w:cs="Arial"/>
                      <w:i/>
                      <w:sz w:val="18"/>
                      <w:szCs w:val="18"/>
                    </w:rPr>
                    <w:t>Smanjenje broja sati vatrogasaca po intervenciji</w:t>
                  </w:r>
                </w:p>
              </w:tc>
              <w:tc>
                <w:tcPr>
                  <w:tcW w:w="1842" w:type="dxa"/>
                  <w:tcBorders>
                    <w:top w:val="single" w:sz="4" w:space="0" w:color="auto"/>
                    <w:left w:val="single" w:sz="4" w:space="0" w:color="auto"/>
                    <w:bottom w:val="single" w:sz="4" w:space="0" w:color="auto"/>
                    <w:right w:val="single" w:sz="4" w:space="0" w:color="auto"/>
                  </w:tcBorders>
                  <w:vAlign w:val="center"/>
                </w:tcPr>
                <w:p w14:paraId="1ED894A8" w14:textId="77777777" w:rsidR="00914DE2" w:rsidRPr="00072EBF" w:rsidRDefault="00914DE2" w:rsidP="00DB51BE">
                  <w:pPr>
                    <w:jc w:val="center"/>
                    <w:rPr>
                      <w:rFonts w:ascii="Arial" w:hAnsi="Arial" w:cs="Arial"/>
                      <w:sz w:val="16"/>
                      <w:szCs w:val="16"/>
                    </w:rPr>
                  </w:pPr>
                  <w:r w:rsidRPr="00072EBF">
                    <w:rPr>
                      <w:rFonts w:ascii="Arial" w:hAnsi="Arial" w:cs="Arial"/>
                      <w:i/>
                      <w:sz w:val="18"/>
                      <w:szCs w:val="18"/>
                    </w:rPr>
                    <w:t>Broj sati vatrogasaca po intervenciji</w:t>
                  </w:r>
                </w:p>
              </w:tc>
              <w:tc>
                <w:tcPr>
                  <w:tcW w:w="1134" w:type="dxa"/>
                  <w:tcBorders>
                    <w:top w:val="single" w:sz="4" w:space="0" w:color="auto"/>
                    <w:left w:val="single" w:sz="4" w:space="0" w:color="auto"/>
                    <w:bottom w:val="single" w:sz="4" w:space="0" w:color="auto"/>
                    <w:right w:val="single" w:sz="4" w:space="0" w:color="auto"/>
                  </w:tcBorders>
                  <w:vAlign w:val="center"/>
                </w:tcPr>
                <w:p w14:paraId="75CBA9AD" w14:textId="77777777" w:rsidR="00914DE2" w:rsidRPr="00072EBF" w:rsidRDefault="00914DE2" w:rsidP="00DB51BE">
                  <w:pPr>
                    <w:jc w:val="center"/>
                    <w:rPr>
                      <w:rFonts w:ascii="Arial" w:hAnsi="Arial" w:cs="Arial"/>
                      <w:sz w:val="16"/>
                      <w:szCs w:val="16"/>
                    </w:rPr>
                  </w:pPr>
                  <w:r w:rsidRPr="00072EBF">
                    <w:rPr>
                      <w:rFonts w:ascii="Arial" w:hAnsi="Arial" w:cs="Arial"/>
                      <w:i/>
                      <w:sz w:val="18"/>
                      <w:szCs w:val="18"/>
                    </w:rPr>
                    <w:t>Broj sati</w:t>
                  </w:r>
                </w:p>
              </w:tc>
              <w:tc>
                <w:tcPr>
                  <w:tcW w:w="1134" w:type="dxa"/>
                  <w:tcBorders>
                    <w:top w:val="single" w:sz="4" w:space="0" w:color="auto"/>
                    <w:left w:val="single" w:sz="4" w:space="0" w:color="auto"/>
                    <w:bottom w:val="single" w:sz="4" w:space="0" w:color="auto"/>
                    <w:right w:val="single" w:sz="4" w:space="0" w:color="auto"/>
                  </w:tcBorders>
                  <w:vAlign w:val="center"/>
                </w:tcPr>
                <w:p w14:paraId="213937FA" w14:textId="77777777" w:rsidR="00914DE2" w:rsidRPr="00072EBF" w:rsidRDefault="00914DE2" w:rsidP="00DB51BE">
                  <w:pPr>
                    <w:jc w:val="center"/>
                    <w:rPr>
                      <w:rFonts w:ascii="Arial" w:hAnsi="Arial" w:cs="Arial"/>
                      <w:i/>
                      <w:sz w:val="16"/>
                      <w:szCs w:val="16"/>
                    </w:rPr>
                  </w:pPr>
                  <w:r w:rsidRPr="00072EBF">
                    <w:rPr>
                      <w:rFonts w:ascii="Arial" w:hAnsi="Arial" w:cs="Arial"/>
                      <w:i/>
                      <w:sz w:val="18"/>
                      <w:szCs w:val="18"/>
                    </w:rPr>
                    <w:t>1,41</w:t>
                  </w:r>
                </w:p>
              </w:tc>
              <w:tc>
                <w:tcPr>
                  <w:tcW w:w="993" w:type="dxa"/>
                  <w:tcBorders>
                    <w:top w:val="single" w:sz="4" w:space="0" w:color="auto"/>
                    <w:left w:val="single" w:sz="4" w:space="0" w:color="auto"/>
                    <w:bottom w:val="single" w:sz="4" w:space="0" w:color="auto"/>
                    <w:right w:val="single" w:sz="4" w:space="0" w:color="auto"/>
                  </w:tcBorders>
                  <w:vAlign w:val="center"/>
                </w:tcPr>
                <w:p w14:paraId="2B253B7A" w14:textId="77777777" w:rsidR="00914DE2" w:rsidRPr="00072EBF" w:rsidRDefault="00914DE2" w:rsidP="00DB51BE">
                  <w:pPr>
                    <w:jc w:val="center"/>
                    <w:rPr>
                      <w:rFonts w:ascii="Arial" w:hAnsi="Arial" w:cs="Arial"/>
                      <w:i/>
                      <w:sz w:val="16"/>
                      <w:szCs w:val="16"/>
                    </w:rPr>
                  </w:pPr>
                  <w:r w:rsidRPr="00072EBF">
                    <w:rPr>
                      <w:rFonts w:ascii="Arial" w:hAnsi="Arial" w:cs="Arial"/>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4E678000" w14:textId="77777777" w:rsidR="00914DE2" w:rsidRPr="000522B8" w:rsidRDefault="00914DE2" w:rsidP="00DB51BE">
                  <w:pPr>
                    <w:jc w:val="center"/>
                    <w:rPr>
                      <w:rFonts w:ascii="Arial" w:hAnsi="Arial" w:cs="Arial"/>
                      <w:i/>
                      <w:sz w:val="16"/>
                      <w:szCs w:val="16"/>
                    </w:rPr>
                  </w:pPr>
                  <w:r w:rsidRPr="000522B8">
                    <w:rPr>
                      <w:rFonts w:ascii="Arial" w:hAnsi="Arial" w:cs="Arial"/>
                      <w:i/>
                      <w:sz w:val="16"/>
                      <w:szCs w:val="16"/>
                    </w:rPr>
                    <w:t>1,39</w:t>
                  </w:r>
                </w:p>
              </w:tc>
              <w:tc>
                <w:tcPr>
                  <w:tcW w:w="1134" w:type="dxa"/>
                  <w:tcBorders>
                    <w:top w:val="single" w:sz="4" w:space="0" w:color="auto"/>
                    <w:left w:val="single" w:sz="4" w:space="0" w:color="auto"/>
                    <w:bottom w:val="single" w:sz="4" w:space="0" w:color="auto"/>
                    <w:right w:val="single" w:sz="4" w:space="0" w:color="auto"/>
                  </w:tcBorders>
                  <w:vAlign w:val="center"/>
                </w:tcPr>
                <w:p w14:paraId="73A6612E" w14:textId="77777777" w:rsidR="00914DE2" w:rsidRPr="00072EBF" w:rsidRDefault="00914DE2" w:rsidP="00DB51BE">
                  <w:pPr>
                    <w:jc w:val="center"/>
                    <w:rPr>
                      <w:rFonts w:ascii="Arial" w:hAnsi="Arial" w:cs="Arial"/>
                      <w:i/>
                      <w:sz w:val="16"/>
                      <w:szCs w:val="16"/>
                    </w:rPr>
                  </w:pPr>
                  <w:r w:rsidRPr="00072EBF">
                    <w:rPr>
                      <w:rFonts w:ascii="Arial" w:hAnsi="Arial" w:cs="Arial"/>
                      <w:i/>
                      <w:sz w:val="16"/>
                      <w:szCs w:val="16"/>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0EB121A" w14:textId="77777777" w:rsidR="00914DE2" w:rsidRPr="00072EBF" w:rsidRDefault="00914DE2" w:rsidP="00DB51BE">
                  <w:pPr>
                    <w:jc w:val="center"/>
                    <w:rPr>
                      <w:rFonts w:ascii="Arial" w:hAnsi="Arial" w:cs="Arial"/>
                      <w:i/>
                      <w:sz w:val="16"/>
                      <w:szCs w:val="16"/>
                    </w:rPr>
                  </w:pPr>
                  <w:r w:rsidRPr="00072EBF">
                    <w:rPr>
                      <w:rFonts w:ascii="Arial" w:hAnsi="Arial" w:cs="Arial"/>
                      <w:i/>
                      <w:sz w:val="16"/>
                      <w:szCs w:val="16"/>
                    </w:rPr>
                    <w:t>1,35</w:t>
                  </w:r>
                </w:p>
              </w:tc>
            </w:tr>
          </w:tbl>
          <w:p w14:paraId="7208A8AB" w14:textId="77777777" w:rsidR="00914DE2" w:rsidRPr="00072EBF" w:rsidRDefault="00914DE2" w:rsidP="00DB51B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sz w:val="18"/>
                <w:szCs w:val="18"/>
              </w:rPr>
            </w:pPr>
          </w:p>
          <w:p w14:paraId="562763A7" w14:textId="77777777" w:rsidR="00914DE2" w:rsidRDefault="00914DE2" w:rsidP="00DB51B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sz w:val="18"/>
                <w:szCs w:val="18"/>
              </w:rPr>
            </w:pPr>
            <w:r w:rsidRPr="00072EBF">
              <w:rPr>
                <w:rFonts w:ascii="Arial" w:hAnsi="Arial" w:cs="Arial"/>
                <w:sz w:val="18"/>
                <w:szCs w:val="18"/>
              </w:rPr>
              <w:t>Smanjenjem broja intervencija, a posebice smanjenjem broja sati vatrogasaca po intervenciji rezultira manjoj uporabi, manjem trošenju odnosno manjem mogućem uništavanju opreme te ujedno i manjim rashodima za održavanje i nabavu opreme i tehnike koja se koristi pri intervencijama.</w:t>
            </w:r>
          </w:p>
          <w:p w14:paraId="513B9A63" w14:textId="77777777" w:rsidR="00F44608" w:rsidRPr="00072EBF" w:rsidRDefault="00F44608" w:rsidP="00DB51B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18"/>
                <w:szCs w:val="18"/>
              </w:rPr>
            </w:pPr>
          </w:p>
        </w:tc>
      </w:tr>
    </w:tbl>
    <w:p w14:paraId="3EB7ED40" w14:textId="77777777" w:rsidR="00914DE2" w:rsidRPr="00072EBF" w:rsidRDefault="00914DE2" w:rsidP="00914DE2">
      <w:pPr>
        <w:spacing w:after="0"/>
        <w:rPr>
          <w:rFonts w:ascii="Arial" w:eastAsia="Times New Roman" w:hAnsi="Arial" w:cs="Arial"/>
          <w:b/>
          <w:sz w:val="24"/>
          <w:szCs w:val="24"/>
        </w:rPr>
      </w:pPr>
    </w:p>
    <w:p w14:paraId="31158166" w14:textId="77777777" w:rsidR="00914DE2" w:rsidRPr="00072EBF" w:rsidRDefault="00914DE2" w:rsidP="00914DE2">
      <w:pPr>
        <w:spacing w:after="0"/>
        <w:rPr>
          <w:rFonts w:ascii="Arial" w:eastAsia="Times New Roman" w:hAnsi="Arial" w:cs="Arial"/>
          <w:b/>
          <w:sz w:val="24"/>
          <w:szCs w:val="24"/>
        </w:rPr>
      </w:pPr>
    </w:p>
    <w:p w14:paraId="68A2AB57" w14:textId="77777777" w:rsidR="00914DE2" w:rsidRPr="00072EBF" w:rsidRDefault="00914DE2" w:rsidP="00914DE2">
      <w:pPr>
        <w:pStyle w:val="Odlomakpopisa"/>
        <w:spacing w:after="0"/>
        <w:ind w:left="928"/>
        <w:rPr>
          <w:rFonts w:ascii="Arial" w:hAnsi="Arial" w:cs="Arial"/>
          <w:b/>
          <w:sz w:val="24"/>
          <w:szCs w:val="24"/>
        </w:rPr>
      </w:pPr>
    </w:p>
    <w:p w14:paraId="15D72107" w14:textId="77777777" w:rsidR="004B38A5" w:rsidRPr="00072EBF" w:rsidRDefault="004B38A5" w:rsidP="00914DE2">
      <w:pPr>
        <w:pStyle w:val="Odlomakpopisa"/>
        <w:spacing w:after="0"/>
        <w:ind w:left="928"/>
        <w:rPr>
          <w:rFonts w:ascii="Arial" w:hAnsi="Arial" w:cs="Arial"/>
          <w:b/>
          <w:sz w:val="24"/>
          <w:szCs w:val="24"/>
        </w:rPr>
      </w:pPr>
    </w:p>
    <w:p w14:paraId="1558D1E2" w14:textId="77777777" w:rsidR="004B38A5" w:rsidRPr="00072EBF" w:rsidRDefault="004B38A5" w:rsidP="00914DE2">
      <w:pPr>
        <w:pStyle w:val="Odlomakpopisa"/>
        <w:spacing w:after="0"/>
        <w:ind w:left="928"/>
        <w:rPr>
          <w:rFonts w:ascii="Arial" w:hAnsi="Arial" w:cs="Arial"/>
          <w:b/>
          <w:sz w:val="24"/>
          <w:szCs w:val="24"/>
        </w:rPr>
      </w:pPr>
    </w:p>
    <w:p w14:paraId="2A18345E" w14:textId="77777777" w:rsidR="004B38A5" w:rsidRPr="00072EBF" w:rsidRDefault="004B38A5" w:rsidP="00914DE2">
      <w:pPr>
        <w:pStyle w:val="Odlomakpopisa"/>
        <w:spacing w:after="0"/>
        <w:ind w:left="928"/>
        <w:rPr>
          <w:rFonts w:ascii="Arial" w:hAnsi="Arial" w:cs="Arial"/>
          <w:b/>
          <w:sz w:val="24"/>
          <w:szCs w:val="24"/>
        </w:rPr>
      </w:pPr>
    </w:p>
    <w:p w14:paraId="29C0AF42" w14:textId="77777777" w:rsidR="004B38A5" w:rsidRPr="00072EBF" w:rsidRDefault="004B38A5" w:rsidP="00914DE2">
      <w:pPr>
        <w:pStyle w:val="Odlomakpopisa"/>
        <w:spacing w:after="0"/>
        <w:ind w:left="928"/>
        <w:rPr>
          <w:rFonts w:ascii="Arial" w:hAnsi="Arial" w:cs="Arial"/>
          <w:b/>
          <w:sz w:val="24"/>
          <w:szCs w:val="24"/>
        </w:rPr>
      </w:pPr>
    </w:p>
    <w:p w14:paraId="6A3053AB" w14:textId="77777777" w:rsidR="004B38A5" w:rsidRPr="00072EBF" w:rsidRDefault="004B38A5" w:rsidP="00914DE2">
      <w:pPr>
        <w:pStyle w:val="Odlomakpopisa"/>
        <w:spacing w:after="0"/>
        <w:ind w:left="928"/>
        <w:rPr>
          <w:rFonts w:ascii="Arial" w:hAnsi="Arial" w:cs="Arial"/>
          <w:b/>
          <w:sz w:val="24"/>
          <w:szCs w:val="24"/>
        </w:rPr>
      </w:pPr>
    </w:p>
    <w:p w14:paraId="2BF76566" w14:textId="77777777" w:rsidR="004B38A5" w:rsidRPr="00072EBF" w:rsidRDefault="004B38A5" w:rsidP="00914DE2">
      <w:pPr>
        <w:pStyle w:val="Odlomakpopisa"/>
        <w:spacing w:after="0"/>
        <w:ind w:left="928"/>
        <w:rPr>
          <w:rFonts w:ascii="Arial" w:hAnsi="Arial" w:cs="Arial"/>
          <w:b/>
          <w:sz w:val="24"/>
          <w:szCs w:val="24"/>
        </w:rPr>
      </w:pPr>
    </w:p>
    <w:p w14:paraId="23CD71B3" w14:textId="77777777" w:rsidR="004B38A5" w:rsidRPr="00072EBF" w:rsidRDefault="004B38A5" w:rsidP="00914DE2">
      <w:pPr>
        <w:pStyle w:val="Odlomakpopisa"/>
        <w:spacing w:after="0"/>
        <w:ind w:left="928"/>
        <w:rPr>
          <w:rFonts w:ascii="Arial" w:hAnsi="Arial" w:cs="Arial"/>
          <w:b/>
          <w:sz w:val="24"/>
          <w:szCs w:val="24"/>
        </w:rPr>
      </w:pPr>
    </w:p>
    <w:p w14:paraId="6E87C89E" w14:textId="77777777" w:rsidR="004B38A5" w:rsidRPr="00072EBF" w:rsidRDefault="004B38A5" w:rsidP="00914DE2">
      <w:pPr>
        <w:pStyle w:val="Odlomakpopisa"/>
        <w:spacing w:after="0"/>
        <w:ind w:left="928"/>
        <w:rPr>
          <w:rFonts w:ascii="Arial" w:hAnsi="Arial" w:cs="Arial"/>
          <w:b/>
          <w:sz w:val="24"/>
          <w:szCs w:val="24"/>
        </w:rPr>
      </w:pPr>
    </w:p>
    <w:p w14:paraId="27DECCE7" w14:textId="77777777" w:rsidR="004B38A5" w:rsidRPr="00072EBF" w:rsidRDefault="004B38A5" w:rsidP="00914DE2">
      <w:pPr>
        <w:pStyle w:val="Odlomakpopisa"/>
        <w:spacing w:after="0"/>
        <w:ind w:left="928"/>
        <w:rPr>
          <w:rFonts w:ascii="Arial" w:hAnsi="Arial" w:cs="Arial"/>
          <w:b/>
          <w:sz w:val="24"/>
          <w:szCs w:val="24"/>
        </w:rPr>
      </w:pPr>
    </w:p>
    <w:p w14:paraId="01BC97C5" w14:textId="77777777" w:rsidR="004B38A5" w:rsidRPr="00072EBF" w:rsidRDefault="004B38A5" w:rsidP="00914DE2">
      <w:pPr>
        <w:pStyle w:val="Odlomakpopisa"/>
        <w:spacing w:after="0"/>
        <w:ind w:left="928"/>
        <w:rPr>
          <w:rFonts w:ascii="Arial" w:hAnsi="Arial" w:cs="Arial"/>
          <w:b/>
          <w:sz w:val="24"/>
          <w:szCs w:val="24"/>
        </w:rPr>
      </w:pPr>
    </w:p>
    <w:p w14:paraId="7FB0986F" w14:textId="77777777" w:rsidR="004B38A5" w:rsidRPr="00072EBF" w:rsidRDefault="004B38A5" w:rsidP="00914DE2">
      <w:pPr>
        <w:pStyle w:val="Odlomakpopisa"/>
        <w:spacing w:after="0"/>
        <w:ind w:left="928"/>
        <w:rPr>
          <w:rFonts w:ascii="Arial" w:hAnsi="Arial" w:cs="Arial"/>
          <w:b/>
          <w:sz w:val="24"/>
          <w:szCs w:val="24"/>
        </w:rPr>
      </w:pPr>
    </w:p>
    <w:p w14:paraId="64408541" w14:textId="77777777" w:rsidR="004B38A5" w:rsidRDefault="004B38A5" w:rsidP="00914DE2">
      <w:pPr>
        <w:pStyle w:val="Odlomakpopisa"/>
        <w:spacing w:after="0"/>
        <w:ind w:left="928"/>
        <w:rPr>
          <w:rFonts w:ascii="Arial" w:hAnsi="Arial" w:cs="Arial"/>
          <w:b/>
          <w:sz w:val="24"/>
          <w:szCs w:val="24"/>
        </w:rPr>
      </w:pPr>
    </w:p>
    <w:p w14:paraId="5E11B229" w14:textId="77777777" w:rsidR="00F44608" w:rsidRDefault="00F44608" w:rsidP="00914DE2">
      <w:pPr>
        <w:pStyle w:val="Odlomakpopisa"/>
        <w:spacing w:after="0"/>
        <w:ind w:left="928"/>
        <w:rPr>
          <w:rFonts w:ascii="Arial" w:hAnsi="Arial" w:cs="Arial"/>
          <w:b/>
          <w:sz w:val="24"/>
          <w:szCs w:val="24"/>
        </w:rPr>
      </w:pPr>
    </w:p>
    <w:p w14:paraId="7DF7FB9F" w14:textId="77777777" w:rsidR="00F44608" w:rsidRPr="00072EBF" w:rsidRDefault="00F44608" w:rsidP="00914DE2">
      <w:pPr>
        <w:pStyle w:val="Odlomakpopisa"/>
        <w:spacing w:after="0"/>
        <w:ind w:left="928"/>
        <w:rPr>
          <w:rFonts w:ascii="Arial" w:hAnsi="Arial" w:cs="Arial"/>
          <w:b/>
          <w:sz w:val="24"/>
          <w:szCs w:val="24"/>
        </w:rPr>
      </w:pPr>
    </w:p>
    <w:p w14:paraId="135ABD7B" w14:textId="77777777" w:rsidR="004B38A5" w:rsidRPr="000A3B98" w:rsidRDefault="004B38A5" w:rsidP="000A3B98">
      <w:pPr>
        <w:spacing w:after="0"/>
        <w:rPr>
          <w:rFonts w:ascii="Arial" w:hAnsi="Arial" w:cs="Arial"/>
          <w:b/>
          <w:sz w:val="24"/>
          <w:szCs w:val="24"/>
        </w:rPr>
      </w:pPr>
    </w:p>
    <w:p w14:paraId="05E9E8A6" w14:textId="77777777" w:rsidR="00F70F21" w:rsidRPr="006222B6" w:rsidRDefault="00F70F21" w:rsidP="006222B6">
      <w:pPr>
        <w:spacing w:after="0"/>
        <w:rPr>
          <w:rFonts w:ascii="Times New Roman" w:hAnsi="Times New Roman"/>
          <w:b/>
          <w:sz w:val="24"/>
          <w:szCs w:val="24"/>
        </w:rPr>
      </w:pPr>
    </w:p>
    <w:sectPr w:rsidR="00F70F21" w:rsidRPr="006222B6" w:rsidSect="00C939CC">
      <w:footerReference w:type="default" r:id="rId12"/>
      <w:pgSz w:w="11906" w:h="16838"/>
      <w:pgMar w:top="851"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A510" w14:textId="77777777" w:rsidR="00257492" w:rsidRDefault="00257492">
      <w:pPr>
        <w:spacing w:after="0" w:line="240" w:lineRule="auto"/>
      </w:pPr>
      <w:r>
        <w:separator/>
      </w:r>
    </w:p>
  </w:endnote>
  <w:endnote w:type="continuationSeparator" w:id="0">
    <w:p w14:paraId="1442F347" w14:textId="77777777" w:rsidR="00257492" w:rsidRDefault="00257492">
      <w:pPr>
        <w:spacing w:after="0" w:line="240" w:lineRule="auto"/>
      </w:pPr>
      <w:r>
        <w:continuationSeparator/>
      </w:r>
    </w:p>
  </w:endnote>
  <w:endnote w:type="continuationNotice" w:id="1">
    <w:p w14:paraId="1033A38C" w14:textId="77777777" w:rsidR="00257492" w:rsidRDefault="00257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763309"/>
      <w:docPartObj>
        <w:docPartGallery w:val="Page Numbers (Bottom of Page)"/>
        <w:docPartUnique/>
      </w:docPartObj>
    </w:sdtPr>
    <w:sdtEndPr>
      <w:rPr>
        <w:rFonts w:ascii="Times New Roman" w:hAnsi="Times New Roman"/>
        <w:sz w:val="18"/>
        <w:szCs w:val="18"/>
      </w:rPr>
    </w:sdtEndPr>
    <w:sdtContent>
      <w:p w14:paraId="5648666F" w14:textId="77777777" w:rsidR="00400574" w:rsidRPr="0038610C" w:rsidRDefault="001B5DC6">
        <w:pPr>
          <w:pStyle w:val="Podnoje"/>
          <w:jc w:val="center"/>
          <w:rPr>
            <w:rFonts w:ascii="Times New Roman" w:hAnsi="Times New Roman"/>
            <w:sz w:val="18"/>
            <w:szCs w:val="18"/>
          </w:rPr>
        </w:pPr>
        <w:r w:rsidRPr="0038610C">
          <w:rPr>
            <w:rFonts w:ascii="Times New Roman" w:hAnsi="Times New Roman"/>
            <w:sz w:val="18"/>
            <w:szCs w:val="18"/>
          </w:rPr>
          <w:fldChar w:fldCharType="begin"/>
        </w:r>
        <w:r w:rsidRPr="0038610C">
          <w:rPr>
            <w:rFonts w:ascii="Times New Roman" w:hAnsi="Times New Roman"/>
            <w:sz w:val="18"/>
            <w:szCs w:val="18"/>
          </w:rPr>
          <w:instrText>PAGE   \* MERGEFORMAT</w:instrText>
        </w:r>
        <w:r w:rsidRPr="0038610C">
          <w:rPr>
            <w:rFonts w:ascii="Times New Roman" w:hAnsi="Times New Roman"/>
            <w:sz w:val="18"/>
            <w:szCs w:val="18"/>
          </w:rPr>
          <w:fldChar w:fldCharType="separate"/>
        </w:r>
        <w:r w:rsidRPr="0038610C">
          <w:rPr>
            <w:rFonts w:ascii="Times New Roman" w:hAnsi="Times New Roman"/>
            <w:sz w:val="18"/>
            <w:szCs w:val="18"/>
          </w:rPr>
          <w:t>2</w:t>
        </w:r>
        <w:r w:rsidRPr="0038610C">
          <w:rPr>
            <w:rFonts w:ascii="Times New Roman" w:hAnsi="Times New Roman"/>
            <w:sz w:val="18"/>
            <w:szCs w:val="18"/>
          </w:rPr>
          <w:fldChar w:fldCharType="end"/>
        </w:r>
      </w:p>
    </w:sdtContent>
  </w:sdt>
  <w:p w14:paraId="328EA55D" w14:textId="77777777" w:rsidR="00400574" w:rsidRDefault="004005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CB3F" w14:textId="77777777" w:rsidR="00257492" w:rsidRDefault="00257492">
      <w:pPr>
        <w:spacing w:after="0" w:line="240" w:lineRule="auto"/>
      </w:pPr>
      <w:r>
        <w:separator/>
      </w:r>
    </w:p>
  </w:footnote>
  <w:footnote w:type="continuationSeparator" w:id="0">
    <w:p w14:paraId="4BF6DE72" w14:textId="77777777" w:rsidR="00257492" w:rsidRDefault="00257492">
      <w:pPr>
        <w:spacing w:after="0" w:line="240" w:lineRule="auto"/>
      </w:pPr>
      <w:r>
        <w:continuationSeparator/>
      </w:r>
    </w:p>
  </w:footnote>
  <w:footnote w:type="continuationNotice" w:id="1">
    <w:p w14:paraId="7072618A" w14:textId="77777777" w:rsidR="00257492" w:rsidRDefault="002574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Num10"/>
    <w:lvl w:ilvl="0">
      <w:start w:val="1"/>
      <w:numFmt w:val="bullet"/>
      <w:lvlText w:val=""/>
      <w:lvlJc w:val="left"/>
      <w:pPr>
        <w:tabs>
          <w:tab w:val="num" w:pos="360"/>
        </w:tabs>
        <w:ind w:left="36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C"/>
    <w:multiLevelType w:val="multilevel"/>
    <w:tmpl w:val="0000000C"/>
    <w:name w:val="WWNum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C40F77"/>
    <w:multiLevelType w:val="multilevel"/>
    <w:tmpl w:val="8BBC165C"/>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E3700D0"/>
    <w:multiLevelType w:val="hybridMultilevel"/>
    <w:tmpl w:val="AD2C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9426D"/>
    <w:multiLevelType w:val="hybridMultilevel"/>
    <w:tmpl w:val="A800AED8"/>
    <w:lvl w:ilvl="0" w:tplc="4BB4B6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691453"/>
    <w:multiLevelType w:val="hybridMultilevel"/>
    <w:tmpl w:val="FBFA4C04"/>
    <w:lvl w:ilvl="0" w:tplc="D4DC7D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C74694"/>
    <w:multiLevelType w:val="hybridMultilevel"/>
    <w:tmpl w:val="B686BC36"/>
    <w:lvl w:ilvl="0" w:tplc="35CC5D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D710BA"/>
    <w:multiLevelType w:val="hybridMultilevel"/>
    <w:tmpl w:val="1C4CFB64"/>
    <w:lvl w:ilvl="0" w:tplc="FFFFFFFF">
      <w:start w:val="1"/>
      <w:numFmt w:val="upperLetter"/>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890290"/>
    <w:multiLevelType w:val="hybridMultilevel"/>
    <w:tmpl w:val="51BC2DE6"/>
    <w:lvl w:ilvl="0" w:tplc="3168AB5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36535B"/>
    <w:multiLevelType w:val="multilevel"/>
    <w:tmpl w:val="0372AF3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5E31E36"/>
    <w:multiLevelType w:val="hybridMultilevel"/>
    <w:tmpl w:val="52F88382"/>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9B10B8"/>
    <w:multiLevelType w:val="hybridMultilevel"/>
    <w:tmpl w:val="4928093C"/>
    <w:lvl w:ilvl="0" w:tplc="37228644">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46167332"/>
    <w:multiLevelType w:val="hybridMultilevel"/>
    <w:tmpl w:val="24B826B6"/>
    <w:lvl w:ilvl="0" w:tplc="1166DC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A06EBC"/>
    <w:multiLevelType w:val="hybridMultilevel"/>
    <w:tmpl w:val="F04A0DF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BE307A9"/>
    <w:multiLevelType w:val="hybridMultilevel"/>
    <w:tmpl w:val="259C4C78"/>
    <w:lvl w:ilvl="0" w:tplc="041A0001">
      <w:start w:val="1"/>
      <w:numFmt w:val="bullet"/>
      <w:lvlText w:val=""/>
      <w:lvlJc w:val="left"/>
      <w:pPr>
        <w:ind w:left="1287" w:hanging="360"/>
      </w:pPr>
      <w:rPr>
        <w:rFonts w:ascii="Symbol" w:hAnsi="Symbol" w:hint="default"/>
      </w:rPr>
    </w:lvl>
    <w:lvl w:ilvl="1" w:tplc="2B1C20F2">
      <w:numFmt w:val="bullet"/>
      <w:lvlText w:val="•"/>
      <w:lvlJc w:val="left"/>
      <w:pPr>
        <w:ind w:left="2367" w:hanging="720"/>
      </w:pPr>
      <w:rPr>
        <w:rFonts w:ascii="Calibri" w:eastAsia="Times New Roman" w:hAnsi="Calibri" w:cs="Calibri"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51463CAD"/>
    <w:multiLevelType w:val="hybridMultilevel"/>
    <w:tmpl w:val="79227EAA"/>
    <w:lvl w:ilvl="0" w:tplc="ADF63F6C">
      <w:start w:val="31"/>
      <w:numFmt w:val="bullet"/>
      <w:lvlText w:val="-"/>
      <w:lvlJc w:val="left"/>
      <w:pPr>
        <w:ind w:left="535" w:hanging="360"/>
      </w:pPr>
      <w:rPr>
        <w:rFonts w:ascii="Calibri" w:eastAsia="Calibri" w:hAnsi="Calibri" w:cs="Calibri" w:hint="default"/>
      </w:rPr>
    </w:lvl>
    <w:lvl w:ilvl="1" w:tplc="041A0003" w:tentative="1">
      <w:start w:val="1"/>
      <w:numFmt w:val="bullet"/>
      <w:lvlText w:val="o"/>
      <w:lvlJc w:val="left"/>
      <w:pPr>
        <w:ind w:left="1255" w:hanging="360"/>
      </w:pPr>
      <w:rPr>
        <w:rFonts w:ascii="Courier New" w:hAnsi="Courier New" w:cs="Courier New" w:hint="default"/>
      </w:rPr>
    </w:lvl>
    <w:lvl w:ilvl="2" w:tplc="041A0005" w:tentative="1">
      <w:start w:val="1"/>
      <w:numFmt w:val="bullet"/>
      <w:lvlText w:val=""/>
      <w:lvlJc w:val="left"/>
      <w:pPr>
        <w:ind w:left="1975" w:hanging="360"/>
      </w:pPr>
      <w:rPr>
        <w:rFonts w:ascii="Wingdings" w:hAnsi="Wingdings" w:hint="default"/>
      </w:rPr>
    </w:lvl>
    <w:lvl w:ilvl="3" w:tplc="041A0001" w:tentative="1">
      <w:start w:val="1"/>
      <w:numFmt w:val="bullet"/>
      <w:lvlText w:val=""/>
      <w:lvlJc w:val="left"/>
      <w:pPr>
        <w:ind w:left="2695" w:hanging="360"/>
      </w:pPr>
      <w:rPr>
        <w:rFonts w:ascii="Symbol" w:hAnsi="Symbol" w:hint="default"/>
      </w:rPr>
    </w:lvl>
    <w:lvl w:ilvl="4" w:tplc="041A0003" w:tentative="1">
      <w:start w:val="1"/>
      <w:numFmt w:val="bullet"/>
      <w:lvlText w:val="o"/>
      <w:lvlJc w:val="left"/>
      <w:pPr>
        <w:ind w:left="3415" w:hanging="360"/>
      </w:pPr>
      <w:rPr>
        <w:rFonts w:ascii="Courier New" w:hAnsi="Courier New" w:cs="Courier New" w:hint="default"/>
      </w:rPr>
    </w:lvl>
    <w:lvl w:ilvl="5" w:tplc="041A0005" w:tentative="1">
      <w:start w:val="1"/>
      <w:numFmt w:val="bullet"/>
      <w:lvlText w:val=""/>
      <w:lvlJc w:val="left"/>
      <w:pPr>
        <w:ind w:left="4135" w:hanging="360"/>
      </w:pPr>
      <w:rPr>
        <w:rFonts w:ascii="Wingdings" w:hAnsi="Wingdings" w:hint="default"/>
      </w:rPr>
    </w:lvl>
    <w:lvl w:ilvl="6" w:tplc="041A0001" w:tentative="1">
      <w:start w:val="1"/>
      <w:numFmt w:val="bullet"/>
      <w:lvlText w:val=""/>
      <w:lvlJc w:val="left"/>
      <w:pPr>
        <w:ind w:left="4855" w:hanging="360"/>
      </w:pPr>
      <w:rPr>
        <w:rFonts w:ascii="Symbol" w:hAnsi="Symbol" w:hint="default"/>
      </w:rPr>
    </w:lvl>
    <w:lvl w:ilvl="7" w:tplc="041A0003" w:tentative="1">
      <w:start w:val="1"/>
      <w:numFmt w:val="bullet"/>
      <w:lvlText w:val="o"/>
      <w:lvlJc w:val="left"/>
      <w:pPr>
        <w:ind w:left="5575" w:hanging="360"/>
      </w:pPr>
      <w:rPr>
        <w:rFonts w:ascii="Courier New" w:hAnsi="Courier New" w:cs="Courier New" w:hint="default"/>
      </w:rPr>
    </w:lvl>
    <w:lvl w:ilvl="8" w:tplc="041A0005" w:tentative="1">
      <w:start w:val="1"/>
      <w:numFmt w:val="bullet"/>
      <w:lvlText w:val=""/>
      <w:lvlJc w:val="left"/>
      <w:pPr>
        <w:ind w:left="6295" w:hanging="360"/>
      </w:pPr>
      <w:rPr>
        <w:rFonts w:ascii="Wingdings" w:hAnsi="Wingdings" w:hint="default"/>
      </w:rPr>
    </w:lvl>
  </w:abstractNum>
  <w:abstractNum w:abstractNumId="16" w15:restartNumberingAfterBreak="0">
    <w:nsid w:val="601B486A"/>
    <w:multiLevelType w:val="hybridMultilevel"/>
    <w:tmpl w:val="7346C5BE"/>
    <w:lvl w:ilvl="0" w:tplc="041A000B">
      <w:start w:val="1"/>
      <w:numFmt w:val="bullet"/>
      <w:lvlText w:val=""/>
      <w:lvlJc w:val="left"/>
      <w:pPr>
        <w:ind w:left="92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5D60D2"/>
    <w:multiLevelType w:val="hybridMultilevel"/>
    <w:tmpl w:val="1E18F52C"/>
    <w:lvl w:ilvl="0" w:tplc="339A25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6BB26B36"/>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71B45E65"/>
    <w:multiLevelType w:val="multilevel"/>
    <w:tmpl w:val="3DD22F4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735141FE"/>
    <w:multiLevelType w:val="hybridMultilevel"/>
    <w:tmpl w:val="1C4CFB64"/>
    <w:lvl w:ilvl="0" w:tplc="59E29B10">
      <w:start w:val="1"/>
      <w:numFmt w:val="upp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56E4502"/>
    <w:multiLevelType w:val="hybridMultilevel"/>
    <w:tmpl w:val="2876B1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9515A09"/>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7A0312FF"/>
    <w:multiLevelType w:val="hybridMultilevel"/>
    <w:tmpl w:val="0924E376"/>
    <w:lvl w:ilvl="0" w:tplc="576E96C8">
      <w:start w:val="3303"/>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A6F361D"/>
    <w:multiLevelType w:val="hybridMultilevel"/>
    <w:tmpl w:val="EBFEE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0E67C2"/>
    <w:multiLevelType w:val="hybridMultilevel"/>
    <w:tmpl w:val="50E03584"/>
    <w:lvl w:ilvl="0" w:tplc="8CEA575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F112A7"/>
    <w:multiLevelType w:val="hybridMultilevel"/>
    <w:tmpl w:val="A7BC6226"/>
    <w:lvl w:ilvl="0" w:tplc="35CC5D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972823">
    <w:abstractNumId w:val="2"/>
  </w:num>
  <w:num w:numId="2" w16cid:durableId="721713579">
    <w:abstractNumId w:val="16"/>
  </w:num>
  <w:num w:numId="3" w16cid:durableId="106824602">
    <w:abstractNumId w:val="24"/>
  </w:num>
  <w:num w:numId="4" w16cid:durableId="1564102731">
    <w:abstractNumId w:val="13"/>
  </w:num>
  <w:num w:numId="5" w16cid:durableId="1394045692">
    <w:abstractNumId w:val="23"/>
  </w:num>
  <w:num w:numId="6" w16cid:durableId="1328053787">
    <w:abstractNumId w:val="19"/>
  </w:num>
  <w:num w:numId="7" w16cid:durableId="1286354531">
    <w:abstractNumId w:val="9"/>
  </w:num>
  <w:num w:numId="8" w16cid:durableId="195504603">
    <w:abstractNumId w:val="21"/>
  </w:num>
  <w:num w:numId="9" w16cid:durableId="369917150">
    <w:abstractNumId w:val="18"/>
  </w:num>
  <w:num w:numId="10" w16cid:durableId="465247604">
    <w:abstractNumId w:val="22"/>
  </w:num>
  <w:num w:numId="11" w16cid:durableId="1777098951">
    <w:abstractNumId w:val="5"/>
  </w:num>
  <w:num w:numId="12" w16cid:durableId="785197789">
    <w:abstractNumId w:val="11"/>
  </w:num>
  <w:num w:numId="13" w16cid:durableId="1512525738">
    <w:abstractNumId w:val="25"/>
  </w:num>
  <w:num w:numId="14" w16cid:durableId="1857766864">
    <w:abstractNumId w:val="10"/>
  </w:num>
  <w:num w:numId="15" w16cid:durableId="1106118776">
    <w:abstractNumId w:val="17"/>
  </w:num>
  <w:num w:numId="16" w16cid:durableId="1614627821">
    <w:abstractNumId w:val="8"/>
  </w:num>
  <w:num w:numId="17" w16cid:durableId="376971652">
    <w:abstractNumId w:val="12"/>
  </w:num>
  <w:num w:numId="18" w16cid:durableId="1786345127">
    <w:abstractNumId w:val="20"/>
  </w:num>
  <w:num w:numId="19" w16cid:durableId="1471366991">
    <w:abstractNumId w:val="7"/>
  </w:num>
  <w:num w:numId="20" w16cid:durableId="593367573">
    <w:abstractNumId w:val="14"/>
  </w:num>
  <w:num w:numId="21" w16cid:durableId="1560702200">
    <w:abstractNumId w:val="26"/>
  </w:num>
  <w:num w:numId="22" w16cid:durableId="34811644">
    <w:abstractNumId w:val="6"/>
  </w:num>
  <w:num w:numId="23" w16cid:durableId="1027949286">
    <w:abstractNumId w:val="4"/>
  </w:num>
  <w:num w:numId="24" w16cid:durableId="1462571357">
    <w:abstractNumId w:val="15"/>
  </w:num>
  <w:num w:numId="25" w16cid:durableId="159385194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574"/>
    <w:rsid w:val="00004487"/>
    <w:rsid w:val="00004B53"/>
    <w:rsid w:val="000059A5"/>
    <w:rsid w:val="00006188"/>
    <w:rsid w:val="000119D3"/>
    <w:rsid w:val="00022894"/>
    <w:rsid w:val="000228EA"/>
    <w:rsid w:val="0002369D"/>
    <w:rsid w:val="00024B51"/>
    <w:rsid w:val="0002669D"/>
    <w:rsid w:val="00030F9A"/>
    <w:rsid w:val="000358FD"/>
    <w:rsid w:val="00036204"/>
    <w:rsid w:val="000522B8"/>
    <w:rsid w:val="0005440A"/>
    <w:rsid w:val="00056DD6"/>
    <w:rsid w:val="0005728B"/>
    <w:rsid w:val="00061DA7"/>
    <w:rsid w:val="0006258A"/>
    <w:rsid w:val="00062761"/>
    <w:rsid w:val="00064A75"/>
    <w:rsid w:val="00070705"/>
    <w:rsid w:val="00072EBF"/>
    <w:rsid w:val="00076CF1"/>
    <w:rsid w:val="000774C1"/>
    <w:rsid w:val="00090424"/>
    <w:rsid w:val="00094D18"/>
    <w:rsid w:val="000A0012"/>
    <w:rsid w:val="000A3B98"/>
    <w:rsid w:val="000B0142"/>
    <w:rsid w:val="000B04E3"/>
    <w:rsid w:val="000B30B2"/>
    <w:rsid w:val="000B6508"/>
    <w:rsid w:val="000C1A47"/>
    <w:rsid w:val="000D099A"/>
    <w:rsid w:val="000D14BD"/>
    <w:rsid w:val="000D6B26"/>
    <w:rsid w:val="000E79FF"/>
    <w:rsid w:val="000E7BC3"/>
    <w:rsid w:val="000F1482"/>
    <w:rsid w:val="00100B78"/>
    <w:rsid w:val="00103859"/>
    <w:rsid w:val="00106AC3"/>
    <w:rsid w:val="00116C16"/>
    <w:rsid w:val="001205EA"/>
    <w:rsid w:val="0012350E"/>
    <w:rsid w:val="00124CFA"/>
    <w:rsid w:val="00130DAA"/>
    <w:rsid w:val="001338E1"/>
    <w:rsid w:val="00144A5F"/>
    <w:rsid w:val="00146B3F"/>
    <w:rsid w:val="00151E71"/>
    <w:rsid w:val="00152821"/>
    <w:rsid w:val="0015455C"/>
    <w:rsid w:val="00155622"/>
    <w:rsid w:val="00164743"/>
    <w:rsid w:val="00165BA5"/>
    <w:rsid w:val="00166720"/>
    <w:rsid w:val="00176888"/>
    <w:rsid w:val="0017690C"/>
    <w:rsid w:val="00177D25"/>
    <w:rsid w:val="00180CB7"/>
    <w:rsid w:val="00185594"/>
    <w:rsid w:val="00190A29"/>
    <w:rsid w:val="00192260"/>
    <w:rsid w:val="00192503"/>
    <w:rsid w:val="001A3A3A"/>
    <w:rsid w:val="001A3EEA"/>
    <w:rsid w:val="001A7D79"/>
    <w:rsid w:val="001B5DC6"/>
    <w:rsid w:val="001C0615"/>
    <w:rsid w:val="001C1FBC"/>
    <w:rsid w:val="001D11C0"/>
    <w:rsid w:val="001D2EA6"/>
    <w:rsid w:val="001D64E1"/>
    <w:rsid w:val="001D6794"/>
    <w:rsid w:val="001D7764"/>
    <w:rsid w:val="001E0F07"/>
    <w:rsid w:val="001E2300"/>
    <w:rsid w:val="001E38B4"/>
    <w:rsid w:val="001E7885"/>
    <w:rsid w:val="001F04EF"/>
    <w:rsid w:val="001F122D"/>
    <w:rsid w:val="001F2A8D"/>
    <w:rsid w:val="001F4397"/>
    <w:rsid w:val="002125F6"/>
    <w:rsid w:val="0021335F"/>
    <w:rsid w:val="00214CEA"/>
    <w:rsid w:val="00214DFD"/>
    <w:rsid w:val="00216DD2"/>
    <w:rsid w:val="00220F92"/>
    <w:rsid w:val="0022305F"/>
    <w:rsid w:val="002241AD"/>
    <w:rsid w:val="00234CEF"/>
    <w:rsid w:val="00236874"/>
    <w:rsid w:val="00237F56"/>
    <w:rsid w:val="00242EC0"/>
    <w:rsid w:val="0025725F"/>
    <w:rsid w:val="00257492"/>
    <w:rsid w:val="002605B8"/>
    <w:rsid w:val="00260ADB"/>
    <w:rsid w:val="00262792"/>
    <w:rsid w:val="002664B5"/>
    <w:rsid w:val="00276C50"/>
    <w:rsid w:val="00276CCA"/>
    <w:rsid w:val="00283164"/>
    <w:rsid w:val="00284263"/>
    <w:rsid w:val="00286794"/>
    <w:rsid w:val="00286B94"/>
    <w:rsid w:val="00296045"/>
    <w:rsid w:val="00296CDC"/>
    <w:rsid w:val="00297E18"/>
    <w:rsid w:val="002B2AD5"/>
    <w:rsid w:val="002B687B"/>
    <w:rsid w:val="002C178B"/>
    <w:rsid w:val="002D1AC0"/>
    <w:rsid w:val="002D6699"/>
    <w:rsid w:val="002E6B06"/>
    <w:rsid w:val="002F04B4"/>
    <w:rsid w:val="002F196D"/>
    <w:rsid w:val="002F2AD5"/>
    <w:rsid w:val="00301ABC"/>
    <w:rsid w:val="00303553"/>
    <w:rsid w:val="0030594A"/>
    <w:rsid w:val="00306FB7"/>
    <w:rsid w:val="00310F51"/>
    <w:rsid w:val="00313F77"/>
    <w:rsid w:val="003158BA"/>
    <w:rsid w:val="00317997"/>
    <w:rsid w:val="0032227D"/>
    <w:rsid w:val="0032289D"/>
    <w:rsid w:val="00324012"/>
    <w:rsid w:val="00327A21"/>
    <w:rsid w:val="00332AA8"/>
    <w:rsid w:val="00335151"/>
    <w:rsid w:val="00336931"/>
    <w:rsid w:val="00336CFA"/>
    <w:rsid w:val="0036420E"/>
    <w:rsid w:val="00367125"/>
    <w:rsid w:val="0037354F"/>
    <w:rsid w:val="00377B9F"/>
    <w:rsid w:val="0038181C"/>
    <w:rsid w:val="00382964"/>
    <w:rsid w:val="00384D37"/>
    <w:rsid w:val="0038610C"/>
    <w:rsid w:val="00386FD0"/>
    <w:rsid w:val="0039114F"/>
    <w:rsid w:val="00395773"/>
    <w:rsid w:val="003A252B"/>
    <w:rsid w:val="003A3374"/>
    <w:rsid w:val="003A7737"/>
    <w:rsid w:val="003B1F45"/>
    <w:rsid w:val="003C1089"/>
    <w:rsid w:val="003C112F"/>
    <w:rsid w:val="003C79DB"/>
    <w:rsid w:val="003C7FFE"/>
    <w:rsid w:val="003D09E3"/>
    <w:rsid w:val="003D6B07"/>
    <w:rsid w:val="003E4F6C"/>
    <w:rsid w:val="00400574"/>
    <w:rsid w:val="004043EE"/>
    <w:rsid w:val="00406430"/>
    <w:rsid w:val="004119A4"/>
    <w:rsid w:val="0041685D"/>
    <w:rsid w:val="00417044"/>
    <w:rsid w:val="00417858"/>
    <w:rsid w:val="00417A93"/>
    <w:rsid w:val="0042015E"/>
    <w:rsid w:val="0042478C"/>
    <w:rsid w:val="00430C08"/>
    <w:rsid w:val="0043191B"/>
    <w:rsid w:val="00434AFF"/>
    <w:rsid w:val="00441715"/>
    <w:rsid w:val="00444276"/>
    <w:rsid w:val="0044459C"/>
    <w:rsid w:val="0045360A"/>
    <w:rsid w:val="0045504E"/>
    <w:rsid w:val="004608E8"/>
    <w:rsid w:val="00466023"/>
    <w:rsid w:val="0046698B"/>
    <w:rsid w:val="00470CE8"/>
    <w:rsid w:val="004756A4"/>
    <w:rsid w:val="004757A8"/>
    <w:rsid w:val="00483DE8"/>
    <w:rsid w:val="00484637"/>
    <w:rsid w:val="00486A65"/>
    <w:rsid w:val="0048778A"/>
    <w:rsid w:val="004901FC"/>
    <w:rsid w:val="004960D4"/>
    <w:rsid w:val="004B173B"/>
    <w:rsid w:val="004B1882"/>
    <w:rsid w:val="004B38A5"/>
    <w:rsid w:val="004B4A41"/>
    <w:rsid w:val="004B6F0D"/>
    <w:rsid w:val="004C0285"/>
    <w:rsid w:val="004C37C0"/>
    <w:rsid w:val="004C5365"/>
    <w:rsid w:val="004D1452"/>
    <w:rsid w:val="004D2486"/>
    <w:rsid w:val="004D4284"/>
    <w:rsid w:val="004E484E"/>
    <w:rsid w:val="004E5BCF"/>
    <w:rsid w:val="004E6628"/>
    <w:rsid w:val="004E757D"/>
    <w:rsid w:val="004F3D9A"/>
    <w:rsid w:val="004F7504"/>
    <w:rsid w:val="004F7EA3"/>
    <w:rsid w:val="00501626"/>
    <w:rsid w:val="00504AD9"/>
    <w:rsid w:val="00506C29"/>
    <w:rsid w:val="00511691"/>
    <w:rsid w:val="0051285B"/>
    <w:rsid w:val="005136B0"/>
    <w:rsid w:val="0051525D"/>
    <w:rsid w:val="005210A5"/>
    <w:rsid w:val="0052370E"/>
    <w:rsid w:val="0052574B"/>
    <w:rsid w:val="00525D39"/>
    <w:rsid w:val="0052722C"/>
    <w:rsid w:val="00527E81"/>
    <w:rsid w:val="0053134D"/>
    <w:rsid w:val="00544254"/>
    <w:rsid w:val="005466AA"/>
    <w:rsid w:val="00552023"/>
    <w:rsid w:val="00552100"/>
    <w:rsid w:val="00557446"/>
    <w:rsid w:val="00562477"/>
    <w:rsid w:val="00563594"/>
    <w:rsid w:val="00565C18"/>
    <w:rsid w:val="0057564E"/>
    <w:rsid w:val="00580AE6"/>
    <w:rsid w:val="00585074"/>
    <w:rsid w:val="00585E83"/>
    <w:rsid w:val="00586CB4"/>
    <w:rsid w:val="00587A82"/>
    <w:rsid w:val="00597111"/>
    <w:rsid w:val="00597144"/>
    <w:rsid w:val="00597528"/>
    <w:rsid w:val="00597FF7"/>
    <w:rsid w:val="005A62F9"/>
    <w:rsid w:val="005B1D48"/>
    <w:rsid w:val="005B3030"/>
    <w:rsid w:val="005B5162"/>
    <w:rsid w:val="005B7B23"/>
    <w:rsid w:val="005C3A2D"/>
    <w:rsid w:val="005E38EE"/>
    <w:rsid w:val="005E4529"/>
    <w:rsid w:val="005E7A48"/>
    <w:rsid w:val="005E7AF6"/>
    <w:rsid w:val="005F5762"/>
    <w:rsid w:val="00602892"/>
    <w:rsid w:val="00604113"/>
    <w:rsid w:val="00613528"/>
    <w:rsid w:val="006136DE"/>
    <w:rsid w:val="00613B46"/>
    <w:rsid w:val="00617E55"/>
    <w:rsid w:val="006222B6"/>
    <w:rsid w:val="00623583"/>
    <w:rsid w:val="00625AB7"/>
    <w:rsid w:val="00626828"/>
    <w:rsid w:val="00631390"/>
    <w:rsid w:val="00632576"/>
    <w:rsid w:val="006336AF"/>
    <w:rsid w:val="00644DBF"/>
    <w:rsid w:val="006501F7"/>
    <w:rsid w:val="00650497"/>
    <w:rsid w:val="006504A9"/>
    <w:rsid w:val="00651A74"/>
    <w:rsid w:val="006520C5"/>
    <w:rsid w:val="0065744C"/>
    <w:rsid w:val="006619DA"/>
    <w:rsid w:val="0066357E"/>
    <w:rsid w:val="00667E90"/>
    <w:rsid w:val="006770DD"/>
    <w:rsid w:val="00680DC6"/>
    <w:rsid w:val="006825C4"/>
    <w:rsid w:val="00682711"/>
    <w:rsid w:val="00682E6D"/>
    <w:rsid w:val="00683450"/>
    <w:rsid w:val="00697126"/>
    <w:rsid w:val="00697873"/>
    <w:rsid w:val="006B0EB0"/>
    <w:rsid w:val="006B4400"/>
    <w:rsid w:val="006B5752"/>
    <w:rsid w:val="006B584B"/>
    <w:rsid w:val="006B674A"/>
    <w:rsid w:val="006B7BA1"/>
    <w:rsid w:val="006C18D1"/>
    <w:rsid w:val="006C1B04"/>
    <w:rsid w:val="006C3463"/>
    <w:rsid w:val="006C5866"/>
    <w:rsid w:val="006D3B64"/>
    <w:rsid w:val="006D4398"/>
    <w:rsid w:val="006D4DA7"/>
    <w:rsid w:val="006E41A8"/>
    <w:rsid w:val="006E66F0"/>
    <w:rsid w:val="006E78F9"/>
    <w:rsid w:val="006F3840"/>
    <w:rsid w:val="006F385B"/>
    <w:rsid w:val="006F7B70"/>
    <w:rsid w:val="007000DC"/>
    <w:rsid w:val="0070236C"/>
    <w:rsid w:val="0070702B"/>
    <w:rsid w:val="00707653"/>
    <w:rsid w:val="007138BB"/>
    <w:rsid w:val="00714749"/>
    <w:rsid w:val="00715F73"/>
    <w:rsid w:val="00721D97"/>
    <w:rsid w:val="00725153"/>
    <w:rsid w:val="00725E4E"/>
    <w:rsid w:val="00726F70"/>
    <w:rsid w:val="0073341B"/>
    <w:rsid w:val="00742BCA"/>
    <w:rsid w:val="0074686D"/>
    <w:rsid w:val="00751643"/>
    <w:rsid w:val="007534BB"/>
    <w:rsid w:val="00757E04"/>
    <w:rsid w:val="00764D82"/>
    <w:rsid w:val="0077670A"/>
    <w:rsid w:val="00777A4C"/>
    <w:rsid w:val="00792DA8"/>
    <w:rsid w:val="007947BF"/>
    <w:rsid w:val="007A068C"/>
    <w:rsid w:val="007A4B9E"/>
    <w:rsid w:val="007A6B63"/>
    <w:rsid w:val="007B4893"/>
    <w:rsid w:val="007B624F"/>
    <w:rsid w:val="007B7994"/>
    <w:rsid w:val="007C2D76"/>
    <w:rsid w:val="007C33AC"/>
    <w:rsid w:val="007C6FC9"/>
    <w:rsid w:val="007C78EE"/>
    <w:rsid w:val="007D0B23"/>
    <w:rsid w:val="007D323F"/>
    <w:rsid w:val="007D5174"/>
    <w:rsid w:val="007D5C92"/>
    <w:rsid w:val="007D6AE8"/>
    <w:rsid w:val="007E0EF6"/>
    <w:rsid w:val="007E18CA"/>
    <w:rsid w:val="007E1A88"/>
    <w:rsid w:val="007E2262"/>
    <w:rsid w:val="007E3A44"/>
    <w:rsid w:val="007E5F97"/>
    <w:rsid w:val="007F44F2"/>
    <w:rsid w:val="007F4D4E"/>
    <w:rsid w:val="007F5599"/>
    <w:rsid w:val="007F65D1"/>
    <w:rsid w:val="0080241F"/>
    <w:rsid w:val="008025B1"/>
    <w:rsid w:val="008049F8"/>
    <w:rsid w:val="0080733C"/>
    <w:rsid w:val="00811EF8"/>
    <w:rsid w:val="00826564"/>
    <w:rsid w:val="008307E7"/>
    <w:rsid w:val="00831F8E"/>
    <w:rsid w:val="0084286A"/>
    <w:rsid w:val="0084599D"/>
    <w:rsid w:val="00856DE3"/>
    <w:rsid w:val="00857CFA"/>
    <w:rsid w:val="008630BB"/>
    <w:rsid w:val="00863B9D"/>
    <w:rsid w:val="00864994"/>
    <w:rsid w:val="00865635"/>
    <w:rsid w:val="00865FFD"/>
    <w:rsid w:val="0087440B"/>
    <w:rsid w:val="00874EB0"/>
    <w:rsid w:val="0087702B"/>
    <w:rsid w:val="008843CC"/>
    <w:rsid w:val="008917A8"/>
    <w:rsid w:val="00895000"/>
    <w:rsid w:val="008A1407"/>
    <w:rsid w:val="008A1577"/>
    <w:rsid w:val="008A3303"/>
    <w:rsid w:val="008B1D32"/>
    <w:rsid w:val="008B21B0"/>
    <w:rsid w:val="008B2886"/>
    <w:rsid w:val="008B4F28"/>
    <w:rsid w:val="008C4EB7"/>
    <w:rsid w:val="008C68B7"/>
    <w:rsid w:val="008C7689"/>
    <w:rsid w:val="008C7AAE"/>
    <w:rsid w:val="008D06F1"/>
    <w:rsid w:val="008D153E"/>
    <w:rsid w:val="008D3E91"/>
    <w:rsid w:val="008D4D3D"/>
    <w:rsid w:val="008D70D6"/>
    <w:rsid w:val="008D74DA"/>
    <w:rsid w:val="008E11FF"/>
    <w:rsid w:val="008E2DE8"/>
    <w:rsid w:val="008E4DE8"/>
    <w:rsid w:val="008E57DD"/>
    <w:rsid w:val="008E71A0"/>
    <w:rsid w:val="0090516C"/>
    <w:rsid w:val="00907A96"/>
    <w:rsid w:val="00911629"/>
    <w:rsid w:val="00914DE2"/>
    <w:rsid w:val="0092018E"/>
    <w:rsid w:val="0092121D"/>
    <w:rsid w:val="00921321"/>
    <w:rsid w:val="009230FB"/>
    <w:rsid w:val="009255DF"/>
    <w:rsid w:val="009316E1"/>
    <w:rsid w:val="009327EB"/>
    <w:rsid w:val="009348D0"/>
    <w:rsid w:val="00941C0C"/>
    <w:rsid w:val="00942A99"/>
    <w:rsid w:val="00944277"/>
    <w:rsid w:val="00944471"/>
    <w:rsid w:val="00950BFA"/>
    <w:rsid w:val="00951AA1"/>
    <w:rsid w:val="00953B6E"/>
    <w:rsid w:val="0095413B"/>
    <w:rsid w:val="00964184"/>
    <w:rsid w:val="00974180"/>
    <w:rsid w:val="009801A5"/>
    <w:rsid w:val="009809FA"/>
    <w:rsid w:val="00987448"/>
    <w:rsid w:val="00987F65"/>
    <w:rsid w:val="0099125C"/>
    <w:rsid w:val="0099248A"/>
    <w:rsid w:val="009941F9"/>
    <w:rsid w:val="00994494"/>
    <w:rsid w:val="009961E6"/>
    <w:rsid w:val="00996777"/>
    <w:rsid w:val="009A2059"/>
    <w:rsid w:val="009A67F2"/>
    <w:rsid w:val="009A70C1"/>
    <w:rsid w:val="009B0952"/>
    <w:rsid w:val="009B360E"/>
    <w:rsid w:val="009B61F4"/>
    <w:rsid w:val="009C3E07"/>
    <w:rsid w:val="009C6130"/>
    <w:rsid w:val="009D33CC"/>
    <w:rsid w:val="009D636B"/>
    <w:rsid w:val="009E20C6"/>
    <w:rsid w:val="009E6763"/>
    <w:rsid w:val="009F4E0E"/>
    <w:rsid w:val="009F4E66"/>
    <w:rsid w:val="009F5FCB"/>
    <w:rsid w:val="00A0137B"/>
    <w:rsid w:val="00A0160C"/>
    <w:rsid w:val="00A0250E"/>
    <w:rsid w:val="00A11F10"/>
    <w:rsid w:val="00A12225"/>
    <w:rsid w:val="00A16CDD"/>
    <w:rsid w:val="00A518E0"/>
    <w:rsid w:val="00A56160"/>
    <w:rsid w:val="00A56A65"/>
    <w:rsid w:val="00A57192"/>
    <w:rsid w:val="00A57B07"/>
    <w:rsid w:val="00A57C5E"/>
    <w:rsid w:val="00A743DF"/>
    <w:rsid w:val="00A744E9"/>
    <w:rsid w:val="00A75387"/>
    <w:rsid w:val="00A824F6"/>
    <w:rsid w:val="00A8378E"/>
    <w:rsid w:val="00A8472A"/>
    <w:rsid w:val="00A86A9B"/>
    <w:rsid w:val="00A95896"/>
    <w:rsid w:val="00AB147E"/>
    <w:rsid w:val="00AC4A1A"/>
    <w:rsid w:val="00AC4A3A"/>
    <w:rsid w:val="00AC6156"/>
    <w:rsid w:val="00AC74D7"/>
    <w:rsid w:val="00AD04F4"/>
    <w:rsid w:val="00AE1EB4"/>
    <w:rsid w:val="00AE3B00"/>
    <w:rsid w:val="00AE53C0"/>
    <w:rsid w:val="00AE607E"/>
    <w:rsid w:val="00AE614B"/>
    <w:rsid w:val="00AF2A3C"/>
    <w:rsid w:val="00AF7803"/>
    <w:rsid w:val="00B01293"/>
    <w:rsid w:val="00B013F9"/>
    <w:rsid w:val="00B0336D"/>
    <w:rsid w:val="00B03AB2"/>
    <w:rsid w:val="00B0449B"/>
    <w:rsid w:val="00B050EB"/>
    <w:rsid w:val="00B057D5"/>
    <w:rsid w:val="00B07081"/>
    <w:rsid w:val="00B11B1D"/>
    <w:rsid w:val="00B15EC5"/>
    <w:rsid w:val="00B17D63"/>
    <w:rsid w:val="00B21D35"/>
    <w:rsid w:val="00B25A0E"/>
    <w:rsid w:val="00B25D2B"/>
    <w:rsid w:val="00B30652"/>
    <w:rsid w:val="00B37C77"/>
    <w:rsid w:val="00B442FB"/>
    <w:rsid w:val="00B4511B"/>
    <w:rsid w:val="00B4582C"/>
    <w:rsid w:val="00B51F6E"/>
    <w:rsid w:val="00B5277A"/>
    <w:rsid w:val="00B5561B"/>
    <w:rsid w:val="00B60B5F"/>
    <w:rsid w:val="00B62DD7"/>
    <w:rsid w:val="00B6755B"/>
    <w:rsid w:val="00B74A28"/>
    <w:rsid w:val="00B83DA9"/>
    <w:rsid w:val="00B90779"/>
    <w:rsid w:val="00B92C83"/>
    <w:rsid w:val="00BA08AC"/>
    <w:rsid w:val="00BA1CC5"/>
    <w:rsid w:val="00BA4541"/>
    <w:rsid w:val="00BA50E8"/>
    <w:rsid w:val="00BB12AD"/>
    <w:rsid w:val="00BB23EE"/>
    <w:rsid w:val="00BB6A7F"/>
    <w:rsid w:val="00BC7DB3"/>
    <w:rsid w:val="00BD5B53"/>
    <w:rsid w:val="00BE38F6"/>
    <w:rsid w:val="00BE6346"/>
    <w:rsid w:val="00BF6F26"/>
    <w:rsid w:val="00C00A3E"/>
    <w:rsid w:val="00C0168A"/>
    <w:rsid w:val="00C059E6"/>
    <w:rsid w:val="00C11DC9"/>
    <w:rsid w:val="00C1594A"/>
    <w:rsid w:val="00C213CA"/>
    <w:rsid w:val="00C21E29"/>
    <w:rsid w:val="00C23A01"/>
    <w:rsid w:val="00C25B48"/>
    <w:rsid w:val="00C30E76"/>
    <w:rsid w:val="00C50DA8"/>
    <w:rsid w:val="00C5291E"/>
    <w:rsid w:val="00C536C6"/>
    <w:rsid w:val="00C57DFB"/>
    <w:rsid w:val="00C60317"/>
    <w:rsid w:val="00C6188B"/>
    <w:rsid w:val="00C70FBD"/>
    <w:rsid w:val="00C71E88"/>
    <w:rsid w:val="00C735FC"/>
    <w:rsid w:val="00C77465"/>
    <w:rsid w:val="00C81D7D"/>
    <w:rsid w:val="00C843C6"/>
    <w:rsid w:val="00C85B45"/>
    <w:rsid w:val="00C92162"/>
    <w:rsid w:val="00C939CC"/>
    <w:rsid w:val="00C94146"/>
    <w:rsid w:val="00C94633"/>
    <w:rsid w:val="00C96085"/>
    <w:rsid w:val="00CA1890"/>
    <w:rsid w:val="00CA1897"/>
    <w:rsid w:val="00CA5DD4"/>
    <w:rsid w:val="00CA7C35"/>
    <w:rsid w:val="00CB3055"/>
    <w:rsid w:val="00CB681A"/>
    <w:rsid w:val="00CC429D"/>
    <w:rsid w:val="00CD10C0"/>
    <w:rsid w:val="00CD18F8"/>
    <w:rsid w:val="00CD1BA0"/>
    <w:rsid w:val="00CD26EC"/>
    <w:rsid w:val="00CE040D"/>
    <w:rsid w:val="00CE41C3"/>
    <w:rsid w:val="00CE4851"/>
    <w:rsid w:val="00D0659B"/>
    <w:rsid w:val="00D10256"/>
    <w:rsid w:val="00D10950"/>
    <w:rsid w:val="00D1211B"/>
    <w:rsid w:val="00D134B6"/>
    <w:rsid w:val="00D15FAB"/>
    <w:rsid w:val="00D16097"/>
    <w:rsid w:val="00D17664"/>
    <w:rsid w:val="00D206A8"/>
    <w:rsid w:val="00D20874"/>
    <w:rsid w:val="00D274F5"/>
    <w:rsid w:val="00D51A46"/>
    <w:rsid w:val="00D52838"/>
    <w:rsid w:val="00D52A4F"/>
    <w:rsid w:val="00D52BAD"/>
    <w:rsid w:val="00D63870"/>
    <w:rsid w:val="00D63BBA"/>
    <w:rsid w:val="00D654E5"/>
    <w:rsid w:val="00D76B26"/>
    <w:rsid w:val="00D84CE9"/>
    <w:rsid w:val="00D85B5A"/>
    <w:rsid w:val="00D8791B"/>
    <w:rsid w:val="00D9733C"/>
    <w:rsid w:val="00DA022A"/>
    <w:rsid w:val="00DA445C"/>
    <w:rsid w:val="00DA4E3A"/>
    <w:rsid w:val="00DB5272"/>
    <w:rsid w:val="00DB710A"/>
    <w:rsid w:val="00DC0672"/>
    <w:rsid w:val="00DC238A"/>
    <w:rsid w:val="00DC248D"/>
    <w:rsid w:val="00DC4A69"/>
    <w:rsid w:val="00DC750A"/>
    <w:rsid w:val="00DD019F"/>
    <w:rsid w:val="00DD1ACE"/>
    <w:rsid w:val="00DD242E"/>
    <w:rsid w:val="00DD532D"/>
    <w:rsid w:val="00DD790A"/>
    <w:rsid w:val="00DE5154"/>
    <w:rsid w:val="00E01901"/>
    <w:rsid w:val="00E0381C"/>
    <w:rsid w:val="00E05F6D"/>
    <w:rsid w:val="00E12C04"/>
    <w:rsid w:val="00E168EE"/>
    <w:rsid w:val="00E319D9"/>
    <w:rsid w:val="00E335FD"/>
    <w:rsid w:val="00E357D6"/>
    <w:rsid w:val="00E36DC8"/>
    <w:rsid w:val="00E411BB"/>
    <w:rsid w:val="00E41FB6"/>
    <w:rsid w:val="00E44BA2"/>
    <w:rsid w:val="00E46396"/>
    <w:rsid w:val="00E47D50"/>
    <w:rsid w:val="00E51E0E"/>
    <w:rsid w:val="00E6060A"/>
    <w:rsid w:val="00E6081E"/>
    <w:rsid w:val="00E62AD4"/>
    <w:rsid w:val="00E6363E"/>
    <w:rsid w:val="00E74C73"/>
    <w:rsid w:val="00E77A4A"/>
    <w:rsid w:val="00E8118B"/>
    <w:rsid w:val="00E823BC"/>
    <w:rsid w:val="00E86951"/>
    <w:rsid w:val="00E90F76"/>
    <w:rsid w:val="00EA0B04"/>
    <w:rsid w:val="00EA2AE3"/>
    <w:rsid w:val="00EA5FFF"/>
    <w:rsid w:val="00EA7DEE"/>
    <w:rsid w:val="00EB4792"/>
    <w:rsid w:val="00EB505E"/>
    <w:rsid w:val="00EB5B36"/>
    <w:rsid w:val="00EB5BAA"/>
    <w:rsid w:val="00EB7192"/>
    <w:rsid w:val="00EC0B11"/>
    <w:rsid w:val="00EC11CE"/>
    <w:rsid w:val="00EC7888"/>
    <w:rsid w:val="00ED3FF1"/>
    <w:rsid w:val="00ED404B"/>
    <w:rsid w:val="00EE1794"/>
    <w:rsid w:val="00EE2FEE"/>
    <w:rsid w:val="00EE34B4"/>
    <w:rsid w:val="00EE46C4"/>
    <w:rsid w:val="00EF26D5"/>
    <w:rsid w:val="00EF55B7"/>
    <w:rsid w:val="00F00620"/>
    <w:rsid w:val="00F00776"/>
    <w:rsid w:val="00F02BD7"/>
    <w:rsid w:val="00F13E9B"/>
    <w:rsid w:val="00F17730"/>
    <w:rsid w:val="00F279B7"/>
    <w:rsid w:val="00F30A21"/>
    <w:rsid w:val="00F3225F"/>
    <w:rsid w:val="00F35DED"/>
    <w:rsid w:val="00F44251"/>
    <w:rsid w:val="00F4446B"/>
    <w:rsid w:val="00F44608"/>
    <w:rsid w:val="00F44D37"/>
    <w:rsid w:val="00F46765"/>
    <w:rsid w:val="00F47B61"/>
    <w:rsid w:val="00F54D56"/>
    <w:rsid w:val="00F56062"/>
    <w:rsid w:val="00F6323E"/>
    <w:rsid w:val="00F70F21"/>
    <w:rsid w:val="00F710A6"/>
    <w:rsid w:val="00F735E4"/>
    <w:rsid w:val="00F77D0A"/>
    <w:rsid w:val="00FA0306"/>
    <w:rsid w:val="00FA0F5D"/>
    <w:rsid w:val="00FA246E"/>
    <w:rsid w:val="00FA5416"/>
    <w:rsid w:val="00FA62B7"/>
    <w:rsid w:val="00FB337E"/>
    <w:rsid w:val="00FB601D"/>
    <w:rsid w:val="00FC0A69"/>
    <w:rsid w:val="00FC0AB9"/>
    <w:rsid w:val="00FC4EE3"/>
    <w:rsid w:val="00FD0346"/>
    <w:rsid w:val="00FD0476"/>
    <w:rsid w:val="00FD1980"/>
    <w:rsid w:val="00FD318F"/>
    <w:rsid w:val="00FD39F2"/>
    <w:rsid w:val="00FD4C38"/>
    <w:rsid w:val="00FD63C1"/>
    <w:rsid w:val="00FD7169"/>
    <w:rsid w:val="00FD7671"/>
    <w:rsid w:val="00FD7F86"/>
    <w:rsid w:val="00FE0F4F"/>
    <w:rsid w:val="00FE15D1"/>
    <w:rsid w:val="00FE2D41"/>
    <w:rsid w:val="00FF07CF"/>
    <w:rsid w:val="00FF3690"/>
    <w:rsid w:val="00FF3788"/>
    <w:rsid w:val="00FF47C8"/>
    <w:rsid w:val="00FF79E7"/>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0AA"/>
  <w15:docId w15:val="{41C7E80D-A6D8-4265-9B78-DEC766DE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6"/>
    <w:pPr>
      <w:spacing w:after="200" w:line="276" w:lineRule="auto"/>
    </w:pPr>
    <w:rPr>
      <w:sz w:val="22"/>
      <w:szCs w:val="22"/>
      <w:lang w:eastAsia="en-US"/>
    </w:rPr>
  </w:style>
  <w:style w:type="paragraph" w:styleId="Naslov1">
    <w:name w:val="heading 1"/>
    <w:basedOn w:val="Normal"/>
    <w:next w:val="Normal"/>
    <w:link w:val="Naslov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semiHidden/>
    <w:unhideWhenUsed/>
    <w:qFormat/>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pPr>
      <w:tabs>
        <w:tab w:val="center" w:pos="4536"/>
        <w:tab w:val="right" w:pos="9072"/>
      </w:tabs>
      <w:spacing w:after="0" w:line="240" w:lineRule="auto"/>
    </w:pPr>
  </w:style>
  <w:style w:type="character" w:customStyle="1" w:styleId="ZaglavljeChar">
    <w:name w:val="Zaglavlje Char"/>
    <w:basedOn w:val="Zadanifontodlomka"/>
    <w:link w:val="Zaglavlje"/>
  </w:style>
  <w:style w:type="paragraph" w:styleId="Podnoje">
    <w:name w:val="footer"/>
    <w:basedOn w:val="Normal"/>
    <w:link w:val="PodnojeChar"/>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Odlomakpopisa">
    <w:name w:val="List Paragraph"/>
    <w:basedOn w:val="Normal"/>
    <w:uiPriority w:val="34"/>
    <w:qFormat/>
    <w:pPr>
      <w:ind w:left="720"/>
      <w:contextualSpacing/>
    </w:pPr>
  </w:style>
  <w:style w:type="paragraph" w:customStyle="1" w:styleId="Level1">
    <w:name w:val="Level 1"/>
    <w:pPr>
      <w:autoSpaceDE w:val="0"/>
      <w:autoSpaceDN w:val="0"/>
      <w:adjustRightInd w:val="0"/>
      <w:ind w:left="720"/>
    </w:pPr>
    <w:rPr>
      <w:rFonts w:ascii="Times New Roman" w:eastAsia="Times New Roman" w:hAnsi="Times New Roman"/>
      <w:sz w:val="24"/>
      <w:szCs w:val="24"/>
    </w:rPr>
  </w:style>
  <w:style w:type="character" w:styleId="Hiperveza">
    <w:name w:val="Hyperlink"/>
    <w:uiPriority w:val="99"/>
    <w:unhideWhenUsed/>
    <w:rPr>
      <w:color w:val="0000FF"/>
      <w:u w:val="single"/>
    </w:rPr>
  </w:style>
  <w:style w:type="character" w:styleId="SlijeenaHiperveza">
    <w:name w:val="FollowedHyperlink"/>
    <w:uiPriority w:val="99"/>
    <w:semiHidden/>
    <w:unhideWhenUsed/>
    <w:rPr>
      <w:color w:val="800080"/>
      <w:u w:val="single"/>
    </w:rPr>
  </w:style>
  <w:style w:type="paragraph" w:customStyle="1" w:styleId="xl63">
    <w:name w:val="xl63"/>
    <w:basedOn w:val="Normal"/>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5">
    <w:name w:val="xl65"/>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6">
    <w:name w:val="xl6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7">
    <w:name w:val="xl67"/>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9">
    <w:name w:val="xl69"/>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0">
    <w:name w:val="xl70"/>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1">
    <w:name w:val="xl71"/>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2">
    <w:name w:val="xl72"/>
    <w:basedOn w:val="Normal"/>
    <w:pPr>
      <w:shd w:val="clear" w:color="000000" w:fill="C0C0C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73">
    <w:name w:val="xl73"/>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4">
    <w:name w:val="xl74"/>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5">
    <w:name w:val="xl75"/>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6">
    <w:name w:val="xl7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Pr>
      <w:rFonts w:ascii="Tahoma" w:hAnsi="Tahoma" w:cs="Tahoma"/>
      <w:sz w:val="16"/>
      <w:szCs w:val="16"/>
      <w:lang w:eastAsia="en-US"/>
    </w:rPr>
  </w:style>
  <w:style w:type="character" w:customStyle="1" w:styleId="a1">
    <w:name w:val="a1"/>
    <w:basedOn w:val="Zadanifontodlomka"/>
    <w:rPr>
      <w:bdr w:val="none" w:sz="0" w:space="0" w:color="auto" w:frame="1"/>
    </w:rPr>
  </w:style>
  <w:style w:type="character" w:customStyle="1" w:styleId="l62">
    <w:name w:val="l62"/>
    <w:basedOn w:val="Zadanifontodlomka"/>
    <w:rPr>
      <w:vanish w:val="0"/>
      <w:webHidden w:val="0"/>
      <w:bdr w:val="none" w:sz="0" w:space="0" w:color="auto" w:frame="1"/>
      <w:specVanish w:val="0"/>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CompanyName">
    <w:name w:val="Company Name"/>
    <w:basedOn w:val="Tijeloteksta"/>
    <w:next w:val="Datum"/>
    <w:pPr>
      <w:keepLines/>
      <w:framePr w:w="8640" w:h="1440" w:wrap="notBeside" w:vAnchor="page" w:hAnchor="margin" w:xAlign="center" w:y="889"/>
      <w:spacing w:after="40" w:line="240" w:lineRule="atLeast"/>
      <w:jc w:val="center"/>
    </w:pPr>
    <w:rPr>
      <w:rFonts w:ascii="Garamond" w:hAnsi="Garamond"/>
      <w:caps/>
      <w:spacing w:val="75"/>
      <w:kern w:val="18"/>
      <w:sz w:val="21"/>
      <w:szCs w:val="20"/>
      <w:lang w:val="en-AU" w:eastAsia="en-US"/>
    </w:rPr>
  </w:style>
  <w:style w:type="paragraph" w:styleId="Tijeloteksta">
    <w:name w:val="Body Text"/>
    <w:basedOn w:val="Normal"/>
    <w:link w:val="TijelotekstaChar"/>
    <w:pPr>
      <w:spacing w:after="120" w:line="240" w:lineRule="auto"/>
    </w:pPr>
    <w:rPr>
      <w:rFonts w:ascii="Times New Roman" w:eastAsia="Times New Roman" w:hAnsi="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sz w:val="24"/>
      <w:szCs w:val="24"/>
    </w:rPr>
  </w:style>
  <w:style w:type="paragraph" w:styleId="Datum">
    <w:name w:val="Date"/>
    <w:basedOn w:val="Normal"/>
    <w:next w:val="Normal"/>
    <w:link w:val="DatumChar"/>
    <w:uiPriority w:val="99"/>
    <w:semiHidden/>
    <w:unhideWhenUsed/>
  </w:style>
  <w:style w:type="character" w:customStyle="1" w:styleId="DatumChar">
    <w:name w:val="Datum Char"/>
    <w:basedOn w:val="Zadanifontodlomka"/>
    <w:link w:val="Datum"/>
    <w:uiPriority w:val="99"/>
    <w:semiHidden/>
    <w:rPr>
      <w:sz w:val="22"/>
      <w:szCs w:val="22"/>
      <w:lang w:eastAsia="en-US"/>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line="240" w:lineRule="auto"/>
    </w:pPr>
    <w:rPr>
      <w:sz w:val="20"/>
      <w:szCs w:val="20"/>
    </w:rPr>
  </w:style>
  <w:style w:type="character" w:customStyle="1" w:styleId="TekstkomentaraChar">
    <w:name w:val="Tekst komentara Char"/>
    <w:basedOn w:val="Zadanifontodlomka"/>
    <w:link w:val="Tekstkomentara"/>
    <w:uiPriority w:val="99"/>
    <w:rPr>
      <w:lang w:eastAsia="en-US"/>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lang w:eastAsia="en-US"/>
    </w:rPr>
  </w:style>
  <w:style w:type="table" w:styleId="Reetkatablice">
    <w:name w:val="Table Grid"/>
    <w:basedOn w:val="Obinatablica"/>
    <w:uiPriority w:val="3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pPr>
      <w:suppressAutoHyphens/>
      <w:spacing w:after="0"/>
    </w:pPr>
    <w:rPr>
      <w:rFonts w:eastAsia="Lucida Sans Unicode" w:cs="font315"/>
      <w:kern w:val="1"/>
      <w:lang w:eastAsia="ar-SA"/>
    </w:rPr>
  </w:style>
  <w:style w:type="character" w:customStyle="1" w:styleId="st">
    <w:name w:val="st"/>
    <w:basedOn w:val="Zadanifontodlomka"/>
  </w:style>
  <w:style w:type="character" w:styleId="Istaknuto">
    <w:name w:val="Emphasis"/>
    <w:basedOn w:val="Zadanifontodlomka"/>
    <w:uiPriority w:val="20"/>
    <w:qFormat/>
    <w:rPr>
      <w:i/>
      <w:iCs/>
    </w:rPr>
  </w:style>
  <w:style w:type="paragraph" w:styleId="Tijeloteksta2">
    <w:name w:val="Body Text 2"/>
    <w:basedOn w:val="Normal"/>
    <w:link w:val="Tijeloteksta2Char"/>
    <w:uiPriority w:val="99"/>
    <w:semiHidden/>
    <w:unhideWhenUsed/>
    <w:pPr>
      <w:spacing w:after="120" w:line="480" w:lineRule="auto"/>
    </w:pPr>
  </w:style>
  <w:style w:type="character" w:customStyle="1" w:styleId="Tijeloteksta2Char">
    <w:name w:val="Tijelo teksta 2 Char"/>
    <w:basedOn w:val="Zadanifontodlomka"/>
    <w:link w:val="Tijeloteksta2"/>
    <w:uiPriority w:val="99"/>
    <w:semiHidden/>
    <w:rPr>
      <w:sz w:val="22"/>
      <w:szCs w:val="22"/>
      <w:lang w:eastAsia="en-US"/>
    </w:rPr>
  </w:style>
  <w:style w:type="table" w:customStyle="1" w:styleId="Reetkatablice1">
    <w:name w:val="Rešetka tablice1"/>
    <w:basedOn w:val="Obinatablica"/>
    <w:next w:val="Reetkatablice"/>
    <w:uiPriority w:val="5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hr-HR"/>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lang w:eastAsia="en-US"/>
    </w:rPr>
  </w:style>
  <w:style w:type="character" w:styleId="Referencafusnote">
    <w:name w:val="footnote reference"/>
    <w:uiPriority w:val="99"/>
    <w:rPr>
      <w:vertAlign w:val="superscript"/>
    </w:rPr>
  </w:style>
  <w:style w:type="table" w:customStyle="1" w:styleId="TableGrid1">
    <w:name w:val="Table Grid1"/>
    <w:basedOn w:val="Obinatablica"/>
    <w:next w:val="Reetkatablice"/>
    <w:uiPriority w:val="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1">
    <w:name w:val="Zadani font odlomka1"/>
  </w:style>
  <w:style w:type="paragraph" w:customStyle="1" w:styleId="Odlomakpopisa1">
    <w:name w:val="Odlomak popisa1"/>
    <w:basedOn w:val="Normal"/>
    <w:pPr>
      <w:suppressAutoHyphens/>
      <w:autoSpaceDN w:val="0"/>
      <w:spacing w:after="160" w:line="251" w:lineRule="auto"/>
      <w:ind w:left="720"/>
      <w:textAlignment w:val="baseline"/>
    </w:pPr>
  </w:style>
  <w:style w:type="character" w:customStyle="1" w:styleId="Naslov1Char">
    <w:name w:val="Naslov 1 Char"/>
    <w:basedOn w:val="Zadanifontodlomka"/>
    <w:link w:val="Naslov1"/>
    <w:uiPriority w:val="9"/>
    <w:rPr>
      <w:rFonts w:asciiTheme="majorHAnsi" w:eastAsiaTheme="majorEastAsia" w:hAnsiTheme="majorHAnsi" w:cstheme="majorBidi"/>
      <w:color w:val="365F91" w:themeColor="accent1" w:themeShade="BF"/>
      <w:sz w:val="32"/>
      <w:szCs w:val="32"/>
      <w:lang w:eastAsia="en-US"/>
    </w:rPr>
  </w:style>
  <w:style w:type="character" w:customStyle="1" w:styleId="Naslov2Char">
    <w:name w:val="Naslov 2 Char"/>
    <w:basedOn w:val="Zadanifontodlomka"/>
    <w:link w:val="Naslov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Reetkatablice2">
    <w:name w:val="Rešetka tablice2"/>
    <w:basedOn w:val="Obinatablica"/>
    <w:next w:val="Reetkatablice"/>
    <w:uiPriority w:val="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 1"/>
    <w:basedOn w:val="Normal"/>
    <w:pPr>
      <w:spacing w:before="120" w:after="120" w:line="240" w:lineRule="auto"/>
      <w:ind w:left="567"/>
      <w:jc w:val="both"/>
    </w:pPr>
    <w:rPr>
      <w:rFonts w:ascii="Arial" w:eastAsia="Times New Roman" w:hAnsi="Arial"/>
      <w:color w:val="000000"/>
      <w:sz w:val="20"/>
      <w:szCs w:val="24"/>
    </w:rPr>
  </w:style>
  <w:style w:type="paragraph" w:customStyle="1" w:styleId="box469218">
    <w:name w:val="box_469218"/>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styleId="TOCNaslov">
    <w:name w:val="TOC Heading"/>
    <w:basedOn w:val="Naslov1"/>
    <w:next w:val="Normal"/>
    <w:uiPriority w:val="39"/>
    <w:unhideWhenUsed/>
    <w:qFormat/>
    <w:pPr>
      <w:outlineLvl w:val="9"/>
    </w:pPr>
    <w:rPr>
      <w:lang w:val="en-US"/>
    </w:rPr>
  </w:style>
  <w:style w:type="paragraph" w:styleId="Sadraj1">
    <w:name w:val="toc 1"/>
    <w:basedOn w:val="Normal"/>
    <w:next w:val="Normal"/>
    <w:autoRedefine/>
    <w:uiPriority w:val="39"/>
    <w:unhideWhenUsed/>
    <w:pPr>
      <w:spacing w:after="100" w:line="259" w:lineRule="auto"/>
    </w:pPr>
    <w:rPr>
      <w:rFonts w:asciiTheme="minorHAnsi" w:eastAsiaTheme="minorHAnsi" w:hAnsiTheme="minorHAnsi" w:cstheme="minorBidi"/>
    </w:rPr>
  </w:style>
  <w:style w:type="paragraph" w:styleId="Sadraj2">
    <w:name w:val="toc 2"/>
    <w:basedOn w:val="Normal"/>
    <w:next w:val="Normal"/>
    <w:autoRedefine/>
    <w:uiPriority w:val="39"/>
    <w:unhideWhenUsed/>
    <w:pPr>
      <w:spacing w:after="100" w:line="259" w:lineRule="auto"/>
      <w:ind w:left="220"/>
    </w:pPr>
    <w:rPr>
      <w:rFonts w:asciiTheme="minorHAnsi" w:eastAsiaTheme="minorHAnsi" w:hAnsiTheme="minorHAnsi" w:cstheme="minorBidi"/>
    </w:rPr>
  </w:style>
  <w:style w:type="paragraph" w:styleId="Revizija">
    <w:name w:val="Revision"/>
    <w:hidden/>
    <w:uiPriority w:val="99"/>
    <w:semiHidden/>
    <w:rPr>
      <w:rFonts w:asciiTheme="minorHAnsi" w:eastAsiaTheme="minorHAnsi" w:hAnsiTheme="minorHAnsi" w:cstheme="minorBidi"/>
      <w:sz w:val="22"/>
      <w:szCs w:val="22"/>
      <w:lang w:eastAsia="en-US"/>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StilTablice1">
    <w:name w:val="StilTablice1"/>
    <w:basedOn w:val="Obinatablica"/>
    <w:uiPriority w:val="99"/>
    <w:pPr>
      <w:spacing w:after="120"/>
      <w:jc w:val="center"/>
    </w:pPr>
    <w:rPr>
      <w:rFonts w:ascii="Times New Roman" w:eastAsiaTheme="minorHAnsi" w:hAnsi="Times New Roman"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Zadanifontodlom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290">
      <w:bodyDiv w:val="1"/>
      <w:marLeft w:val="0"/>
      <w:marRight w:val="0"/>
      <w:marTop w:val="0"/>
      <w:marBottom w:val="0"/>
      <w:divBdr>
        <w:top w:val="none" w:sz="0" w:space="0" w:color="auto"/>
        <w:left w:val="none" w:sz="0" w:space="0" w:color="auto"/>
        <w:bottom w:val="none" w:sz="0" w:space="0" w:color="auto"/>
        <w:right w:val="none" w:sz="0" w:space="0" w:color="auto"/>
      </w:divBdr>
    </w:div>
    <w:div w:id="13389779">
      <w:bodyDiv w:val="1"/>
      <w:marLeft w:val="0"/>
      <w:marRight w:val="0"/>
      <w:marTop w:val="0"/>
      <w:marBottom w:val="0"/>
      <w:divBdr>
        <w:top w:val="none" w:sz="0" w:space="0" w:color="auto"/>
        <w:left w:val="none" w:sz="0" w:space="0" w:color="auto"/>
        <w:bottom w:val="none" w:sz="0" w:space="0" w:color="auto"/>
        <w:right w:val="none" w:sz="0" w:space="0" w:color="auto"/>
      </w:divBdr>
    </w:div>
    <w:div w:id="17702746">
      <w:bodyDiv w:val="1"/>
      <w:marLeft w:val="0"/>
      <w:marRight w:val="0"/>
      <w:marTop w:val="0"/>
      <w:marBottom w:val="0"/>
      <w:divBdr>
        <w:top w:val="none" w:sz="0" w:space="0" w:color="auto"/>
        <w:left w:val="none" w:sz="0" w:space="0" w:color="auto"/>
        <w:bottom w:val="none" w:sz="0" w:space="0" w:color="auto"/>
        <w:right w:val="none" w:sz="0" w:space="0" w:color="auto"/>
      </w:divBdr>
    </w:div>
    <w:div w:id="22824009">
      <w:bodyDiv w:val="1"/>
      <w:marLeft w:val="0"/>
      <w:marRight w:val="0"/>
      <w:marTop w:val="0"/>
      <w:marBottom w:val="0"/>
      <w:divBdr>
        <w:top w:val="none" w:sz="0" w:space="0" w:color="auto"/>
        <w:left w:val="none" w:sz="0" w:space="0" w:color="auto"/>
        <w:bottom w:val="none" w:sz="0" w:space="0" w:color="auto"/>
        <w:right w:val="none" w:sz="0" w:space="0" w:color="auto"/>
      </w:divBdr>
    </w:div>
    <w:div w:id="29305755">
      <w:bodyDiv w:val="1"/>
      <w:marLeft w:val="0"/>
      <w:marRight w:val="0"/>
      <w:marTop w:val="0"/>
      <w:marBottom w:val="0"/>
      <w:divBdr>
        <w:top w:val="none" w:sz="0" w:space="0" w:color="auto"/>
        <w:left w:val="none" w:sz="0" w:space="0" w:color="auto"/>
        <w:bottom w:val="none" w:sz="0" w:space="0" w:color="auto"/>
        <w:right w:val="none" w:sz="0" w:space="0" w:color="auto"/>
      </w:divBdr>
    </w:div>
    <w:div w:id="31803989">
      <w:bodyDiv w:val="1"/>
      <w:marLeft w:val="0"/>
      <w:marRight w:val="0"/>
      <w:marTop w:val="0"/>
      <w:marBottom w:val="0"/>
      <w:divBdr>
        <w:top w:val="none" w:sz="0" w:space="0" w:color="auto"/>
        <w:left w:val="none" w:sz="0" w:space="0" w:color="auto"/>
        <w:bottom w:val="none" w:sz="0" w:space="0" w:color="auto"/>
        <w:right w:val="none" w:sz="0" w:space="0" w:color="auto"/>
      </w:divBdr>
    </w:div>
    <w:div w:id="37632873">
      <w:bodyDiv w:val="1"/>
      <w:marLeft w:val="0"/>
      <w:marRight w:val="0"/>
      <w:marTop w:val="0"/>
      <w:marBottom w:val="0"/>
      <w:divBdr>
        <w:top w:val="none" w:sz="0" w:space="0" w:color="auto"/>
        <w:left w:val="none" w:sz="0" w:space="0" w:color="auto"/>
        <w:bottom w:val="none" w:sz="0" w:space="0" w:color="auto"/>
        <w:right w:val="none" w:sz="0" w:space="0" w:color="auto"/>
      </w:divBdr>
    </w:div>
    <w:div w:id="48772260">
      <w:bodyDiv w:val="1"/>
      <w:marLeft w:val="0"/>
      <w:marRight w:val="0"/>
      <w:marTop w:val="0"/>
      <w:marBottom w:val="0"/>
      <w:divBdr>
        <w:top w:val="none" w:sz="0" w:space="0" w:color="auto"/>
        <w:left w:val="none" w:sz="0" w:space="0" w:color="auto"/>
        <w:bottom w:val="none" w:sz="0" w:space="0" w:color="auto"/>
        <w:right w:val="none" w:sz="0" w:space="0" w:color="auto"/>
      </w:divBdr>
    </w:div>
    <w:div w:id="54016576">
      <w:bodyDiv w:val="1"/>
      <w:marLeft w:val="0"/>
      <w:marRight w:val="0"/>
      <w:marTop w:val="0"/>
      <w:marBottom w:val="0"/>
      <w:divBdr>
        <w:top w:val="none" w:sz="0" w:space="0" w:color="auto"/>
        <w:left w:val="none" w:sz="0" w:space="0" w:color="auto"/>
        <w:bottom w:val="none" w:sz="0" w:space="0" w:color="auto"/>
        <w:right w:val="none" w:sz="0" w:space="0" w:color="auto"/>
      </w:divBdr>
    </w:div>
    <w:div w:id="54548516">
      <w:bodyDiv w:val="1"/>
      <w:marLeft w:val="0"/>
      <w:marRight w:val="0"/>
      <w:marTop w:val="0"/>
      <w:marBottom w:val="0"/>
      <w:divBdr>
        <w:top w:val="none" w:sz="0" w:space="0" w:color="auto"/>
        <w:left w:val="none" w:sz="0" w:space="0" w:color="auto"/>
        <w:bottom w:val="none" w:sz="0" w:space="0" w:color="auto"/>
        <w:right w:val="none" w:sz="0" w:space="0" w:color="auto"/>
      </w:divBdr>
    </w:div>
    <w:div w:id="57290801">
      <w:bodyDiv w:val="1"/>
      <w:marLeft w:val="0"/>
      <w:marRight w:val="0"/>
      <w:marTop w:val="0"/>
      <w:marBottom w:val="0"/>
      <w:divBdr>
        <w:top w:val="none" w:sz="0" w:space="0" w:color="auto"/>
        <w:left w:val="none" w:sz="0" w:space="0" w:color="auto"/>
        <w:bottom w:val="none" w:sz="0" w:space="0" w:color="auto"/>
        <w:right w:val="none" w:sz="0" w:space="0" w:color="auto"/>
      </w:divBdr>
    </w:div>
    <w:div w:id="64036340">
      <w:bodyDiv w:val="1"/>
      <w:marLeft w:val="0"/>
      <w:marRight w:val="0"/>
      <w:marTop w:val="0"/>
      <w:marBottom w:val="0"/>
      <w:divBdr>
        <w:top w:val="none" w:sz="0" w:space="0" w:color="auto"/>
        <w:left w:val="none" w:sz="0" w:space="0" w:color="auto"/>
        <w:bottom w:val="none" w:sz="0" w:space="0" w:color="auto"/>
        <w:right w:val="none" w:sz="0" w:space="0" w:color="auto"/>
      </w:divBdr>
    </w:div>
    <w:div w:id="65687229">
      <w:bodyDiv w:val="1"/>
      <w:marLeft w:val="0"/>
      <w:marRight w:val="0"/>
      <w:marTop w:val="0"/>
      <w:marBottom w:val="0"/>
      <w:divBdr>
        <w:top w:val="none" w:sz="0" w:space="0" w:color="auto"/>
        <w:left w:val="none" w:sz="0" w:space="0" w:color="auto"/>
        <w:bottom w:val="none" w:sz="0" w:space="0" w:color="auto"/>
        <w:right w:val="none" w:sz="0" w:space="0" w:color="auto"/>
      </w:divBdr>
    </w:div>
    <w:div w:id="66156097">
      <w:bodyDiv w:val="1"/>
      <w:marLeft w:val="0"/>
      <w:marRight w:val="0"/>
      <w:marTop w:val="0"/>
      <w:marBottom w:val="0"/>
      <w:divBdr>
        <w:top w:val="none" w:sz="0" w:space="0" w:color="auto"/>
        <w:left w:val="none" w:sz="0" w:space="0" w:color="auto"/>
        <w:bottom w:val="none" w:sz="0" w:space="0" w:color="auto"/>
        <w:right w:val="none" w:sz="0" w:space="0" w:color="auto"/>
      </w:divBdr>
    </w:div>
    <w:div w:id="84346561">
      <w:bodyDiv w:val="1"/>
      <w:marLeft w:val="0"/>
      <w:marRight w:val="0"/>
      <w:marTop w:val="0"/>
      <w:marBottom w:val="0"/>
      <w:divBdr>
        <w:top w:val="none" w:sz="0" w:space="0" w:color="auto"/>
        <w:left w:val="none" w:sz="0" w:space="0" w:color="auto"/>
        <w:bottom w:val="none" w:sz="0" w:space="0" w:color="auto"/>
        <w:right w:val="none" w:sz="0" w:space="0" w:color="auto"/>
      </w:divBdr>
    </w:div>
    <w:div w:id="86659548">
      <w:bodyDiv w:val="1"/>
      <w:marLeft w:val="0"/>
      <w:marRight w:val="0"/>
      <w:marTop w:val="0"/>
      <w:marBottom w:val="0"/>
      <w:divBdr>
        <w:top w:val="none" w:sz="0" w:space="0" w:color="auto"/>
        <w:left w:val="none" w:sz="0" w:space="0" w:color="auto"/>
        <w:bottom w:val="none" w:sz="0" w:space="0" w:color="auto"/>
        <w:right w:val="none" w:sz="0" w:space="0" w:color="auto"/>
      </w:divBdr>
    </w:div>
    <w:div w:id="88090120">
      <w:bodyDiv w:val="1"/>
      <w:marLeft w:val="0"/>
      <w:marRight w:val="0"/>
      <w:marTop w:val="0"/>
      <w:marBottom w:val="0"/>
      <w:divBdr>
        <w:top w:val="none" w:sz="0" w:space="0" w:color="auto"/>
        <w:left w:val="none" w:sz="0" w:space="0" w:color="auto"/>
        <w:bottom w:val="none" w:sz="0" w:space="0" w:color="auto"/>
        <w:right w:val="none" w:sz="0" w:space="0" w:color="auto"/>
      </w:divBdr>
    </w:div>
    <w:div w:id="94593342">
      <w:bodyDiv w:val="1"/>
      <w:marLeft w:val="0"/>
      <w:marRight w:val="0"/>
      <w:marTop w:val="0"/>
      <w:marBottom w:val="0"/>
      <w:divBdr>
        <w:top w:val="none" w:sz="0" w:space="0" w:color="auto"/>
        <w:left w:val="none" w:sz="0" w:space="0" w:color="auto"/>
        <w:bottom w:val="none" w:sz="0" w:space="0" w:color="auto"/>
        <w:right w:val="none" w:sz="0" w:space="0" w:color="auto"/>
      </w:divBdr>
    </w:div>
    <w:div w:id="112404704">
      <w:bodyDiv w:val="1"/>
      <w:marLeft w:val="0"/>
      <w:marRight w:val="0"/>
      <w:marTop w:val="0"/>
      <w:marBottom w:val="0"/>
      <w:divBdr>
        <w:top w:val="none" w:sz="0" w:space="0" w:color="auto"/>
        <w:left w:val="none" w:sz="0" w:space="0" w:color="auto"/>
        <w:bottom w:val="none" w:sz="0" w:space="0" w:color="auto"/>
        <w:right w:val="none" w:sz="0" w:space="0" w:color="auto"/>
      </w:divBdr>
    </w:div>
    <w:div w:id="115217463">
      <w:bodyDiv w:val="1"/>
      <w:marLeft w:val="0"/>
      <w:marRight w:val="0"/>
      <w:marTop w:val="0"/>
      <w:marBottom w:val="0"/>
      <w:divBdr>
        <w:top w:val="none" w:sz="0" w:space="0" w:color="auto"/>
        <w:left w:val="none" w:sz="0" w:space="0" w:color="auto"/>
        <w:bottom w:val="none" w:sz="0" w:space="0" w:color="auto"/>
        <w:right w:val="none" w:sz="0" w:space="0" w:color="auto"/>
      </w:divBdr>
    </w:div>
    <w:div w:id="131825251">
      <w:bodyDiv w:val="1"/>
      <w:marLeft w:val="0"/>
      <w:marRight w:val="0"/>
      <w:marTop w:val="0"/>
      <w:marBottom w:val="0"/>
      <w:divBdr>
        <w:top w:val="none" w:sz="0" w:space="0" w:color="auto"/>
        <w:left w:val="none" w:sz="0" w:space="0" w:color="auto"/>
        <w:bottom w:val="none" w:sz="0" w:space="0" w:color="auto"/>
        <w:right w:val="none" w:sz="0" w:space="0" w:color="auto"/>
      </w:divBdr>
    </w:div>
    <w:div w:id="133716503">
      <w:bodyDiv w:val="1"/>
      <w:marLeft w:val="0"/>
      <w:marRight w:val="0"/>
      <w:marTop w:val="0"/>
      <w:marBottom w:val="0"/>
      <w:divBdr>
        <w:top w:val="none" w:sz="0" w:space="0" w:color="auto"/>
        <w:left w:val="none" w:sz="0" w:space="0" w:color="auto"/>
        <w:bottom w:val="none" w:sz="0" w:space="0" w:color="auto"/>
        <w:right w:val="none" w:sz="0" w:space="0" w:color="auto"/>
      </w:divBdr>
    </w:div>
    <w:div w:id="148517190">
      <w:bodyDiv w:val="1"/>
      <w:marLeft w:val="0"/>
      <w:marRight w:val="0"/>
      <w:marTop w:val="0"/>
      <w:marBottom w:val="0"/>
      <w:divBdr>
        <w:top w:val="none" w:sz="0" w:space="0" w:color="auto"/>
        <w:left w:val="none" w:sz="0" w:space="0" w:color="auto"/>
        <w:bottom w:val="none" w:sz="0" w:space="0" w:color="auto"/>
        <w:right w:val="none" w:sz="0" w:space="0" w:color="auto"/>
      </w:divBdr>
    </w:div>
    <w:div w:id="186263377">
      <w:bodyDiv w:val="1"/>
      <w:marLeft w:val="0"/>
      <w:marRight w:val="0"/>
      <w:marTop w:val="0"/>
      <w:marBottom w:val="0"/>
      <w:divBdr>
        <w:top w:val="none" w:sz="0" w:space="0" w:color="auto"/>
        <w:left w:val="none" w:sz="0" w:space="0" w:color="auto"/>
        <w:bottom w:val="none" w:sz="0" w:space="0" w:color="auto"/>
        <w:right w:val="none" w:sz="0" w:space="0" w:color="auto"/>
      </w:divBdr>
    </w:div>
    <w:div w:id="209923908">
      <w:bodyDiv w:val="1"/>
      <w:marLeft w:val="0"/>
      <w:marRight w:val="0"/>
      <w:marTop w:val="0"/>
      <w:marBottom w:val="0"/>
      <w:divBdr>
        <w:top w:val="none" w:sz="0" w:space="0" w:color="auto"/>
        <w:left w:val="none" w:sz="0" w:space="0" w:color="auto"/>
        <w:bottom w:val="none" w:sz="0" w:space="0" w:color="auto"/>
        <w:right w:val="none" w:sz="0" w:space="0" w:color="auto"/>
      </w:divBdr>
    </w:div>
    <w:div w:id="216400553">
      <w:bodyDiv w:val="1"/>
      <w:marLeft w:val="0"/>
      <w:marRight w:val="0"/>
      <w:marTop w:val="0"/>
      <w:marBottom w:val="0"/>
      <w:divBdr>
        <w:top w:val="none" w:sz="0" w:space="0" w:color="auto"/>
        <w:left w:val="none" w:sz="0" w:space="0" w:color="auto"/>
        <w:bottom w:val="none" w:sz="0" w:space="0" w:color="auto"/>
        <w:right w:val="none" w:sz="0" w:space="0" w:color="auto"/>
      </w:divBdr>
    </w:div>
    <w:div w:id="228927507">
      <w:bodyDiv w:val="1"/>
      <w:marLeft w:val="0"/>
      <w:marRight w:val="0"/>
      <w:marTop w:val="0"/>
      <w:marBottom w:val="0"/>
      <w:divBdr>
        <w:top w:val="none" w:sz="0" w:space="0" w:color="auto"/>
        <w:left w:val="none" w:sz="0" w:space="0" w:color="auto"/>
        <w:bottom w:val="none" w:sz="0" w:space="0" w:color="auto"/>
        <w:right w:val="none" w:sz="0" w:space="0" w:color="auto"/>
      </w:divBdr>
    </w:div>
    <w:div w:id="229539503">
      <w:bodyDiv w:val="1"/>
      <w:marLeft w:val="0"/>
      <w:marRight w:val="0"/>
      <w:marTop w:val="0"/>
      <w:marBottom w:val="0"/>
      <w:divBdr>
        <w:top w:val="none" w:sz="0" w:space="0" w:color="auto"/>
        <w:left w:val="none" w:sz="0" w:space="0" w:color="auto"/>
        <w:bottom w:val="none" w:sz="0" w:space="0" w:color="auto"/>
        <w:right w:val="none" w:sz="0" w:space="0" w:color="auto"/>
      </w:divBdr>
    </w:div>
    <w:div w:id="239289026">
      <w:bodyDiv w:val="1"/>
      <w:marLeft w:val="0"/>
      <w:marRight w:val="0"/>
      <w:marTop w:val="0"/>
      <w:marBottom w:val="0"/>
      <w:divBdr>
        <w:top w:val="none" w:sz="0" w:space="0" w:color="auto"/>
        <w:left w:val="none" w:sz="0" w:space="0" w:color="auto"/>
        <w:bottom w:val="none" w:sz="0" w:space="0" w:color="auto"/>
        <w:right w:val="none" w:sz="0" w:space="0" w:color="auto"/>
      </w:divBdr>
    </w:div>
    <w:div w:id="248583598">
      <w:bodyDiv w:val="1"/>
      <w:marLeft w:val="0"/>
      <w:marRight w:val="0"/>
      <w:marTop w:val="0"/>
      <w:marBottom w:val="0"/>
      <w:divBdr>
        <w:top w:val="none" w:sz="0" w:space="0" w:color="auto"/>
        <w:left w:val="none" w:sz="0" w:space="0" w:color="auto"/>
        <w:bottom w:val="none" w:sz="0" w:space="0" w:color="auto"/>
        <w:right w:val="none" w:sz="0" w:space="0" w:color="auto"/>
      </w:divBdr>
    </w:div>
    <w:div w:id="251361133">
      <w:bodyDiv w:val="1"/>
      <w:marLeft w:val="0"/>
      <w:marRight w:val="0"/>
      <w:marTop w:val="0"/>
      <w:marBottom w:val="0"/>
      <w:divBdr>
        <w:top w:val="none" w:sz="0" w:space="0" w:color="auto"/>
        <w:left w:val="none" w:sz="0" w:space="0" w:color="auto"/>
        <w:bottom w:val="none" w:sz="0" w:space="0" w:color="auto"/>
        <w:right w:val="none" w:sz="0" w:space="0" w:color="auto"/>
      </w:divBdr>
    </w:div>
    <w:div w:id="261111846">
      <w:bodyDiv w:val="1"/>
      <w:marLeft w:val="0"/>
      <w:marRight w:val="0"/>
      <w:marTop w:val="0"/>
      <w:marBottom w:val="0"/>
      <w:divBdr>
        <w:top w:val="none" w:sz="0" w:space="0" w:color="auto"/>
        <w:left w:val="none" w:sz="0" w:space="0" w:color="auto"/>
        <w:bottom w:val="none" w:sz="0" w:space="0" w:color="auto"/>
        <w:right w:val="none" w:sz="0" w:space="0" w:color="auto"/>
      </w:divBdr>
    </w:div>
    <w:div w:id="269246516">
      <w:bodyDiv w:val="1"/>
      <w:marLeft w:val="0"/>
      <w:marRight w:val="0"/>
      <w:marTop w:val="0"/>
      <w:marBottom w:val="0"/>
      <w:divBdr>
        <w:top w:val="none" w:sz="0" w:space="0" w:color="auto"/>
        <w:left w:val="none" w:sz="0" w:space="0" w:color="auto"/>
        <w:bottom w:val="none" w:sz="0" w:space="0" w:color="auto"/>
        <w:right w:val="none" w:sz="0" w:space="0" w:color="auto"/>
      </w:divBdr>
    </w:div>
    <w:div w:id="274214455">
      <w:bodyDiv w:val="1"/>
      <w:marLeft w:val="0"/>
      <w:marRight w:val="0"/>
      <w:marTop w:val="0"/>
      <w:marBottom w:val="0"/>
      <w:divBdr>
        <w:top w:val="none" w:sz="0" w:space="0" w:color="auto"/>
        <w:left w:val="none" w:sz="0" w:space="0" w:color="auto"/>
        <w:bottom w:val="none" w:sz="0" w:space="0" w:color="auto"/>
        <w:right w:val="none" w:sz="0" w:space="0" w:color="auto"/>
      </w:divBdr>
    </w:div>
    <w:div w:id="283774001">
      <w:bodyDiv w:val="1"/>
      <w:marLeft w:val="0"/>
      <w:marRight w:val="0"/>
      <w:marTop w:val="0"/>
      <w:marBottom w:val="0"/>
      <w:divBdr>
        <w:top w:val="none" w:sz="0" w:space="0" w:color="auto"/>
        <w:left w:val="none" w:sz="0" w:space="0" w:color="auto"/>
        <w:bottom w:val="none" w:sz="0" w:space="0" w:color="auto"/>
        <w:right w:val="none" w:sz="0" w:space="0" w:color="auto"/>
      </w:divBdr>
    </w:div>
    <w:div w:id="286012492">
      <w:bodyDiv w:val="1"/>
      <w:marLeft w:val="0"/>
      <w:marRight w:val="0"/>
      <w:marTop w:val="0"/>
      <w:marBottom w:val="0"/>
      <w:divBdr>
        <w:top w:val="none" w:sz="0" w:space="0" w:color="auto"/>
        <w:left w:val="none" w:sz="0" w:space="0" w:color="auto"/>
        <w:bottom w:val="none" w:sz="0" w:space="0" w:color="auto"/>
        <w:right w:val="none" w:sz="0" w:space="0" w:color="auto"/>
      </w:divBdr>
    </w:div>
    <w:div w:id="301617658">
      <w:bodyDiv w:val="1"/>
      <w:marLeft w:val="0"/>
      <w:marRight w:val="0"/>
      <w:marTop w:val="0"/>
      <w:marBottom w:val="0"/>
      <w:divBdr>
        <w:top w:val="none" w:sz="0" w:space="0" w:color="auto"/>
        <w:left w:val="none" w:sz="0" w:space="0" w:color="auto"/>
        <w:bottom w:val="none" w:sz="0" w:space="0" w:color="auto"/>
        <w:right w:val="none" w:sz="0" w:space="0" w:color="auto"/>
      </w:divBdr>
    </w:div>
    <w:div w:id="303975258">
      <w:bodyDiv w:val="1"/>
      <w:marLeft w:val="0"/>
      <w:marRight w:val="0"/>
      <w:marTop w:val="0"/>
      <w:marBottom w:val="0"/>
      <w:divBdr>
        <w:top w:val="none" w:sz="0" w:space="0" w:color="auto"/>
        <w:left w:val="none" w:sz="0" w:space="0" w:color="auto"/>
        <w:bottom w:val="none" w:sz="0" w:space="0" w:color="auto"/>
        <w:right w:val="none" w:sz="0" w:space="0" w:color="auto"/>
      </w:divBdr>
    </w:div>
    <w:div w:id="327178906">
      <w:bodyDiv w:val="1"/>
      <w:marLeft w:val="0"/>
      <w:marRight w:val="0"/>
      <w:marTop w:val="0"/>
      <w:marBottom w:val="0"/>
      <w:divBdr>
        <w:top w:val="none" w:sz="0" w:space="0" w:color="auto"/>
        <w:left w:val="none" w:sz="0" w:space="0" w:color="auto"/>
        <w:bottom w:val="none" w:sz="0" w:space="0" w:color="auto"/>
        <w:right w:val="none" w:sz="0" w:space="0" w:color="auto"/>
      </w:divBdr>
    </w:div>
    <w:div w:id="336855418">
      <w:bodyDiv w:val="1"/>
      <w:marLeft w:val="0"/>
      <w:marRight w:val="0"/>
      <w:marTop w:val="0"/>
      <w:marBottom w:val="0"/>
      <w:divBdr>
        <w:top w:val="none" w:sz="0" w:space="0" w:color="auto"/>
        <w:left w:val="none" w:sz="0" w:space="0" w:color="auto"/>
        <w:bottom w:val="none" w:sz="0" w:space="0" w:color="auto"/>
        <w:right w:val="none" w:sz="0" w:space="0" w:color="auto"/>
      </w:divBdr>
    </w:div>
    <w:div w:id="339701251">
      <w:bodyDiv w:val="1"/>
      <w:marLeft w:val="0"/>
      <w:marRight w:val="0"/>
      <w:marTop w:val="0"/>
      <w:marBottom w:val="0"/>
      <w:divBdr>
        <w:top w:val="none" w:sz="0" w:space="0" w:color="auto"/>
        <w:left w:val="none" w:sz="0" w:space="0" w:color="auto"/>
        <w:bottom w:val="none" w:sz="0" w:space="0" w:color="auto"/>
        <w:right w:val="none" w:sz="0" w:space="0" w:color="auto"/>
      </w:divBdr>
    </w:div>
    <w:div w:id="340162476">
      <w:bodyDiv w:val="1"/>
      <w:marLeft w:val="0"/>
      <w:marRight w:val="0"/>
      <w:marTop w:val="0"/>
      <w:marBottom w:val="0"/>
      <w:divBdr>
        <w:top w:val="none" w:sz="0" w:space="0" w:color="auto"/>
        <w:left w:val="none" w:sz="0" w:space="0" w:color="auto"/>
        <w:bottom w:val="none" w:sz="0" w:space="0" w:color="auto"/>
        <w:right w:val="none" w:sz="0" w:space="0" w:color="auto"/>
      </w:divBdr>
    </w:div>
    <w:div w:id="344401134">
      <w:bodyDiv w:val="1"/>
      <w:marLeft w:val="0"/>
      <w:marRight w:val="0"/>
      <w:marTop w:val="0"/>
      <w:marBottom w:val="0"/>
      <w:divBdr>
        <w:top w:val="none" w:sz="0" w:space="0" w:color="auto"/>
        <w:left w:val="none" w:sz="0" w:space="0" w:color="auto"/>
        <w:bottom w:val="none" w:sz="0" w:space="0" w:color="auto"/>
        <w:right w:val="none" w:sz="0" w:space="0" w:color="auto"/>
      </w:divBdr>
    </w:div>
    <w:div w:id="347215127">
      <w:bodyDiv w:val="1"/>
      <w:marLeft w:val="0"/>
      <w:marRight w:val="0"/>
      <w:marTop w:val="0"/>
      <w:marBottom w:val="0"/>
      <w:divBdr>
        <w:top w:val="none" w:sz="0" w:space="0" w:color="auto"/>
        <w:left w:val="none" w:sz="0" w:space="0" w:color="auto"/>
        <w:bottom w:val="none" w:sz="0" w:space="0" w:color="auto"/>
        <w:right w:val="none" w:sz="0" w:space="0" w:color="auto"/>
      </w:divBdr>
    </w:div>
    <w:div w:id="355665571">
      <w:bodyDiv w:val="1"/>
      <w:marLeft w:val="0"/>
      <w:marRight w:val="0"/>
      <w:marTop w:val="0"/>
      <w:marBottom w:val="0"/>
      <w:divBdr>
        <w:top w:val="none" w:sz="0" w:space="0" w:color="auto"/>
        <w:left w:val="none" w:sz="0" w:space="0" w:color="auto"/>
        <w:bottom w:val="none" w:sz="0" w:space="0" w:color="auto"/>
        <w:right w:val="none" w:sz="0" w:space="0" w:color="auto"/>
      </w:divBdr>
    </w:div>
    <w:div w:id="364253100">
      <w:bodyDiv w:val="1"/>
      <w:marLeft w:val="0"/>
      <w:marRight w:val="0"/>
      <w:marTop w:val="0"/>
      <w:marBottom w:val="0"/>
      <w:divBdr>
        <w:top w:val="none" w:sz="0" w:space="0" w:color="auto"/>
        <w:left w:val="none" w:sz="0" w:space="0" w:color="auto"/>
        <w:bottom w:val="none" w:sz="0" w:space="0" w:color="auto"/>
        <w:right w:val="none" w:sz="0" w:space="0" w:color="auto"/>
      </w:divBdr>
    </w:div>
    <w:div w:id="380250765">
      <w:bodyDiv w:val="1"/>
      <w:marLeft w:val="0"/>
      <w:marRight w:val="0"/>
      <w:marTop w:val="0"/>
      <w:marBottom w:val="0"/>
      <w:divBdr>
        <w:top w:val="none" w:sz="0" w:space="0" w:color="auto"/>
        <w:left w:val="none" w:sz="0" w:space="0" w:color="auto"/>
        <w:bottom w:val="none" w:sz="0" w:space="0" w:color="auto"/>
        <w:right w:val="none" w:sz="0" w:space="0" w:color="auto"/>
      </w:divBdr>
    </w:div>
    <w:div w:id="400561602">
      <w:bodyDiv w:val="1"/>
      <w:marLeft w:val="0"/>
      <w:marRight w:val="0"/>
      <w:marTop w:val="0"/>
      <w:marBottom w:val="0"/>
      <w:divBdr>
        <w:top w:val="none" w:sz="0" w:space="0" w:color="auto"/>
        <w:left w:val="none" w:sz="0" w:space="0" w:color="auto"/>
        <w:bottom w:val="none" w:sz="0" w:space="0" w:color="auto"/>
        <w:right w:val="none" w:sz="0" w:space="0" w:color="auto"/>
      </w:divBdr>
    </w:div>
    <w:div w:id="401486060">
      <w:bodyDiv w:val="1"/>
      <w:marLeft w:val="0"/>
      <w:marRight w:val="0"/>
      <w:marTop w:val="0"/>
      <w:marBottom w:val="0"/>
      <w:divBdr>
        <w:top w:val="none" w:sz="0" w:space="0" w:color="auto"/>
        <w:left w:val="none" w:sz="0" w:space="0" w:color="auto"/>
        <w:bottom w:val="none" w:sz="0" w:space="0" w:color="auto"/>
        <w:right w:val="none" w:sz="0" w:space="0" w:color="auto"/>
      </w:divBdr>
    </w:div>
    <w:div w:id="403062987">
      <w:bodyDiv w:val="1"/>
      <w:marLeft w:val="0"/>
      <w:marRight w:val="0"/>
      <w:marTop w:val="0"/>
      <w:marBottom w:val="0"/>
      <w:divBdr>
        <w:top w:val="none" w:sz="0" w:space="0" w:color="auto"/>
        <w:left w:val="none" w:sz="0" w:space="0" w:color="auto"/>
        <w:bottom w:val="none" w:sz="0" w:space="0" w:color="auto"/>
        <w:right w:val="none" w:sz="0" w:space="0" w:color="auto"/>
      </w:divBdr>
    </w:div>
    <w:div w:id="403259107">
      <w:bodyDiv w:val="1"/>
      <w:marLeft w:val="0"/>
      <w:marRight w:val="0"/>
      <w:marTop w:val="0"/>
      <w:marBottom w:val="0"/>
      <w:divBdr>
        <w:top w:val="none" w:sz="0" w:space="0" w:color="auto"/>
        <w:left w:val="none" w:sz="0" w:space="0" w:color="auto"/>
        <w:bottom w:val="none" w:sz="0" w:space="0" w:color="auto"/>
        <w:right w:val="none" w:sz="0" w:space="0" w:color="auto"/>
      </w:divBdr>
    </w:div>
    <w:div w:id="410932708">
      <w:bodyDiv w:val="1"/>
      <w:marLeft w:val="0"/>
      <w:marRight w:val="0"/>
      <w:marTop w:val="0"/>
      <w:marBottom w:val="0"/>
      <w:divBdr>
        <w:top w:val="none" w:sz="0" w:space="0" w:color="auto"/>
        <w:left w:val="none" w:sz="0" w:space="0" w:color="auto"/>
        <w:bottom w:val="none" w:sz="0" w:space="0" w:color="auto"/>
        <w:right w:val="none" w:sz="0" w:space="0" w:color="auto"/>
      </w:divBdr>
    </w:div>
    <w:div w:id="413747580">
      <w:bodyDiv w:val="1"/>
      <w:marLeft w:val="0"/>
      <w:marRight w:val="0"/>
      <w:marTop w:val="0"/>
      <w:marBottom w:val="0"/>
      <w:divBdr>
        <w:top w:val="none" w:sz="0" w:space="0" w:color="auto"/>
        <w:left w:val="none" w:sz="0" w:space="0" w:color="auto"/>
        <w:bottom w:val="none" w:sz="0" w:space="0" w:color="auto"/>
        <w:right w:val="none" w:sz="0" w:space="0" w:color="auto"/>
      </w:divBdr>
    </w:div>
    <w:div w:id="418600922">
      <w:bodyDiv w:val="1"/>
      <w:marLeft w:val="0"/>
      <w:marRight w:val="0"/>
      <w:marTop w:val="0"/>
      <w:marBottom w:val="0"/>
      <w:divBdr>
        <w:top w:val="none" w:sz="0" w:space="0" w:color="auto"/>
        <w:left w:val="none" w:sz="0" w:space="0" w:color="auto"/>
        <w:bottom w:val="none" w:sz="0" w:space="0" w:color="auto"/>
        <w:right w:val="none" w:sz="0" w:space="0" w:color="auto"/>
      </w:divBdr>
    </w:div>
    <w:div w:id="424807775">
      <w:bodyDiv w:val="1"/>
      <w:marLeft w:val="0"/>
      <w:marRight w:val="0"/>
      <w:marTop w:val="0"/>
      <w:marBottom w:val="0"/>
      <w:divBdr>
        <w:top w:val="none" w:sz="0" w:space="0" w:color="auto"/>
        <w:left w:val="none" w:sz="0" w:space="0" w:color="auto"/>
        <w:bottom w:val="none" w:sz="0" w:space="0" w:color="auto"/>
        <w:right w:val="none" w:sz="0" w:space="0" w:color="auto"/>
      </w:divBdr>
    </w:div>
    <w:div w:id="437481770">
      <w:bodyDiv w:val="1"/>
      <w:marLeft w:val="0"/>
      <w:marRight w:val="0"/>
      <w:marTop w:val="0"/>
      <w:marBottom w:val="0"/>
      <w:divBdr>
        <w:top w:val="none" w:sz="0" w:space="0" w:color="auto"/>
        <w:left w:val="none" w:sz="0" w:space="0" w:color="auto"/>
        <w:bottom w:val="none" w:sz="0" w:space="0" w:color="auto"/>
        <w:right w:val="none" w:sz="0" w:space="0" w:color="auto"/>
      </w:divBdr>
    </w:div>
    <w:div w:id="437874329">
      <w:bodyDiv w:val="1"/>
      <w:marLeft w:val="0"/>
      <w:marRight w:val="0"/>
      <w:marTop w:val="0"/>
      <w:marBottom w:val="0"/>
      <w:divBdr>
        <w:top w:val="none" w:sz="0" w:space="0" w:color="auto"/>
        <w:left w:val="none" w:sz="0" w:space="0" w:color="auto"/>
        <w:bottom w:val="none" w:sz="0" w:space="0" w:color="auto"/>
        <w:right w:val="none" w:sz="0" w:space="0" w:color="auto"/>
      </w:divBdr>
    </w:div>
    <w:div w:id="444036912">
      <w:bodyDiv w:val="1"/>
      <w:marLeft w:val="0"/>
      <w:marRight w:val="0"/>
      <w:marTop w:val="0"/>
      <w:marBottom w:val="0"/>
      <w:divBdr>
        <w:top w:val="none" w:sz="0" w:space="0" w:color="auto"/>
        <w:left w:val="none" w:sz="0" w:space="0" w:color="auto"/>
        <w:bottom w:val="none" w:sz="0" w:space="0" w:color="auto"/>
        <w:right w:val="none" w:sz="0" w:space="0" w:color="auto"/>
      </w:divBdr>
    </w:div>
    <w:div w:id="448934876">
      <w:bodyDiv w:val="1"/>
      <w:marLeft w:val="0"/>
      <w:marRight w:val="0"/>
      <w:marTop w:val="0"/>
      <w:marBottom w:val="0"/>
      <w:divBdr>
        <w:top w:val="none" w:sz="0" w:space="0" w:color="auto"/>
        <w:left w:val="none" w:sz="0" w:space="0" w:color="auto"/>
        <w:bottom w:val="none" w:sz="0" w:space="0" w:color="auto"/>
        <w:right w:val="none" w:sz="0" w:space="0" w:color="auto"/>
      </w:divBdr>
    </w:div>
    <w:div w:id="489296202">
      <w:bodyDiv w:val="1"/>
      <w:marLeft w:val="0"/>
      <w:marRight w:val="0"/>
      <w:marTop w:val="0"/>
      <w:marBottom w:val="0"/>
      <w:divBdr>
        <w:top w:val="none" w:sz="0" w:space="0" w:color="auto"/>
        <w:left w:val="none" w:sz="0" w:space="0" w:color="auto"/>
        <w:bottom w:val="none" w:sz="0" w:space="0" w:color="auto"/>
        <w:right w:val="none" w:sz="0" w:space="0" w:color="auto"/>
      </w:divBdr>
    </w:div>
    <w:div w:id="508644516">
      <w:bodyDiv w:val="1"/>
      <w:marLeft w:val="0"/>
      <w:marRight w:val="0"/>
      <w:marTop w:val="0"/>
      <w:marBottom w:val="0"/>
      <w:divBdr>
        <w:top w:val="none" w:sz="0" w:space="0" w:color="auto"/>
        <w:left w:val="none" w:sz="0" w:space="0" w:color="auto"/>
        <w:bottom w:val="none" w:sz="0" w:space="0" w:color="auto"/>
        <w:right w:val="none" w:sz="0" w:space="0" w:color="auto"/>
      </w:divBdr>
    </w:div>
    <w:div w:id="509220071">
      <w:bodyDiv w:val="1"/>
      <w:marLeft w:val="0"/>
      <w:marRight w:val="0"/>
      <w:marTop w:val="0"/>
      <w:marBottom w:val="0"/>
      <w:divBdr>
        <w:top w:val="none" w:sz="0" w:space="0" w:color="auto"/>
        <w:left w:val="none" w:sz="0" w:space="0" w:color="auto"/>
        <w:bottom w:val="none" w:sz="0" w:space="0" w:color="auto"/>
        <w:right w:val="none" w:sz="0" w:space="0" w:color="auto"/>
      </w:divBdr>
    </w:div>
    <w:div w:id="514660780">
      <w:bodyDiv w:val="1"/>
      <w:marLeft w:val="0"/>
      <w:marRight w:val="0"/>
      <w:marTop w:val="0"/>
      <w:marBottom w:val="0"/>
      <w:divBdr>
        <w:top w:val="none" w:sz="0" w:space="0" w:color="auto"/>
        <w:left w:val="none" w:sz="0" w:space="0" w:color="auto"/>
        <w:bottom w:val="none" w:sz="0" w:space="0" w:color="auto"/>
        <w:right w:val="none" w:sz="0" w:space="0" w:color="auto"/>
      </w:divBdr>
    </w:div>
    <w:div w:id="516163188">
      <w:bodyDiv w:val="1"/>
      <w:marLeft w:val="0"/>
      <w:marRight w:val="0"/>
      <w:marTop w:val="0"/>
      <w:marBottom w:val="0"/>
      <w:divBdr>
        <w:top w:val="none" w:sz="0" w:space="0" w:color="auto"/>
        <w:left w:val="none" w:sz="0" w:space="0" w:color="auto"/>
        <w:bottom w:val="none" w:sz="0" w:space="0" w:color="auto"/>
        <w:right w:val="none" w:sz="0" w:space="0" w:color="auto"/>
      </w:divBdr>
    </w:div>
    <w:div w:id="519511940">
      <w:bodyDiv w:val="1"/>
      <w:marLeft w:val="0"/>
      <w:marRight w:val="0"/>
      <w:marTop w:val="0"/>
      <w:marBottom w:val="0"/>
      <w:divBdr>
        <w:top w:val="none" w:sz="0" w:space="0" w:color="auto"/>
        <w:left w:val="none" w:sz="0" w:space="0" w:color="auto"/>
        <w:bottom w:val="none" w:sz="0" w:space="0" w:color="auto"/>
        <w:right w:val="none" w:sz="0" w:space="0" w:color="auto"/>
      </w:divBdr>
    </w:div>
    <w:div w:id="543173061">
      <w:bodyDiv w:val="1"/>
      <w:marLeft w:val="0"/>
      <w:marRight w:val="0"/>
      <w:marTop w:val="0"/>
      <w:marBottom w:val="0"/>
      <w:divBdr>
        <w:top w:val="none" w:sz="0" w:space="0" w:color="auto"/>
        <w:left w:val="none" w:sz="0" w:space="0" w:color="auto"/>
        <w:bottom w:val="none" w:sz="0" w:space="0" w:color="auto"/>
        <w:right w:val="none" w:sz="0" w:space="0" w:color="auto"/>
      </w:divBdr>
    </w:div>
    <w:div w:id="564878687">
      <w:bodyDiv w:val="1"/>
      <w:marLeft w:val="0"/>
      <w:marRight w:val="0"/>
      <w:marTop w:val="0"/>
      <w:marBottom w:val="0"/>
      <w:divBdr>
        <w:top w:val="none" w:sz="0" w:space="0" w:color="auto"/>
        <w:left w:val="none" w:sz="0" w:space="0" w:color="auto"/>
        <w:bottom w:val="none" w:sz="0" w:space="0" w:color="auto"/>
        <w:right w:val="none" w:sz="0" w:space="0" w:color="auto"/>
      </w:divBdr>
    </w:div>
    <w:div w:id="586765690">
      <w:bodyDiv w:val="1"/>
      <w:marLeft w:val="0"/>
      <w:marRight w:val="0"/>
      <w:marTop w:val="0"/>
      <w:marBottom w:val="0"/>
      <w:divBdr>
        <w:top w:val="none" w:sz="0" w:space="0" w:color="auto"/>
        <w:left w:val="none" w:sz="0" w:space="0" w:color="auto"/>
        <w:bottom w:val="none" w:sz="0" w:space="0" w:color="auto"/>
        <w:right w:val="none" w:sz="0" w:space="0" w:color="auto"/>
      </w:divBdr>
    </w:div>
    <w:div w:id="593706245">
      <w:bodyDiv w:val="1"/>
      <w:marLeft w:val="0"/>
      <w:marRight w:val="0"/>
      <w:marTop w:val="0"/>
      <w:marBottom w:val="0"/>
      <w:divBdr>
        <w:top w:val="none" w:sz="0" w:space="0" w:color="auto"/>
        <w:left w:val="none" w:sz="0" w:space="0" w:color="auto"/>
        <w:bottom w:val="none" w:sz="0" w:space="0" w:color="auto"/>
        <w:right w:val="none" w:sz="0" w:space="0" w:color="auto"/>
      </w:divBdr>
    </w:div>
    <w:div w:id="597718487">
      <w:bodyDiv w:val="1"/>
      <w:marLeft w:val="0"/>
      <w:marRight w:val="0"/>
      <w:marTop w:val="0"/>
      <w:marBottom w:val="0"/>
      <w:divBdr>
        <w:top w:val="none" w:sz="0" w:space="0" w:color="auto"/>
        <w:left w:val="none" w:sz="0" w:space="0" w:color="auto"/>
        <w:bottom w:val="none" w:sz="0" w:space="0" w:color="auto"/>
        <w:right w:val="none" w:sz="0" w:space="0" w:color="auto"/>
      </w:divBdr>
    </w:div>
    <w:div w:id="599721388">
      <w:bodyDiv w:val="1"/>
      <w:marLeft w:val="0"/>
      <w:marRight w:val="0"/>
      <w:marTop w:val="0"/>
      <w:marBottom w:val="0"/>
      <w:divBdr>
        <w:top w:val="none" w:sz="0" w:space="0" w:color="auto"/>
        <w:left w:val="none" w:sz="0" w:space="0" w:color="auto"/>
        <w:bottom w:val="none" w:sz="0" w:space="0" w:color="auto"/>
        <w:right w:val="none" w:sz="0" w:space="0" w:color="auto"/>
      </w:divBdr>
    </w:div>
    <w:div w:id="608009702">
      <w:bodyDiv w:val="1"/>
      <w:marLeft w:val="0"/>
      <w:marRight w:val="0"/>
      <w:marTop w:val="0"/>
      <w:marBottom w:val="0"/>
      <w:divBdr>
        <w:top w:val="none" w:sz="0" w:space="0" w:color="auto"/>
        <w:left w:val="none" w:sz="0" w:space="0" w:color="auto"/>
        <w:bottom w:val="none" w:sz="0" w:space="0" w:color="auto"/>
        <w:right w:val="none" w:sz="0" w:space="0" w:color="auto"/>
      </w:divBdr>
    </w:div>
    <w:div w:id="616838399">
      <w:bodyDiv w:val="1"/>
      <w:marLeft w:val="0"/>
      <w:marRight w:val="0"/>
      <w:marTop w:val="0"/>
      <w:marBottom w:val="0"/>
      <w:divBdr>
        <w:top w:val="none" w:sz="0" w:space="0" w:color="auto"/>
        <w:left w:val="none" w:sz="0" w:space="0" w:color="auto"/>
        <w:bottom w:val="none" w:sz="0" w:space="0" w:color="auto"/>
        <w:right w:val="none" w:sz="0" w:space="0" w:color="auto"/>
      </w:divBdr>
    </w:div>
    <w:div w:id="621351626">
      <w:bodyDiv w:val="1"/>
      <w:marLeft w:val="0"/>
      <w:marRight w:val="0"/>
      <w:marTop w:val="0"/>
      <w:marBottom w:val="0"/>
      <w:divBdr>
        <w:top w:val="none" w:sz="0" w:space="0" w:color="auto"/>
        <w:left w:val="none" w:sz="0" w:space="0" w:color="auto"/>
        <w:bottom w:val="none" w:sz="0" w:space="0" w:color="auto"/>
        <w:right w:val="none" w:sz="0" w:space="0" w:color="auto"/>
      </w:divBdr>
    </w:div>
    <w:div w:id="651301105">
      <w:bodyDiv w:val="1"/>
      <w:marLeft w:val="0"/>
      <w:marRight w:val="0"/>
      <w:marTop w:val="0"/>
      <w:marBottom w:val="0"/>
      <w:divBdr>
        <w:top w:val="none" w:sz="0" w:space="0" w:color="auto"/>
        <w:left w:val="none" w:sz="0" w:space="0" w:color="auto"/>
        <w:bottom w:val="none" w:sz="0" w:space="0" w:color="auto"/>
        <w:right w:val="none" w:sz="0" w:space="0" w:color="auto"/>
      </w:divBdr>
    </w:div>
    <w:div w:id="653873463">
      <w:bodyDiv w:val="1"/>
      <w:marLeft w:val="0"/>
      <w:marRight w:val="0"/>
      <w:marTop w:val="0"/>
      <w:marBottom w:val="0"/>
      <w:divBdr>
        <w:top w:val="none" w:sz="0" w:space="0" w:color="auto"/>
        <w:left w:val="none" w:sz="0" w:space="0" w:color="auto"/>
        <w:bottom w:val="none" w:sz="0" w:space="0" w:color="auto"/>
        <w:right w:val="none" w:sz="0" w:space="0" w:color="auto"/>
      </w:divBdr>
      <w:divsChild>
        <w:div w:id="152064672">
          <w:marLeft w:val="0"/>
          <w:marRight w:val="0"/>
          <w:marTop w:val="0"/>
          <w:marBottom w:val="0"/>
          <w:divBdr>
            <w:top w:val="none" w:sz="0" w:space="0" w:color="auto"/>
            <w:left w:val="none" w:sz="0" w:space="0" w:color="auto"/>
            <w:bottom w:val="none" w:sz="0" w:space="0" w:color="auto"/>
            <w:right w:val="none" w:sz="0" w:space="0" w:color="auto"/>
          </w:divBdr>
        </w:div>
        <w:div w:id="381829277">
          <w:marLeft w:val="0"/>
          <w:marRight w:val="0"/>
          <w:marTop w:val="0"/>
          <w:marBottom w:val="0"/>
          <w:divBdr>
            <w:top w:val="none" w:sz="0" w:space="0" w:color="auto"/>
            <w:left w:val="none" w:sz="0" w:space="0" w:color="auto"/>
            <w:bottom w:val="none" w:sz="0" w:space="0" w:color="auto"/>
            <w:right w:val="none" w:sz="0" w:space="0" w:color="auto"/>
          </w:divBdr>
        </w:div>
        <w:div w:id="419832588">
          <w:marLeft w:val="0"/>
          <w:marRight w:val="0"/>
          <w:marTop w:val="0"/>
          <w:marBottom w:val="0"/>
          <w:divBdr>
            <w:top w:val="none" w:sz="0" w:space="0" w:color="auto"/>
            <w:left w:val="none" w:sz="0" w:space="0" w:color="auto"/>
            <w:bottom w:val="none" w:sz="0" w:space="0" w:color="auto"/>
            <w:right w:val="none" w:sz="0" w:space="0" w:color="auto"/>
          </w:divBdr>
        </w:div>
        <w:div w:id="673846538">
          <w:marLeft w:val="0"/>
          <w:marRight w:val="0"/>
          <w:marTop w:val="0"/>
          <w:marBottom w:val="0"/>
          <w:divBdr>
            <w:top w:val="none" w:sz="0" w:space="0" w:color="auto"/>
            <w:left w:val="none" w:sz="0" w:space="0" w:color="auto"/>
            <w:bottom w:val="none" w:sz="0" w:space="0" w:color="auto"/>
            <w:right w:val="none" w:sz="0" w:space="0" w:color="auto"/>
          </w:divBdr>
        </w:div>
        <w:div w:id="705570339">
          <w:marLeft w:val="0"/>
          <w:marRight w:val="0"/>
          <w:marTop w:val="0"/>
          <w:marBottom w:val="0"/>
          <w:divBdr>
            <w:top w:val="none" w:sz="0" w:space="0" w:color="auto"/>
            <w:left w:val="none" w:sz="0" w:space="0" w:color="auto"/>
            <w:bottom w:val="none" w:sz="0" w:space="0" w:color="auto"/>
            <w:right w:val="none" w:sz="0" w:space="0" w:color="auto"/>
          </w:divBdr>
        </w:div>
        <w:div w:id="1067997376">
          <w:marLeft w:val="0"/>
          <w:marRight w:val="0"/>
          <w:marTop w:val="0"/>
          <w:marBottom w:val="0"/>
          <w:divBdr>
            <w:top w:val="none" w:sz="0" w:space="0" w:color="auto"/>
            <w:left w:val="none" w:sz="0" w:space="0" w:color="auto"/>
            <w:bottom w:val="none" w:sz="0" w:space="0" w:color="auto"/>
            <w:right w:val="none" w:sz="0" w:space="0" w:color="auto"/>
          </w:divBdr>
        </w:div>
        <w:div w:id="1390687977">
          <w:marLeft w:val="0"/>
          <w:marRight w:val="0"/>
          <w:marTop w:val="0"/>
          <w:marBottom w:val="0"/>
          <w:divBdr>
            <w:top w:val="none" w:sz="0" w:space="0" w:color="auto"/>
            <w:left w:val="none" w:sz="0" w:space="0" w:color="auto"/>
            <w:bottom w:val="none" w:sz="0" w:space="0" w:color="auto"/>
            <w:right w:val="none" w:sz="0" w:space="0" w:color="auto"/>
          </w:divBdr>
        </w:div>
        <w:div w:id="1582641336">
          <w:marLeft w:val="0"/>
          <w:marRight w:val="0"/>
          <w:marTop w:val="0"/>
          <w:marBottom w:val="0"/>
          <w:divBdr>
            <w:top w:val="none" w:sz="0" w:space="0" w:color="auto"/>
            <w:left w:val="none" w:sz="0" w:space="0" w:color="auto"/>
            <w:bottom w:val="none" w:sz="0" w:space="0" w:color="auto"/>
            <w:right w:val="none" w:sz="0" w:space="0" w:color="auto"/>
          </w:divBdr>
        </w:div>
        <w:div w:id="1593514690">
          <w:marLeft w:val="0"/>
          <w:marRight w:val="0"/>
          <w:marTop w:val="0"/>
          <w:marBottom w:val="0"/>
          <w:divBdr>
            <w:top w:val="none" w:sz="0" w:space="0" w:color="auto"/>
            <w:left w:val="none" w:sz="0" w:space="0" w:color="auto"/>
            <w:bottom w:val="none" w:sz="0" w:space="0" w:color="auto"/>
            <w:right w:val="none" w:sz="0" w:space="0" w:color="auto"/>
          </w:divBdr>
        </w:div>
        <w:div w:id="1829399347">
          <w:marLeft w:val="0"/>
          <w:marRight w:val="0"/>
          <w:marTop w:val="0"/>
          <w:marBottom w:val="0"/>
          <w:divBdr>
            <w:top w:val="none" w:sz="0" w:space="0" w:color="auto"/>
            <w:left w:val="none" w:sz="0" w:space="0" w:color="auto"/>
            <w:bottom w:val="none" w:sz="0" w:space="0" w:color="auto"/>
            <w:right w:val="none" w:sz="0" w:space="0" w:color="auto"/>
          </w:divBdr>
        </w:div>
      </w:divsChild>
    </w:div>
    <w:div w:id="674460215">
      <w:bodyDiv w:val="1"/>
      <w:marLeft w:val="0"/>
      <w:marRight w:val="0"/>
      <w:marTop w:val="0"/>
      <w:marBottom w:val="0"/>
      <w:divBdr>
        <w:top w:val="none" w:sz="0" w:space="0" w:color="auto"/>
        <w:left w:val="none" w:sz="0" w:space="0" w:color="auto"/>
        <w:bottom w:val="none" w:sz="0" w:space="0" w:color="auto"/>
        <w:right w:val="none" w:sz="0" w:space="0" w:color="auto"/>
      </w:divBdr>
    </w:div>
    <w:div w:id="680009801">
      <w:bodyDiv w:val="1"/>
      <w:marLeft w:val="0"/>
      <w:marRight w:val="0"/>
      <w:marTop w:val="0"/>
      <w:marBottom w:val="0"/>
      <w:divBdr>
        <w:top w:val="none" w:sz="0" w:space="0" w:color="auto"/>
        <w:left w:val="none" w:sz="0" w:space="0" w:color="auto"/>
        <w:bottom w:val="none" w:sz="0" w:space="0" w:color="auto"/>
        <w:right w:val="none" w:sz="0" w:space="0" w:color="auto"/>
      </w:divBdr>
    </w:div>
    <w:div w:id="685791186">
      <w:bodyDiv w:val="1"/>
      <w:marLeft w:val="0"/>
      <w:marRight w:val="0"/>
      <w:marTop w:val="0"/>
      <w:marBottom w:val="0"/>
      <w:divBdr>
        <w:top w:val="none" w:sz="0" w:space="0" w:color="auto"/>
        <w:left w:val="none" w:sz="0" w:space="0" w:color="auto"/>
        <w:bottom w:val="none" w:sz="0" w:space="0" w:color="auto"/>
        <w:right w:val="none" w:sz="0" w:space="0" w:color="auto"/>
      </w:divBdr>
    </w:div>
    <w:div w:id="696269786">
      <w:bodyDiv w:val="1"/>
      <w:marLeft w:val="0"/>
      <w:marRight w:val="0"/>
      <w:marTop w:val="0"/>
      <w:marBottom w:val="0"/>
      <w:divBdr>
        <w:top w:val="none" w:sz="0" w:space="0" w:color="auto"/>
        <w:left w:val="none" w:sz="0" w:space="0" w:color="auto"/>
        <w:bottom w:val="none" w:sz="0" w:space="0" w:color="auto"/>
        <w:right w:val="none" w:sz="0" w:space="0" w:color="auto"/>
      </w:divBdr>
    </w:div>
    <w:div w:id="702901716">
      <w:bodyDiv w:val="1"/>
      <w:marLeft w:val="0"/>
      <w:marRight w:val="0"/>
      <w:marTop w:val="0"/>
      <w:marBottom w:val="0"/>
      <w:divBdr>
        <w:top w:val="none" w:sz="0" w:space="0" w:color="auto"/>
        <w:left w:val="none" w:sz="0" w:space="0" w:color="auto"/>
        <w:bottom w:val="none" w:sz="0" w:space="0" w:color="auto"/>
        <w:right w:val="none" w:sz="0" w:space="0" w:color="auto"/>
      </w:divBdr>
    </w:div>
    <w:div w:id="705176457">
      <w:bodyDiv w:val="1"/>
      <w:marLeft w:val="0"/>
      <w:marRight w:val="0"/>
      <w:marTop w:val="0"/>
      <w:marBottom w:val="0"/>
      <w:divBdr>
        <w:top w:val="none" w:sz="0" w:space="0" w:color="auto"/>
        <w:left w:val="none" w:sz="0" w:space="0" w:color="auto"/>
        <w:bottom w:val="none" w:sz="0" w:space="0" w:color="auto"/>
        <w:right w:val="none" w:sz="0" w:space="0" w:color="auto"/>
      </w:divBdr>
    </w:div>
    <w:div w:id="722943208">
      <w:bodyDiv w:val="1"/>
      <w:marLeft w:val="0"/>
      <w:marRight w:val="0"/>
      <w:marTop w:val="0"/>
      <w:marBottom w:val="0"/>
      <w:divBdr>
        <w:top w:val="none" w:sz="0" w:space="0" w:color="auto"/>
        <w:left w:val="none" w:sz="0" w:space="0" w:color="auto"/>
        <w:bottom w:val="none" w:sz="0" w:space="0" w:color="auto"/>
        <w:right w:val="none" w:sz="0" w:space="0" w:color="auto"/>
      </w:divBdr>
    </w:div>
    <w:div w:id="725225876">
      <w:bodyDiv w:val="1"/>
      <w:marLeft w:val="0"/>
      <w:marRight w:val="0"/>
      <w:marTop w:val="0"/>
      <w:marBottom w:val="0"/>
      <w:divBdr>
        <w:top w:val="none" w:sz="0" w:space="0" w:color="auto"/>
        <w:left w:val="none" w:sz="0" w:space="0" w:color="auto"/>
        <w:bottom w:val="none" w:sz="0" w:space="0" w:color="auto"/>
        <w:right w:val="none" w:sz="0" w:space="0" w:color="auto"/>
      </w:divBdr>
    </w:div>
    <w:div w:id="728304879">
      <w:bodyDiv w:val="1"/>
      <w:marLeft w:val="0"/>
      <w:marRight w:val="0"/>
      <w:marTop w:val="0"/>
      <w:marBottom w:val="0"/>
      <w:divBdr>
        <w:top w:val="none" w:sz="0" w:space="0" w:color="auto"/>
        <w:left w:val="none" w:sz="0" w:space="0" w:color="auto"/>
        <w:bottom w:val="none" w:sz="0" w:space="0" w:color="auto"/>
        <w:right w:val="none" w:sz="0" w:space="0" w:color="auto"/>
      </w:divBdr>
    </w:div>
    <w:div w:id="730345558">
      <w:bodyDiv w:val="1"/>
      <w:marLeft w:val="0"/>
      <w:marRight w:val="0"/>
      <w:marTop w:val="0"/>
      <w:marBottom w:val="0"/>
      <w:divBdr>
        <w:top w:val="none" w:sz="0" w:space="0" w:color="auto"/>
        <w:left w:val="none" w:sz="0" w:space="0" w:color="auto"/>
        <w:bottom w:val="none" w:sz="0" w:space="0" w:color="auto"/>
        <w:right w:val="none" w:sz="0" w:space="0" w:color="auto"/>
      </w:divBdr>
    </w:div>
    <w:div w:id="731731622">
      <w:bodyDiv w:val="1"/>
      <w:marLeft w:val="0"/>
      <w:marRight w:val="0"/>
      <w:marTop w:val="0"/>
      <w:marBottom w:val="0"/>
      <w:divBdr>
        <w:top w:val="none" w:sz="0" w:space="0" w:color="auto"/>
        <w:left w:val="none" w:sz="0" w:space="0" w:color="auto"/>
        <w:bottom w:val="none" w:sz="0" w:space="0" w:color="auto"/>
        <w:right w:val="none" w:sz="0" w:space="0" w:color="auto"/>
      </w:divBdr>
    </w:div>
    <w:div w:id="734014639">
      <w:bodyDiv w:val="1"/>
      <w:marLeft w:val="0"/>
      <w:marRight w:val="0"/>
      <w:marTop w:val="0"/>
      <w:marBottom w:val="0"/>
      <w:divBdr>
        <w:top w:val="none" w:sz="0" w:space="0" w:color="auto"/>
        <w:left w:val="none" w:sz="0" w:space="0" w:color="auto"/>
        <w:bottom w:val="none" w:sz="0" w:space="0" w:color="auto"/>
        <w:right w:val="none" w:sz="0" w:space="0" w:color="auto"/>
      </w:divBdr>
    </w:div>
    <w:div w:id="734356806">
      <w:bodyDiv w:val="1"/>
      <w:marLeft w:val="0"/>
      <w:marRight w:val="0"/>
      <w:marTop w:val="0"/>
      <w:marBottom w:val="0"/>
      <w:divBdr>
        <w:top w:val="none" w:sz="0" w:space="0" w:color="auto"/>
        <w:left w:val="none" w:sz="0" w:space="0" w:color="auto"/>
        <w:bottom w:val="none" w:sz="0" w:space="0" w:color="auto"/>
        <w:right w:val="none" w:sz="0" w:space="0" w:color="auto"/>
      </w:divBdr>
    </w:div>
    <w:div w:id="752243754">
      <w:bodyDiv w:val="1"/>
      <w:marLeft w:val="0"/>
      <w:marRight w:val="0"/>
      <w:marTop w:val="0"/>
      <w:marBottom w:val="0"/>
      <w:divBdr>
        <w:top w:val="none" w:sz="0" w:space="0" w:color="auto"/>
        <w:left w:val="none" w:sz="0" w:space="0" w:color="auto"/>
        <w:bottom w:val="none" w:sz="0" w:space="0" w:color="auto"/>
        <w:right w:val="none" w:sz="0" w:space="0" w:color="auto"/>
      </w:divBdr>
    </w:div>
    <w:div w:id="752581457">
      <w:bodyDiv w:val="1"/>
      <w:marLeft w:val="0"/>
      <w:marRight w:val="0"/>
      <w:marTop w:val="0"/>
      <w:marBottom w:val="0"/>
      <w:divBdr>
        <w:top w:val="none" w:sz="0" w:space="0" w:color="auto"/>
        <w:left w:val="none" w:sz="0" w:space="0" w:color="auto"/>
        <w:bottom w:val="none" w:sz="0" w:space="0" w:color="auto"/>
        <w:right w:val="none" w:sz="0" w:space="0" w:color="auto"/>
      </w:divBdr>
      <w:divsChild>
        <w:div w:id="853688736">
          <w:marLeft w:val="0"/>
          <w:marRight w:val="0"/>
          <w:marTop w:val="0"/>
          <w:marBottom w:val="0"/>
          <w:divBdr>
            <w:top w:val="none" w:sz="0" w:space="0" w:color="auto"/>
            <w:left w:val="none" w:sz="0" w:space="0" w:color="auto"/>
            <w:bottom w:val="none" w:sz="0" w:space="0" w:color="auto"/>
            <w:right w:val="none" w:sz="0" w:space="0" w:color="auto"/>
          </w:divBdr>
          <w:divsChild>
            <w:div w:id="269430672">
              <w:marLeft w:val="0"/>
              <w:marRight w:val="0"/>
              <w:marTop w:val="0"/>
              <w:marBottom w:val="0"/>
              <w:divBdr>
                <w:top w:val="none" w:sz="0" w:space="0" w:color="auto"/>
                <w:left w:val="none" w:sz="0" w:space="0" w:color="auto"/>
                <w:bottom w:val="none" w:sz="0" w:space="0" w:color="auto"/>
                <w:right w:val="none" w:sz="0" w:space="0" w:color="auto"/>
              </w:divBdr>
              <w:divsChild>
                <w:div w:id="2069717299">
                  <w:marLeft w:val="0"/>
                  <w:marRight w:val="0"/>
                  <w:marTop w:val="0"/>
                  <w:marBottom w:val="0"/>
                  <w:divBdr>
                    <w:top w:val="none" w:sz="0" w:space="0" w:color="auto"/>
                    <w:left w:val="none" w:sz="0" w:space="0" w:color="auto"/>
                    <w:bottom w:val="none" w:sz="0" w:space="0" w:color="auto"/>
                    <w:right w:val="none" w:sz="0" w:space="0" w:color="auto"/>
                  </w:divBdr>
                  <w:divsChild>
                    <w:div w:id="633869140">
                      <w:marLeft w:val="0"/>
                      <w:marRight w:val="0"/>
                      <w:marTop w:val="0"/>
                      <w:marBottom w:val="0"/>
                      <w:divBdr>
                        <w:top w:val="none" w:sz="0" w:space="0" w:color="auto"/>
                        <w:left w:val="none" w:sz="0" w:space="0" w:color="auto"/>
                        <w:bottom w:val="none" w:sz="0" w:space="0" w:color="auto"/>
                        <w:right w:val="none" w:sz="0" w:space="0" w:color="auto"/>
                      </w:divBdr>
                      <w:divsChild>
                        <w:div w:id="886144066">
                          <w:marLeft w:val="0"/>
                          <w:marRight w:val="0"/>
                          <w:marTop w:val="0"/>
                          <w:marBottom w:val="0"/>
                          <w:divBdr>
                            <w:top w:val="none" w:sz="0" w:space="0" w:color="auto"/>
                            <w:left w:val="none" w:sz="0" w:space="0" w:color="auto"/>
                            <w:bottom w:val="none" w:sz="0" w:space="0" w:color="auto"/>
                            <w:right w:val="none" w:sz="0" w:space="0" w:color="auto"/>
                          </w:divBdr>
                          <w:divsChild>
                            <w:div w:id="968585539">
                              <w:marLeft w:val="0"/>
                              <w:marRight w:val="0"/>
                              <w:marTop w:val="0"/>
                              <w:marBottom w:val="0"/>
                              <w:divBdr>
                                <w:top w:val="none" w:sz="0" w:space="0" w:color="auto"/>
                                <w:left w:val="none" w:sz="0" w:space="0" w:color="auto"/>
                                <w:bottom w:val="none" w:sz="0" w:space="0" w:color="auto"/>
                                <w:right w:val="none" w:sz="0" w:space="0" w:color="auto"/>
                              </w:divBdr>
                              <w:divsChild>
                                <w:div w:id="175927602">
                                  <w:marLeft w:val="0"/>
                                  <w:marRight w:val="0"/>
                                  <w:marTop w:val="0"/>
                                  <w:marBottom w:val="0"/>
                                  <w:divBdr>
                                    <w:top w:val="none" w:sz="0" w:space="0" w:color="auto"/>
                                    <w:left w:val="none" w:sz="0" w:space="0" w:color="auto"/>
                                    <w:bottom w:val="none" w:sz="0" w:space="0" w:color="auto"/>
                                    <w:right w:val="none" w:sz="0" w:space="0" w:color="auto"/>
                                  </w:divBdr>
                                  <w:divsChild>
                                    <w:div w:id="1861895787">
                                      <w:marLeft w:val="0"/>
                                      <w:marRight w:val="0"/>
                                      <w:marTop w:val="0"/>
                                      <w:marBottom w:val="0"/>
                                      <w:divBdr>
                                        <w:top w:val="none" w:sz="0" w:space="0" w:color="auto"/>
                                        <w:left w:val="none" w:sz="0" w:space="0" w:color="auto"/>
                                        <w:bottom w:val="none" w:sz="0" w:space="0" w:color="auto"/>
                                        <w:right w:val="none" w:sz="0" w:space="0" w:color="auto"/>
                                      </w:divBdr>
                                      <w:divsChild>
                                        <w:div w:id="1989508888">
                                          <w:marLeft w:val="0"/>
                                          <w:marRight w:val="0"/>
                                          <w:marTop w:val="0"/>
                                          <w:marBottom w:val="0"/>
                                          <w:divBdr>
                                            <w:top w:val="none" w:sz="0" w:space="0" w:color="auto"/>
                                            <w:left w:val="none" w:sz="0" w:space="0" w:color="auto"/>
                                            <w:bottom w:val="none" w:sz="0" w:space="0" w:color="auto"/>
                                            <w:right w:val="none" w:sz="0" w:space="0" w:color="auto"/>
                                          </w:divBdr>
                                          <w:divsChild>
                                            <w:div w:id="2012488743">
                                              <w:marLeft w:val="125"/>
                                              <w:marRight w:val="125"/>
                                              <w:marTop w:val="125"/>
                                              <w:marBottom w:val="250"/>
                                              <w:divBdr>
                                                <w:top w:val="none" w:sz="0" w:space="0" w:color="auto"/>
                                                <w:left w:val="none" w:sz="0" w:space="0" w:color="auto"/>
                                                <w:bottom w:val="none" w:sz="0" w:space="0" w:color="auto"/>
                                                <w:right w:val="none" w:sz="0" w:space="0" w:color="auto"/>
                                              </w:divBdr>
                                              <w:divsChild>
                                                <w:div w:id="1160391853">
                                                  <w:marLeft w:val="0"/>
                                                  <w:marRight w:val="0"/>
                                                  <w:marTop w:val="0"/>
                                                  <w:marBottom w:val="0"/>
                                                  <w:divBdr>
                                                    <w:top w:val="none" w:sz="0" w:space="0" w:color="auto"/>
                                                    <w:left w:val="none" w:sz="0" w:space="0" w:color="auto"/>
                                                    <w:bottom w:val="none" w:sz="0" w:space="0" w:color="auto"/>
                                                    <w:right w:val="none" w:sz="0" w:space="0" w:color="auto"/>
                                                  </w:divBdr>
                                                  <w:divsChild>
                                                    <w:div w:id="330648249">
                                                      <w:marLeft w:val="0"/>
                                                      <w:marRight w:val="0"/>
                                                      <w:marTop w:val="0"/>
                                                      <w:marBottom w:val="0"/>
                                                      <w:divBdr>
                                                        <w:top w:val="none" w:sz="0" w:space="0" w:color="auto"/>
                                                        <w:left w:val="none" w:sz="0" w:space="0" w:color="auto"/>
                                                        <w:bottom w:val="none" w:sz="0" w:space="0" w:color="auto"/>
                                                        <w:right w:val="none" w:sz="0" w:space="0" w:color="auto"/>
                                                      </w:divBdr>
                                                      <w:divsChild>
                                                        <w:div w:id="120080790">
                                                          <w:marLeft w:val="0"/>
                                                          <w:marRight w:val="0"/>
                                                          <w:marTop w:val="0"/>
                                                          <w:marBottom w:val="0"/>
                                                          <w:divBdr>
                                                            <w:top w:val="none" w:sz="0" w:space="0" w:color="auto"/>
                                                            <w:left w:val="none" w:sz="0" w:space="0" w:color="auto"/>
                                                            <w:bottom w:val="none" w:sz="0" w:space="0" w:color="auto"/>
                                                            <w:right w:val="none" w:sz="0" w:space="0" w:color="auto"/>
                                                          </w:divBdr>
                                                          <w:divsChild>
                                                            <w:div w:id="42756470">
                                                              <w:marLeft w:val="0"/>
                                                              <w:marRight w:val="0"/>
                                                              <w:marTop w:val="0"/>
                                                              <w:marBottom w:val="0"/>
                                                              <w:divBdr>
                                                                <w:top w:val="none" w:sz="0" w:space="0" w:color="auto"/>
                                                                <w:left w:val="none" w:sz="0" w:space="0" w:color="auto"/>
                                                                <w:bottom w:val="none" w:sz="0" w:space="0" w:color="auto"/>
                                                                <w:right w:val="none" w:sz="0" w:space="0" w:color="auto"/>
                                                              </w:divBdr>
                                                            </w:div>
                                                            <w:div w:id="117989301">
                                                              <w:marLeft w:val="0"/>
                                                              <w:marRight w:val="0"/>
                                                              <w:marTop w:val="0"/>
                                                              <w:marBottom w:val="0"/>
                                                              <w:divBdr>
                                                                <w:top w:val="none" w:sz="0" w:space="0" w:color="auto"/>
                                                                <w:left w:val="none" w:sz="0" w:space="0" w:color="auto"/>
                                                                <w:bottom w:val="none" w:sz="0" w:space="0" w:color="auto"/>
                                                                <w:right w:val="none" w:sz="0" w:space="0" w:color="auto"/>
                                                              </w:divBdr>
                                                            </w:div>
                                                            <w:div w:id="150026896">
                                                              <w:marLeft w:val="0"/>
                                                              <w:marRight w:val="0"/>
                                                              <w:marTop w:val="0"/>
                                                              <w:marBottom w:val="0"/>
                                                              <w:divBdr>
                                                                <w:top w:val="none" w:sz="0" w:space="0" w:color="auto"/>
                                                                <w:left w:val="none" w:sz="0" w:space="0" w:color="auto"/>
                                                                <w:bottom w:val="none" w:sz="0" w:space="0" w:color="auto"/>
                                                                <w:right w:val="none" w:sz="0" w:space="0" w:color="auto"/>
                                                              </w:divBdr>
                                                            </w:div>
                                                            <w:div w:id="166795709">
                                                              <w:marLeft w:val="0"/>
                                                              <w:marRight w:val="0"/>
                                                              <w:marTop w:val="0"/>
                                                              <w:marBottom w:val="0"/>
                                                              <w:divBdr>
                                                                <w:top w:val="none" w:sz="0" w:space="0" w:color="auto"/>
                                                                <w:left w:val="none" w:sz="0" w:space="0" w:color="auto"/>
                                                                <w:bottom w:val="none" w:sz="0" w:space="0" w:color="auto"/>
                                                                <w:right w:val="none" w:sz="0" w:space="0" w:color="auto"/>
                                                              </w:divBdr>
                                                            </w:div>
                                                            <w:div w:id="229735285">
                                                              <w:marLeft w:val="0"/>
                                                              <w:marRight w:val="0"/>
                                                              <w:marTop w:val="0"/>
                                                              <w:marBottom w:val="0"/>
                                                              <w:divBdr>
                                                                <w:top w:val="none" w:sz="0" w:space="0" w:color="auto"/>
                                                                <w:left w:val="none" w:sz="0" w:space="0" w:color="auto"/>
                                                                <w:bottom w:val="none" w:sz="0" w:space="0" w:color="auto"/>
                                                                <w:right w:val="none" w:sz="0" w:space="0" w:color="auto"/>
                                                              </w:divBdr>
                                                            </w:div>
                                                            <w:div w:id="377554483">
                                                              <w:marLeft w:val="0"/>
                                                              <w:marRight w:val="0"/>
                                                              <w:marTop w:val="0"/>
                                                              <w:marBottom w:val="0"/>
                                                              <w:divBdr>
                                                                <w:top w:val="none" w:sz="0" w:space="0" w:color="auto"/>
                                                                <w:left w:val="none" w:sz="0" w:space="0" w:color="auto"/>
                                                                <w:bottom w:val="none" w:sz="0" w:space="0" w:color="auto"/>
                                                                <w:right w:val="none" w:sz="0" w:space="0" w:color="auto"/>
                                                              </w:divBdr>
                                                            </w:div>
                                                            <w:div w:id="479732703">
                                                              <w:marLeft w:val="0"/>
                                                              <w:marRight w:val="0"/>
                                                              <w:marTop w:val="0"/>
                                                              <w:marBottom w:val="0"/>
                                                              <w:divBdr>
                                                                <w:top w:val="none" w:sz="0" w:space="0" w:color="auto"/>
                                                                <w:left w:val="none" w:sz="0" w:space="0" w:color="auto"/>
                                                                <w:bottom w:val="none" w:sz="0" w:space="0" w:color="auto"/>
                                                                <w:right w:val="none" w:sz="0" w:space="0" w:color="auto"/>
                                                              </w:divBdr>
                                                            </w:div>
                                                            <w:div w:id="505098345">
                                                              <w:marLeft w:val="0"/>
                                                              <w:marRight w:val="0"/>
                                                              <w:marTop w:val="0"/>
                                                              <w:marBottom w:val="0"/>
                                                              <w:divBdr>
                                                                <w:top w:val="none" w:sz="0" w:space="0" w:color="auto"/>
                                                                <w:left w:val="none" w:sz="0" w:space="0" w:color="auto"/>
                                                                <w:bottom w:val="none" w:sz="0" w:space="0" w:color="auto"/>
                                                                <w:right w:val="none" w:sz="0" w:space="0" w:color="auto"/>
                                                              </w:divBdr>
                                                            </w:div>
                                                            <w:div w:id="535199450">
                                                              <w:marLeft w:val="0"/>
                                                              <w:marRight w:val="0"/>
                                                              <w:marTop w:val="0"/>
                                                              <w:marBottom w:val="0"/>
                                                              <w:divBdr>
                                                                <w:top w:val="none" w:sz="0" w:space="0" w:color="auto"/>
                                                                <w:left w:val="none" w:sz="0" w:space="0" w:color="auto"/>
                                                                <w:bottom w:val="none" w:sz="0" w:space="0" w:color="auto"/>
                                                                <w:right w:val="none" w:sz="0" w:space="0" w:color="auto"/>
                                                              </w:divBdr>
                                                            </w:div>
                                                            <w:div w:id="554852751">
                                                              <w:marLeft w:val="0"/>
                                                              <w:marRight w:val="0"/>
                                                              <w:marTop w:val="0"/>
                                                              <w:marBottom w:val="0"/>
                                                              <w:divBdr>
                                                                <w:top w:val="none" w:sz="0" w:space="0" w:color="auto"/>
                                                                <w:left w:val="none" w:sz="0" w:space="0" w:color="auto"/>
                                                                <w:bottom w:val="none" w:sz="0" w:space="0" w:color="auto"/>
                                                                <w:right w:val="none" w:sz="0" w:space="0" w:color="auto"/>
                                                              </w:divBdr>
                                                            </w:div>
                                                            <w:div w:id="671955534">
                                                              <w:marLeft w:val="0"/>
                                                              <w:marRight w:val="0"/>
                                                              <w:marTop w:val="0"/>
                                                              <w:marBottom w:val="0"/>
                                                              <w:divBdr>
                                                                <w:top w:val="none" w:sz="0" w:space="0" w:color="auto"/>
                                                                <w:left w:val="none" w:sz="0" w:space="0" w:color="auto"/>
                                                                <w:bottom w:val="none" w:sz="0" w:space="0" w:color="auto"/>
                                                                <w:right w:val="none" w:sz="0" w:space="0" w:color="auto"/>
                                                              </w:divBdr>
                                                            </w:div>
                                                            <w:div w:id="742607637">
                                                              <w:marLeft w:val="0"/>
                                                              <w:marRight w:val="0"/>
                                                              <w:marTop w:val="0"/>
                                                              <w:marBottom w:val="0"/>
                                                              <w:divBdr>
                                                                <w:top w:val="none" w:sz="0" w:space="0" w:color="auto"/>
                                                                <w:left w:val="none" w:sz="0" w:space="0" w:color="auto"/>
                                                                <w:bottom w:val="none" w:sz="0" w:space="0" w:color="auto"/>
                                                                <w:right w:val="none" w:sz="0" w:space="0" w:color="auto"/>
                                                              </w:divBdr>
                                                            </w:div>
                                                            <w:div w:id="918516873">
                                                              <w:marLeft w:val="0"/>
                                                              <w:marRight w:val="0"/>
                                                              <w:marTop w:val="0"/>
                                                              <w:marBottom w:val="0"/>
                                                              <w:divBdr>
                                                                <w:top w:val="none" w:sz="0" w:space="0" w:color="auto"/>
                                                                <w:left w:val="none" w:sz="0" w:space="0" w:color="auto"/>
                                                                <w:bottom w:val="none" w:sz="0" w:space="0" w:color="auto"/>
                                                                <w:right w:val="none" w:sz="0" w:space="0" w:color="auto"/>
                                                              </w:divBdr>
                                                            </w:div>
                                                            <w:div w:id="974219010">
                                                              <w:marLeft w:val="0"/>
                                                              <w:marRight w:val="0"/>
                                                              <w:marTop w:val="0"/>
                                                              <w:marBottom w:val="0"/>
                                                              <w:divBdr>
                                                                <w:top w:val="none" w:sz="0" w:space="0" w:color="auto"/>
                                                                <w:left w:val="none" w:sz="0" w:space="0" w:color="auto"/>
                                                                <w:bottom w:val="none" w:sz="0" w:space="0" w:color="auto"/>
                                                                <w:right w:val="none" w:sz="0" w:space="0" w:color="auto"/>
                                                              </w:divBdr>
                                                            </w:div>
                                                            <w:div w:id="987394201">
                                                              <w:marLeft w:val="0"/>
                                                              <w:marRight w:val="0"/>
                                                              <w:marTop w:val="0"/>
                                                              <w:marBottom w:val="0"/>
                                                              <w:divBdr>
                                                                <w:top w:val="none" w:sz="0" w:space="0" w:color="auto"/>
                                                                <w:left w:val="none" w:sz="0" w:space="0" w:color="auto"/>
                                                                <w:bottom w:val="none" w:sz="0" w:space="0" w:color="auto"/>
                                                                <w:right w:val="none" w:sz="0" w:space="0" w:color="auto"/>
                                                              </w:divBdr>
                                                            </w:div>
                                                            <w:div w:id="1022705295">
                                                              <w:marLeft w:val="0"/>
                                                              <w:marRight w:val="0"/>
                                                              <w:marTop w:val="0"/>
                                                              <w:marBottom w:val="0"/>
                                                              <w:divBdr>
                                                                <w:top w:val="none" w:sz="0" w:space="0" w:color="auto"/>
                                                                <w:left w:val="none" w:sz="0" w:space="0" w:color="auto"/>
                                                                <w:bottom w:val="none" w:sz="0" w:space="0" w:color="auto"/>
                                                                <w:right w:val="none" w:sz="0" w:space="0" w:color="auto"/>
                                                              </w:divBdr>
                                                            </w:div>
                                                            <w:div w:id="1085490251">
                                                              <w:marLeft w:val="0"/>
                                                              <w:marRight w:val="0"/>
                                                              <w:marTop w:val="0"/>
                                                              <w:marBottom w:val="0"/>
                                                              <w:divBdr>
                                                                <w:top w:val="none" w:sz="0" w:space="0" w:color="auto"/>
                                                                <w:left w:val="none" w:sz="0" w:space="0" w:color="auto"/>
                                                                <w:bottom w:val="none" w:sz="0" w:space="0" w:color="auto"/>
                                                                <w:right w:val="none" w:sz="0" w:space="0" w:color="auto"/>
                                                              </w:divBdr>
                                                            </w:div>
                                                            <w:div w:id="1130050760">
                                                              <w:marLeft w:val="0"/>
                                                              <w:marRight w:val="0"/>
                                                              <w:marTop w:val="0"/>
                                                              <w:marBottom w:val="0"/>
                                                              <w:divBdr>
                                                                <w:top w:val="none" w:sz="0" w:space="0" w:color="auto"/>
                                                                <w:left w:val="none" w:sz="0" w:space="0" w:color="auto"/>
                                                                <w:bottom w:val="none" w:sz="0" w:space="0" w:color="auto"/>
                                                                <w:right w:val="none" w:sz="0" w:space="0" w:color="auto"/>
                                                              </w:divBdr>
                                                            </w:div>
                                                            <w:div w:id="1130710745">
                                                              <w:marLeft w:val="0"/>
                                                              <w:marRight w:val="0"/>
                                                              <w:marTop w:val="0"/>
                                                              <w:marBottom w:val="0"/>
                                                              <w:divBdr>
                                                                <w:top w:val="none" w:sz="0" w:space="0" w:color="auto"/>
                                                                <w:left w:val="none" w:sz="0" w:space="0" w:color="auto"/>
                                                                <w:bottom w:val="none" w:sz="0" w:space="0" w:color="auto"/>
                                                                <w:right w:val="none" w:sz="0" w:space="0" w:color="auto"/>
                                                              </w:divBdr>
                                                            </w:div>
                                                            <w:div w:id="1295989052">
                                                              <w:marLeft w:val="0"/>
                                                              <w:marRight w:val="0"/>
                                                              <w:marTop w:val="0"/>
                                                              <w:marBottom w:val="0"/>
                                                              <w:divBdr>
                                                                <w:top w:val="none" w:sz="0" w:space="0" w:color="auto"/>
                                                                <w:left w:val="none" w:sz="0" w:space="0" w:color="auto"/>
                                                                <w:bottom w:val="none" w:sz="0" w:space="0" w:color="auto"/>
                                                                <w:right w:val="none" w:sz="0" w:space="0" w:color="auto"/>
                                                              </w:divBdr>
                                                            </w:div>
                                                            <w:div w:id="1339037121">
                                                              <w:marLeft w:val="0"/>
                                                              <w:marRight w:val="0"/>
                                                              <w:marTop w:val="0"/>
                                                              <w:marBottom w:val="0"/>
                                                              <w:divBdr>
                                                                <w:top w:val="none" w:sz="0" w:space="0" w:color="auto"/>
                                                                <w:left w:val="none" w:sz="0" w:space="0" w:color="auto"/>
                                                                <w:bottom w:val="none" w:sz="0" w:space="0" w:color="auto"/>
                                                                <w:right w:val="none" w:sz="0" w:space="0" w:color="auto"/>
                                                              </w:divBdr>
                                                            </w:div>
                                                            <w:div w:id="1360547447">
                                                              <w:marLeft w:val="0"/>
                                                              <w:marRight w:val="0"/>
                                                              <w:marTop w:val="0"/>
                                                              <w:marBottom w:val="0"/>
                                                              <w:divBdr>
                                                                <w:top w:val="none" w:sz="0" w:space="0" w:color="auto"/>
                                                                <w:left w:val="none" w:sz="0" w:space="0" w:color="auto"/>
                                                                <w:bottom w:val="none" w:sz="0" w:space="0" w:color="auto"/>
                                                                <w:right w:val="none" w:sz="0" w:space="0" w:color="auto"/>
                                                              </w:divBdr>
                                                            </w:div>
                                                            <w:div w:id="1460493844">
                                                              <w:marLeft w:val="0"/>
                                                              <w:marRight w:val="0"/>
                                                              <w:marTop w:val="0"/>
                                                              <w:marBottom w:val="0"/>
                                                              <w:divBdr>
                                                                <w:top w:val="none" w:sz="0" w:space="0" w:color="auto"/>
                                                                <w:left w:val="none" w:sz="0" w:space="0" w:color="auto"/>
                                                                <w:bottom w:val="none" w:sz="0" w:space="0" w:color="auto"/>
                                                                <w:right w:val="none" w:sz="0" w:space="0" w:color="auto"/>
                                                              </w:divBdr>
                                                            </w:div>
                                                            <w:div w:id="1461992980">
                                                              <w:marLeft w:val="0"/>
                                                              <w:marRight w:val="0"/>
                                                              <w:marTop w:val="0"/>
                                                              <w:marBottom w:val="0"/>
                                                              <w:divBdr>
                                                                <w:top w:val="none" w:sz="0" w:space="0" w:color="auto"/>
                                                                <w:left w:val="none" w:sz="0" w:space="0" w:color="auto"/>
                                                                <w:bottom w:val="none" w:sz="0" w:space="0" w:color="auto"/>
                                                                <w:right w:val="none" w:sz="0" w:space="0" w:color="auto"/>
                                                              </w:divBdr>
                                                            </w:div>
                                                            <w:div w:id="1541089053">
                                                              <w:marLeft w:val="0"/>
                                                              <w:marRight w:val="0"/>
                                                              <w:marTop w:val="0"/>
                                                              <w:marBottom w:val="0"/>
                                                              <w:divBdr>
                                                                <w:top w:val="none" w:sz="0" w:space="0" w:color="auto"/>
                                                                <w:left w:val="none" w:sz="0" w:space="0" w:color="auto"/>
                                                                <w:bottom w:val="none" w:sz="0" w:space="0" w:color="auto"/>
                                                                <w:right w:val="none" w:sz="0" w:space="0" w:color="auto"/>
                                                              </w:divBdr>
                                                            </w:div>
                                                            <w:div w:id="1542134876">
                                                              <w:marLeft w:val="0"/>
                                                              <w:marRight w:val="0"/>
                                                              <w:marTop w:val="0"/>
                                                              <w:marBottom w:val="0"/>
                                                              <w:divBdr>
                                                                <w:top w:val="none" w:sz="0" w:space="0" w:color="auto"/>
                                                                <w:left w:val="none" w:sz="0" w:space="0" w:color="auto"/>
                                                                <w:bottom w:val="none" w:sz="0" w:space="0" w:color="auto"/>
                                                                <w:right w:val="none" w:sz="0" w:space="0" w:color="auto"/>
                                                              </w:divBdr>
                                                            </w:div>
                                                            <w:div w:id="1552377941">
                                                              <w:marLeft w:val="0"/>
                                                              <w:marRight w:val="0"/>
                                                              <w:marTop w:val="0"/>
                                                              <w:marBottom w:val="0"/>
                                                              <w:divBdr>
                                                                <w:top w:val="none" w:sz="0" w:space="0" w:color="auto"/>
                                                                <w:left w:val="none" w:sz="0" w:space="0" w:color="auto"/>
                                                                <w:bottom w:val="none" w:sz="0" w:space="0" w:color="auto"/>
                                                                <w:right w:val="none" w:sz="0" w:space="0" w:color="auto"/>
                                                              </w:divBdr>
                                                            </w:div>
                                                            <w:div w:id="1596132532">
                                                              <w:marLeft w:val="0"/>
                                                              <w:marRight w:val="0"/>
                                                              <w:marTop w:val="0"/>
                                                              <w:marBottom w:val="0"/>
                                                              <w:divBdr>
                                                                <w:top w:val="none" w:sz="0" w:space="0" w:color="auto"/>
                                                                <w:left w:val="none" w:sz="0" w:space="0" w:color="auto"/>
                                                                <w:bottom w:val="none" w:sz="0" w:space="0" w:color="auto"/>
                                                                <w:right w:val="none" w:sz="0" w:space="0" w:color="auto"/>
                                                              </w:divBdr>
                                                            </w:div>
                                                            <w:div w:id="1619871973">
                                                              <w:marLeft w:val="0"/>
                                                              <w:marRight w:val="0"/>
                                                              <w:marTop w:val="0"/>
                                                              <w:marBottom w:val="0"/>
                                                              <w:divBdr>
                                                                <w:top w:val="none" w:sz="0" w:space="0" w:color="auto"/>
                                                                <w:left w:val="none" w:sz="0" w:space="0" w:color="auto"/>
                                                                <w:bottom w:val="none" w:sz="0" w:space="0" w:color="auto"/>
                                                                <w:right w:val="none" w:sz="0" w:space="0" w:color="auto"/>
                                                              </w:divBdr>
                                                            </w:div>
                                                            <w:div w:id="1676568565">
                                                              <w:marLeft w:val="0"/>
                                                              <w:marRight w:val="0"/>
                                                              <w:marTop w:val="0"/>
                                                              <w:marBottom w:val="0"/>
                                                              <w:divBdr>
                                                                <w:top w:val="none" w:sz="0" w:space="0" w:color="auto"/>
                                                                <w:left w:val="none" w:sz="0" w:space="0" w:color="auto"/>
                                                                <w:bottom w:val="none" w:sz="0" w:space="0" w:color="auto"/>
                                                                <w:right w:val="none" w:sz="0" w:space="0" w:color="auto"/>
                                                              </w:divBdr>
                                                            </w:div>
                                                            <w:div w:id="1869297075">
                                                              <w:marLeft w:val="0"/>
                                                              <w:marRight w:val="0"/>
                                                              <w:marTop w:val="0"/>
                                                              <w:marBottom w:val="0"/>
                                                              <w:divBdr>
                                                                <w:top w:val="none" w:sz="0" w:space="0" w:color="auto"/>
                                                                <w:left w:val="none" w:sz="0" w:space="0" w:color="auto"/>
                                                                <w:bottom w:val="none" w:sz="0" w:space="0" w:color="auto"/>
                                                                <w:right w:val="none" w:sz="0" w:space="0" w:color="auto"/>
                                                              </w:divBdr>
                                                            </w:div>
                                                            <w:div w:id="1888682544">
                                                              <w:marLeft w:val="0"/>
                                                              <w:marRight w:val="0"/>
                                                              <w:marTop w:val="0"/>
                                                              <w:marBottom w:val="0"/>
                                                              <w:divBdr>
                                                                <w:top w:val="none" w:sz="0" w:space="0" w:color="auto"/>
                                                                <w:left w:val="none" w:sz="0" w:space="0" w:color="auto"/>
                                                                <w:bottom w:val="none" w:sz="0" w:space="0" w:color="auto"/>
                                                                <w:right w:val="none" w:sz="0" w:space="0" w:color="auto"/>
                                                              </w:divBdr>
                                                            </w:div>
                                                            <w:div w:id="19003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481502">
      <w:bodyDiv w:val="1"/>
      <w:marLeft w:val="0"/>
      <w:marRight w:val="0"/>
      <w:marTop w:val="0"/>
      <w:marBottom w:val="0"/>
      <w:divBdr>
        <w:top w:val="none" w:sz="0" w:space="0" w:color="auto"/>
        <w:left w:val="none" w:sz="0" w:space="0" w:color="auto"/>
        <w:bottom w:val="none" w:sz="0" w:space="0" w:color="auto"/>
        <w:right w:val="none" w:sz="0" w:space="0" w:color="auto"/>
      </w:divBdr>
    </w:div>
    <w:div w:id="760754664">
      <w:bodyDiv w:val="1"/>
      <w:marLeft w:val="0"/>
      <w:marRight w:val="0"/>
      <w:marTop w:val="0"/>
      <w:marBottom w:val="0"/>
      <w:divBdr>
        <w:top w:val="none" w:sz="0" w:space="0" w:color="auto"/>
        <w:left w:val="none" w:sz="0" w:space="0" w:color="auto"/>
        <w:bottom w:val="none" w:sz="0" w:space="0" w:color="auto"/>
        <w:right w:val="none" w:sz="0" w:space="0" w:color="auto"/>
      </w:divBdr>
    </w:div>
    <w:div w:id="771362404">
      <w:bodyDiv w:val="1"/>
      <w:marLeft w:val="0"/>
      <w:marRight w:val="0"/>
      <w:marTop w:val="0"/>
      <w:marBottom w:val="0"/>
      <w:divBdr>
        <w:top w:val="none" w:sz="0" w:space="0" w:color="auto"/>
        <w:left w:val="none" w:sz="0" w:space="0" w:color="auto"/>
        <w:bottom w:val="none" w:sz="0" w:space="0" w:color="auto"/>
        <w:right w:val="none" w:sz="0" w:space="0" w:color="auto"/>
      </w:divBdr>
    </w:div>
    <w:div w:id="779567662">
      <w:bodyDiv w:val="1"/>
      <w:marLeft w:val="0"/>
      <w:marRight w:val="0"/>
      <w:marTop w:val="0"/>
      <w:marBottom w:val="0"/>
      <w:divBdr>
        <w:top w:val="none" w:sz="0" w:space="0" w:color="auto"/>
        <w:left w:val="none" w:sz="0" w:space="0" w:color="auto"/>
        <w:bottom w:val="none" w:sz="0" w:space="0" w:color="auto"/>
        <w:right w:val="none" w:sz="0" w:space="0" w:color="auto"/>
      </w:divBdr>
    </w:div>
    <w:div w:id="784814018">
      <w:bodyDiv w:val="1"/>
      <w:marLeft w:val="0"/>
      <w:marRight w:val="0"/>
      <w:marTop w:val="0"/>
      <w:marBottom w:val="0"/>
      <w:divBdr>
        <w:top w:val="none" w:sz="0" w:space="0" w:color="auto"/>
        <w:left w:val="none" w:sz="0" w:space="0" w:color="auto"/>
        <w:bottom w:val="none" w:sz="0" w:space="0" w:color="auto"/>
        <w:right w:val="none" w:sz="0" w:space="0" w:color="auto"/>
      </w:divBdr>
    </w:div>
    <w:div w:id="788737858">
      <w:bodyDiv w:val="1"/>
      <w:marLeft w:val="0"/>
      <w:marRight w:val="0"/>
      <w:marTop w:val="0"/>
      <w:marBottom w:val="0"/>
      <w:divBdr>
        <w:top w:val="none" w:sz="0" w:space="0" w:color="auto"/>
        <w:left w:val="none" w:sz="0" w:space="0" w:color="auto"/>
        <w:bottom w:val="none" w:sz="0" w:space="0" w:color="auto"/>
        <w:right w:val="none" w:sz="0" w:space="0" w:color="auto"/>
      </w:divBdr>
    </w:div>
    <w:div w:id="789513436">
      <w:bodyDiv w:val="1"/>
      <w:marLeft w:val="0"/>
      <w:marRight w:val="0"/>
      <w:marTop w:val="0"/>
      <w:marBottom w:val="0"/>
      <w:divBdr>
        <w:top w:val="none" w:sz="0" w:space="0" w:color="auto"/>
        <w:left w:val="none" w:sz="0" w:space="0" w:color="auto"/>
        <w:bottom w:val="none" w:sz="0" w:space="0" w:color="auto"/>
        <w:right w:val="none" w:sz="0" w:space="0" w:color="auto"/>
      </w:divBdr>
    </w:div>
    <w:div w:id="790325583">
      <w:bodyDiv w:val="1"/>
      <w:marLeft w:val="0"/>
      <w:marRight w:val="0"/>
      <w:marTop w:val="0"/>
      <w:marBottom w:val="0"/>
      <w:divBdr>
        <w:top w:val="none" w:sz="0" w:space="0" w:color="auto"/>
        <w:left w:val="none" w:sz="0" w:space="0" w:color="auto"/>
        <w:bottom w:val="none" w:sz="0" w:space="0" w:color="auto"/>
        <w:right w:val="none" w:sz="0" w:space="0" w:color="auto"/>
      </w:divBdr>
    </w:div>
    <w:div w:id="793017390">
      <w:bodyDiv w:val="1"/>
      <w:marLeft w:val="0"/>
      <w:marRight w:val="0"/>
      <w:marTop w:val="0"/>
      <w:marBottom w:val="0"/>
      <w:divBdr>
        <w:top w:val="none" w:sz="0" w:space="0" w:color="auto"/>
        <w:left w:val="none" w:sz="0" w:space="0" w:color="auto"/>
        <w:bottom w:val="none" w:sz="0" w:space="0" w:color="auto"/>
        <w:right w:val="none" w:sz="0" w:space="0" w:color="auto"/>
      </w:divBdr>
    </w:div>
    <w:div w:id="816923779">
      <w:bodyDiv w:val="1"/>
      <w:marLeft w:val="0"/>
      <w:marRight w:val="0"/>
      <w:marTop w:val="0"/>
      <w:marBottom w:val="0"/>
      <w:divBdr>
        <w:top w:val="none" w:sz="0" w:space="0" w:color="auto"/>
        <w:left w:val="none" w:sz="0" w:space="0" w:color="auto"/>
        <w:bottom w:val="none" w:sz="0" w:space="0" w:color="auto"/>
        <w:right w:val="none" w:sz="0" w:space="0" w:color="auto"/>
      </w:divBdr>
    </w:div>
    <w:div w:id="827087879">
      <w:bodyDiv w:val="1"/>
      <w:marLeft w:val="0"/>
      <w:marRight w:val="0"/>
      <w:marTop w:val="0"/>
      <w:marBottom w:val="0"/>
      <w:divBdr>
        <w:top w:val="none" w:sz="0" w:space="0" w:color="auto"/>
        <w:left w:val="none" w:sz="0" w:space="0" w:color="auto"/>
        <w:bottom w:val="none" w:sz="0" w:space="0" w:color="auto"/>
        <w:right w:val="none" w:sz="0" w:space="0" w:color="auto"/>
      </w:divBdr>
    </w:div>
    <w:div w:id="835917541">
      <w:bodyDiv w:val="1"/>
      <w:marLeft w:val="0"/>
      <w:marRight w:val="0"/>
      <w:marTop w:val="0"/>
      <w:marBottom w:val="0"/>
      <w:divBdr>
        <w:top w:val="none" w:sz="0" w:space="0" w:color="auto"/>
        <w:left w:val="none" w:sz="0" w:space="0" w:color="auto"/>
        <w:bottom w:val="none" w:sz="0" w:space="0" w:color="auto"/>
        <w:right w:val="none" w:sz="0" w:space="0" w:color="auto"/>
      </w:divBdr>
    </w:div>
    <w:div w:id="853299385">
      <w:bodyDiv w:val="1"/>
      <w:marLeft w:val="0"/>
      <w:marRight w:val="0"/>
      <w:marTop w:val="0"/>
      <w:marBottom w:val="0"/>
      <w:divBdr>
        <w:top w:val="none" w:sz="0" w:space="0" w:color="auto"/>
        <w:left w:val="none" w:sz="0" w:space="0" w:color="auto"/>
        <w:bottom w:val="none" w:sz="0" w:space="0" w:color="auto"/>
        <w:right w:val="none" w:sz="0" w:space="0" w:color="auto"/>
      </w:divBdr>
    </w:div>
    <w:div w:id="854346180">
      <w:bodyDiv w:val="1"/>
      <w:marLeft w:val="0"/>
      <w:marRight w:val="0"/>
      <w:marTop w:val="0"/>
      <w:marBottom w:val="0"/>
      <w:divBdr>
        <w:top w:val="none" w:sz="0" w:space="0" w:color="auto"/>
        <w:left w:val="none" w:sz="0" w:space="0" w:color="auto"/>
        <w:bottom w:val="none" w:sz="0" w:space="0" w:color="auto"/>
        <w:right w:val="none" w:sz="0" w:space="0" w:color="auto"/>
      </w:divBdr>
    </w:div>
    <w:div w:id="879588436">
      <w:bodyDiv w:val="1"/>
      <w:marLeft w:val="0"/>
      <w:marRight w:val="0"/>
      <w:marTop w:val="0"/>
      <w:marBottom w:val="0"/>
      <w:divBdr>
        <w:top w:val="none" w:sz="0" w:space="0" w:color="auto"/>
        <w:left w:val="none" w:sz="0" w:space="0" w:color="auto"/>
        <w:bottom w:val="none" w:sz="0" w:space="0" w:color="auto"/>
        <w:right w:val="none" w:sz="0" w:space="0" w:color="auto"/>
      </w:divBdr>
    </w:div>
    <w:div w:id="880870290">
      <w:bodyDiv w:val="1"/>
      <w:marLeft w:val="0"/>
      <w:marRight w:val="0"/>
      <w:marTop w:val="0"/>
      <w:marBottom w:val="0"/>
      <w:divBdr>
        <w:top w:val="none" w:sz="0" w:space="0" w:color="auto"/>
        <w:left w:val="none" w:sz="0" w:space="0" w:color="auto"/>
        <w:bottom w:val="none" w:sz="0" w:space="0" w:color="auto"/>
        <w:right w:val="none" w:sz="0" w:space="0" w:color="auto"/>
      </w:divBdr>
    </w:div>
    <w:div w:id="895973824">
      <w:bodyDiv w:val="1"/>
      <w:marLeft w:val="0"/>
      <w:marRight w:val="0"/>
      <w:marTop w:val="0"/>
      <w:marBottom w:val="0"/>
      <w:divBdr>
        <w:top w:val="none" w:sz="0" w:space="0" w:color="auto"/>
        <w:left w:val="none" w:sz="0" w:space="0" w:color="auto"/>
        <w:bottom w:val="none" w:sz="0" w:space="0" w:color="auto"/>
        <w:right w:val="none" w:sz="0" w:space="0" w:color="auto"/>
      </w:divBdr>
    </w:div>
    <w:div w:id="935095669">
      <w:bodyDiv w:val="1"/>
      <w:marLeft w:val="0"/>
      <w:marRight w:val="0"/>
      <w:marTop w:val="0"/>
      <w:marBottom w:val="0"/>
      <w:divBdr>
        <w:top w:val="none" w:sz="0" w:space="0" w:color="auto"/>
        <w:left w:val="none" w:sz="0" w:space="0" w:color="auto"/>
        <w:bottom w:val="none" w:sz="0" w:space="0" w:color="auto"/>
        <w:right w:val="none" w:sz="0" w:space="0" w:color="auto"/>
      </w:divBdr>
    </w:div>
    <w:div w:id="949363033">
      <w:bodyDiv w:val="1"/>
      <w:marLeft w:val="0"/>
      <w:marRight w:val="0"/>
      <w:marTop w:val="0"/>
      <w:marBottom w:val="0"/>
      <w:divBdr>
        <w:top w:val="none" w:sz="0" w:space="0" w:color="auto"/>
        <w:left w:val="none" w:sz="0" w:space="0" w:color="auto"/>
        <w:bottom w:val="none" w:sz="0" w:space="0" w:color="auto"/>
        <w:right w:val="none" w:sz="0" w:space="0" w:color="auto"/>
      </w:divBdr>
    </w:div>
    <w:div w:id="952322499">
      <w:bodyDiv w:val="1"/>
      <w:marLeft w:val="0"/>
      <w:marRight w:val="0"/>
      <w:marTop w:val="0"/>
      <w:marBottom w:val="0"/>
      <w:divBdr>
        <w:top w:val="none" w:sz="0" w:space="0" w:color="auto"/>
        <w:left w:val="none" w:sz="0" w:space="0" w:color="auto"/>
        <w:bottom w:val="none" w:sz="0" w:space="0" w:color="auto"/>
        <w:right w:val="none" w:sz="0" w:space="0" w:color="auto"/>
      </w:divBdr>
    </w:div>
    <w:div w:id="953365715">
      <w:bodyDiv w:val="1"/>
      <w:marLeft w:val="0"/>
      <w:marRight w:val="0"/>
      <w:marTop w:val="0"/>
      <w:marBottom w:val="0"/>
      <w:divBdr>
        <w:top w:val="none" w:sz="0" w:space="0" w:color="auto"/>
        <w:left w:val="none" w:sz="0" w:space="0" w:color="auto"/>
        <w:bottom w:val="none" w:sz="0" w:space="0" w:color="auto"/>
        <w:right w:val="none" w:sz="0" w:space="0" w:color="auto"/>
      </w:divBdr>
    </w:div>
    <w:div w:id="956066571">
      <w:bodyDiv w:val="1"/>
      <w:marLeft w:val="0"/>
      <w:marRight w:val="0"/>
      <w:marTop w:val="0"/>
      <w:marBottom w:val="0"/>
      <w:divBdr>
        <w:top w:val="none" w:sz="0" w:space="0" w:color="auto"/>
        <w:left w:val="none" w:sz="0" w:space="0" w:color="auto"/>
        <w:bottom w:val="none" w:sz="0" w:space="0" w:color="auto"/>
        <w:right w:val="none" w:sz="0" w:space="0" w:color="auto"/>
      </w:divBdr>
    </w:div>
    <w:div w:id="959148324">
      <w:bodyDiv w:val="1"/>
      <w:marLeft w:val="0"/>
      <w:marRight w:val="0"/>
      <w:marTop w:val="0"/>
      <w:marBottom w:val="0"/>
      <w:divBdr>
        <w:top w:val="none" w:sz="0" w:space="0" w:color="auto"/>
        <w:left w:val="none" w:sz="0" w:space="0" w:color="auto"/>
        <w:bottom w:val="none" w:sz="0" w:space="0" w:color="auto"/>
        <w:right w:val="none" w:sz="0" w:space="0" w:color="auto"/>
      </w:divBdr>
    </w:div>
    <w:div w:id="961958279">
      <w:bodyDiv w:val="1"/>
      <w:marLeft w:val="0"/>
      <w:marRight w:val="0"/>
      <w:marTop w:val="0"/>
      <w:marBottom w:val="0"/>
      <w:divBdr>
        <w:top w:val="none" w:sz="0" w:space="0" w:color="auto"/>
        <w:left w:val="none" w:sz="0" w:space="0" w:color="auto"/>
        <w:bottom w:val="none" w:sz="0" w:space="0" w:color="auto"/>
        <w:right w:val="none" w:sz="0" w:space="0" w:color="auto"/>
      </w:divBdr>
    </w:div>
    <w:div w:id="967468173">
      <w:bodyDiv w:val="1"/>
      <w:marLeft w:val="0"/>
      <w:marRight w:val="0"/>
      <w:marTop w:val="0"/>
      <w:marBottom w:val="0"/>
      <w:divBdr>
        <w:top w:val="none" w:sz="0" w:space="0" w:color="auto"/>
        <w:left w:val="none" w:sz="0" w:space="0" w:color="auto"/>
        <w:bottom w:val="none" w:sz="0" w:space="0" w:color="auto"/>
        <w:right w:val="none" w:sz="0" w:space="0" w:color="auto"/>
      </w:divBdr>
    </w:div>
    <w:div w:id="979653777">
      <w:bodyDiv w:val="1"/>
      <w:marLeft w:val="0"/>
      <w:marRight w:val="0"/>
      <w:marTop w:val="0"/>
      <w:marBottom w:val="0"/>
      <w:divBdr>
        <w:top w:val="none" w:sz="0" w:space="0" w:color="auto"/>
        <w:left w:val="none" w:sz="0" w:space="0" w:color="auto"/>
        <w:bottom w:val="none" w:sz="0" w:space="0" w:color="auto"/>
        <w:right w:val="none" w:sz="0" w:space="0" w:color="auto"/>
      </w:divBdr>
    </w:div>
    <w:div w:id="1011762865">
      <w:bodyDiv w:val="1"/>
      <w:marLeft w:val="0"/>
      <w:marRight w:val="0"/>
      <w:marTop w:val="0"/>
      <w:marBottom w:val="0"/>
      <w:divBdr>
        <w:top w:val="none" w:sz="0" w:space="0" w:color="auto"/>
        <w:left w:val="none" w:sz="0" w:space="0" w:color="auto"/>
        <w:bottom w:val="none" w:sz="0" w:space="0" w:color="auto"/>
        <w:right w:val="none" w:sz="0" w:space="0" w:color="auto"/>
      </w:divBdr>
    </w:div>
    <w:div w:id="1024870395">
      <w:bodyDiv w:val="1"/>
      <w:marLeft w:val="0"/>
      <w:marRight w:val="0"/>
      <w:marTop w:val="0"/>
      <w:marBottom w:val="0"/>
      <w:divBdr>
        <w:top w:val="none" w:sz="0" w:space="0" w:color="auto"/>
        <w:left w:val="none" w:sz="0" w:space="0" w:color="auto"/>
        <w:bottom w:val="none" w:sz="0" w:space="0" w:color="auto"/>
        <w:right w:val="none" w:sz="0" w:space="0" w:color="auto"/>
      </w:divBdr>
    </w:div>
    <w:div w:id="1036082229">
      <w:bodyDiv w:val="1"/>
      <w:marLeft w:val="0"/>
      <w:marRight w:val="0"/>
      <w:marTop w:val="0"/>
      <w:marBottom w:val="0"/>
      <w:divBdr>
        <w:top w:val="none" w:sz="0" w:space="0" w:color="auto"/>
        <w:left w:val="none" w:sz="0" w:space="0" w:color="auto"/>
        <w:bottom w:val="none" w:sz="0" w:space="0" w:color="auto"/>
        <w:right w:val="none" w:sz="0" w:space="0" w:color="auto"/>
      </w:divBdr>
    </w:div>
    <w:div w:id="1052654512">
      <w:bodyDiv w:val="1"/>
      <w:marLeft w:val="0"/>
      <w:marRight w:val="0"/>
      <w:marTop w:val="0"/>
      <w:marBottom w:val="0"/>
      <w:divBdr>
        <w:top w:val="none" w:sz="0" w:space="0" w:color="auto"/>
        <w:left w:val="none" w:sz="0" w:space="0" w:color="auto"/>
        <w:bottom w:val="none" w:sz="0" w:space="0" w:color="auto"/>
        <w:right w:val="none" w:sz="0" w:space="0" w:color="auto"/>
      </w:divBdr>
    </w:div>
    <w:div w:id="1055161142">
      <w:bodyDiv w:val="1"/>
      <w:marLeft w:val="0"/>
      <w:marRight w:val="0"/>
      <w:marTop w:val="0"/>
      <w:marBottom w:val="0"/>
      <w:divBdr>
        <w:top w:val="none" w:sz="0" w:space="0" w:color="auto"/>
        <w:left w:val="none" w:sz="0" w:space="0" w:color="auto"/>
        <w:bottom w:val="none" w:sz="0" w:space="0" w:color="auto"/>
        <w:right w:val="none" w:sz="0" w:space="0" w:color="auto"/>
      </w:divBdr>
    </w:div>
    <w:div w:id="1056398057">
      <w:bodyDiv w:val="1"/>
      <w:marLeft w:val="0"/>
      <w:marRight w:val="0"/>
      <w:marTop w:val="0"/>
      <w:marBottom w:val="0"/>
      <w:divBdr>
        <w:top w:val="none" w:sz="0" w:space="0" w:color="auto"/>
        <w:left w:val="none" w:sz="0" w:space="0" w:color="auto"/>
        <w:bottom w:val="none" w:sz="0" w:space="0" w:color="auto"/>
        <w:right w:val="none" w:sz="0" w:space="0" w:color="auto"/>
      </w:divBdr>
    </w:div>
    <w:div w:id="1077826480">
      <w:bodyDiv w:val="1"/>
      <w:marLeft w:val="0"/>
      <w:marRight w:val="0"/>
      <w:marTop w:val="0"/>
      <w:marBottom w:val="0"/>
      <w:divBdr>
        <w:top w:val="none" w:sz="0" w:space="0" w:color="auto"/>
        <w:left w:val="none" w:sz="0" w:space="0" w:color="auto"/>
        <w:bottom w:val="none" w:sz="0" w:space="0" w:color="auto"/>
        <w:right w:val="none" w:sz="0" w:space="0" w:color="auto"/>
      </w:divBdr>
    </w:div>
    <w:div w:id="1084182933">
      <w:bodyDiv w:val="1"/>
      <w:marLeft w:val="0"/>
      <w:marRight w:val="0"/>
      <w:marTop w:val="0"/>
      <w:marBottom w:val="0"/>
      <w:divBdr>
        <w:top w:val="none" w:sz="0" w:space="0" w:color="auto"/>
        <w:left w:val="none" w:sz="0" w:space="0" w:color="auto"/>
        <w:bottom w:val="none" w:sz="0" w:space="0" w:color="auto"/>
        <w:right w:val="none" w:sz="0" w:space="0" w:color="auto"/>
      </w:divBdr>
    </w:div>
    <w:div w:id="1092512240">
      <w:bodyDiv w:val="1"/>
      <w:marLeft w:val="0"/>
      <w:marRight w:val="0"/>
      <w:marTop w:val="0"/>
      <w:marBottom w:val="0"/>
      <w:divBdr>
        <w:top w:val="none" w:sz="0" w:space="0" w:color="auto"/>
        <w:left w:val="none" w:sz="0" w:space="0" w:color="auto"/>
        <w:bottom w:val="none" w:sz="0" w:space="0" w:color="auto"/>
        <w:right w:val="none" w:sz="0" w:space="0" w:color="auto"/>
      </w:divBdr>
    </w:div>
    <w:div w:id="1095514181">
      <w:bodyDiv w:val="1"/>
      <w:marLeft w:val="0"/>
      <w:marRight w:val="0"/>
      <w:marTop w:val="0"/>
      <w:marBottom w:val="0"/>
      <w:divBdr>
        <w:top w:val="none" w:sz="0" w:space="0" w:color="auto"/>
        <w:left w:val="none" w:sz="0" w:space="0" w:color="auto"/>
        <w:bottom w:val="none" w:sz="0" w:space="0" w:color="auto"/>
        <w:right w:val="none" w:sz="0" w:space="0" w:color="auto"/>
      </w:divBdr>
    </w:div>
    <w:div w:id="1098020894">
      <w:bodyDiv w:val="1"/>
      <w:marLeft w:val="0"/>
      <w:marRight w:val="0"/>
      <w:marTop w:val="0"/>
      <w:marBottom w:val="0"/>
      <w:divBdr>
        <w:top w:val="none" w:sz="0" w:space="0" w:color="auto"/>
        <w:left w:val="none" w:sz="0" w:space="0" w:color="auto"/>
        <w:bottom w:val="none" w:sz="0" w:space="0" w:color="auto"/>
        <w:right w:val="none" w:sz="0" w:space="0" w:color="auto"/>
      </w:divBdr>
    </w:div>
    <w:div w:id="1098141713">
      <w:bodyDiv w:val="1"/>
      <w:marLeft w:val="0"/>
      <w:marRight w:val="0"/>
      <w:marTop w:val="0"/>
      <w:marBottom w:val="0"/>
      <w:divBdr>
        <w:top w:val="none" w:sz="0" w:space="0" w:color="auto"/>
        <w:left w:val="none" w:sz="0" w:space="0" w:color="auto"/>
        <w:bottom w:val="none" w:sz="0" w:space="0" w:color="auto"/>
        <w:right w:val="none" w:sz="0" w:space="0" w:color="auto"/>
      </w:divBdr>
    </w:div>
    <w:div w:id="1103376115">
      <w:bodyDiv w:val="1"/>
      <w:marLeft w:val="0"/>
      <w:marRight w:val="0"/>
      <w:marTop w:val="0"/>
      <w:marBottom w:val="0"/>
      <w:divBdr>
        <w:top w:val="none" w:sz="0" w:space="0" w:color="auto"/>
        <w:left w:val="none" w:sz="0" w:space="0" w:color="auto"/>
        <w:bottom w:val="none" w:sz="0" w:space="0" w:color="auto"/>
        <w:right w:val="none" w:sz="0" w:space="0" w:color="auto"/>
      </w:divBdr>
    </w:div>
    <w:div w:id="1112898984">
      <w:bodyDiv w:val="1"/>
      <w:marLeft w:val="0"/>
      <w:marRight w:val="0"/>
      <w:marTop w:val="0"/>
      <w:marBottom w:val="0"/>
      <w:divBdr>
        <w:top w:val="none" w:sz="0" w:space="0" w:color="auto"/>
        <w:left w:val="none" w:sz="0" w:space="0" w:color="auto"/>
        <w:bottom w:val="none" w:sz="0" w:space="0" w:color="auto"/>
        <w:right w:val="none" w:sz="0" w:space="0" w:color="auto"/>
      </w:divBdr>
    </w:div>
    <w:div w:id="1114440115">
      <w:bodyDiv w:val="1"/>
      <w:marLeft w:val="0"/>
      <w:marRight w:val="0"/>
      <w:marTop w:val="0"/>
      <w:marBottom w:val="0"/>
      <w:divBdr>
        <w:top w:val="none" w:sz="0" w:space="0" w:color="auto"/>
        <w:left w:val="none" w:sz="0" w:space="0" w:color="auto"/>
        <w:bottom w:val="none" w:sz="0" w:space="0" w:color="auto"/>
        <w:right w:val="none" w:sz="0" w:space="0" w:color="auto"/>
      </w:divBdr>
    </w:div>
    <w:div w:id="1131243147">
      <w:bodyDiv w:val="1"/>
      <w:marLeft w:val="0"/>
      <w:marRight w:val="0"/>
      <w:marTop w:val="0"/>
      <w:marBottom w:val="0"/>
      <w:divBdr>
        <w:top w:val="none" w:sz="0" w:space="0" w:color="auto"/>
        <w:left w:val="none" w:sz="0" w:space="0" w:color="auto"/>
        <w:bottom w:val="none" w:sz="0" w:space="0" w:color="auto"/>
        <w:right w:val="none" w:sz="0" w:space="0" w:color="auto"/>
      </w:divBdr>
    </w:div>
    <w:div w:id="1131556329">
      <w:bodyDiv w:val="1"/>
      <w:marLeft w:val="0"/>
      <w:marRight w:val="0"/>
      <w:marTop w:val="0"/>
      <w:marBottom w:val="0"/>
      <w:divBdr>
        <w:top w:val="none" w:sz="0" w:space="0" w:color="auto"/>
        <w:left w:val="none" w:sz="0" w:space="0" w:color="auto"/>
        <w:bottom w:val="none" w:sz="0" w:space="0" w:color="auto"/>
        <w:right w:val="none" w:sz="0" w:space="0" w:color="auto"/>
      </w:divBdr>
    </w:div>
    <w:div w:id="1139113449">
      <w:bodyDiv w:val="1"/>
      <w:marLeft w:val="0"/>
      <w:marRight w:val="0"/>
      <w:marTop w:val="0"/>
      <w:marBottom w:val="0"/>
      <w:divBdr>
        <w:top w:val="none" w:sz="0" w:space="0" w:color="auto"/>
        <w:left w:val="none" w:sz="0" w:space="0" w:color="auto"/>
        <w:bottom w:val="none" w:sz="0" w:space="0" w:color="auto"/>
        <w:right w:val="none" w:sz="0" w:space="0" w:color="auto"/>
      </w:divBdr>
    </w:div>
    <w:div w:id="1143621069">
      <w:bodyDiv w:val="1"/>
      <w:marLeft w:val="0"/>
      <w:marRight w:val="0"/>
      <w:marTop w:val="0"/>
      <w:marBottom w:val="0"/>
      <w:divBdr>
        <w:top w:val="none" w:sz="0" w:space="0" w:color="auto"/>
        <w:left w:val="none" w:sz="0" w:space="0" w:color="auto"/>
        <w:bottom w:val="none" w:sz="0" w:space="0" w:color="auto"/>
        <w:right w:val="none" w:sz="0" w:space="0" w:color="auto"/>
      </w:divBdr>
    </w:div>
    <w:div w:id="1147360337">
      <w:bodyDiv w:val="1"/>
      <w:marLeft w:val="0"/>
      <w:marRight w:val="0"/>
      <w:marTop w:val="0"/>
      <w:marBottom w:val="0"/>
      <w:divBdr>
        <w:top w:val="none" w:sz="0" w:space="0" w:color="auto"/>
        <w:left w:val="none" w:sz="0" w:space="0" w:color="auto"/>
        <w:bottom w:val="none" w:sz="0" w:space="0" w:color="auto"/>
        <w:right w:val="none" w:sz="0" w:space="0" w:color="auto"/>
      </w:divBdr>
    </w:div>
    <w:div w:id="1152329480">
      <w:bodyDiv w:val="1"/>
      <w:marLeft w:val="0"/>
      <w:marRight w:val="0"/>
      <w:marTop w:val="0"/>
      <w:marBottom w:val="0"/>
      <w:divBdr>
        <w:top w:val="none" w:sz="0" w:space="0" w:color="auto"/>
        <w:left w:val="none" w:sz="0" w:space="0" w:color="auto"/>
        <w:bottom w:val="none" w:sz="0" w:space="0" w:color="auto"/>
        <w:right w:val="none" w:sz="0" w:space="0" w:color="auto"/>
      </w:divBdr>
    </w:div>
    <w:div w:id="1157964167">
      <w:bodyDiv w:val="1"/>
      <w:marLeft w:val="0"/>
      <w:marRight w:val="0"/>
      <w:marTop w:val="0"/>
      <w:marBottom w:val="0"/>
      <w:divBdr>
        <w:top w:val="none" w:sz="0" w:space="0" w:color="auto"/>
        <w:left w:val="none" w:sz="0" w:space="0" w:color="auto"/>
        <w:bottom w:val="none" w:sz="0" w:space="0" w:color="auto"/>
        <w:right w:val="none" w:sz="0" w:space="0" w:color="auto"/>
      </w:divBdr>
    </w:div>
    <w:div w:id="1163668037">
      <w:bodyDiv w:val="1"/>
      <w:marLeft w:val="0"/>
      <w:marRight w:val="0"/>
      <w:marTop w:val="0"/>
      <w:marBottom w:val="0"/>
      <w:divBdr>
        <w:top w:val="none" w:sz="0" w:space="0" w:color="auto"/>
        <w:left w:val="none" w:sz="0" w:space="0" w:color="auto"/>
        <w:bottom w:val="none" w:sz="0" w:space="0" w:color="auto"/>
        <w:right w:val="none" w:sz="0" w:space="0" w:color="auto"/>
      </w:divBdr>
    </w:div>
    <w:div w:id="1168137114">
      <w:bodyDiv w:val="1"/>
      <w:marLeft w:val="0"/>
      <w:marRight w:val="0"/>
      <w:marTop w:val="0"/>
      <w:marBottom w:val="0"/>
      <w:divBdr>
        <w:top w:val="none" w:sz="0" w:space="0" w:color="auto"/>
        <w:left w:val="none" w:sz="0" w:space="0" w:color="auto"/>
        <w:bottom w:val="none" w:sz="0" w:space="0" w:color="auto"/>
        <w:right w:val="none" w:sz="0" w:space="0" w:color="auto"/>
      </w:divBdr>
    </w:div>
    <w:div w:id="1173644866">
      <w:bodyDiv w:val="1"/>
      <w:marLeft w:val="0"/>
      <w:marRight w:val="0"/>
      <w:marTop w:val="0"/>
      <w:marBottom w:val="0"/>
      <w:divBdr>
        <w:top w:val="none" w:sz="0" w:space="0" w:color="auto"/>
        <w:left w:val="none" w:sz="0" w:space="0" w:color="auto"/>
        <w:bottom w:val="none" w:sz="0" w:space="0" w:color="auto"/>
        <w:right w:val="none" w:sz="0" w:space="0" w:color="auto"/>
      </w:divBdr>
    </w:div>
    <w:div w:id="1179849279">
      <w:bodyDiv w:val="1"/>
      <w:marLeft w:val="0"/>
      <w:marRight w:val="0"/>
      <w:marTop w:val="0"/>
      <w:marBottom w:val="0"/>
      <w:divBdr>
        <w:top w:val="none" w:sz="0" w:space="0" w:color="auto"/>
        <w:left w:val="none" w:sz="0" w:space="0" w:color="auto"/>
        <w:bottom w:val="none" w:sz="0" w:space="0" w:color="auto"/>
        <w:right w:val="none" w:sz="0" w:space="0" w:color="auto"/>
      </w:divBdr>
    </w:div>
    <w:div w:id="1179852584">
      <w:bodyDiv w:val="1"/>
      <w:marLeft w:val="0"/>
      <w:marRight w:val="0"/>
      <w:marTop w:val="0"/>
      <w:marBottom w:val="0"/>
      <w:divBdr>
        <w:top w:val="none" w:sz="0" w:space="0" w:color="auto"/>
        <w:left w:val="none" w:sz="0" w:space="0" w:color="auto"/>
        <w:bottom w:val="none" w:sz="0" w:space="0" w:color="auto"/>
        <w:right w:val="none" w:sz="0" w:space="0" w:color="auto"/>
      </w:divBdr>
    </w:div>
    <w:div w:id="1189559773">
      <w:bodyDiv w:val="1"/>
      <w:marLeft w:val="0"/>
      <w:marRight w:val="0"/>
      <w:marTop w:val="0"/>
      <w:marBottom w:val="0"/>
      <w:divBdr>
        <w:top w:val="none" w:sz="0" w:space="0" w:color="auto"/>
        <w:left w:val="none" w:sz="0" w:space="0" w:color="auto"/>
        <w:bottom w:val="none" w:sz="0" w:space="0" w:color="auto"/>
        <w:right w:val="none" w:sz="0" w:space="0" w:color="auto"/>
      </w:divBdr>
    </w:div>
    <w:div w:id="1190334455">
      <w:bodyDiv w:val="1"/>
      <w:marLeft w:val="0"/>
      <w:marRight w:val="0"/>
      <w:marTop w:val="0"/>
      <w:marBottom w:val="0"/>
      <w:divBdr>
        <w:top w:val="none" w:sz="0" w:space="0" w:color="auto"/>
        <w:left w:val="none" w:sz="0" w:space="0" w:color="auto"/>
        <w:bottom w:val="none" w:sz="0" w:space="0" w:color="auto"/>
        <w:right w:val="none" w:sz="0" w:space="0" w:color="auto"/>
      </w:divBdr>
    </w:div>
    <w:div w:id="1199855997">
      <w:bodyDiv w:val="1"/>
      <w:marLeft w:val="0"/>
      <w:marRight w:val="0"/>
      <w:marTop w:val="0"/>
      <w:marBottom w:val="0"/>
      <w:divBdr>
        <w:top w:val="none" w:sz="0" w:space="0" w:color="auto"/>
        <w:left w:val="none" w:sz="0" w:space="0" w:color="auto"/>
        <w:bottom w:val="none" w:sz="0" w:space="0" w:color="auto"/>
        <w:right w:val="none" w:sz="0" w:space="0" w:color="auto"/>
      </w:divBdr>
    </w:div>
    <w:div w:id="1200238854">
      <w:bodyDiv w:val="1"/>
      <w:marLeft w:val="0"/>
      <w:marRight w:val="0"/>
      <w:marTop w:val="0"/>
      <w:marBottom w:val="0"/>
      <w:divBdr>
        <w:top w:val="none" w:sz="0" w:space="0" w:color="auto"/>
        <w:left w:val="none" w:sz="0" w:space="0" w:color="auto"/>
        <w:bottom w:val="none" w:sz="0" w:space="0" w:color="auto"/>
        <w:right w:val="none" w:sz="0" w:space="0" w:color="auto"/>
      </w:divBdr>
    </w:div>
    <w:div w:id="1226720676">
      <w:bodyDiv w:val="1"/>
      <w:marLeft w:val="0"/>
      <w:marRight w:val="0"/>
      <w:marTop w:val="0"/>
      <w:marBottom w:val="0"/>
      <w:divBdr>
        <w:top w:val="none" w:sz="0" w:space="0" w:color="auto"/>
        <w:left w:val="none" w:sz="0" w:space="0" w:color="auto"/>
        <w:bottom w:val="none" w:sz="0" w:space="0" w:color="auto"/>
        <w:right w:val="none" w:sz="0" w:space="0" w:color="auto"/>
      </w:divBdr>
    </w:div>
    <w:div w:id="1231115709">
      <w:bodyDiv w:val="1"/>
      <w:marLeft w:val="0"/>
      <w:marRight w:val="0"/>
      <w:marTop w:val="0"/>
      <w:marBottom w:val="0"/>
      <w:divBdr>
        <w:top w:val="none" w:sz="0" w:space="0" w:color="auto"/>
        <w:left w:val="none" w:sz="0" w:space="0" w:color="auto"/>
        <w:bottom w:val="none" w:sz="0" w:space="0" w:color="auto"/>
        <w:right w:val="none" w:sz="0" w:space="0" w:color="auto"/>
      </w:divBdr>
    </w:div>
    <w:div w:id="1237478899">
      <w:bodyDiv w:val="1"/>
      <w:marLeft w:val="0"/>
      <w:marRight w:val="0"/>
      <w:marTop w:val="0"/>
      <w:marBottom w:val="0"/>
      <w:divBdr>
        <w:top w:val="none" w:sz="0" w:space="0" w:color="auto"/>
        <w:left w:val="none" w:sz="0" w:space="0" w:color="auto"/>
        <w:bottom w:val="none" w:sz="0" w:space="0" w:color="auto"/>
        <w:right w:val="none" w:sz="0" w:space="0" w:color="auto"/>
      </w:divBdr>
      <w:divsChild>
        <w:div w:id="57363975">
          <w:marLeft w:val="0"/>
          <w:marRight w:val="0"/>
          <w:marTop w:val="0"/>
          <w:marBottom w:val="0"/>
          <w:divBdr>
            <w:top w:val="none" w:sz="0" w:space="0" w:color="auto"/>
            <w:left w:val="none" w:sz="0" w:space="0" w:color="auto"/>
            <w:bottom w:val="none" w:sz="0" w:space="0" w:color="auto"/>
            <w:right w:val="none" w:sz="0" w:space="0" w:color="auto"/>
          </w:divBdr>
        </w:div>
        <w:div w:id="225724720">
          <w:marLeft w:val="0"/>
          <w:marRight w:val="0"/>
          <w:marTop w:val="0"/>
          <w:marBottom w:val="0"/>
          <w:divBdr>
            <w:top w:val="none" w:sz="0" w:space="0" w:color="auto"/>
            <w:left w:val="none" w:sz="0" w:space="0" w:color="auto"/>
            <w:bottom w:val="none" w:sz="0" w:space="0" w:color="auto"/>
            <w:right w:val="none" w:sz="0" w:space="0" w:color="auto"/>
          </w:divBdr>
        </w:div>
        <w:div w:id="469399179">
          <w:marLeft w:val="0"/>
          <w:marRight w:val="0"/>
          <w:marTop w:val="0"/>
          <w:marBottom w:val="0"/>
          <w:divBdr>
            <w:top w:val="none" w:sz="0" w:space="0" w:color="auto"/>
            <w:left w:val="none" w:sz="0" w:space="0" w:color="auto"/>
            <w:bottom w:val="none" w:sz="0" w:space="0" w:color="auto"/>
            <w:right w:val="none" w:sz="0" w:space="0" w:color="auto"/>
          </w:divBdr>
        </w:div>
        <w:div w:id="499470458">
          <w:marLeft w:val="0"/>
          <w:marRight w:val="0"/>
          <w:marTop w:val="0"/>
          <w:marBottom w:val="0"/>
          <w:divBdr>
            <w:top w:val="none" w:sz="0" w:space="0" w:color="auto"/>
            <w:left w:val="none" w:sz="0" w:space="0" w:color="auto"/>
            <w:bottom w:val="none" w:sz="0" w:space="0" w:color="auto"/>
            <w:right w:val="none" w:sz="0" w:space="0" w:color="auto"/>
          </w:divBdr>
        </w:div>
        <w:div w:id="755708860">
          <w:marLeft w:val="0"/>
          <w:marRight w:val="0"/>
          <w:marTop w:val="0"/>
          <w:marBottom w:val="0"/>
          <w:divBdr>
            <w:top w:val="none" w:sz="0" w:space="0" w:color="auto"/>
            <w:left w:val="none" w:sz="0" w:space="0" w:color="auto"/>
            <w:bottom w:val="none" w:sz="0" w:space="0" w:color="auto"/>
            <w:right w:val="none" w:sz="0" w:space="0" w:color="auto"/>
          </w:divBdr>
        </w:div>
        <w:div w:id="1362366647">
          <w:marLeft w:val="0"/>
          <w:marRight w:val="0"/>
          <w:marTop w:val="0"/>
          <w:marBottom w:val="0"/>
          <w:divBdr>
            <w:top w:val="none" w:sz="0" w:space="0" w:color="auto"/>
            <w:left w:val="none" w:sz="0" w:space="0" w:color="auto"/>
            <w:bottom w:val="none" w:sz="0" w:space="0" w:color="auto"/>
            <w:right w:val="none" w:sz="0" w:space="0" w:color="auto"/>
          </w:divBdr>
        </w:div>
        <w:div w:id="1440370551">
          <w:marLeft w:val="0"/>
          <w:marRight w:val="0"/>
          <w:marTop w:val="0"/>
          <w:marBottom w:val="0"/>
          <w:divBdr>
            <w:top w:val="none" w:sz="0" w:space="0" w:color="auto"/>
            <w:left w:val="none" w:sz="0" w:space="0" w:color="auto"/>
            <w:bottom w:val="none" w:sz="0" w:space="0" w:color="auto"/>
            <w:right w:val="none" w:sz="0" w:space="0" w:color="auto"/>
          </w:divBdr>
        </w:div>
        <w:div w:id="1662538098">
          <w:marLeft w:val="0"/>
          <w:marRight w:val="0"/>
          <w:marTop w:val="0"/>
          <w:marBottom w:val="0"/>
          <w:divBdr>
            <w:top w:val="none" w:sz="0" w:space="0" w:color="auto"/>
            <w:left w:val="none" w:sz="0" w:space="0" w:color="auto"/>
            <w:bottom w:val="none" w:sz="0" w:space="0" w:color="auto"/>
            <w:right w:val="none" w:sz="0" w:space="0" w:color="auto"/>
          </w:divBdr>
        </w:div>
        <w:div w:id="1694378014">
          <w:marLeft w:val="0"/>
          <w:marRight w:val="0"/>
          <w:marTop w:val="0"/>
          <w:marBottom w:val="0"/>
          <w:divBdr>
            <w:top w:val="none" w:sz="0" w:space="0" w:color="auto"/>
            <w:left w:val="none" w:sz="0" w:space="0" w:color="auto"/>
            <w:bottom w:val="none" w:sz="0" w:space="0" w:color="auto"/>
            <w:right w:val="none" w:sz="0" w:space="0" w:color="auto"/>
          </w:divBdr>
        </w:div>
        <w:div w:id="1818649997">
          <w:marLeft w:val="0"/>
          <w:marRight w:val="0"/>
          <w:marTop w:val="0"/>
          <w:marBottom w:val="0"/>
          <w:divBdr>
            <w:top w:val="none" w:sz="0" w:space="0" w:color="auto"/>
            <w:left w:val="none" w:sz="0" w:space="0" w:color="auto"/>
            <w:bottom w:val="none" w:sz="0" w:space="0" w:color="auto"/>
            <w:right w:val="none" w:sz="0" w:space="0" w:color="auto"/>
          </w:divBdr>
        </w:div>
        <w:div w:id="1851215844">
          <w:marLeft w:val="0"/>
          <w:marRight w:val="0"/>
          <w:marTop w:val="0"/>
          <w:marBottom w:val="0"/>
          <w:divBdr>
            <w:top w:val="none" w:sz="0" w:space="0" w:color="auto"/>
            <w:left w:val="none" w:sz="0" w:space="0" w:color="auto"/>
            <w:bottom w:val="none" w:sz="0" w:space="0" w:color="auto"/>
            <w:right w:val="none" w:sz="0" w:space="0" w:color="auto"/>
          </w:divBdr>
        </w:div>
        <w:div w:id="1858957720">
          <w:marLeft w:val="0"/>
          <w:marRight w:val="0"/>
          <w:marTop w:val="0"/>
          <w:marBottom w:val="0"/>
          <w:divBdr>
            <w:top w:val="none" w:sz="0" w:space="0" w:color="auto"/>
            <w:left w:val="none" w:sz="0" w:space="0" w:color="auto"/>
            <w:bottom w:val="none" w:sz="0" w:space="0" w:color="auto"/>
            <w:right w:val="none" w:sz="0" w:space="0" w:color="auto"/>
          </w:divBdr>
        </w:div>
        <w:div w:id="1861238441">
          <w:marLeft w:val="0"/>
          <w:marRight w:val="0"/>
          <w:marTop w:val="0"/>
          <w:marBottom w:val="0"/>
          <w:divBdr>
            <w:top w:val="none" w:sz="0" w:space="0" w:color="auto"/>
            <w:left w:val="none" w:sz="0" w:space="0" w:color="auto"/>
            <w:bottom w:val="none" w:sz="0" w:space="0" w:color="auto"/>
            <w:right w:val="none" w:sz="0" w:space="0" w:color="auto"/>
          </w:divBdr>
        </w:div>
        <w:div w:id="2115589315">
          <w:marLeft w:val="0"/>
          <w:marRight w:val="0"/>
          <w:marTop w:val="0"/>
          <w:marBottom w:val="0"/>
          <w:divBdr>
            <w:top w:val="none" w:sz="0" w:space="0" w:color="auto"/>
            <w:left w:val="none" w:sz="0" w:space="0" w:color="auto"/>
            <w:bottom w:val="none" w:sz="0" w:space="0" w:color="auto"/>
            <w:right w:val="none" w:sz="0" w:space="0" w:color="auto"/>
          </w:divBdr>
        </w:div>
      </w:divsChild>
    </w:div>
    <w:div w:id="1240334946">
      <w:bodyDiv w:val="1"/>
      <w:marLeft w:val="0"/>
      <w:marRight w:val="0"/>
      <w:marTop w:val="0"/>
      <w:marBottom w:val="0"/>
      <w:divBdr>
        <w:top w:val="none" w:sz="0" w:space="0" w:color="auto"/>
        <w:left w:val="none" w:sz="0" w:space="0" w:color="auto"/>
        <w:bottom w:val="none" w:sz="0" w:space="0" w:color="auto"/>
        <w:right w:val="none" w:sz="0" w:space="0" w:color="auto"/>
      </w:divBdr>
    </w:div>
    <w:div w:id="1242832070">
      <w:bodyDiv w:val="1"/>
      <w:marLeft w:val="0"/>
      <w:marRight w:val="0"/>
      <w:marTop w:val="0"/>
      <w:marBottom w:val="0"/>
      <w:divBdr>
        <w:top w:val="none" w:sz="0" w:space="0" w:color="auto"/>
        <w:left w:val="none" w:sz="0" w:space="0" w:color="auto"/>
        <w:bottom w:val="none" w:sz="0" w:space="0" w:color="auto"/>
        <w:right w:val="none" w:sz="0" w:space="0" w:color="auto"/>
      </w:divBdr>
    </w:div>
    <w:div w:id="1244755244">
      <w:bodyDiv w:val="1"/>
      <w:marLeft w:val="0"/>
      <w:marRight w:val="0"/>
      <w:marTop w:val="0"/>
      <w:marBottom w:val="0"/>
      <w:divBdr>
        <w:top w:val="none" w:sz="0" w:space="0" w:color="auto"/>
        <w:left w:val="none" w:sz="0" w:space="0" w:color="auto"/>
        <w:bottom w:val="none" w:sz="0" w:space="0" w:color="auto"/>
        <w:right w:val="none" w:sz="0" w:space="0" w:color="auto"/>
      </w:divBdr>
    </w:div>
    <w:div w:id="1256280941">
      <w:bodyDiv w:val="1"/>
      <w:marLeft w:val="0"/>
      <w:marRight w:val="0"/>
      <w:marTop w:val="0"/>
      <w:marBottom w:val="0"/>
      <w:divBdr>
        <w:top w:val="none" w:sz="0" w:space="0" w:color="auto"/>
        <w:left w:val="none" w:sz="0" w:space="0" w:color="auto"/>
        <w:bottom w:val="none" w:sz="0" w:space="0" w:color="auto"/>
        <w:right w:val="none" w:sz="0" w:space="0" w:color="auto"/>
      </w:divBdr>
    </w:div>
    <w:div w:id="1269315166">
      <w:bodyDiv w:val="1"/>
      <w:marLeft w:val="0"/>
      <w:marRight w:val="0"/>
      <w:marTop w:val="0"/>
      <w:marBottom w:val="0"/>
      <w:divBdr>
        <w:top w:val="none" w:sz="0" w:space="0" w:color="auto"/>
        <w:left w:val="none" w:sz="0" w:space="0" w:color="auto"/>
        <w:bottom w:val="none" w:sz="0" w:space="0" w:color="auto"/>
        <w:right w:val="none" w:sz="0" w:space="0" w:color="auto"/>
      </w:divBdr>
    </w:div>
    <w:div w:id="1271234346">
      <w:bodyDiv w:val="1"/>
      <w:marLeft w:val="0"/>
      <w:marRight w:val="0"/>
      <w:marTop w:val="0"/>
      <w:marBottom w:val="0"/>
      <w:divBdr>
        <w:top w:val="none" w:sz="0" w:space="0" w:color="auto"/>
        <w:left w:val="none" w:sz="0" w:space="0" w:color="auto"/>
        <w:bottom w:val="none" w:sz="0" w:space="0" w:color="auto"/>
        <w:right w:val="none" w:sz="0" w:space="0" w:color="auto"/>
      </w:divBdr>
    </w:div>
    <w:div w:id="1291521038">
      <w:bodyDiv w:val="1"/>
      <w:marLeft w:val="0"/>
      <w:marRight w:val="0"/>
      <w:marTop w:val="0"/>
      <w:marBottom w:val="0"/>
      <w:divBdr>
        <w:top w:val="none" w:sz="0" w:space="0" w:color="auto"/>
        <w:left w:val="none" w:sz="0" w:space="0" w:color="auto"/>
        <w:bottom w:val="none" w:sz="0" w:space="0" w:color="auto"/>
        <w:right w:val="none" w:sz="0" w:space="0" w:color="auto"/>
      </w:divBdr>
    </w:div>
    <w:div w:id="1300107904">
      <w:bodyDiv w:val="1"/>
      <w:marLeft w:val="0"/>
      <w:marRight w:val="0"/>
      <w:marTop w:val="0"/>
      <w:marBottom w:val="0"/>
      <w:divBdr>
        <w:top w:val="none" w:sz="0" w:space="0" w:color="auto"/>
        <w:left w:val="none" w:sz="0" w:space="0" w:color="auto"/>
        <w:bottom w:val="none" w:sz="0" w:space="0" w:color="auto"/>
        <w:right w:val="none" w:sz="0" w:space="0" w:color="auto"/>
      </w:divBdr>
    </w:div>
    <w:div w:id="1322847868">
      <w:bodyDiv w:val="1"/>
      <w:marLeft w:val="0"/>
      <w:marRight w:val="0"/>
      <w:marTop w:val="0"/>
      <w:marBottom w:val="0"/>
      <w:divBdr>
        <w:top w:val="none" w:sz="0" w:space="0" w:color="auto"/>
        <w:left w:val="none" w:sz="0" w:space="0" w:color="auto"/>
        <w:bottom w:val="none" w:sz="0" w:space="0" w:color="auto"/>
        <w:right w:val="none" w:sz="0" w:space="0" w:color="auto"/>
      </w:divBdr>
    </w:div>
    <w:div w:id="1340932577">
      <w:bodyDiv w:val="1"/>
      <w:marLeft w:val="0"/>
      <w:marRight w:val="0"/>
      <w:marTop w:val="0"/>
      <w:marBottom w:val="0"/>
      <w:divBdr>
        <w:top w:val="none" w:sz="0" w:space="0" w:color="auto"/>
        <w:left w:val="none" w:sz="0" w:space="0" w:color="auto"/>
        <w:bottom w:val="none" w:sz="0" w:space="0" w:color="auto"/>
        <w:right w:val="none" w:sz="0" w:space="0" w:color="auto"/>
      </w:divBdr>
    </w:div>
    <w:div w:id="1341080935">
      <w:bodyDiv w:val="1"/>
      <w:marLeft w:val="0"/>
      <w:marRight w:val="0"/>
      <w:marTop w:val="0"/>
      <w:marBottom w:val="0"/>
      <w:divBdr>
        <w:top w:val="none" w:sz="0" w:space="0" w:color="auto"/>
        <w:left w:val="none" w:sz="0" w:space="0" w:color="auto"/>
        <w:bottom w:val="none" w:sz="0" w:space="0" w:color="auto"/>
        <w:right w:val="none" w:sz="0" w:space="0" w:color="auto"/>
      </w:divBdr>
    </w:div>
    <w:div w:id="1342123377">
      <w:bodyDiv w:val="1"/>
      <w:marLeft w:val="0"/>
      <w:marRight w:val="0"/>
      <w:marTop w:val="0"/>
      <w:marBottom w:val="0"/>
      <w:divBdr>
        <w:top w:val="none" w:sz="0" w:space="0" w:color="auto"/>
        <w:left w:val="none" w:sz="0" w:space="0" w:color="auto"/>
        <w:bottom w:val="none" w:sz="0" w:space="0" w:color="auto"/>
        <w:right w:val="none" w:sz="0" w:space="0" w:color="auto"/>
      </w:divBdr>
    </w:div>
    <w:div w:id="1343318830">
      <w:bodyDiv w:val="1"/>
      <w:marLeft w:val="0"/>
      <w:marRight w:val="0"/>
      <w:marTop w:val="0"/>
      <w:marBottom w:val="0"/>
      <w:divBdr>
        <w:top w:val="none" w:sz="0" w:space="0" w:color="auto"/>
        <w:left w:val="none" w:sz="0" w:space="0" w:color="auto"/>
        <w:bottom w:val="none" w:sz="0" w:space="0" w:color="auto"/>
        <w:right w:val="none" w:sz="0" w:space="0" w:color="auto"/>
      </w:divBdr>
    </w:div>
    <w:div w:id="1349137087">
      <w:bodyDiv w:val="1"/>
      <w:marLeft w:val="0"/>
      <w:marRight w:val="0"/>
      <w:marTop w:val="0"/>
      <w:marBottom w:val="0"/>
      <w:divBdr>
        <w:top w:val="none" w:sz="0" w:space="0" w:color="auto"/>
        <w:left w:val="none" w:sz="0" w:space="0" w:color="auto"/>
        <w:bottom w:val="none" w:sz="0" w:space="0" w:color="auto"/>
        <w:right w:val="none" w:sz="0" w:space="0" w:color="auto"/>
      </w:divBdr>
    </w:div>
    <w:div w:id="1350641391">
      <w:bodyDiv w:val="1"/>
      <w:marLeft w:val="0"/>
      <w:marRight w:val="0"/>
      <w:marTop w:val="0"/>
      <w:marBottom w:val="0"/>
      <w:divBdr>
        <w:top w:val="none" w:sz="0" w:space="0" w:color="auto"/>
        <w:left w:val="none" w:sz="0" w:space="0" w:color="auto"/>
        <w:bottom w:val="none" w:sz="0" w:space="0" w:color="auto"/>
        <w:right w:val="none" w:sz="0" w:space="0" w:color="auto"/>
      </w:divBdr>
    </w:div>
    <w:div w:id="1366296005">
      <w:bodyDiv w:val="1"/>
      <w:marLeft w:val="0"/>
      <w:marRight w:val="0"/>
      <w:marTop w:val="0"/>
      <w:marBottom w:val="0"/>
      <w:divBdr>
        <w:top w:val="none" w:sz="0" w:space="0" w:color="auto"/>
        <w:left w:val="none" w:sz="0" w:space="0" w:color="auto"/>
        <w:bottom w:val="none" w:sz="0" w:space="0" w:color="auto"/>
        <w:right w:val="none" w:sz="0" w:space="0" w:color="auto"/>
      </w:divBdr>
    </w:div>
    <w:div w:id="1366368616">
      <w:bodyDiv w:val="1"/>
      <w:marLeft w:val="0"/>
      <w:marRight w:val="0"/>
      <w:marTop w:val="0"/>
      <w:marBottom w:val="0"/>
      <w:divBdr>
        <w:top w:val="none" w:sz="0" w:space="0" w:color="auto"/>
        <w:left w:val="none" w:sz="0" w:space="0" w:color="auto"/>
        <w:bottom w:val="none" w:sz="0" w:space="0" w:color="auto"/>
        <w:right w:val="none" w:sz="0" w:space="0" w:color="auto"/>
      </w:divBdr>
    </w:div>
    <w:div w:id="1377201515">
      <w:bodyDiv w:val="1"/>
      <w:marLeft w:val="0"/>
      <w:marRight w:val="0"/>
      <w:marTop w:val="0"/>
      <w:marBottom w:val="0"/>
      <w:divBdr>
        <w:top w:val="none" w:sz="0" w:space="0" w:color="auto"/>
        <w:left w:val="none" w:sz="0" w:space="0" w:color="auto"/>
        <w:bottom w:val="none" w:sz="0" w:space="0" w:color="auto"/>
        <w:right w:val="none" w:sz="0" w:space="0" w:color="auto"/>
      </w:divBdr>
    </w:div>
    <w:div w:id="1384527472">
      <w:bodyDiv w:val="1"/>
      <w:marLeft w:val="0"/>
      <w:marRight w:val="0"/>
      <w:marTop w:val="0"/>
      <w:marBottom w:val="0"/>
      <w:divBdr>
        <w:top w:val="none" w:sz="0" w:space="0" w:color="auto"/>
        <w:left w:val="none" w:sz="0" w:space="0" w:color="auto"/>
        <w:bottom w:val="none" w:sz="0" w:space="0" w:color="auto"/>
        <w:right w:val="none" w:sz="0" w:space="0" w:color="auto"/>
      </w:divBdr>
    </w:div>
    <w:div w:id="1385562225">
      <w:bodyDiv w:val="1"/>
      <w:marLeft w:val="0"/>
      <w:marRight w:val="0"/>
      <w:marTop w:val="0"/>
      <w:marBottom w:val="0"/>
      <w:divBdr>
        <w:top w:val="none" w:sz="0" w:space="0" w:color="auto"/>
        <w:left w:val="none" w:sz="0" w:space="0" w:color="auto"/>
        <w:bottom w:val="none" w:sz="0" w:space="0" w:color="auto"/>
        <w:right w:val="none" w:sz="0" w:space="0" w:color="auto"/>
      </w:divBdr>
    </w:div>
    <w:div w:id="1402293600">
      <w:bodyDiv w:val="1"/>
      <w:marLeft w:val="0"/>
      <w:marRight w:val="0"/>
      <w:marTop w:val="0"/>
      <w:marBottom w:val="0"/>
      <w:divBdr>
        <w:top w:val="none" w:sz="0" w:space="0" w:color="auto"/>
        <w:left w:val="none" w:sz="0" w:space="0" w:color="auto"/>
        <w:bottom w:val="none" w:sz="0" w:space="0" w:color="auto"/>
        <w:right w:val="none" w:sz="0" w:space="0" w:color="auto"/>
      </w:divBdr>
    </w:div>
    <w:div w:id="1404646149">
      <w:bodyDiv w:val="1"/>
      <w:marLeft w:val="0"/>
      <w:marRight w:val="0"/>
      <w:marTop w:val="0"/>
      <w:marBottom w:val="0"/>
      <w:divBdr>
        <w:top w:val="none" w:sz="0" w:space="0" w:color="auto"/>
        <w:left w:val="none" w:sz="0" w:space="0" w:color="auto"/>
        <w:bottom w:val="none" w:sz="0" w:space="0" w:color="auto"/>
        <w:right w:val="none" w:sz="0" w:space="0" w:color="auto"/>
      </w:divBdr>
    </w:div>
    <w:div w:id="1404990453">
      <w:bodyDiv w:val="1"/>
      <w:marLeft w:val="0"/>
      <w:marRight w:val="0"/>
      <w:marTop w:val="0"/>
      <w:marBottom w:val="0"/>
      <w:divBdr>
        <w:top w:val="none" w:sz="0" w:space="0" w:color="auto"/>
        <w:left w:val="none" w:sz="0" w:space="0" w:color="auto"/>
        <w:bottom w:val="none" w:sz="0" w:space="0" w:color="auto"/>
        <w:right w:val="none" w:sz="0" w:space="0" w:color="auto"/>
      </w:divBdr>
    </w:div>
    <w:div w:id="1428039134">
      <w:bodyDiv w:val="1"/>
      <w:marLeft w:val="0"/>
      <w:marRight w:val="0"/>
      <w:marTop w:val="0"/>
      <w:marBottom w:val="0"/>
      <w:divBdr>
        <w:top w:val="none" w:sz="0" w:space="0" w:color="auto"/>
        <w:left w:val="none" w:sz="0" w:space="0" w:color="auto"/>
        <w:bottom w:val="none" w:sz="0" w:space="0" w:color="auto"/>
        <w:right w:val="none" w:sz="0" w:space="0" w:color="auto"/>
      </w:divBdr>
    </w:div>
    <w:div w:id="1431773556">
      <w:bodyDiv w:val="1"/>
      <w:marLeft w:val="0"/>
      <w:marRight w:val="0"/>
      <w:marTop w:val="0"/>
      <w:marBottom w:val="0"/>
      <w:divBdr>
        <w:top w:val="none" w:sz="0" w:space="0" w:color="auto"/>
        <w:left w:val="none" w:sz="0" w:space="0" w:color="auto"/>
        <w:bottom w:val="none" w:sz="0" w:space="0" w:color="auto"/>
        <w:right w:val="none" w:sz="0" w:space="0" w:color="auto"/>
      </w:divBdr>
    </w:div>
    <w:div w:id="1439911104">
      <w:bodyDiv w:val="1"/>
      <w:marLeft w:val="0"/>
      <w:marRight w:val="0"/>
      <w:marTop w:val="0"/>
      <w:marBottom w:val="0"/>
      <w:divBdr>
        <w:top w:val="none" w:sz="0" w:space="0" w:color="auto"/>
        <w:left w:val="none" w:sz="0" w:space="0" w:color="auto"/>
        <w:bottom w:val="none" w:sz="0" w:space="0" w:color="auto"/>
        <w:right w:val="none" w:sz="0" w:space="0" w:color="auto"/>
      </w:divBdr>
    </w:div>
    <w:div w:id="1441603389">
      <w:bodyDiv w:val="1"/>
      <w:marLeft w:val="0"/>
      <w:marRight w:val="0"/>
      <w:marTop w:val="0"/>
      <w:marBottom w:val="0"/>
      <w:divBdr>
        <w:top w:val="none" w:sz="0" w:space="0" w:color="auto"/>
        <w:left w:val="none" w:sz="0" w:space="0" w:color="auto"/>
        <w:bottom w:val="none" w:sz="0" w:space="0" w:color="auto"/>
        <w:right w:val="none" w:sz="0" w:space="0" w:color="auto"/>
      </w:divBdr>
    </w:div>
    <w:div w:id="1445685436">
      <w:bodyDiv w:val="1"/>
      <w:marLeft w:val="0"/>
      <w:marRight w:val="0"/>
      <w:marTop w:val="0"/>
      <w:marBottom w:val="0"/>
      <w:divBdr>
        <w:top w:val="none" w:sz="0" w:space="0" w:color="auto"/>
        <w:left w:val="none" w:sz="0" w:space="0" w:color="auto"/>
        <w:bottom w:val="none" w:sz="0" w:space="0" w:color="auto"/>
        <w:right w:val="none" w:sz="0" w:space="0" w:color="auto"/>
      </w:divBdr>
    </w:div>
    <w:div w:id="1453137770">
      <w:bodyDiv w:val="1"/>
      <w:marLeft w:val="0"/>
      <w:marRight w:val="0"/>
      <w:marTop w:val="0"/>
      <w:marBottom w:val="0"/>
      <w:divBdr>
        <w:top w:val="none" w:sz="0" w:space="0" w:color="auto"/>
        <w:left w:val="none" w:sz="0" w:space="0" w:color="auto"/>
        <w:bottom w:val="none" w:sz="0" w:space="0" w:color="auto"/>
        <w:right w:val="none" w:sz="0" w:space="0" w:color="auto"/>
      </w:divBdr>
    </w:div>
    <w:div w:id="1453744596">
      <w:bodyDiv w:val="1"/>
      <w:marLeft w:val="0"/>
      <w:marRight w:val="0"/>
      <w:marTop w:val="0"/>
      <w:marBottom w:val="0"/>
      <w:divBdr>
        <w:top w:val="none" w:sz="0" w:space="0" w:color="auto"/>
        <w:left w:val="none" w:sz="0" w:space="0" w:color="auto"/>
        <w:bottom w:val="none" w:sz="0" w:space="0" w:color="auto"/>
        <w:right w:val="none" w:sz="0" w:space="0" w:color="auto"/>
      </w:divBdr>
    </w:div>
    <w:div w:id="1454668058">
      <w:bodyDiv w:val="1"/>
      <w:marLeft w:val="0"/>
      <w:marRight w:val="0"/>
      <w:marTop w:val="0"/>
      <w:marBottom w:val="0"/>
      <w:divBdr>
        <w:top w:val="none" w:sz="0" w:space="0" w:color="auto"/>
        <w:left w:val="none" w:sz="0" w:space="0" w:color="auto"/>
        <w:bottom w:val="none" w:sz="0" w:space="0" w:color="auto"/>
        <w:right w:val="none" w:sz="0" w:space="0" w:color="auto"/>
      </w:divBdr>
    </w:div>
    <w:div w:id="1457064545">
      <w:bodyDiv w:val="1"/>
      <w:marLeft w:val="0"/>
      <w:marRight w:val="0"/>
      <w:marTop w:val="0"/>
      <w:marBottom w:val="0"/>
      <w:divBdr>
        <w:top w:val="none" w:sz="0" w:space="0" w:color="auto"/>
        <w:left w:val="none" w:sz="0" w:space="0" w:color="auto"/>
        <w:bottom w:val="none" w:sz="0" w:space="0" w:color="auto"/>
        <w:right w:val="none" w:sz="0" w:space="0" w:color="auto"/>
      </w:divBdr>
    </w:div>
    <w:div w:id="1467894253">
      <w:bodyDiv w:val="1"/>
      <w:marLeft w:val="0"/>
      <w:marRight w:val="0"/>
      <w:marTop w:val="0"/>
      <w:marBottom w:val="0"/>
      <w:divBdr>
        <w:top w:val="none" w:sz="0" w:space="0" w:color="auto"/>
        <w:left w:val="none" w:sz="0" w:space="0" w:color="auto"/>
        <w:bottom w:val="none" w:sz="0" w:space="0" w:color="auto"/>
        <w:right w:val="none" w:sz="0" w:space="0" w:color="auto"/>
      </w:divBdr>
    </w:div>
    <w:div w:id="1468009404">
      <w:bodyDiv w:val="1"/>
      <w:marLeft w:val="0"/>
      <w:marRight w:val="0"/>
      <w:marTop w:val="0"/>
      <w:marBottom w:val="0"/>
      <w:divBdr>
        <w:top w:val="none" w:sz="0" w:space="0" w:color="auto"/>
        <w:left w:val="none" w:sz="0" w:space="0" w:color="auto"/>
        <w:bottom w:val="none" w:sz="0" w:space="0" w:color="auto"/>
        <w:right w:val="none" w:sz="0" w:space="0" w:color="auto"/>
      </w:divBdr>
    </w:div>
    <w:div w:id="1478306080">
      <w:bodyDiv w:val="1"/>
      <w:marLeft w:val="0"/>
      <w:marRight w:val="0"/>
      <w:marTop w:val="0"/>
      <w:marBottom w:val="0"/>
      <w:divBdr>
        <w:top w:val="none" w:sz="0" w:space="0" w:color="auto"/>
        <w:left w:val="none" w:sz="0" w:space="0" w:color="auto"/>
        <w:bottom w:val="none" w:sz="0" w:space="0" w:color="auto"/>
        <w:right w:val="none" w:sz="0" w:space="0" w:color="auto"/>
      </w:divBdr>
    </w:div>
    <w:div w:id="1483497734">
      <w:bodyDiv w:val="1"/>
      <w:marLeft w:val="0"/>
      <w:marRight w:val="0"/>
      <w:marTop w:val="0"/>
      <w:marBottom w:val="0"/>
      <w:divBdr>
        <w:top w:val="none" w:sz="0" w:space="0" w:color="auto"/>
        <w:left w:val="none" w:sz="0" w:space="0" w:color="auto"/>
        <w:bottom w:val="none" w:sz="0" w:space="0" w:color="auto"/>
        <w:right w:val="none" w:sz="0" w:space="0" w:color="auto"/>
      </w:divBdr>
    </w:div>
    <w:div w:id="1493374131">
      <w:bodyDiv w:val="1"/>
      <w:marLeft w:val="0"/>
      <w:marRight w:val="0"/>
      <w:marTop w:val="0"/>
      <w:marBottom w:val="0"/>
      <w:divBdr>
        <w:top w:val="none" w:sz="0" w:space="0" w:color="auto"/>
        <w:left w:val="none" w:sz="0" w:space="0" w:color="auto"/>
        <w:bottom w:val="none" w:sz="0" w:space="0" w:color="auto"/>
        <w:right w:val="none" w:sz="0" w:space="0" w:color="auto"/>
      </w:divBdr>
    </w:div>
    <w:div w:id="1498687850">
      <w:bodyDiv w:val="1"/>
      <w:marLeft w:val="0"/>
      <w:marRight w:val="0"/>
      <w:marTop w:val="0"/>
      <w:marBottom w:val="0"/>
      <w:divBdr>
        <w:top w:val="none" w:sz="0" w:space="0" w:color="auto"/>
        <w:left w:val="none" w:sz="0" w:space="0" w:color="auto"/>
        <w:bottom w:val="none" w:sz="0" w:space="0" w:color="auto"/>
        <w:right w:val="none" w:sz="0" w:space="0" w:color="auto"/>
      </w:divBdr>
    </w:div>
    <w:div w:id="1527020118">
      <w:bodyDiv w:val="1"/>
      <w:marLeft w:val="0"/>
      <w:marRight w:val="0"/>
      <w:marTop w:val="0"/>
      <w:marBottom w:val="0"/>
      <w:divBdr>
        <w:top w:val="none" w:sz="0" w:space="0" w:color="auto"/>
        <w:left w:val="none" w:sz="0" w:space="0" w:color="auto"/>
        <w:bottom w:val="none" w:sz="0" w:space="0" w:color="auto"/>
        <w:right w:val="none" w:sz="0" w:space="0" w:color="auto"/>
      </w:divBdr>
    </w:div>
    <w:div w:id="1528062508">
      <w:bodyDiv w:val="1"/>
      <w:marLeft w:val="0"/>
      <w:marRight w:val="0"/>
      <w:marTop w:val="0"/>
      <w:marBottom w:val="0"/>
      <w:divBdr>
        <w:top w:val="none" w:sz="0" w:space="0" w:color="auto"/>
        <w:left w:val="none" w:sz="0" w:space="0" w:color="auto"/>
        <w:bottom w:val="none" w:sz="0" w:space="0" w:color="auto"/>
        <w:right w:val="none" w:sz="0" w:space="0" w:color="auto"/>
      </w:divBdr>
    </w:div>
    <w:div w:id="1529565116">
      <w:bodyDiv w:val="1"/>
      <w:marLeft w:val="0"/>
      <w:marRight w:val="0"/>
      <w:marTop w:val="0"/>
      <w:marBottom w:val="0"/>
      <w:divBdr>
        <w:top w:val="none" w:sz="0" w:space="0" w:color="auto"/>
        <w:left w:val="none" w:sz="0" w:space="0" w:color="auto"/>
        <w:bottom w:val="none" w:sz="0" w:space="0" w:color="auto"/>
        <w:right w:val="none" w:sz="0" w:space="0" w:color="auto"/>
      </w:divBdr>
    </w:div>
    <w:div w:id="1532916761">
      <w:bodyDiv w:val="1"/>
      <w:marLeft w:val="0"/>
      <w:marRight w:val="0"/>
      <w:marTop w:val="0"/>
      <w:marBottom w:val="0"/>
      <w:divBdr>
        <w:top w:val="none" w:sz="0" w:space="0" w:color="auto"/>
        <w:left w:val="none" w:sz="0" w:space="0" w:color="auto"/>
        <w:bottom w:val="none" w:sz="0" w:space="0" w:color="auto"/>
        <w:right w:val="none" w:sz="0" w:space="0" w:color="auto"/>
      </w:divBdr>
    </w:div>
    <w:div w:id="1544098111">
      <w:bodyDiv w:val="1"/>
      <w:marLeft w:val="0"/>
      <w:marRight w:val="0"/>
      <w:marTop w:val="0"/>
      <w:marBottom w:val="0"/>
      <w:divBdr>
        <w:top w:val="none" w:sz="0" w:space="0" w:color="auto"/>
        <w:left w:val="none" w:sz="0" w:space="0" w:color="auto"/>
        <w:bottom w:val="none" w:sz="0" w:space="0" w:color="auto"/>
        <w:right w:val="none" w:sz="0" w:space="0" w:color="auto"/>
      </w:divBdr>
    </w:div>
    <w:div w:id="1544174819">
      <w:bodyDiv w:val="1"/>
      <w:marLeft w:val="0"/>
      <w:marRight w:val="0"/>
      <w:marTop w:val="0"/>
      <w:marBottom w:val="0"/>
      <w:divBdr>
        <w:top w:val="none" w:sz="0" w:space="0" w:color="auto"/>
        <w:left w:val="none" w:sz="0" w:space="0" w:color="auto"/>
        <w:bottom w:val="none" w:sz="0" w:space="0" w:color="auto"/>
        <w:right w:val="none" w:sz="0" w:space="0" w:color="auto"/>
      </w:divBdr>
    </w:div>
    <w:div w:id="1547136374">
      <w:bodyDiv w:val="1"/>
      <w:marLeft w:val="0"/>
      <w:marRight w:val="0"/>
      <w:marTop w:val="0"/>
      <w:marBottom w:val="0"/>
      <w:divBdr>
        <w:top w:val="none" w:sz="0" w:space="0" w:color="auto"/>
        <w:left w:val="none" w:sz="0" w:space="0" w:color="auto"/>
        <w:bottom w:val="none" w:sz="0" w:space="0" w:color="auto"/>
        <w:right w:val="none" w:sz="0" w:space="0" w:color="auto"/>
      </w:divBdr>
    </w:div>
    <w:div w:id="1550798855">
      <w:bodyDiv w:val="1"/>
      <w:marLeft w:val="0"/>
      <w:marRight w:val="0"/>
      <w:marTop w:val="0"/>
      <w:marBottom w:val="0"/>
      <w:divBdr>
        <w:top w:val="none" w:sz="0" w:space="0" w:color="auto"/>
        <w:left w:val="none" w:sz="0" w:space="0" w:color="auto"/>
        <w:bottom w:val="none" w:sz="0" w:space="0" w:color="auto"/>
        <w:right w:val="none" w:sz="0" w:space="0" w:color="auto"/>
      </w:divBdr>
    </w:div>
    <w:div w:id="1581602650">
      <w:bodyDiv w:val="1"/>
      <w:marLeft w:val="0"/>
      <w:marRight w:val="0"/>
      <w:marTop w:val="0"/>
      <w:marBottom w:val="0"/>
      <w:divBdr>
        <w:top w:val="none" w:sz="0" w:space="0" w:color="auto"/>
        <w:left w:val="none" w:sz="0" w:space="0" w:color="auto"/>
        <w:bottom w:val="none" w:sz="0" w:space="0" w:color="auto"/>
        <w:right w:val="none" w:sz="0" w:space="0" w:color="auto"/>
      </w:divBdr>
    </w:div>
    <w:div w:id="1586303083">
      <w:bodyDiv w:val="1"/>
      <w:marLeft w:val="0"/>
      <w:marRight w:val="0"/>
      <w:marTop w:val="0"/>
      <w:marBottom w:val="0"/>
      <w:divBdr>
        <w:top w:val="none" w:sz="0" w:space="0" w:color="auto"/>
        <w:left w:val="none" w:sz="0" w:space="0" w:color="auto"/>
        <w:bottom w:val="none" w:sz="0" w:space="0" w:color="auto"/>
        <w:right w:val="none" w:sz="0" w:space="0" w:color="auto"/>
      </w:divBdr>
    </w:div>
    <w:div w:id="1593928868">
      <w:bodyDiv w:val="1"/>
      <w:marLeft w:val="0"/>
      <w:marRight w:val="0"/>
      <w:marTop w:val="0"/>
      <w:marBottom w:val="0"/>
      <w:divBdr>
        <w:top w:val="none" w:sz="0" w:space="0" w:color="auto"/>
        <w:left w:val="none" w:sz="0" w:space="0" w:color="auto"/>
        <w:bottom w:val="none" w:sz="0" w:space="0" w:color="auto"/>
        <w:right w:val="none" w:sz="0" w:space="0" w:color="auto"/>
      </w:divBdr>
    </w:div>
    <w:div w:id="1596400797">
      <w:bodyDiv w:val="1"/>
      <w:marLeft w:val="0"/>
      <w:marRight w:val="0"/>
      <w:marTop w:val="0"/>
      <w:marBottom w:val="0"/>
      <w:divBdr>
        <w:top w:val="none" w:sz="0" w:space="0" w:color="auto"/>
        <w:left w:val="none" w:sz="0" w:space="0" w:color="auto"/>
        <w:bottom w:val="none" w:sz="0" w:space="0" w:color="auto"/>
        <w:right w:val="none" w:sz="0" w:space="0" w:color="auto"/>
      </w:divBdr>
    </w:div>
    <w:div w:id="1599021316">
      <w:bodyDiv w:val="1"/>
      <w:marLeft w:val="0"/>
      <w:marRight w:val="0"/>
      <w:marTop w:val="0"/>
      <w:marBottom w:val="0"/>
      <w:divBdr>
        <w:top w:val="none" w:sz="0" w:space="0" w:color="auto"/>
        <w:left w:val="none" w:sz="0" w:space="0" w:color="auto"/>
        <w:bottom w:val="none" w:sz="0" w:space="0" w:color="auto"/>
        <w:right w:val="none" w:sz="0" w:space="0" w:color="auto"/>
      </w:divBdr>
    </w:div>
    <w:div w:id="1599217550">
      <w:bodyDiv w:val="1"/>
      <w:marLeft w:val="0"/>
      <w:marRight w:val="0"/>
      <w:marTop w:val="0"/>
      <w:marBottom w:val="0"/>
      <w:divBdr>
        <w:top w:val="none" w:sz="0" w:space="0" w:color="auto"/>
        <w:left w:val="none" w:sz="0" w:space="0" w:color="auto"/>
        <w:bottom w:val="none" w:sz="0" w:space="0" w:color="auto"/>
        <w:right w:val="none" w:sz="0" w:space="0" w:color="auto"/>
      </w:divBdr>
    </w:div>
    <w:div w:id="1604799401">
      <w:bodyDiv w:val="1"/>
      <w:marLeft w:val="0"/>
      <w:marRight w:val="0"/>
      <w:marTop w:val="0"/>
      <w:marBottom w:val="0"/>
      <w:divBdr>
        <w:top w:val="none" w:sz="0" w:space="0" w:color="auto"/>
        <w:left w:val="none" w:sz="0" w:space="0" w:color="auto"/>
        <w:bottom w:val="none" w:sz="0" w:space="0" w:color="auto"/>
        <w:right w:val="none" w:sz="0" w:space="0" w:color="auto"/>
      </w:divBdr>
    </w:div>
    <w:div w:id="1613853063">
      <w:bodyDiv w:val="1"/>
      <w:marLeft w:val="0"/>
      <w:marRight w:val="0"/>
      <w:marTop w:val="0"/>
      <w:marBottom w:val="0"/>
      <w:divBdr>
        <w:top w:val="none" w:sz="0" w:space="0" w:color="auto"/>
        <w:left w:val="none" w:sz="0" w:space="0" w:color="auto"/>
        <w:bottom w:val="none" w:sz="0" w:space="0" w:color="auto"/>
        <w:right w:val="none" w:sz="0" w:space="0" w:color="auto"/>
      </w:divBdr>
    </w:div>
    <w:div w:id="1616519304">
      <w:bodyDiv w:val="1"/>
      <w:marLeft w:val="0"/>
      <w:marRight w:val="0"/>
      <w:marTop w:val="0"/>
      <w:marBottom w:val="0"/>
      <w:divBdr>
        <w:top w:val="none" w:sz="0" w:space="0" w:color="auto"/>
        <w:left w:val="none" w:sz="0" w:space="0" w:color="auto"/>
        <w:bottom w:val="none" w:sz="0" w:space="0" w:color="auto"/>
        <w:right w:val="none" w:sz="0" w:space="0" w:color="auto"/>
      </w:divBdr>
    </w:div>
    <w:div w:id="1624069651">
      <w:bodyDiv w:val="1"/>
      <w:marLeft w:val="0"/>
      <w:marRight w:val="0"/>
      <w:marTop w:val="0"/>
      <w:marBottom w:val="0"/>
      <w:divBdr>
        <w:top w:val="none" w:sz="0" w:space="0" w:color="auto"/>
        <w:left w:val="none" w:sz="0" w:space="0" w:color="auto"/>
        <w:bottom w:val="none" w:sz="0" w:space="0" w:color="auto"/>
        <w:right w:val="none" w:sz="0" w:space="0" w:color="auto"/>
      </w:divBdr>
    </w:div>
    <w:div w:id="1624771303">
      <w:bodyDiv w:val="1"/>
      <w:marLeft w:val="0"/>
      <w:marRight w:val="0"/>
      <w:marTop w:val="0"/>
      <w:marBottom w:val="0"/>
      <w:divBdr>
        <w:top w:val="none" w:sz="0" w:space="0" w:color="auto"/>
        <w:left w:val="none" w:sz="0" w:space="0" w:color="auto"/>
        <w:bottom w:val="none" w:sz="0" w:space="0" w:color="auto"/>
        <w:right w:val="none" w:sz="0" w:space="0" w:color="auto"/>
      </w:divBdr>
    </w:div>
    <w:div w:id="1624773873">
      <w:bodyDiv w:val="1"/>
      <w:marLeft w:val="0"/>
      <w:marRight w:val="0"/>
      <w:marTop w:val="0"/>
      <w:marBottom w:val="0"/>
      <w:divBdr>
        <w:top w:val="none" w:sz="0" w:space="0" w:color="auto"/>
        <w:left w:val="none" w:sz="0" w:space="0" w:color="auto"/>
        <w:bottom w:val="none" w:sz="0" w:space="0" w:color="auto"/>
        <w:right w:val="none" w:sz="0" w:space="0" w:color="auto"/>
      </w:divBdr>
    </w:div>
    <w:div w:id="1627660194">
      <w:bodyDiv w:val="1"/>
      <w:marLeft w:val="0"/>
      <w:marRight w:val="0"/>
      <w:marTop w:val="0"/>
      <w:marBottom w:val="0"/>
      <w:divBdr>
        <w:top w:val="none" w:sz="0" w:space="0" w:color="auto"/>
        <w:left w:val="none" w:sz="0" w:space="0" w:color="auto"/>
        <w:bottom w:val="none" w:sz="0" w:space="0" w:color="auto"/>
        <w:right w:val="none" w:sz="0" w:space="0" w:color="auto"/>
      </w:divBdr>
    </w:div>
    <w:div w:id="1628469706">
      <w:bodyDiv w:val="1"/>
      <w:marLeft w:val="0"/>
      <w:marRight w:val="0"/>
      <w:marTop w:val="0"/>
      <w:marBottom w:val="0"/>
      <w:divBdr>
        <w:top w:val="none" w:sz="0" w:space="0" w:color="auto"/>
        <w:left w:val="none" w:sz="0" w:space="0" w:color="auto"/>
        <w:bottom w:val="none" w:sz="0" w:space="0" w:color="auto"/>
        <w:right w:val="none" w:sz="0" w:space="0" w:color="auto"/>
      </w:divBdr>
    </w:div>
    <w:div w:id="1631668931">
      <w:bodyDiv w:val="1"/>
      <w:marLeft w:val="0"/>
      <w:marRight w:val="0"/>
      <w:marTop w:val="0"/>
      <w:marBottom w:val="0"/>
      <w:divBdr>
        <w:top w:val="none" w:sz="0" w:space="0" w:color="auto"/>
        <w:left w:val="none" w:sz="0" w:space="0" w:color="auto"/>
        <w:bottom w:val="none" w:sz="0" w:space="0" w:color="auto"/>
        <w:right w:val="none" w:sz="0" w:space="0" w:color="auto"/>
      </w:divBdr>
    </w:div>
    <w:div w:id="1647661088">
      <w:bodyDiv w:val="1"/>
      <w:marLeft w:val="0"/>
      <w:marRight w:val="0"/>
      <w:marTop w:val="0"/>
      <w:marBottom w:val="0"/>
      <w:divBdr>
        <w:top w:val="none" w:sz="0" w:space="0" w:color="auto"/>
        <w:left w:val="none" w:sz="0" w:space="0" w:color="auto"/>
        <w:bottom w:val="none" w:sz="0" w:space="0" w:color="auto"/>
        <w:right w:val="none" w:sz="0" w:space="0" w:color="auto"/>
      </w:divBdr>
    </w:div>
    <w:div w:id="1649091912">
      <w:bodyDiv w:val="1"/>
      <w:marLeft w:val="0"/>
      <w:marRight w:val="0"/>
      <w:marTop w:val="0"/>
      <w:marBottom w:val="0"/>
      <w:divBdr>
        <w:top w:val="none" w:sz="0" w:space="0" w:color="auto"/>
        <w:left w:val="none" w:sz="0" w:space="0" w:color="auto"/>
        <w:bottom w:val="none" w:sz="0" w:space="0" w:color="auto"/>
        <w:right w:val="none" w:sz="0" w:space="0" w:color="auto"/>
      </w:divBdr>
    </w:div>
    <w:div w:id="1651128444">
      <w:bodyDiv w:val="1"/>
      <w:marLeft w:val="0"/>
      <w:marRight w:val="0"/>
      <w:marTop w:val="0"/>
      <w:marBottom w:val="0"/>
      <w:divBdr>
        <w:top w:val="none" w:sz="0" w:space="0" w:color="auto"/>
        <w:left w:val="none" w:sz="0" w:space="0" w:color="auto"/>
        <w:bottom w:val="none" w:sz="0" w:space="0" w:color="auto"/>
        <w:right w:val="none" w:sz="0" w:space="0" w:color="auto"/>
      </w:divBdr>
    </w:div>
    <w:div w:id="1663972604">
      <w:bodyDiv w:val="1"/>
      <w:marLeft w:val="0"/>
      <w:marRight w:val="0"/>
      <w:marTop w:val="0"/>
      <w:marBottom w:val="0"/>
      <w:divBdr>
        <w:top w:val="none" w:sz="0" w:space="0" w:color="auto"/>
        <w:left w:val="none" w:sz="0" w:space="0" w:color="auto"/>
        <w:bottom w:val="none" w:sz="0" w:space="0" w:color="auto"/>
        <w:right w:val="none" w:sz="0" w:space="0" w:color="auto"/>
      </w:divBdr>
    </w:div>
    <w:div w:id="1664550743">
      <w:bodyDiv w:val="1"/>
      <w:marLeft w:val="0"/>
      <w:marRight w:val="0"/>
      <w:marTop w:val="0"/>
      <w:marBottom w:val="0"/>
      <w:divBdr>
        <w:top w:val="none" w:sz="0" w:space="0" w:color="auto"/>
        <w:left w:val="none" w:sz="0" w:space="0" w:color="auto"/>
        <w:bottom w:val="none" w:sz="0" w:space="0" w:color="auto"/>
        <w:right w:val="none" w:sz="0" w:space="0" w:color="auto"/>
      </w:divBdr>
    </w:div>
    <w:div w:id="1666545757">
      <w:bodyDiv w:val="1"/>
      <w:marLeft w:val="0"/>
      <w:marRight w:val="0"/>
      <w:marTop w:val="0"/>
      <w:marBottom w:val="0"/>
      <w:divBdr>
        <w:top w:val="none" w:sz="0" w:space="0" w:color="auto"/>
        <w:left w:val="none" w:sz="0" w:space="0" w:color="auto"/>
        <w:bottom w:val="none" w:sz="0" w:space="0" w:color="auto"/>
        <w:right w:val="none" w:sz="0" w:space="0" w:color="auto"/>
      </w:divBdr>
    </w:div>
    <w:div w:id="1670937651">
      <w:bodyDiv w:val="1"/>
      <w:marLeft w:val="0"/>
      <w:marRight w:val="0"/>
      <w:marTop w:val="0"/>
      <w:marBottom w:val="0"/>
      <w:divBdr>
        <w:top w:val="none" w:sz="0" w:space="0" w:color="auto"/>
        <w:left w:val="none" w:sz="0" w:space="0" w:color="auto"/>
        <w:bottom w:val="none" w:sz="0" w:space="0" w:color="auto"/>
        <w:right w:val="none" w:sz="0" w:space="0" w:color="auto"/>
      </w:divBdr>
    </w:div>
    <w:div w:id="1680690236">
      <w:bodyDiv w:val="1"/>
      <w:marLeft w:val="0"/>
      <w:marRight w:val="0"/>
      <w:marTop w:val="0"/>
      <w:marBottom w:val="0"/>
      <w:divBdr>
        <w:top w:val="none" w:sz="0" w:space="0" w:color="auto"/>
        <w:left w:val="none" w:sz="0" w:space="0" w:color="auto"/>
        <w:bottom w:val="none" w:sz="0" w:space="0" w:color="auto"/>
        <w:right w:val="none" w:sz="0" w:space="0" w:color="auto"/>
      </w:divBdr>
    </w:div>
    <w:div w:id="1692760896">
      <w:bodyDiv w:val="1"/>
      <w:marLeft w:val="0"/>
      <w:marRight w:val="0"/>
      <w:marTop w:val="0"/>
      <w:marBottom w:val="0"/>
      <w:divBdr>
        <w:top w:val="none" w:sz="0" w:space="0" w:color="auto"/>
        <w:left w:val="none" w:sz="0" w:space="0" w:color="auto"/>
        <w:bottom w:val="none" w:sz="0" w:space="0" w:color="auto"/>
        <w:right w:val="none" w:sz="0" w:space="0" w:color="auto"/>
      </w:divBdr>
    </w:div>
    <w:div w:id="1704595427">
      <w:bodyDiv w:val="1"/>
      <w:marLeft w:val="0"/>
      <w:marRight w:val="0"/>
      <w:marTop w:val="0"/>
      <w:marBottom w:val="0"/>
      <w:divBdr>
        <w:top w:val="none" w:sz="0" w:space="0" w:color="auto"/>
        <w:left w:val="none" w:sz="0" w:space="0" w:color="auto"/>
        <w:bottom w:val="none" w:sz="0" w:space="0" w:color="auto"/>
        <w:right w:val="none" w:sz="0" w:space="0" w:color="auto"/>
      </w:divBdr>
    </w:div>
    <w:div w:id="1710765905">
      <w:bodyDiv w:val="1"/>
      <w:marLeft w:val="0"/>
      <w:marRight w:val="0"/>
      <w:marTop w:val="0"/>
      <w:marBottom w:val="0"/>
      <w:divBdr>
        <w:top w:val="none" w:sz="0" w:space="0" w:color="auto"/>
        <w:left w:val="none" w:sz="0" w:space="0" w:color="auto"/>
        <w:bottom w:val="none" w:sz="0" w:space="0" w:color="auto"/>
        <w:right w:val="none" w:sz="0" w:space="0" w:color="auto"/>
      </w:divBdr>
    </w:div>
    <w:div w:id="1711152154">
      <w:bodyDiv w:val="1"/>
      <w:marLeft w:val="0"/>
      <w:marRight w:val="0"/>
      <w:marTop w:val="0"/>
      <w:marBottom w:val="0"/>
      <w:divBdr>
        <w:top w:val="none" w:sz="0" w:space="0" w:color="auto"/>
        <w:left w:val="none" w:sz="0" w:space="0" w:color="auto"/>
        <w:bottom w:val="none" w:sz="0" w:space="0" w:color="auto"/>
        <w:right w:val="none" w:sz="0" w:space="0" w:color="auto"/>
      </w:divBdr>
    </w:div>
    <w:div w:id="1711567006">
      <w:bodyDiv w:val="1"/>
      <w:marLeft w:val="0"/>
      <w:marRight w:val="0"/>
      <w:marTop w:val="0"/>
      <w:marBottom w:val="0"/>
      <w:divBdr>
        <w:top w:val="none" w:sz="0" w:space="0" w:color="auto"/>
        <w:left w:val="none" w:sz="0" w:space="0" w:color="auto"/>
        <w:bottom w:val="none" w:sz="0" w:space="0" w:color="auto"/>
        <w:right w:val="none" w:sz="0" w:space="0" w:color="auto"/>
      </w:divBdr>
    </w:div>
    <w:div w:id="1711955315">
      <w:bodyDiv w:val="1"/>
      <w:marLeft w:val="0"/>
      <w:marRight w:val="0"/>
      <w:marTop w:val="0"/>
      <w:marBottom w:val="0"/>
      <w:divBdr>
        <w:top w:val="none" w:sz="0" w:space="0" w:color="auto"/>
        <w:left w:val="none" w:sz="0" w:space="0" w:color="auto"/>
        <w:bottom w:val="none" w:sz="0" w:space="0" w:color="auto"/>
        <w:right w:val="none" w:sz="0" w:space="0" w:color="auto"/>
      </w:divBdr>
    </w:div>
    <w:div w:id="1734741638">
      <w:bodyDiv w:val="1"/>
      <w:marLeft w:val="0"/>
      <w:marRight w:val="0"/>
      <w:marTop w:val="0"/>
      <w:marBottom w:val="0"/>
      <w:divBdr>
        <w:top w:val="none" w:sz="0" w:space="0" w:color="auto"/>
        <w:left w:val="none" w:sz="0" w:space="0" w:color="auto"/>
        <w:bottom w:val="none" w:sz="0" w:space="0" w:color="auto"/>
        <w:right w:val="none" w:sz="0" w:space="0" w:color="auto"/>
      </w:divBdr>
    </w:div>
    <w:div w:id="1741563747">
      <w:bodyDiv w:val="1"/>
      <w:marLeft w:val="0"/>
      <w:marRight w:val="0"/>
      <w:marTop w:val="0"/>
      <w:marBottom w:val="0"/>
      <w:divBdr>
        <w:top w:val="none" w:sz="0" w:space="0" w:color="auto"/>
        <w:left w:val="none" w:sz="0" w:space="0" w:color="auto"/>
        <w:bottom w:val="none" w:sz="0" w:space="0" w:color="auto"/>
        <w:right w:val="none" w:sz="0" w:space="0" w:color="auto"/>
      </w:divBdr>
    </w:div>
    <w:div w:id="1741705599">
      <w:bodyDiv w:val="1"/>
      <w:marLeft w:val="0"/>
      <w:marRight w:val="0"/>
      <w:marTop w:val="0"/>
      <w:marBottom w:val="0"/>
      <w:divBdr>
        <w:top w:val="none" w:sz="0" w:space="0" w:color="auto"/>
        <w:left w:val="none" w:sz="0" w:space="0" w:color="auto"/>
        <w:bottom w:val="none" w:sz="0" w:space="0" w:color="auto"/>
        <w:right w:val="none" w:sz="0" w:space="0" w:color="auto"/>
      </w:divBdr>
    </w:div>
    <w:div w:id="1745448307">
      <w:bodyDiv w:val="1"/>
      <w:marLeft w:val="0"/>
      <w:marRight w:val="0"/>
      <w:marTop w:val="0"/>
      <w:marBottom w:val="0"/>
      <w:divBdr>
        <w:top w:val="none" w:sz="0" w:space="0" w:color="auto"/>
        <w:left w:val="none" w:sz="0" w:space="0" w:color="auto"/>
        <w:bottom w:val="none" w:sz="0" w:space="0" w:color="auto"/>
        <w:right w:val="none" w:sz="0" w:space="0" w:color="auto"/>
      </w:divBdr>
    </w:div>
    <w:div w:id="1749036007">
      <w:bodyDiv w:val="1"/>
      <w:marLeft w:val="0"/>
      <w:marRight w:val="0"/>
      <w:marTop w:val="0"/>
      <w:marBottom w:val="0"/>
      <w:divBdr>
        <w:top w:val="none" w:sz="0" w:space="0" w:color="auto"/>
        <w:left w:val="none" w:sz="0" w:space="0" w:color="auto"/>
        <w:bottom w:val="none" w:sz="0" w:space="0" w:color="auto"/>
        <w:right w:val="none" w:sz="0" w:space="0" w:color="auto"/>
      </w:divBdr>
    </w:div>
    <w:div w:id="1751659572">
      <w:bodyDiv w:val="1"/>
      <w:marLeft w:val="0"/>
      <w:marRight w:val="0"/>
      <w:marTop w:val="0"/>
      <w:marBottom w:val="0"/>
      <w:divBdr>
        <w:top w:val="none" w:sz="0" w:space="0" w:color="auto"/>
        <w:left w:val="none" w:sz="0" w:space="0" w:color="auto"/>
        <w:bottom w:val="none" w:sz="0" w:space="0" w:color="auto"/>
        <w:right w:val="none" w:sz="0" w:space="0" w:color="auto"/>
      </w:divBdr>
    </w:div>
    <w:div w:id="1759403367">
      <w:bodyDiv w:val="1"/>
      <w:marLeft w:val="0"/>
      <w:marRight w:val="0"/>
      <w:marTop w:val="0"/>
      <w:marBottom w:val="0"/>
      <w:divBdr>
        <w:top w:val="none" w:sz="0" w:space="0" w:color="auto"/>
        <w:left w:val="none" w:sz="0" w:space="0" w:color="auto"/>
        <w:bottom w:val="none" w:sz="0" w:space="0" w:color="auto"/>
        <w:right w:val="none" w:sz="0" w:space="0" w:color="auto"/>
      </w:divBdr>
    </w:div>
    <w:div w:id="1762068428">
      <w:bodyDiv w:val="1"/>
      <w:marLeft w:val="0"/>
      <w:marRight w:val="0"/>
      <w:marTop w:val="0"/>
      <w:marBottom w:val="0"/>
      <w:divBdr>
        <w:top w:val="none" w:sz="0" w:space="0" w:color="auto"/>
        <w:left w:val="none" w:sz="0" w:space="0" w:color="auto"/>
        <w:bottom w:val="none" w:sz="0" w:space="0" w:color="auto"/>
        <w:right w:val="none" w:sz="0" w:space="0" w:color="auto"/>
      </w:divBdr>
    </w:div>
    <w:div w:id="1766808621">
      <w:bodyDiv w:val="1"/>
      <w:marLeft w:val="0"/>
      <w:marRight w:val="0"/>
      <w:marTop w:val="0"/>
      <w:marBottom w:val="0"/>
      <w:divBdr>
        <w:top w:val="none" w:sz="0" w:space="0" w:color="auto"/>
        <w:left w:val="none" w:sz="0" w:space="0" w:color="auto"/>
        <w:bottom w:val="none" w:sz="0" w:space="0" w:color="auto"/>
        <w:right w:val="none" w:sz="0" w:space="0" w:color="auto"/>
      </w:divBdr>
    </w:div>
    <w:div w:id="1769934038">
      <w:bodyDiv w:val="1"/>
      <w:marLeft w:val="0"/>
      <w:marRight w:val="0"/>
      <w:marTop w:val="0"/>
      <w:marBottom w:val="0"/>
      <w:divBdr>
        <w:top w:val="none" w:sz="0" w:space="0" w:color="auto"/>
        <w:left w:val="none" w:sz="0" w:space="0" w:color="auto"/>
        <w:bottom w:val="none" w:sz="0" w:space="0" w:color="auto"/>
        <w:right w:val="none" w:sz="0" w:space="0" w:color="auto"/>
      </w:divBdr>
    </w:div>
    <w:div w:id="1773745017">
      <w:bodyDiv w:val="1"/>
      <w:marLeft w:val="0"/>
      <w:marRight w:val="0"/>
      <w:marTop w:val="0"/>
      <w:marBottom w:val="0"/>
      <w:divBdr>
        <w:top w:val="none" w:sz="0" w:space="0" w:color="auto"/>
        <w:left w:val="none" w:sz="0" w:space="0" w:color="auto"/>
        <w:bottom w:val="none" w:sz="0" w:space="0" w:color="auto"/>
        <w:right w:val="none" w:sz="0" w:space="0" w:color="auto"/>
      </w:divBdr>
    </w:div>
    <w:div w:id="1773746560">
      <w:bodyDiv w:val="1"/>
      <w:marLeft w:val="0"/>
      <w:marRight w:val="0"/>
      <w:marTop w:val="0"/>
      <w:marBottom w:val="0"/>
      <w:divBdr>
        <w:top w:val="none" w:sz="0" w:space="0" w:color="auto"/>
        <w:left w:val="none" w:sz="0" w:space="0" w:color="auto"/>
        <w:bottom w:val="none" w:sz="0" w:space="0" w:color="auto"/>
        <w:right w:val="none" w:sz="0" w:space="0" w:color="auto"/>
      </w:divBdr>
    </w:div>
    <w:div w:id="1783110909">
      <w:bodyDiv w:val="1"/>
      <w:marLeft w:val="0"/>
      <w:marRight w:val="0"/>
      <w:marTop w:val="0"/>
      <w:marBottom w:val="0"/>
      <w:divBdr>
        <w:top w:val="none" w:sz="0" w:space="0" w:color="auto"/>
        <w:left w:val="none" w:sz="0" w:space="0" w:color="auto"/>
        <w:bottom w:val="none" w:sz="0" w:space="0" w:color="auto"/>
        <w:right w:val="none" w:sz="0" w:space="0" w:color="auto"/>
      </w:divBdr>
    </w:div>
    <w:div w:id="1788695001">
      <w:bodyDiv w:val="1"/>
      <w:marLeft w:val="0"/>
      <w:marRight w:val="0"/>
      <w:marTop w:val="0"/>
      <w:marBottom w:val="0"/>
      <w:divBdr>
        <w:top w:val="none" w:sz="0" w:space="0" w:color="auto"/>
        <w:left w:val="none" w:sz="0" w:space="0" w:color="auto"/>
        <w:bottom w:val="none" w:sz="0" w:space="0" w:color="auto"/>
        <w:right w:val="none" w:sz="0" w:space="0" w:color="auto"/>
      </w:divBdr>
    </w:div>
    <w:div w:id="1801070551">
      <w:bodyDiv w:val="1"/>
      <w:marLeft w:val="0"/>
      <w:marRight w:val="0"/>
      <w:marTop w:val="0"/>
      <w:marBottom w:val="0"/>
      <w:divBdr>
        <w:top w:val="none" w:sz="0" w:space="0" w:color="auto"/>
        <w:left w:val="none" w:sz="0" w:space="0" w:color="auto"/>
        <w:bottom w:val="none" w:sz="0" w:space="0" w:color="auto"/>
        <w:right w:val="none" w:sz="0" w:space="0" w:color="auto"/>
      </w:divBdr>
    </w:div>
    <w:div w:id="1817841639">
      <w:bodyDiv w:val="1"/>
      <w:marLeft w:val="0"/>
      <w:marRight w:val="0"/>
      <w:marTop w:val="0"/>
      <w:marBottom w:val="0"/>
      <w:divBdr>
        <w:top w:val="none" w:sz="0" w:space="0" w:color="auto"/>
        <w:left w:val="none" w:sz="0" w:space="0" w:color="auto"/>
        <w:bottom w:val="none" w:sz="0" w:space="0" w:color="auto"/>
        <w:right w:val="none" w:sz="0" w:space="0" w:color="auto"/>
      </w:divBdr>
    </w:div>
    <w:div w:id="1822962884">
      <w:bodyDiv w:val="1"/>
      <w:marLeft w:val="0"/>
      <w:marRight w:val="0"/>
      <w:marTop w:val="0"/>
      <w:marBottom w:val="0"/>
      <w:divBdr>
        <w:top w:val="none" w:sz="0" w:space="0" w:color="auto"/>
        <w:left w:val="none" w:sz="0" w:space="0" w:color="auto"/>
        <w:bottom w:val="none" w:sz="0" w:space="0" w:color="auto"/>
        <w:right w:val="none" w:sz="0" w:space="0" w:color="auto"/>
      </w:divBdr>
    </w:div>
    <w:div w:id="1830099560">
      <w:bodyDiv w:val="1"/>
      <w:marLeft w:val="0"/>
      <w:marRight w:val="0"/>
      <w:marTop w:val="0"/>
      <w:marBottom w:val="0"/>
      <w:divBdr>
        <w:top w:val="none" w:sz="0" w:space="0" w:color="auto"/>
        <w:left w:val="none" w:sz="0" w:space="0" w:color="auto"/>
        <w:bottom w:val="none" w:sz="0" w:space="0" w:color="auto"/>
        <w:right w:val="none" w:sz="0" w:space="0" w:color="auto"/>
      </w:divBdr>
    </w:div>
    <w:div w:id="1844271563">
      <w:bodyDiv w:val="1"/>
      <w:marLeft w:val="0"/>
      <w:marRight w:val="0"/>
      <w:marTop w:val="0"/>
      <w:marBottom w:val="0"/>
      <w:divBdr>
        <w:top w:val="none" w:sz="0" w:space="0" w:color="auto"/>
        <w:left w:val="none" w:sz="0" w:space="0" w:color="auto"/>
        <w:bottom w:val="none" w:sz="0" w:space="0" w:color="auto"/>
        <w:right w:val="none" w:sz="0" w:space="0" w:color="auto"/>
      </w:divBdr>
    </w:div>
    <w:div w:id="1844931471">
      <w:bodyDiv w:val="1"/>
      <w:marLeft w:val="0"/>
      <w:marRight w:val="0"/>
      <w:marTop w:val="0"/>
      <w:marBottom w:val="0"/>
      <w:divBdr>
        <w:top w:val="none" w:sz="0" w:space="0" w:color="auto"/>
        <w:left w:val="none" w:sz="0" w:space="0" w:color="auto"/>
        <w:bottom w:val="none" w:sz="0" w:space="0" w:color="auto"/>
        <w:right w:val="none" w:sz="0" w:space="0" w:color="auto"/>
      </w:divBdr>
    </w:div>
    <w:div w:id="1845239564">
      <w:bodyDiv w:val="1"/>
      <w:marLeft w:val="0"/>
      <w:marRight w:val="0"/>
      <w:marTop w:val="0"/>
      <w:marBottom w:val="0"/>
      <w:divBdr>
        <w:top w:val="none" w:sz="0" w:space="0" w:color="auto"/>
        <w:left w:val="none" w:sz="0" w:space="0" w:color="auto"/>
        <w:bottom w:val="none" w:sz="0" w:space="0" w:color="auto"/>
        <w:right w:val="none" w:sz="0" w:space="0" w:color="auto"/>
      </w:divBdr>
    </w:div>
    <w:div w:id="1856386379">
      <w:bodyDiv w:val="1"/>
      <w:marLeft w:val="0"/>
      <w:marRight w:val="0"/>
      <w:marTop w:val="0"/>
      <w:marBottom w:val="0"/>
      <w:divBdr>
        <w:top w:val="none" w:sz="0" w:space="0" w:color="auto"/>
        <w:left w:val="none" w:sz="0" w:space="0" w:color="auto"/>
        <w:bottom w:val="none" w:sz="0" w:space="0" w:color="auto"/>
        <w:right w:val="none" w:sz="0" w:space="0" w:color="auto"/>
      </w:divBdr>
    </w:div>
    <w:div w:id="1857229612">
      <w:bodyDiv w:val="1"/>
      <w:marLeft w:val="0"/>
      <w:marRight w:val="0"/>
      <w:marTop w:val="0"/>
      <w:marBottom w:val="0"/>
      <w:divBdr>
        <w:top w:val="none" w:sz="0" w:space="0" w:color="auto"/>
        <w:left w:val="none" w:sz="0" w:space="0" w:color="auto"/>
        <w:bottom w:val="none" w:sz="0" w:space="0" w:color="auto"/>
        <w:right w:val="none" w:sz="0" w:space="0" w:color="auto"/>
      </w:divBdr>
    </w:div>
    <w:div w:id="1865318053">
      <w:bodyDiv w:val="1"/>
      <w:marLeft w:val="0"/>
      <w:marRight w:val="0"/>
      <w:marTop w:val="0"/>
      <w:marBottom w:val="0"/>
      <w:divBdr>
        <w:top w:val="none" w:sz="0" w:space="0" w:color="auto"/>
        <w:left w:val="none" w:sz="0" w:space="0" w:color="auto"/>
        <w:bottom w:val="none" w:sz="0" w:space="0" w:color="auto"/>
        <w:right w:val="none" w:sz="0" w:space="0" w:color="auto"/>
      </w:divBdr>
    </w:div>
    <w:div w:id="1871986958">
      <w:bodyDiv w:val="1"/>
      <w:marLeft w:val="0"/>
      <w:marRight w:val="0"/>
      <w:marTop w:val="0"/>
      <w:marBottom w:val="0"/>
      <w:divBdr>
        <w:top w:val="none" w:sz="0" w:space="0" w:color="auto"/>
        <w:left w:val="none" w:sz="0" w:space="0" w:color="auto"/>
        <w:bottom w:val="none" w:sz="0" w:space="0" w:color="auto"/>
        <w:right w:val="none" w:sz="0" w:space="0" w:color="auto"/>
      </w:divBdr>
    </w:div>
    <w:div w:id="1874725315">
      <w:bodyDiv w:val="1"/>
      <w:marLeft w:val="0"/>
      <w:marRight w:val="0"/>
      <w:marTop w:val="0"/>
      <w:marBottom w:val="0"/>
      <w:divBdr>
        <w:top w:val="none" w:sz="0" w:space="0" w:color="auto"/>
        <w:left w:val="none" w:sz="0" w:space="0" w:color="auto"/>
        <w:bottom w:val="none" w:sz="0" w:space="0" w:color="auto"/>
        <w:right w:val="none" w:sz="0" w:space="0" w:color="auto"/>
      </w:divBdr>
    </w:div>
    <w:div w:id="1878082913">
      <w:bodyDiv w:val="1"/>
      <w:marLeft w:val="0"/>
      <w:marRight w:val="0"/>
      <w:marTop w:val="0"/>
      <w:marBottom w:val="0"/>
      <w:divBdr>
        <w:top w:val="none" w:sz="0" w:space="0" w:color="auto"/>
        <w:left w:val="none" w:sz="0" w:space="0" w:color="auto"/>
        <w:bottom w:val="none" w:sz="0" w:space="0" w:color="auto"/>
        <w:right w:val="none" w:sz="0" w:space="0" w:color="auto"/>
      </w:divBdr>
    </w:div>
    <w:div w:id="1881895684">
      <w:bodyDiv w:val="1"/>
      <w:marLeft w:val="0"/>
      <w:marRight w:val="0"/>
      <w:marTop w:val="0"/>
      <w:marBottom w:val="0"/>
      <w:divBdr>
        <w:top w:val="none" w:sz="0" w:space="0" w:color="auto"/>
        <w:left w:val="none" w:sz="0" w:space="0" w:color="auto"/>
        <w:bottom w:val="none" w:sz="0" w:space="0" w:color="auto"/>
        <w:right w:val="none" w:sz="0" w:space="0" w:color="auto"/>
      </w:divBdr>
    </w:div>
    <w:div w:id="1890192204">
      <w:bodyDiv w:val="1"/>
      <w:marLeft w:val="0"/>
      <w:marRight w:val="0"/>
      <w:marTop w:val="0"/>
      <w:marBottom w:val="0"/>
      <w:divBdr>
        <w:top w:val="none" w:sz="0" w:space="0" w:color="auto"/>
        <w:left w:val="none" w:sz="0" w:space="0" w:color="auto"/>
        <w:bottom w:val="none" w:sz="0" w:space="0" w:color="auto"/>
        <w:right w:val="none" w:sz="0" w:space="0" w:color="auto"/>
      </w:divBdr>
    </w:div>
    <w:div w:id="1902984363">
      <w:bodyDiv w:val="1"/>
      <w:marLeft w:val="0"/>
      <w:marRight w:val="0"/>
      <w:marTop w:val="0"/>
      <w:marBottom w:val="0"/>
      <w:divBdr>
        <w:top w:val="none" w:sz="0" w:space="0" w:color="auto"/>
        <w:left w:val="none" w:sz="0" w:space="0" w:color="auto"/>
        <w:bottom w:val="none" w:sz="0" w:space="0" w:color="auto"/>
        <w:right w:val="none" w:sz="0" w:space="0" w:color="auto"/>
      </w:divBdr>
    </w:div>
    <w:div w:id="1909725140">
      <w:bodyDiv w:val="1"/>
      <w:marLeft w:val="0"/>
      <w:marRight w:val="0"/>
      <w:marTop w:val="0"/>
      <w:marBottom w:val="0"/>
      <w:divBdr>
        <w:top w:val="none" w:sz="0" w:space="0" w:color="auto"/>
        <w:left w:val="none" w:sz="0" w:space="0" w:color="auto"/>
        <w:bottom w:val="none" w:sz="0" w:space="0" w:color="auto"/>
        <w:right w:val="none" w:sz="0" w:space="0" w:color="auto"/>
      </w:divBdr>
    </w:div>
    <w:div w:id="1912275423">
      <w:bodyDiv w:val="1"/>
      <w:marLeft w:val="0"/>
      <w:marRight w:val="0"/>
      <w:marTop w:val="0"/>
      <w:marBottom w:val="0"/>
      <w:divBdr>
        <w:top w:val="none" w:sz="0" w:space="0" w:color="auto"/>
        <w:left w:val="none" w:sz="0" w:space="0" w:color="auto"/>
        <w:bottom w:val="none" w:sz="0" w:space="0" w:color="auto"/>
        <w:right w:val="none" w:sz="0" w:space="0" w:color="auto"/>
      </w:divBdr>
    </w:div>
    <w:div w:id="1917127969">
      <w:bodyDiv w:val="1"/>
      <w:marLeft w:val="0"/>
      <w:marRight w:val="0"/>
      <w:marTop w:val="0"/>
      <w:marBottom w:val="0"/>
      <w:divBdr>
        <w:top w:val="none" w:sz="0" w:space="0" w:color="auto"/>
        <w:left w:val="none" w:sz="0" w:space="0" w:color="auto"/>
        <w:bottom w:val="none" w:sz="0" w:space="0" w:color="auto"/>
        <w:right w:val="none" w:sz="0" w:space="0" w:color="auto"/>
      </w:divBdr>
    </w:div>
    <w:div w:id="1918397931">
      <w:bodyDiv w:val="1"/>
      <w:marLeft w:val="0"/>
      <w:marRight w:val="0"/>
      <w:marTop w:val="0"/>
      <w:marBottom w:val="0"/>
      <w:divBdr>
        <w:top w:val="none" w:sz="0" w:space="0" w:color="auto"/>
        <w:left w:val="none" w:sz="0" w:space="0" w:color="auto"/>
        <w:bottom w:val="none" w:sz="0" w:space="0" w:color="auto"/>
        <w:right w:val="none" w:sz="0" w:space="0" w:color="auto"/>
      </w:divBdr>
    </w:div>
    <w:div w:id="1929577361">
      <w:bodyDiv w:val="1"/>
      <w:marLeft w:val="0"/>
      <w:marRight w:val="0"/>
      <w:marTop w:val="0"/>
      <w:marBottom w:val="0"/>
      <w:divBdr>
        <w:top w:val="none" w:sz="0" w:space="0" w:color="auto"/>
        <w:left w:val="none" w:sz="0" w:space="0" w:color="auto"/>
        <w:bottom w:val="none" w:sz="0" w:space="0" w:color="auto"/>
        <w:right w:val="none" w:sz="0" w:space="0" w:color="auto"/>
      </w:divBdr>
    </w:div>
    <w:div w:id="1954360535">
      <w:bodyDiv w:val="1"/>
      <w:marLeft w:val="0"/>
      <w:marRight w:val="0"/>
      <w:marTop w:val="0"/>
      <w:marBottom w:val="0"/>
      <w:divBdr>
        <w:top w:val="none" w:sz="0" w:space="0" w:color="auto"/>
        <w:left w:val="none" w:sz="0" w:space="0" w:color="auto"/>
        <w:bottom w:val="none" w:sz="0" w:space="0" w:color="auto"/>
        <w:right w:val="none" w:sz="0" w:space="0" w:color="auto"/>
      </w:divBdr>
    </w:div>
    <w:div w:id="1958171944">
      <w:bodyDiv w:val="1"/>
      <w:marLeft w:val="0"/>
      <w:marRight w:val="0"/>
      <w:marTop w:val="0"/>
      <w:marBottom w:val="0"/>
      <w:divBdr>
        <w:top w:val="none" w:sz="0" w:space="0" w:color="auto"/>
        <w:left w:val="none" w:sz="0" w:space="0" w:color="auto"/>
        <w:bottom w:val="none" w:sz="0" w:space="0" w:color="auto"/>
        <w:right w:val="none" w:sz="0" w:space="0" w:color="auto"/>
      </w:divBdr>
    </w:div>
    <w:div w:id="1959874837">
      <w:bodyDiv w:val="1"/>
      <w:marLeft w:val="0"/>
      <w:marRight w:val="0"/>
      <w:marTop w:val="0"/>
      <w:marBottom w:val="0"/>
      <w:divBdr>
        <w:top w:val="none" w:sz="0" w:space="0" w:color="auto"/>
        <w:left w:val="none" w:sz="0" w:space="0" w:color="auto"/>
        <w:bottom w:val="none" w:sz="0" w:space="0" w:color="auto"/>
        <w:right w:val="none" w:sz="0" w:space="0" w:color="auto"/>
      </w:divBdr>
    </w:div>
    <w:div w:id="1983267123">
      <w:bodyDiv w:val="1"/>
      <w:marLeft w:val="0"/>
      <w:marRight w:val="0"/>
      <w:marTop w:val="0"/>
      <w:marBottom w:val="0"/>
      <w:divBdr>
        <w:top w:val="none" w:sz="0" w:space="0" w:color="auto"/>
        <w:left w:val="none" w:sz="0" w:space="0" w:color="auto"/>
        <w:bottom w:val="none" w:sz="0" w:space="0" w:color="auto"/>
        <w:right w:val="none" w:sz="0" w:space="0" w:color="auto"/>
      </w:divBdr>
    </w:div>
    <w:div w:id="1984238353">
      <w:bodyDiv w:val="1"/>
      <w:marLeft w:val="0"/>
      <w:marRight w:val="0"/>
      <w:marTop w:val="0"/>
      <w:marBottom w:val="0"/>
      <w:divBdr>
        <w:top w:val="none" w:sz="0" w:space="0" w:color="auto"/>
        <w:left w:val="none" w:sz="0" w:space="0" w:color="auto"/>
        <w:bottom w:val="none" w:sz="0" w:space="0" w:color="auto"/>
        <w:right w:val="none" w:sz="0" w:space="0" w:color="auto"/>
      </w:divBdr>
    </w:div>
    <w:div w:id="1984701904">
      <w:bodyDiv w:val="1"/>
      <w:marLeft w:val="0"/>
      <w:marRight w:val="0"/>
      <w:marTop w:val="0"/>
      <w:marBottom w:val="0"/>
      <w:divBdr>
        <w:top w:val="none" w:sz="0" w:space="0" w:color="auto"/>
        <w:left w:val="none" w:sz="0" w:space="0" w:color="auto"/>
        <w:bottom w:val="none" w:sz="0" w:space="0" w:color="auto"/>
        <w:right w:val="none" w:sz="0" w:space="0" w:color="auto"/>
      </w:divBdr>
    </w:div>
    <w:div w:id="1991901658">
      <w:bodyDiv w:val="1"/>
      <w:marLeft w:val="0"/>
      <w:marRight w:val="0"/>
      <w:marTop w:val="0"/>
      <w:marBottom w:val="0"/>
      <w:divBdr>
        <w:top w:val="none" w:sz="0" w:space="0" w:color="auto"/>
        <w:left w:val="none" w:sz="0" w:space="0" w:color="auto"/>
        <w:bottom w:val="none" w:sz="0" w:space="0" w:color="auto"/>
        <w:right w:val="none" w:sz="0" w:space="0" w:color="auto"/>
      </w:divBdr>
    </w:div>
    <w:div w:id="1999768217">
      <w:bodyDiv w:val="1"/>
      <w:marLeft w:val="0"/>
      <w:marRight w:val="0"/>
      <w:marTop w:val="0"/>
      <w:marBottom w:val="0"/>
      <w:divBdr>
        <w:top w:val="none" w:sz="0" w:space="0" w:color="auto"/>
        <w:left w:val="none" w:sz="0" w:space="0" w:color="auto"/>
        <w:bottom w:val="none" w:sz="0" w:space="0" w:color="auto"/>
        <w:right w:val="none" w:sz="0" w:space="0" w:color="auto"/>
      </w:divBdr>
    </w:div>
    <w:div w:id="2004505747">
      <w:bodyDiv w:val="1"/>
      <w:marLeft w:val="0"/>
      <w:marRight w:val="0"/>
      <w:marTop w:val="0"/>
      <w:marBottom w:val="0"/>
      <w:divBdr>
        <w:top w:val="none" w:sz="0" w:space="0" w:color="auto"/>
        <w:left w:val="none" w:sz="0" w:space="0" w:color="auto"/>
        <w:bottom w:val="none" w:sz="0" w:space="0" w:color="auto"/>
        <w:right w:val="none" w:sz="0" w:space="0" w:color="auto"/>
      </w:divBdr>
    </w:div>
    <w:div w:id="2012364955">
      <w:bodyDiv w:val="1"/>
      <w:marLeft w:val="0"/>
      <w:marRight w:val="0"/>
      <w:marTop w:val="0"/>
      <w:marBottom w:val="0"/>
      <w:divBdr>
        <w:top w:val="none" w:sz="0" w:space="0" w:color="auto"/>
        <w:left w:val="none" w:sz="0" w:space="0" w:color="auto"/>
        <w:bottom w:val="none" w:sz="0" w:space="0" w:color="auto"/>
        <w:right w:val="none" w:sz="0" w:space="0" w:color="auto"/>
      </w:divBdr>
    </w:div>
    <w:div w:id="2013340338">
      <w:bodyDiv w:val="1"/>
      <w:marLeft w:val="0"/>
      <w:marRight w:val="0"/>
      <w:marTop w:val="0"/>
      <w:marBottom w:val="0"/>
      <w:divBdr>
        <w:top w:val="none" w:sz="0" w:space="0" w:color="auto"/>
        <w:left w:val="none" w:sz="0" w:space="0" w:color="auto"/>
        <w:bottom w:val="none" w:sz="0" w:space="0" w:color="auto"/>
        <w:right w:val="none" w:sz="0" w:space="0" w:color="auto"/>
      </w:divBdr>
    </w:div>
    <w:div w:id="2042314391">
      <w:bodyDiv w:val="1"/>
      <w:marLeft w:val="0"/>
      <w:marRight w:val="0"/>
      <w:marTop w:val="0"/>
      <w:marBottom w:val="0"/>
      <w:divBdr>
        <w:top w:val="none" w:sz="0" w:space="0" w:color="auto"/>
        <w:left w:val="none" w:sz="0" w:space="0" w:color="auto"/>
        <w:bottom w:val="none" w:sz="0" w:space="0" w:color="auto"/>
        <w:right w:val="none" w:sz="0" w:space="0" w:color="auto"/>
      </w:divBdr>
    </w:div>
    <w:div w:id="2056343039">
      <w:bodyDiv w:val="1"/>
      <w:marLeft w:val="0"/>
      <w:marRight w:val="0"/>
      <w:marTop w:val="0"/>
      <w:marBottom w:val="0"/>
      <w:divBdr>
        <w:top w:val="none" w:sz="0" w:space="0" w:color="auto"/>
        <w:left w:val="none" w:sz="0" w:space="0" w:color="auto"/>
        <w:bottom w:val="none" w:sz="0" w:space="0" w:color="auto"/>
        <w:right w:val="none" w:sz="0" w:space="0" w:color="auto"/>
      </w:divBdr>
    </w:div>
    <w:div w:id="2057508698">
      <w:bodyDiv w:val="1"/>
      <w:marLeft w:val="0"/>
      <w:marRight w:val="0"/>
      <w:marTop w:val="0"/>
      <w:marBottom w:val="0"/>
      <w:divBdr>
        <w:top w:val="none" w:sz="0" w:space="0" w:color="auto"/>
        <w:left w:val="none" w:sz="0" w:space="0" w:color="auto"/>
        <w:bottom w:val="none" w:sz="0" w:space="0" w:color="auto"/>
        <w:right w:val="none" w:sz="0" w:space="0" w:color="auto"/>
      </w:divBdr>
    </w:div>
    <w:div w:id="2061900944">
      <w:bodyDiv w:val="1"/>
      <w:marLeft w:val="0"/>
      <w:marRight w:val="0"/>
      <w:marTop w:val="0"/>
      <w:marBottom w:val="0"/>
      <w:divBdr>
        <w:top w:val="none" w:sz="0" w:space="0" w:color="auto"/>
        <w:left w:val="none" w:sz="0" w:space="0" w:color="auto"/>
        <w:bottom w:val="none" w:sz="0" w:space="0" w:color="auto"/>
        <w:right w:val="none" w:sz="0" w:space="0" w:color="auto"/>
      </w:divBdr>
    </w:div>
    <w:div w:id="2064671535">
      <w:bodyDiv w:val="1"/>
      <w:marLeft w:val="0"/>
      <w:marRight w:val="0"/>
      <w:marTop w:val="0"/>
      <w:marBottom w:val="0"/>
      <w:divBdr>
        <w:top w:val="none" w:sz="0" w:space="0" w:color="auto"/>
        <w:left w:val="none" w:sz="0" w:space="0" w:color="auto"/>
        <w:bottom w:val="none" w:sz="0" w:space="0" w:color="auto"/>
        <w:right w:val="none" w:sz="0" w:space="0" w:color="auto"/>
      </w:divBdr>
    </w:div>
    <w:div w:id="2065521024">
      <w:bodyDiv w:val="1"/>
      <w:marLeft w:val="0"/>
      <w:marRight w:val="0"/>
      <w:marTop w:val="0"/>
      <w:marBottom w:val="0"/>
      <w:divBdr>
        <w:top w:val="none" w:sz="0" w:space="0" w:color="auto"/>
        <w:left w:val="none" w:sz="0" w:space="0" w:color="auto"/>
        <w:bottom w:val="none" w:sz="0" w:space="0" w:color="auto"/>
        <w:right w:val="none" w:sz="0" w:space="0" w:color="auto"/>
      </w:divBdr>
    </w:div>
    <w:div w:id="2077632189">
      <w:bodyDiv w:val="1"/>
      <w:marLeft w:val="0"/>
      <w:marRight w:val="0"/>
      <w:marTop w:val="0"/>
      <w:marBottom w:val="0"/>
      <w:divBdr>
        <w:top w:val="none" w:sz="0" w:space="0" w:color="auto"/>
        <w:left w:val="none" w:sz="0" w:space="0" w:color="auto"/>
        <w:bottom w:val="none" w:sz="0" w:space="0" w:color="auto"/>
        <w:right w:val="none" w:sz="0" w:space="0" w:color="auto"/>
      </w:divBdr>
    </w:div>
    <w:div w:id="2078016365">
      <w:bodyDiv w:val="1"/>
      <w:marLeft w:val="0"/>
      <w:marRight w:val="0"/>
      <w:marTop w:val="0"/>
      <w:marBottom w:val="0"/>
      <w:divBdr>
        <w:top w:val="none" w:sz="0" w:space="0" w:color="auto"/>
        <w:left w:val="none" w:sz="0" w:space="0" w:color="auto"/>
        <w:bottom w:val="none" w:sz="0" w:space="0" w:color="auto"/>
        <w:right w:val="none" w:sz="0" w:space="0" w:color="auto"/>
      </w:divBdr>
    </w:div>
    <w:div w:id="2085252464">
      <w:bodyDiv w:val="1"/>
      <w:marLeft w:val="0"/>
      <w:marRight w:val="0"/>
      <w:marTop w:val="0"/>
      <w:marBottom w:val="0"/>
      <w:divBdr>
        <w:top w:val="none" w:sz="0" w:space="0" w:color="auto"/>
        <w:left w:val="none" w:sz="0" w:space="0" w:color="auto"/>
        <w:bottom w:val="none" w:sz="0" w:space="0" w:color="auto"/>
        <w:right w:val="none" w:sz="0" w:space="0" w:color="auto"/>
      </w:divBdr>
    </w:div>
    <w:div w:id="2087605020">
      <w:bodyDiv w:val="1"/>
      <w:marLeft w:val="0"/>
      <w:marRight w:val="0"/>
      <w:marTop w:val="0"/>
      <w:marBottom w:val="0"/>
      <w:divBdr>
        <w:top w:val="none" w:sz="0" w:space="0" w:color="auto"/>
        <w:left w:val="none" w:sz="0" w:space="0" w:color="auto"/>
        <w:bottom w:val="none" w:sz="0" w:space="0" w:color="auto"/>
        <w:right w:val="none" w:sz="0" w:space="0" w:color="auto"/>
      </w:divBdr>
    </w:div>
    <w:div w:id="2103642835">
      <w:bodyDiv w:val="1"/>
      <w:marLeft w:val="0"/>
      <w:marRight w:val="0"/>
      <w:marTop w:val="0"/>
      <w:marBottom w:val="0"/>
      <w:divBdr>
        <w:top w:val="none" w:sz="0" w:space="0" w:color="auto"/>
        <w:left w:val="none" w:sz="0" w:space="0" w:color="auto"/>
        <w:bottom w:val="none" w:sz="0" w:space="0" w:color="auto"/>
        <w:right w:val="none" w:sz="0" w:space="0" w:color="auto"/>
      </w:divBdr>
    </w:div>
    <w:div w:id="2122607110">
      <w:bodyDiv w:val="1"/>
      <w:marLeft w:val="0"/>
      <w:marRight w:val="0"/>
      <w:marTop w:val="0"/>
      <w:marBottom w:val="0"/>
      <w:divBdr>
        <w:top w:val="none" w:sz="0" w:space="0" w:color="auto"/>
        <w:left w:val="none" w:sz="0" w:space="0" w:color="auto"/>
        <w:bottom w:val="none" w:sz="0" w:space="0" w:color="auto"/>
        <w:right w:val="none" w:sz="0" w:space="0" w:color="auto"/>
      </w:divBdr>
    </w:div>
    <w:div w:id="2123838590">
      <w:bodyDiv w:val="1"/>
      <w:marLeft w:val="0"/>
      <w:marRight w:val="0"/>
      <w:marTop w:val="0"/>
      <w:marBottom w:val="0"/>
      <w:divBdr>
        <w:top w:val="none" w:sz="0" w:space="0" w:color="auto"/>
        <w:left w:val="none" w:sz="0" w:space="0" w:color="auto"/>
        <w:bottom w:val="none" w:sz="0" w:space="0" w:color="auto"/>
        <w:right w:val="none" w:sz="0" w:space="0" w:color="auto"/>
      </w:divBdr>
    </w:div>
    <w:div w:id="21463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tiho@gmail.com" TargetMode="External"/><Relationship Id="rId5" Type="http://schemas.openxmlformats.org/officeDocument/2006/relationships/webSettings" Target="webSettings.xml"/><Relationship Id="rId10" Type="http://schemas.openxmlformats.org/officeDocument/2006/relationships/hyperlink" Target="mailto:ivan.crnkovic@hac.hr" TargetMode="External"/><Relationship Id="rId4" Type="http://schemas.openxmlformats.org/officeDocument/2006/relationships/settings" Target="settings.xml"/><Relationship Id="rId9" Type="http://schemas.openxmlformats.org/officeDocument/2006/relationships/hyperlink" Target="mailto:ivona.matosic@crikvenic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2F048-E84F-47E0-BD88-A1726A28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4219</Words>
  <Characters>24051</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cp:lastModifiedBy>Hrvoje Keglević</cp:lastModifiedBy>
  <cp:revision>2</cp:revision>
  <cp:lastPrinted>2025-11-24T07:17:00Z</cp:lastPrinted>
  <dcterms:created xsi:type="dcterms:W3CDTF">2025-11-24T07:17:00Z</dcterms:created>
  <dcterms:modified xsi:type="dcterms:W3CDTF">2025-11-24T07:17:00Z</dcterms:modified>
</cp:coreProperties>
</file>