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DFE3" w14:textId="5D365277" w:rsidR="000B3B90" w:rsidRDefault="000B3B90" w:rsidP="000B3B90">
      <w:pPr>
        <w:spacing w:after="0"/>
        <w:jc w:val="right"/>
        <w:rPr>
          <w:rFonts w:ascii="Arial" w:hAnsi="Arial" w:cs="Arial"/>
          <w:b/>
          <w:sz w:val="28"/>
          <w:szCs w:val="28"/>
        </w:rPr>
      </w:pPr>
      <w:bookmarkStart w:id="0" w:name="_Hlk150175399"/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589122A2" wp14:editId="279A1578">
            <wp:extent cx="2410460" cy="400050"/>
            <wp:effectExtent l="0" t="0" r="8890" b="0"/>
            <wp:docPr id="21384738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6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D47B37" w14:textId="6B83E7A7" w:rsidR="005E18B1" w:rsidRPr="005E18B1" w:rsidRDefault="005E18B1" w:rsidP="005E18B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E18B1">
        <w:rPr>
          <w:rFonts w:ascii="Arial" w:hAnsi="Arial" w:cs="Arial"/>
          <w:b/>
          <w:sz w:val="28"/>
          <w:szCs w:val="28"/>
        </w:rPr>
        <w:t xml:space="preserve">OBRAZLOŽENJE PRIJEDLOGA FINANCIJSKOG PLANA </w:t>
      </w:r>
    </w:p>
    <w:p w14:paraId="1B87C540" w14:textId="4FE2D97B" w:rsidR="005E18B1" w:rsidRPr="005E18B1" w:rsidRDefault="005E18B1" w:rsidP="005E18B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E18B1">
        <w:rPr>
          <w:rFonts w:ascii="Arial" w:hAnsi="Arial" w:cs="Arial"/>
          <w:b/>
          <w:sz w:val="28"/>
          <w:szCs w:val="28"/>
        </w:rPr>
        <w:t>ZA RAZDOBLJE 202</w:t>
      </w:r>
      <w:r w:rsidR="006F4E62">
        <w:rPr>
          <w:rFonts w:ascii="Arial" w:hAnsi="Arial" w:cs="Arial"/>
          <w:b/>
          <w:sz w:val="28"/>
          <w:szCs w:val="28"/>
        </w:rPr>
        <w:t>6</w:t>
      </w:r>
      <w:r w:rsidRPr="005E18B1">
        <w:rPr>
          <w:rFonts w:ascii="Arial" w:hAnsi="Arial" w:cs="Arial"/>
          <w:b/>
          <w:sz w:val="28"/>
          <w:szCs w:val="28"/>
        </w:rPr>
        <w:t>. -202</w:t>
      </w:r>
      <w:r w:rsidR="006F4E62">
        <w:rPr>
          <w:rFonts w:ascii="Arial" w:hAnsi="Arial" w:cs="Arial"/>
          <w:b/>
          <w:sz w:val="28"/>
          <w:szCs w:val="28"/>
        </w:rPr>
        <w:t>8</w:t>
      </w:r>
      <w:r w:rsidRPr="005E18B1">
        <w:rPr>
          <w:rFonts w:ascii="Arial" w:hAnsi="Arial" w:cs="Arial"/>
          <w:b/>
          <w:sz w:val="28"/>
          <w:szCs w:val="28"/>
        </w:rPr>
        <w:t>.</w:t>
      </w:r>
    </w:p>
    <w:p w14:paraId="42A6DAAD" w14:textId="77777777" w:rsidR="005E18B1" w:rsidRPr="005E18B1" w:rsidRDefault="005E18B1" w:rsidP="005E18B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620020E" w14:textId="77777777" w:rsidR="005E18B1" w:rsidRPr="005E18B1" w:rsidRDefault="005E18B1" w:rsidP="005E18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E18B1">
        <w:rPr>
          <w:rFonts w:ascii="Arial" w:hAnsi="Arial" w:cs="Arial"/>
          <w:b/>
          <w:bCs/>
          <w:sz w:val="24"/>
          <w:szCs w:val="24"/>
        </w:rPr>
        <w:t>RAZDJEL: 004</w:t>
      </w:r>
    </w:p>
    <w:p w14:paraId="64FB9971" w14:textId="77777777" w:rsidR="005E18B1" w:rsidRPr="005E18B1" w:rsidRDefault="005E18B1" w:rsidP="005E18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E18B1">
        <w:rPr>
          <w:rFonts w:ascii="Arial" w:hAnsi="Arial" w:cs="Arial"/>
          <w:b/>
          <w:bCs/>
          <w:sz w:val="24"/>
          <w:szCs w:val="24"/>
        </w:rPr>
        <w:t>GLAVA: 004 01</w:t>
      </w:r>
    </w:p>
    <w:p w14:paraId="233A7365" w14:textId="77777777" w:rsidR="005E18B1" w:rsidRPr="005E18B1" w:rsidRDefault="005E18B1" w:rsidP="005E18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69C063" w14:textId="77777777" w:rsidR="005E18B1" w:rsidRPr="005E18B1" w:rsidRDefault="005E18B1" w:rsidP="005E18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064F83" w14:textId="77777777" w:rsidR="005E18B1" w:rsidRPr="005E18B1" w:rsidRDefault="005E18B1" w:rsidP="005E18B1">
      <w:pPr>
        <w:numPr>
          <w:ilvl w:val="0"/>
          <w:numId w:val="15"/>
        </w:numPr>
        <w:spacing w:after="0"/>
        <w:contextualSpacing/>
        <w:rPr>
          <w:rFonts w:ascii="Arial" w:hAnsi="Arial" w:cs="Arial"/>
          <w:b/>
          <w:sz w:val="24"/>
        </w:rPr>
      </w:pPr>
      <w:r w:rsidRPr="005E18B1">
        <w:rPr>
          <w:rFonts w:ascii="Arial" w:hAnsi="Arial" w:cs="Arial"/>
          <w:b/>
          <w:sz w:val="24"/>
        </w:rPr>
        <w:t>DJELOKRUG RADA</w:t>
      </w:r>
    </w:p>
    <w:p w14:paraId="65251B3F" w14:textId="77777777" w:rsidR="005E18B1" w:rsidRPr="005E18B1" w:rsidRDefault="005E18B1" w:rsidP="005E18B1">
      <w:pPr>
        <w:spacing w:after="0"/>
        <w:ind w:left="720"/>
        <w:contextualSpacing/>
        <w:rPr>
          <w:rFonts w:ascii="Times New Roman" w:hAnsi="Times New Roman" w:cs="Times New Roman"/>
          <w:b/>
          <w:sz w:val="24"/>
        </w:rPr>
      </w:pPr>
    </w:p>
    <w:tbl>
      <w:tblPr>
        <w:tblW w:w="1134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40"/>
      </w:tblGrid>
      <w:tr w:rsidR="005E18B1" w:rsidRPr="005E18B1" w14:paraId="0D60A5A6" w14:textId="77777777" w:rsidTr="00F858DC">
        <w:trPr>
          <w:trHeight w:val="576"/>
        </w:trPr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9324BD" w14:textId="45DC5D6E" w:rsidR="005E18B1" w:rsidRPr="005E18B1" w:rsidRDefault="005E18B1" w:rsidP="005E18B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5E18B1">
              <w:rPr>
                <w:rFonts w:ascii="Arial" w:hAnsi="Arial" w:cs="Arial"/>
                <w:b/>
                <w:sz w:val="24"/>
                <w:szCs w:val="24"/>
                <w:lang w:val="en-US"/>
              </w:rPr>
              <w:t>Upravni</w:t>
            </w:r>
            <w:proofErr w:type="spellEnd"/>
            <w:r w:rsidRPr="005E18B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b/>
                <w:sz w:val="24"/>
                <w:szCs w:val="24"/>
                <w:lang w:val="en-US"/>
              </w:rPr>
              <w:t>odjel</w:t>
            </w:r>
            <w:proofErr w:type="spellEnd"/>
            <w:r w:rsidRPr="005E18B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5E18B1">
              <w:rPr>
                <w:rFonts w:ascii="Arial" w:hAnsi="Arial" w:cs="Arial"/>
                <w:b/>
                <w:sz w:val="24"/>
                <w:szCs w:val="24"/>
                <w:lang w:val="en-US"/>
              </w:rPr>
              <w:t>komunalni</w:t>
            </w:r>
            <w:proofErr w:type="spellEnd"/>
            <w:r w:rsidRPr="005E18B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b/>
                <w:sz w:val="24"/>
                <w:szCs w:val="24"/>
                <w:lang w:val="en-US"/>
              </w:rPr>
              <w:t>sustav</w:t>
            </w:r>
            <w:proofErr w:type="spellEnd"/>
            <w:r w:rsidRPr="005E18B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E18B1">
              <w:rPr>
                <w:rFonts w:ascii="Arial" w:hAnsi="Arial" w:cs="Arial"/>
                <w:b/>
                <w:sz w:val="24"/>
                <w:szCs w:val="24"/>
                <w:lang w:val="en-US"/>
              </w:rPr>
              <w:t>zaštitu</w:t>
            </w:r>
            <w:proofErr w:type="spellEnd"/>
            <w:r w:rsidRPr="005E18B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b/>
                <w:sz w:val="24"/>
                <w:szCs w:val="24"/>
                <w:lang w:val="en-US"/>
              </w:rPr>
              <w:t>okoliša</w:t>
            </w:r>
            <w:proofErr w:type="spellEnd"/>
            <w:r w:rsidRPr="005E18B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obavlja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poslove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razvrstane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sljedeće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skupine</w:t>
            </w:r>
            <w:proofErr w:type="spellEnd"/>
            <w:r w:rsidRPr="005E18B1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</w:p>
          <w:p w14:paraId="36F5533B" w14:textId="77777777" w:rsidR="005E18B1" w:rsidRPr="005E18B1" w:rsidRDefault="005E18B1" w:rsidP="005E18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C86DFD6" w14:textId="77777777" w:rsidR="005E18B1" w:rsidRPr="005E18B1" w:rsidRDefault="005E18B1" w:rsidP="005E18B1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KOMUNALNO GOSPODARSTVO</w:t>
            </w:r>
          </w:p>
          <w:p w14:paraId="5D461A0A" w14:textId="77777777" w:rsidR="005E18B1" w:rsidRPr="005E18B1" w:rsidRDefault="005E18B1" w:rsidP="005E18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poslovi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vezi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uređenja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naselja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poslovi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analize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kontrole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uređenja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prometa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</w:p>
          <w:p w14:paraId="6561D0DD" w14:textId="31F92D7D" w:rsidR="005E18B1" w:rsidRPr="005E18B1" w:rsidRDefault="005E18B1" w:rsidP="005E18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="003343E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održavanje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nerazvrstanih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cesta,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održavanje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javne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rasvjete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održavanje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zelenih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površina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groblja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</w:p>
          <w:p w14:paraId="7496A951" w14:textId="3F52D6CC" w:rsidR="005E18B1" w:rsidRPr="005E18B1" w:rsidRDefault="005E18B1" w:rsidP="005E18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="003343E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provođenje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mjera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dezinfekcije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deratizacije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dezinsekcije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</w:p>
          <w:p w14:paraId="52EA6C01" w14:textId="68072766" w:rsidR="005E18B1" w:rsidRPr="005E18B1" w:rsidRDefault="005E18B1" w:rsidP="005E18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="003343E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poslovi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davanje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koncesije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dimnjačarske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usluge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javni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prijevoz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 i</w:t>
            </w:r>
            <w:proofErr w:type="gram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 auto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taksi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prijevoz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</w:p>
          <w:p w14:paraId="063E4BA4" w14:textId="757F6558" w:rsidR="005E18B1" w:rsidRPr="005E18B1" w:rsidRDefault="005E18B1" w:rsidP="005E18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="003343E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vođenje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katastra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vodova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izvorne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evidencije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naselja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ulica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kućnih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brojeva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</w:p>
          <w:p w14:paraId="1EE88DEC" w14:textId="335FD363" w:rsidR="005E18B1" w:rsidRPr="005E18B1" w:rsidRDefault="005E18B1" w:rsidP="005E18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="003343E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djelovanje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razvoj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komunalnog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gospodarstva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kao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uređenje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naselja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posebno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u tom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smislu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  <w:p w14:paraId="5A996B2D" w14:textId="7E3D3E86" w:rsidR="005E18B1" w:rsidRPr="005E18B1" w:rsidRDefault="005E18B1" w:rsidP="005E18B1">
            <w:pPr>
              <w:spacing w:before="100" w:after="0"/>
              <w:ind w:left="1123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="003343E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suradnja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s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tijelima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ustanovama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trgovačkim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društvima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čijoj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ovlasti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razvoj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održavanje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komunalne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infrastrukture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drugog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javnog dobra od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interesa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za Grad (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telekomunikacijski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sustav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elektrodistribucijski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sustav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državne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županijske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ceste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vodno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pomorsko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dobro, i dr.),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poticanje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poduzimanja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aktivnosti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ostvarenje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projekata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smislu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poboljšanja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stanja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</w:p>
          <w:p w14:paraId="4AB19263" w14:textId="0E94986A" w:rsidR="005E18B1" w:rsidRPr="005E18B1" w:rsidRDefault="005E18B1" w:rsidP="005E18B1">
            <w:pPr>
              <w:spacing w:before="100" w:after="0"/>
              <w:ind w:left="1123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="003343E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organiziranje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obavljanja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komunalnih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djelatnosti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održavanje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objekata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uređaja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komunalne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infrastrukture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stanju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djelotvorne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sposobnosti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</w:p>
          <w:p w14:paraId="1949AF2B" w14:textId="75A7C630" w:rsidR="005E18B1" w:rsidRPr="005E18B1" w:rsidRDefault="005E18B1" w:rsidP="005E18B1">
            <w:pPr>
              <w:spacing w:before="100" w:after="0"/>
              <w:ind w:left="1123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="003343E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usklađivanje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provođenje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stručnog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nadzora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nad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obavljanjem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poslova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području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komunalnog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gospodarstva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koje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vrše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pojedine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pravne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fizičke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osobe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</w:p>
          <w:p w14:paraId="3AD1B7DF" w14:textId="406B1BAB" w:rsidR="005E18B1" w:rsidRPr="005E18B1" w:rsidRDefault="005E18B1" w:rsidP="005E18B1">
            <w:pPr>
              <w:spacing w:before="100" w:after="0"/>
              <w:ind w:left="1123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="003343E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praćenje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razlučivanje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pripremanje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mjerila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utvrđivanje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komunalnih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naknada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iz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kojih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osiguravaju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namjenska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sredstva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izgradnju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održavanje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objekata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uređaja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području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komunalnih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djelatnosti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</w:p>
          <w:p w14:paraId="1A87C925" w14:textId="68114F41" w:rsidR="005E18B1" w:rsidRPr="005E18B1" w:rsidRDefault="005E18B1" w:rsidP="005E18B1">
            <w:pPr>
              <w:spacing w:before="100" w:after="0"/>
              <w:ind w:left="1123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="003343E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pripremanje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organiziranje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praćenje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tekućeg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investicijskog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održavanja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cjelokupne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nepokretne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imovine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i javnog dobra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kojim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upravlja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Grad, a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koje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se u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cijelosti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djelomično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financira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proračunskim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sredstvima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Grada.</w:t>
            </w:r>
          </w:p>
          <w:p w14:paraId="663C4FD4" w14:textId="7B1A4C2C" w:rsidR="005E18B1" w:rsidRPr="005E18B1" w:rsidRDefault="005E18B1" w:rsidP="005E18B1">
            <w:pPr>
              <w:spacing w:before="100" w:after="0"/>
              <w:ind w:left="1123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="003343E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utvrđivanje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obveznika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plaćanja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komunalnih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naknada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</w:p>
          <w:p w14:paraId="32CF6B7B" w14:textId="3AE932D7" w:rsidR="005E18B1" w:rsidRPr="005E18B1" w:rsidRDefault="005E18B1" w:rsidP="005E18B1">
            <w:pPr>
              <w:spacing w:before="100" w:after="0"/>
              <w:ind w:left="1123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="003343E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obavljanje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administrativnih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poslova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potrebe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tijela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mjesnih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odbora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gram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proofErr w:type="gram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iz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svojega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djelokruga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rada.</w:t>
            </w:r>
          </w:p>
          <w:p w14:paraId="5A5B2400" w14:textId="77777777" w:rsidR="005E18B1" w:rsidRPr="005E18B1" w:rsidRDefault="005E18B1" w:rsidP="005E18B1">
            <w:pPr>
              <w:spacing w:before="100" w:after="0"/>
              <w:ind w:left="1123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580F76D" w14:textId="77777777" w:rsidR="005E18B1" w:rsidRPr="005E18B1" w:rsidRDefault="005E18B1" w:rsidP="005E18B1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ZAŠTITA OKOLIŠA</w:t>
            </w:r>
          </w:p>
          <w:p w14:paraId="6FA11239" w14:textId="77777777" w:rsidR="005E18B1" w:rsidRPr="005E18B1" w:rsidRDefault="005E18B1" w:rsidP="005E18B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pripremanje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organiziranje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praćenje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provođenja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mjera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zaštite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unaprjeđenja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okoliša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, pod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čime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podrazumijeva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protupožarna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civilna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zaštita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zaštita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bilja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</w:p>
          <w:p w14:paraId="1144F7D7" w14:textId="77777777" w:rsidR="005E18B1" w:rsidRPr="005E18B1" w:rsidRDefault="005E18B1" w:rsidP="005E18B1">
            <w:pPr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-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poticanje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pomoć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radu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raznim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oblicima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udruživanja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građana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području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zaštite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unaprjeđenja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okoliša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1DE4B292" w14:textId="77777777" w:rsidR="005E18B1" w:rsidRPr="005E18B1" w:rsidRDefault="005E18B1" w:rsidP="005E18B1">
            <w:pPr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9A35F1B" w14:textId="77777777" w:rsidR="005E18B1" w:rsidRPr="005E18B1" w:rsidRDefault="005E18B1" w:rsidP="005E18B1">
            <w:pPr>
              <w:numPr>
                <w:ilvl w:val="0"/>
                <w:numId w:val="22"/>
              </w:numPr>
              <w:spacing w:before="10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KOMUNALNO I PROMETNO REDARSTVO</w:t>
            </w:r>
          </w:p>
          <w:p w14:paraId="3B84875E" w14:textId="1F502984" w:rsidR="005E18B1" w:rsidRPr="005E18B1" w:rsidRDefault="005E18B1" w:rsidP="005E18B1">
            <w:pPr>
              <w:spacing w:before="100" w:after="10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="003343E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obavljanje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poslova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komunalnog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 i</w:t>
            </w:r>
            <w:proofErr w:type="gram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prometnog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redarstva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nadziranja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komunalnog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reda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</w:p>
          <w:p w14:paraId="664A04F3" w14:textId="61556466" w:rsidR="005E18B1" w:rsidRPr="005E18B1" w:rsidRDefault="005E18B1" w:rsidP="005E18B1">
            <w:pPr>
              <w:spacing w:before="100" w:after="10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="003343E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obavljanje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poslova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prometnog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redarstva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obuhvaćaju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poslove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nadzora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nepropisno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zaustavljenih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parkiranih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vozila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poslove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upravljanja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prometom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40ACDC62" w14:textId="77777777" w:rsidR="005E18B1" w:rsidRPr="005E18B1" w:rsidRDefault="005E18B1" w:rsidP="005E18B1">
            <w:pPr>
              <w:spacing w:before="100" w:after="10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28F69FA" w14:textId="77777777" w:rsidR="005E18B1" w:rsidRPr="005E18B1" w:rsidRDefault="005E18B1" w:rsidP="005E18B1">
            <w:pPr>
              <w:numPr>
                <w:ilvl w:val="0"/>
                <w:numId w:val="22"/>
              </w:numPr>
              <w:spacing w:before="10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PRISILNA NAPLATA</w:t>
            </w:r>
          </w:p>
          <w:p w14:paraId="12E17583" w14:textId="23F986C8" w:rsidR="005E18B1" w:rsidRPr="005E18B1" w:rsidRDefault="005E18B1" w:rsidP="005E18B1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="003343E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obavljanje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pravnih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poslova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naplate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potraživanja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</w:p>
          <w:p w14:paraId="6E65E653" w14:textId="36B46572" w:rsidR="005E18B1" w:rsidRPr="005E18B1" w:rsidRDefault="005E18B1" w:rsidP="005E18B1">
            <w:pPr>
              <w:spacing w:before="100" w:after="10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="003343E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donošenje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rješenja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naplata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postupak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ovrhe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5641DFC8" w14:textId="77777777" w:rsidR="005E18B1" w:rsidRPr="005E18B1" w:rsidRDefault="005E18B1" w:rsidP="005E18B1">
            <w:pPr>
              <w:spacing w:before="100" w:after="10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832EF92" w14:textId="77777777" w:rsidR="005E18B1" w:rsidRPr="005E18B1" w:rsidRDefault="005E18B1" w:rsidP="005E18B1">
            <w:pPr>
              <w:numPr>
                <w:ilvl w:val="0"/>
                <w:numId w:val="22"/>
              </w:numPr>
              <w:spacing w:before="100" w:after="0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POMOĆI</w:t>
            </w:r>
          </w:p>
          <w:p w14:paraId="151D8DCE" w14:textId="41A4A87F" w:rsidR="005E18B1" w:rsidRPr="005E18B1" w:rsidRDefault="005E18B1" w:rsidP="005E18B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="003343E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pružanje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pomoći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pri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provedbi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kapitalnih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projekata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su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od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značaja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za Grad, a koji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su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financirani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potpunosti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djelomično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iz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proračuna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Grada,</w:t>
            </w:r>
          </w:p>
          <w:p w14:paraId="29D5E28B" w14:textId="64E0E10F" w:rsidR="005E18B1" w:rsidRPr="005E18B1" w:rsidRDefault="005E18B1" w:rsidP="005E18B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="003343E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provođenje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mjera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zaštite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potrošača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korisnika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javnih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usluga</w:t>
            </w:r>
            <w:proofErr w:type="spellEnd"/>
            <w:r w:rsidRPr="005E18B1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</w:tbl>
    <w:p w14:paraId="4FBF78CB" w14:textId="77777777" w:rsidR="005E18B1" w:rsidRPr="005E18B1" w:rsidRDefault="005E18B1" w:rsidP="005E18B1"/>
    <w:p w14:paraId="7F89D304" w14:textId="77777777" w:rsidR="005E18B1" w:rsidRPr="005E18B1" w:rsidRDefault="005E18B1" w:rsidP="005E18B1">
      <w:pPr>
        <w:spacing w:after="0"/>
        <w:rPr>
          <w:rFonts w:ascii="Times New Roman" w:hAnsi="Times New Roman" w:cs="Times New Roman"/>
          <w:b/>
          <w:sz w:val="24"/>
        </w:rPr>
      </w:pPr>
      <w:r w:rsidRPr="005E18B1">
        <w:rPr>
          <w:rFonts w:ascii="Arial" w:hAnsi="Arial" w:cs="Arial"/>
          <w:b/>
          <w:bCs/>
          <w:i/>
          <w:iCs/>
          <w:sz w:val="24"/>
          <w:szCs w:val="24"/>
        </w:rPr>
        <w:t>OPĆI DIO PRORAČUNA</w:t>
      </w:r>
    </w:p>
    <w:tbl>
      <w:tblPr>
        <w:tblW w:w="13100" w:type="dxa"/>
        <w:tblLook w:val="04A0" w:firstRow="1" w:lastRow="0" w:firstColumn="1" w:lastColumn="0" w:noHBand="0" w:noVBand="1"/>
      </w:tblPr>
      <w:tblGrid>
        <w:gridCol w:w="940"/>
        <w:gridCol w:w="620"/>
        <w:gridCol w:w="393"/>
        <w:gridCol w:w="774"/>
        <w:gridCol w:w="720"/>
        <w:gridCol w:w="342"/>
        <w:gridCol w:w="203"/>
        <w:gridCol w:w="1393"/>
        <w:gridCol w:w="374"/>
        <w:gridCol w:w="1471"/>
        <w:gridCol w:w="1289"/>
        <w:gridCol w:w="553"/>
        <w:gridCol w:w="1367"/>
        <w:gridCol w:w="8"/>
        <w:gridCol w:w="240"/>
        <w:gridCol w:w="1027"/>
        <w:gridCol w:w="1386"/>
      </w:tblGrid>
      <w:tr w:rsidR="00660A5D" w:rsidRPr="00660A5D" w14:paraId="6AC33CF8" w14:textId="77777777" w:rsidTr="00660A5D">
        <w:trPr>
          <w:gridAfter w:val="3"/>
          <w:wAfter w:w="2653" w:type="dxa"/>
          <w:trHeight w:val="315"/>
        </w:trPr>
        <w:tc>
          <w:tcPr>
            <w:tcW w:w="1044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FFDA9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I. OPĆI DIO</w:t>
            </w:r>
          </w:p>
        </w:tc>
      </w:tr>
      <w:tr w:rsidR="00660A5D" w:rsidRPr="00660A5D" w14:paraId="201E370D" w14:textId="77777777" w:rsidTr="00660A5D">
        <w:trPr>
          <w:trHeight w:val="3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6EA9B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32775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D839B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E8B74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8B92F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503F7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5BD93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675A2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BC1C3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51DA0" w14:textId="77777777" w:rsidR="00660A5D" w:rsidRPr="00660A5D" w:rsidRDefault="00660A5D" w:rsidP="00660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60A5D" w:rsidRPr="00660A5D" w14:paraId="30699922" w14:textId="77777777" w:rsidTr="00660A5D">
        <w:trPr>
          <w:gridAfter w:val="3"/>
          <w:wAfter w:w="2653" w:type="dxa"/>
          <w:trHeight w:val="360"/>
        </w:trPr>
        <w:tc>
          <w:tcPr>
            <w:tcW w:w="1044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2C2D7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A) SAŽETAK RAČUNA PRIHODA I RASHODA</w:t>
            </w:r>
          </w:p>
        </w:tc>
      </w:tr>
      <w:tr w:rsidR="00660A5D" w:rsidRPr="00660A5D" w14:paraId="4DF7CB3E" w14:textId="77777777" w:rsidTr="00660A5D">
        <w:trPr>
          <w:trHeight w:val="3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247DD3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FBE4A4" w14:textId="77777777" w:rsidR="00660A5D" w:rsidRPr="00660A5D" w:rsidRDefault="00660A5D" w:rsidP="00660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7F2B04" w14:textId="77777777" w:rsidR="00660A5D" w:rsidRPr="00660A5D" w:rsidRDefault="00660A5D" w:rsidP="00660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A1FE36" w14:textId="77777777" w:rsidR="00660A5D" w:rsidRPr="00660A5D" w:rsidRDefault="00660A5D" w:rsidP="00660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A23B95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D46E10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8F38B9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1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7FF40A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C1ED82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C1982C" w14:textId="77777777" w:rsidR="00660A5D" w:rsidRPr="00660A5D" w:rsidRDefault="00660A5D" w:rsidP="00660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60A5D" w:rsidRPr="00660A5D" w14:paraId="218D3C93" w14:textId="77777777" w:rsidTr="00660A5D">
        <w:trPr>
          <w:gridAfter w:val="4"/>
          <w:wAfter w:w="2661" w:type="dxa"/>
          <w:trHeight w:val="510"/>
        </w:trPr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3CDBB8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RAZRED I NAZIV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05A6" w14:textId="5DE048CE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IZVRŠENJE 202</w:t>
            </w:r>
            <w:r w:rsidR="006F4E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890B" w14:textId="7BB2A655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TEKUĆI PLAN 202</w:t>
            </w:r>
            <w:r w:rsidR="006F4E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D5FBB" w14:textId="22B76B49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 202</w:t>
            </w:r>
            <w:r w:rsidR="006F4E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E88FD" w14:textId="77F44BAC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PROJEKCIJA 202</w:t>
            </w:r>
            <w:r w:rsidR="006F4E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A15A6" w14:textId="39E8B603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PROJEKCIJA 202</w:t>
            </w:r>
            <w:r w:rsidR="006F4E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</w:t>
            </w: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660A5D" w:rsidRPr="00660A5D" w14:paraId="182D79D1" w14:textId="77777777" w:rsidTr="00660A5D">
        <w:trPr>
          <w:gridAfter w:val="4"/>
          <w:wAfter w:w="2661" w:type="dxa"/>
          <w:trHeight w:val="240"/>
        </w:trPr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A0E1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AA8A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1899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05C5B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3E06F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5BFD6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</w:t>
            </w:r>
          </w:p>
        </w:tc>
      </w:tr>
      <w:tr w:rsidR="006B5ABF" w:rsidRPr="00660A5D" w14:paraId="26BC5B69" w14:textId="77777777" w:rsidTr="007706F2">
        <w:trPr>
          <w:gridAfter w:val="4"/>
          <w:wAfter w:w="2661" w:type="dxa"/>
          <w:trHeight w:val="300"/>
        </w:trPr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23A7112F" w14:textId="77777777" w:rsidR="006B5ABF" w:rsidRPr="00660A5D" w:rsidRDefault="006B5ABF" w:rsidP="006B5A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60A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UKUPNO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5B4AEBC6" w14:textId="2E4200F9" w:rsidR="006B5ABF" w:rsidRPr="00660A5D" w:rsidRDefault="006B5ABF" w:rsidP="006B5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3.855.790,27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6443F181" w14:textId="352C12C5" w:rsidR="006B5ABF" w:rsidRPr="00660A5D" w:rsidRDefault="006B5ABF" w:rsidP="006B5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7.437.895,90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1D94D541" w14:textId="76D8DFE3" w:rsidR="006B5ABF" w:rsidRPr="00660A5D" w:rsidRDefault="006B5ABF" w:rsidP="006B5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6.910.187,50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71C5EDF6" w14:textId="7911FCE0" w:rsidR="006B5ABF" w:rsidRPr="00660A5D" w:rsidRDefault="006B5ABF" w:rsidP="006B5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6.340.725,00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5146DDEB" w14:textId="421F0F7E" w:rsidR="006B5ABF" w:rsidRPr="00660A5D" w:rsidRDefault="006B5ABF" w:rsidP="006B5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6.370.725,00</w:t>
            </w:r>
          </w:p>
        </w:tc>
      </w:tr>
      <w:tr w:rsidR="006B5ABF" w:rsidRPr="00660A5D" w14:paraId="19350C9C" w14:textId="77777777" w:rsidTr="00075A67">
        <w:trPr>
          <w:gridAfter w:val="4"/>
          <w:wAfter w:w="2661" w:type="dxa"/>
          <w:trHeight w:val="300"/>
        </w:trPr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0B9939" w14:textId="77777777" w:rsidR="006B5ABF" w:rsidRPr="00660A5D" w:rsidRDefault="006B5ABF" w:rsidP="006B5A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60A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A2388C" w14:textId="77777777" w:rsidR="004860C6" w:rsidRDefault="004860C6" w:rsidP="006B5A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F01DD87" w14:textId="457A9B3C" w:rsidR="006B5ABF" w:rsidRPr="00660A5D" w:rsidRDefault="006B5ABF" w:rsidP="006B5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3.855.790,27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C31E6" w14:textId="0F1F05EB" w:rsidR="006B5ABF" w:rsidRPr="00660A5D" w:rsidRDefault="006B5ABF" w:rsidP="006B5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7.437.895,90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515BA" w14:textId="77777777" w:rsidR="004860C6" w:rsidRDefault="004860C6" w:rsidP="006B5A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43324B0" w14:textId="69600DFA" w:rsidR="006B5ABF" w:rsidRPr="00660A5D" w:rsidRDefault="006B5ABF" w:rsidP="006B5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6.910.187,50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A7FF5" w14:textId="77777777" w:rsidR="004860C6" w:rsidRDefault="004860C6" w:rsidP="006B5A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9134F81" w14:textId="4F1F353F" w:rsidR="006B5ABF" w:rsidRPr="00660A5D" w:rsidRDefault="006B5ABF" w:rsidP="006B5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6.340.725,00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BA327" w14:textId="77777777" w:rsidR="004860C6" w:rsidRDefault="004860C6" w:rsidP="006B5A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4DDB9FE" w14:textId="741BE48B" w:rsidR="006B5ABF" w:rsidRPr="00660A5D" w:rsidRDefault="006B5ABF" w:rsidP="006B5A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6.370.725,00</w:t>
            </w:r>
          </w:p>
        </w:tc>
      </w:tr>
      <w:tr w:rsidR="006B5ABF" w:rsidRPr="00660A5D" w14:paraId="1745D5C8" w14:textId="77777777" w:rsidTr="00075A67">
        <w:trPr>
          <w:gridAfter w:val="4"/>
          <w:wAfter w:w="2661" w:type="dxa"/>
          <w:trHeight w:val="300"/>
        </w:trPr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16D27" w14:textId="77777777" w:rsidR="006B5ABF" w:rsidRPr="00660A5D" w:rsidRDefault="006B5ABF" w:rsidP="006B5A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60A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 PRIHODI OD PRODAJE NEFINANCIJSKE IMOVINE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D6D92" w14:textId="77777777" w:rsidR="006B5ABF" w:rsidRDefault="006B5ABF" w:rsidP="006B5A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4BE1E4E" w14:textId="77777777" w:rsidR="006B5ABF" w:rsidRDefault="006B5ABF" w:rsidP="006B5A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A3538A6" w14:textId="46F15E5E" w:rsidR="006B5ABF" w:rsidRPr="00660A5D" w:rsidRDefault="006B5ABF" w:rsidP="006B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B1D16" w14:textId="382EC1EB" w:rsidR="006B5ABF" w:rsidRPr="00660A5D" w:rsidRDefault="006B5ABF" w:rsidP="006B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A8362" w14:textId="77777777" w:rsidR="006B5ABF" w:rsidRDefault="006B5ABF" w:rsidP="006B5A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3A6F36" w14:textId="77777777" w:rsidR="006B5ABF" w:rsidRDefault="006B5ABF" w:rsidP="006B5A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927943B" w14:textId="48AF180C" w:rsidR="006B5ABF" w:rsidRPr="00660A5D" w:rsidRDefault="006B5ABF" w:rsidP="006B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10F1A" w14:textId="77777777" w:rsidR="006B5ABF" w:rsidRDefault="006B5ABF" w:rsidP="006B5A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6889B44" w14:textId="77777777" w:rsidR="006B5ABF" w:rsidRDefault="006B5ABF" w:rsidP="006B5A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6E80F6" w14:textId="659D1702" w:rsidR="006B5ABF" w:rsidRPr="00660A5D" w:rsidRDefault="006B5ABF" w:rsidP="006B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13538" w14:textId="77777777" w:rsidR="006B5ABF" w:rsidRDefault="006B5ABF" w:rsidP="006B5A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607FCA5" w14:textId="77777777" w:rsidR="006B5ABF" w:rsidRDefault="006B5ABF" w:rsidP="006B5A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0563BED" w14:textId="2DD380FC" w:rsidR="006B5ABF" w:rsidRPr="00660A5D" w:rsidRDefault="006B5ABF" w:rsidP="006B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6B5ABF" w:rsidRPr="00660A5D" w14:paraId="3B279461" w14:textId="77777777" w:rsidTr="00AE05A1">
        <w:trPr>
          <w:gridAfter w:val="4"/>
          <w:wAfter w:w="2661" w:type="dxa"/>
          <w:trHeight w:val="30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D271599" w14:textId="77777777" w:rsidR="006B5ABF" w:rsidRPr="00660A5D" w:rsidRDefault="006B5ABF" w:rsidP="006B5A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60A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UKUPNO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74746A" w14:textId="77777777" w:rsidR="006B5ABF" w:rsidRPr="00660A5D" w:rsidRDefault="006B5ABF" w:rsidP="006B5A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60A5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404300C" w14:textId="33B57591" w:rsidR="006B5ABF" w:rsidRPr="00660A5D" w:rsidRDefault="006B5ABF" w:rsidP="006B5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3.610.741,09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FB3F994" w14:textId="536C03E8" w:rsidR="006B5ABF" w:rsidRPr="00660A5D" w:rsidRDefault="006B5ABF" w:rsidP="006B5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7.513.495,90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67A659A" w14:textId="71DEB904" w:rsidR="006B5ABF" w:rsidRPr="00660A5D" w:rsidRDefault="006B5ABF" w:rsidP="006B5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6.910.187,50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0989FAF" w14:textId="086CB136" w:rsidR="006B5ABF" w:rsidRPr="00660A5D" w:rsidRDefault="006B5ABF" w:rsidP="006B5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6.340.725,00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A32D523" w14:textId="4CD727AD" w:rsidR="006B5ABF" w:rsidRPr="00660A5D" w:rsidRDefault="006B5ABF" w:rsidP="006B5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6.370.725,00</w:t>
            </w:r>
          </w:p>
        </w:tc>
      </w:tr>
      <w:tr w:rsidR="006B5ABF" w:rsidRPr="00660A5D" w14:paraId="663CA1E4" w14:textId="77777777" w:rsidTr="005D0F15">
        <w:trPr>
          <w:gridAfter w:val="4"/>
          <w:wAfter w:w="2661" w:type="dxa"/>
          <w:trHeight w:val="300"/>
        </w:trPr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1FF5" w14:textId="77777777" w:rsidR="006B5ABF" w:rsidRPr="00660A5D" w:rsidRDefault="006B5ABF" w:rsidP="006B5A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60A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 POSLOVANJA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AE83A" w14:textId="3A3A3563" w:rsidR="006B5ABF" w:rsidRPr="00660A5D" w:rsidRDefault="006B5ABF" w:rsidP="006B5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3.367.319,84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BB40A" w14:textId="661EFC1E" w:rsidR="006B5ABF" w:rsidRPr="00660A5D" w:rsidRDefault="006B5ABF" w:rsidP="006B5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4.349.375,80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6BB99" w14:textId="4DBAECFB" w:rsidR="006B5ABF" w:rsidRPr="00660A5D" w:rsidRDefault="006B5ABF" w:rsidP="006B5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6.276.725,00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7BFDC" w14:textId="17222A1C" w:rsidR="006B5ABF" w:rsidRPr="00660A5D" w:rsidRDefault="006B5ABF" w:rsidP="006B5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6.096.225,00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84E9C" w14:textId="14B62E3F" w:rsidR="006B5ABF" w:rsidRPr="00660A5D" w:rsidRDefault="006B5ABF" w:rsidP="006B5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6.121.225,00</w:t>
            </w:r>
          </w:p>
        </w:tc>
      </w:tr>
      <w:tr w:rsidR="006B5ABF" w:rsidRPr="00660A5D" w14:paraId="2B49EB78" w14:textId="77777777" w:rsidTr="005D0F15">
        <w:trPr>
          <w:gridAfter w:val="4"/>
          <w:wAfter w:w="2661" w:type="dxa"/>
          <w:trHeight w:val="300"/>
        </w:trPr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BA555" w14:textId="77777777" w:rsidR="006B5ABF" w:rsidRPr="00660A5D" w:rsidRDefault="006B5ABF" w:rsidP="006B5A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60A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2913C" w14:textId="2C18D199" w:rsidR="006B5ABF" w:rsidRPr="00660A5D" w:rsidRDefault="006B5ABF" w:rsidP="006B5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243.421,25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A7F17" w14:textId="4F2DA296" w:rsidR="006B5ABF" w:rsidRPr="00660A5D" w:rsidRDefault="006B5ABF" w:rsidP="006B5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3.164.120,10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A7C76" w14:textId="24C343B0" w:rsidR="006B5ABF" w:rsidRPr="00660A5D" w:rsidRDefault="006B5ABF" w:rsidP="006B5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633.462,50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56BF3" w14:textId="72087FB1" w:rsidR="006B5ABF" w:rsidRPr="00660A5D" w:rsidRDefault="006B5ABF" w:rsidP="006B5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244.500,00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AFBC8" w14:textId="4B179173" w:rsidR="006B5ABF" w:rsidRPr="00660A5D" w:rsidRDefault="006B5ABF" w:rsidP="006B5A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249.500,00</w:t>
            </w:r>
          </w:p>
        </w:tc>
      </w:tr>
      <w:tr w:rsidR="006B5ABF" w:rsidRPr="00660A5D" w14:paraId="1FF7E66F" w14:textId="77777777" w:rsidTr="00AF3D25">
        <w:trPr>
          <w:gridAfter w:val="4"/>
          <w:wAfter w:w="2661" w:type="dxa"/>
          <w:trHeight w:val="300"/>
        </w:trPr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DDB1CD4" w14:textId="77777777" w:rsidR="006B5ABF" w:rsidRPr="00660A5D" w:rsidRDefault="006B5ABF" w:rsidP="006B5A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60A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RAZLIKA - VIŠAK / MANJAK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9EDE0BB" w14:textId="031FC06A" w:rsidR="006B5ABF" w:rsidRPr="00660A5D" w:rsidRDefault="006B5ABF" w:rsidP="006B5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245.049,18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5D35F77" w14:textId="742555E8" w:rsidR="006B5ABF" w:rsidRPr="00660A5D" w:rsidRDefault="006B5ABF" w:rsidP="006B5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-75.600,00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90249E5" w14:textId="575D9659" w:rsidR="006B5ABF" w:rsidRPr="00660A5D" w:rsidRDefault="006B5ABF" w:rsidP="006B5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7D9C515" w14:textId="3C5DC8D9" w:rsidR="006B5ABF" w:rsidRPr="00660A5D" w:rsidRDefault="006B5ABF" w:rsidP="006B5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86AB03D" w14:textId="74EEF19D" w:rsidR="006B5ABF" w:rsidRPr="00660A5D" w:rsidRDefault="006B5ABF" w:rsidP="006B5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660A5D" w:rsidRPr="00660A5D" w14:paraId="5EAFE44E" w14:textId="77777777" w:rsidTr="00660A5D">
        <w:trPr>
          <w:trHeight w:val="3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FF4BD" w14:textId="77777777" w:rsidR="00660A5D" w:rsidRPr="00660A5D" w:rsidRDefault="00660A5D" w:rsidP="00660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CA3EC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93D20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AA46F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2E574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976A5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97A2C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1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0C8D8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DEAA" w14:textId="77777777" w:rsidR="00660A5D" w:rsidRPr="00660A5D" w:rsidRDefault="00660A5D" w:rsidP="00660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BCB38" w14:textId="77777777" w:rsidR="00660A5D" w:rsidRPr="00660A5D" w:rsidRDefault="00660A5D" w:rsidP="00660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60A5D" w:rsidRPr="00660A5D" w14:paraId="69ADB613" w14:textId="77777777" w:rsidTr="00660A5D">
        <w:trPr>
          <w:gridAfter w:val="3"/>
          <w:wAfter w:w="2653" w:type="dxa"/>
          <w:trHeight w:val="360"/>
        </w:trPr>
        <w:tc>
          <w:tcPr>
            <w:tcW w:w="1044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670AF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B) SAŽETAK RAČUNA FINANCIRANJA</w:t>
            </w:r>
          </w:p>
        </w:tc>
      </w:tr>
      <w:tr w:rsidR="00660A5D" w:rsidRPr="00660A5D" w14:paraId="58874532" w14:textId="77777777" w:rsidTr="00660A5D">
        <w:trPr>
          <w:trHeight w:val="3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EE233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89C90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B1893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ABE8E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D30CB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5A21B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8AECA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65213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782D0" w14:textId="77777777" w:rsidR="00660A5D" w:rsidRPr="00660A5D" w:rsidRDefault="00660A5D" w:rsidP="00660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22C39" w14:textId="77777777" w:rsidR="00660A5D" w:rsidRPr="00660A5D" w:rsidRDefault="00660A5D" w:rsidP="00660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60A5D" w:rsidRPr="00660A5D" w14:paraId="107CBFF6" w14:textId="77777777" w:rsidTr="00660A5D">
        <w:trPr>
          <w:gridAfter w:val="4"/>
          <w:wAfter w:w="2661" w:type="dxa"/>
          <w:trHeight w:val="510"/>
        </w:trPr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767BBC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RAZRED I NAZIV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BCB4" w14:textId="3DA8446E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IZVRŠENJE 202</w:t>
            </w:r>
            <w:r w:rsidR="006F4E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2453" w14:textId="30553D0A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TEKUĆI PLAN 202</w:t>
            </w:r>
            <w:r w:rsidR="006F4E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F634F" w14:textId="743C30BB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 202</w:t>
            </w:r>
            <w:r w:rsidR="006F4E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1C1C4" w14:textId="1010CB2D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PROJEKCIJA 202</w:t>
            </w:r>
            <w:r w:rsidR="006F4E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33D8B" w14:textId="4C2ABF29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PROJEKCIJA 202</w:t>
            </w:r>
            <w:r w:rsidR="006F4E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</w:t>
            </w: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660A5D" w:rsidRPr="00660A5D" w14:paraId="3086A174" w14:textId="77777777" w:rsidTr="00471132">
        <w:trPr>
          <w:gridAfter w:val="4"/>
          <w:wAfter w:w="2661" w:type="dxa"/>
          <w:trHeight w:val="240"/>
        </w:trPr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F844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0F82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E105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D3AC8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4ECD0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DBF75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</w:t>
            </w:r>
          </w:p>
        </w:tc>
      </w:tr>
      <w:tr w:rsidR="006B5ABF" w:rsidRPr="00660A5D" w14:paraId="3D8FF775" w14:textId="77777777" w:rsidTr="00C30444">
        <w:trPr>
          <w:gridAfter w:val="4"/>
          <w:wAfter w:w="2661" w:type="dxa"/>
          <w:trHeight w:val="300"/>
        </w:trPr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CB097" w14:textId="77777777" w:rsidR="006B5ABF" w:rsidRPr="00660A5D" w:rsidRDefault="006B5ABF" w:rsidP="006B5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 PRIMICI OD FINANCIJSKE IMOVINE I ZADUŽIVANJA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4522E" w14:textId="77777777" w:rsidR="006B5ABF" w:rsidRDefault="006B5ABF" w:rsidP="006B5A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5D17AE9" w14:textId="77777777" w:rsidR="006B5ABF" w:rsidRDefault="006B5ABF" w:rsidP="006B5A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BF0BFAD" w14:textId="77777777" w:rsidR="006B5ABF" w:rsidRDefault="006B5ABF" w:rsidP="006B5A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E3F5558" w14:textId="7A6CD33D" w:rsidR="006B5ABF" w:rsidRPr="00660A5D" w:rsidRDefault="006B5ABF" w:rsidP="006B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F9FC" w14:textId="77777777" w:rsidR="006B5ABF" w:rsidRDefault="006B5ABF" w:rsidP="006B5A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BA98CDA" w14:textId="77777777" w:rsidR="006B5ABF" w:rsidRDefault="006B5ABF" w:rsidP="006B5A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4FB5EB3" w14:textId="77777777" w:rsidR="006B5ABF" w:rsidRDefault="006B5ABF" w:rsidP="006B5A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EB9C532" w14:textId="4C005CF7" w:rsidR="006B5ABF" w:rsidRPr="00660A5D" w:rsidRDefault="006B5ABF" w:rsidP="006B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4870A" w14:textId="77777777" w:rsidR="006B5ABF" w:rsidRDefault="006B5ABF" w:rsidP="006B5A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4405A31" w14:textId="77777777" w:rsidR="006B5ABF" w:rsidRDefault="006B5ABF" w:rsidP="006B5A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6E1AA0" w14:textId="77777777" w:rsidR="006B5ABF" w:rsidRDefault="006B5ABF" w:rsidP="006B5A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7CED9CB" w14:textId="63D109B4" w:rsidR="006B5ABF" w:rsidRPr="00660A5D" w:rsidRDefault="006B5ABF" w:rsidP="006B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6174A" w14:textId="07DAD3E4" w:rsidR="006B5ABF" w:rsidRPr="006B5ABF" w:rsidRDefault="006B5ABF" w:rsidP="006B5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5A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843DB" w14:textId="70FF835B" w:rsidR="006B5ABF" w:rsidRPr="006B5ABF" w:rsidRDefault="006B5ABF" w:rsidP="006B5A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B5AB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6B5ABF" w:rsidRPr="00660A5D" w14:paraId="7FD3A4E3" w14:textId="77777777" w:rsidTr="00C30444">
        <w:trPr>
          <w:gridAfter w:val="4"/>
          <w:wAfter w:w="2661" w:type="dxa"/>
          <w:trHeight w:val="300"/>
        </w:trPr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279B" w14:textId="77777777" w:rsidR="006B5ABF" w:rsidRPr="00660A5D" w:rsidRDefault="006B5ABF" w:rsidP="006B5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D58EC" w14:textId="155F21E0" w:rsidR="006B5ABF" w:rsidRPr="00660A5D" w:rsidRDefault="006B5ABF" w:rsidP="006B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939FC" w14:textId="7DA34824" w:rsidR="006B5ABF" w:rsidRPr="00660A5D" w:rsidRDefault="006B5ABF" w:rsidP="006B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27A1A" w14:textId="7C138F00" w:rsidR="006B5ABF" w:rsidRPr="00660A5D" w:rsidRDefault="006B5ABF" w:rsidP="006B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ED2B" w14:textId="1561F202" w:rsidR="006B5ABF" w:rsidRPr="006B5ABF" w:rsidRDefault="006B5ABF" w:rsidP="006B5A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5ABF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16D88" w14:textId="698DE5B4" w:rsidR="006B5ABF" w:rsidRPr="006B5ABF" w:rsidRDefault="006B5ABF" w:rsidP="006B5A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B5ABF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6B5ABF" w:rsidRPr="00660A5D" w14:paraId="3756CD8F" w14:textId="77777777" w:rsidTr="00C30444">
        <w:trPr>
          <w:gridAfter w:val="4"/>
          <w:wAfter w:w="2661" w:type="dxa"/>
          <w:trHeight w:val="300"/>
        </w:trPr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569984A" w14:textId="77777777" w:rsidR="006B5ABF" w:rsidRPr="00660A5D" w:rsidRDefault="006B5ABF" w:rsidP="006B5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NETO FINANCIRANJE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F044A96" w14:textId="03B22653" w:rsidR="006B5ABF" w:rsidRPr="00660A5D" w:rsidRDefault="006B5ABF" w:rsidP="006B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2AE5880" w14:textId="64750243" w:rsidR="006B5ABF" w:rsidRPr="00660A5D" w:rsidRDefault="006B5ABF" w:rsidP="006B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585F1A7" w14:textId="77E4A272" w:rsidR="006B5ABF" w:rsidRPr="00660A5D" w:rsidRDefault="006B5ABF" w:rsidP="006B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E9474A0" w14:textId="1938F504" w:rsidR="006B5ABF" w:rsidRPr="00660A5D" w:rsidRDefault="006B5ABF" w:rsidP="006B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04AF99C" w14:textId="391C48D6" w:rsidR="006B5ABF" w:rsidRPr="00660A5D" w:rsidRDefault="006B5ABF" w:rsidP="006B5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6B5ABF" w:rsidRPr="00660A5D" w14:paraId="7443DE50" w14:textId="77777777" w:rsidTr="00426714">
        <w:trPr>
          <w:gridAfter w:val="4"/>
          <w:wAfter w:w="2661" w:type="dxa"/>
          <w:trHeight w:val="300"/>
        </w:trPr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818B268" w14:textId="77777777" w:rsidR="006B5ABF" w:rsidRPr="00660A5D" w:rsidRDefault="006B5ABF" w:rsidP="006B5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VIŠAK / MANJAK + NETO FINANCIRANJE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680EFE4" w14:textId="34998322" w:rsidR="006B5ABF" w:rsidRPr="00660A5D" w:rsidRDefault="006B5ABF" w:rsidP="0023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245.049,18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B7FA278" w14:textId="00488812" w:rsidR="006B5ABF" w:rsidRPr="00660A5D" w:rsidRDefault="006B5ABF" w:rsidP="0023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-75.600,00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A88A89E" w14:textId="7998D069" w:rsidR="006B5ABF" w:rsidRPr="00660A5D" w:rsidRDefault="006B5ABF" w:rsidP="0023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7B972C4" w14:textId="76803CFC" w:rsidR="006B5ABF" w:rsidRPr="00660A5D" w:rsidRDefault="006B5ABF" w:rsidP="0023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07499F9" w14:textId="30B08CE7" w:rsidR="006B5ABF" w:rsidRPr="00660A5D" w:rsidRDefault="006B5ABF" w:rsidP="0023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</w:tr>
      <w:tr w:rsidR="00660A5D" w:rsidRPr="00660A5D" w14:paraId="13642AE6" w14:textId="77777777" w:rsidTr="00660A5D">
        <w:trPr>
          <w:trHeight w:val="37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4A2BD" w14:textId="77777777" w:rsidR="00660A5D" w:rsidRPr="00660A5D" w:rsidRDefault="00660A5D" w:rsidP="00660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41A48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10C08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75A83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811A2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9369E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0F8CF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1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5D385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0899B" w14:textId="77777777" w:rsidR="00660A5D" w:rsidRPr="00660A5D" w:rsidRDefault="00660A5D" w:rsidP="00660A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BE104" w14:textId="77777777" w:rsidR="00660A5D" w:rsidRPr="00660A5D" w:rsidRDefault="00660A5D" w:rsidP="00660A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660A5D" w:rsidRPr="00660A5D" w14:paraId="024D0EA3" w14:textId="77777777" w:rsidTr="00660A5D">
        <w:trPr>
          <w:gridAfter w:val="3"/>
          <w:wAfter w:w="2653" w:type="dxa"/>
          <w:trHeight w:val="360"/>
        </w:trPr>
        <w:tc>
          <w:tcPr>
            <w:tcW w:w="1044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E883C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C) PRENESENI VIŠAK ILI PRENESENI MANJAK </w:t>
            </w:r>
          </w:p>
        </w:tc>
      </w:tr>
      <w:tr w:rsidR="00660A5D" w:rsidRPr="00660A5D" w14:paraId="671853BC" w14:textId="77777777" w:rsidTr="00660A5D">
        <w:trPr>
          <w:trHeight w:val="3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73677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31565E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CB042D" w14:textId="77777777" w:rsidR="00660A5D" w:rsidRPr="00660A5D" w:rsidRDefault="00660A5D" w:rsidP="00660A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6C1CBF" w14:textId="77777777" w:rsidR="00660A5D" w:rsidRPr="00660A5D" w:rsidRDefault="00660A5D" w:rsidP="00660A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97A288" w14:textId="77777777" w:rsidR="00660A5D" w:rsidRPr="00660A5D" w:rsidRDefault="00660A5D" w:rsidP="00660A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42F866" w14:textId="77777777" w:rsidR="00660A5D" w:rsidRPr="00660A5D" w:rsidRDefault="00660A5D" w:rsidP="00660A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403558" w14:textId="77777777" w:rsidR="00660A5D" w:rsidRPr="00660A5D" w:rsidRDefault="00660A5D" w:rsidP="00660A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1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4B7E70" w14:textId="77777777" w:rsidR="00660A5D" w:rsidRPr="00660A5D" w:rsidRDefault="00660A5D" w:rsidP="00660A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3E3FC3" w14:textId="77777777" w:rsidR="00660A5D" w:rsidRPr="00660A5D" w:rsidRDefault="00660A5D" w:rsidP="00660A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211B12" w14:textId="77777777" w:rsidR="00660A5D" w:rsidRPr="00660A5D" w:rsidRDefault="00660A5D" w:rsidP="00660A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660A5D" w:rsidRPr="00660A5D" w14:paraId="12AA1F1A" w14:textId="77777777" w:rsidTr="00660A5D">
        <w:trPr>
          <w:gridAfter w:val="4"/>
          <w:wAfter w:w="2661" w:type="dxa"/>
          <w:trHeight w:val="510"/>
        </w:trPr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51371A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B82F" w14:textId="0FD7CBEA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IZVRŠENJE 202</w:t>
            </w:r>
            <w:r w:rsidR="006F4E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D7CF" w14:textId="4774CE03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TEKUĆI PLAN 202</w:t>
            </w:r>
            <w:r w:rsidR="006F4E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52041" w14:textId="741B3378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 202</w:t>
            </w:r>
            <w:r w:rsidR="006F4E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3216D" w14:textId="5AD5D0AA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PROJEKCIJA 202</w:t>
            </w:r>
            <w:r w:rsidR="006F4E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614D6" w14:textId="060B8829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PROJEKCIJA 202</w:t>
            </w:r>
            <w:r w:rsidR="006F4E6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</w:t>
            </w:r>
            <w:r w:rsidRPr="0066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660A5D" w:rsidRPr="00660A5D" w14:paraId="0C9C748D" w14:textId="77777777" w:rsidTr="00660A5D">
        <w:trPr>
          <w:gridAfter w:val="4"/>
          <w:wAfter w:w="2661" w:type="dxa"/>
          <w:trHeight w:val="240"/>
        </w:trPr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D541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E9EB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A4E8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10529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FEE88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E9BD0" w14:textId="77777777" w:rsidR="00660A5D" w:rsidRPr="00660A5D" w:rsidRDefault="00660A5D" w:rsidP="00660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</w:t>
            </w:r>
          </w:p>
        </w:tc>
      </w:tr>
      <w:tr w:rsidR="00231E78" w:rsidRPr="00660A5D" w14:paraId="1FDFFB12" w14:textId="77777777" w:rsidTr="00560021">
        <w:trPr>
          <w:gridAfter w:val="4"/>
          <w:wAfter w:w="2661" w:type="dxa"/>
          <w:trHeight w:val="300"/>
        </w:trPr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92FED9B" w14:textId="77777777" w:rsidR="00231E78" w:rsidRPr="00660A5D" w:rsidRDefault="00231E78" w:rsidP="0023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PRIJENOS VIŠKA / MANJKA IZ PRETHODNE(IH) GODINE</w:t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6EBB4FD6" w14:textId="25B780D4" w:rsidR="00231E78" w:rsidRPr="00660A5D" w:rsidRDefault="00231E78" w:rsidP="0023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251.369,05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22F2C09A" w14:textId="0BD601CA" w:rsidR="00231E78" w:rsidRPr="00660A5D" w:rsidRDefault="00231E78" w:rsidP="0023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496.418,23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55D39129" w14:textId="2C0F49CC" w:rsidR="00231E78" w:rsidRPr="00660A5D" w:rsidRDefault="00231E78" w:rsidP="0023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3074BB18" w14:textId="618EDF6A" w:rsidR="00231E78" w:rsidRPr="00660A5D" w:rsidRDefault="00231E78" w:rsidP="0023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3A6276" w14:textId="411DCA36" w:rsidR="00231E78" w:rsidRPr="00660A5D" w:rsidRDefault="00231E78" w:rsidP="0023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231E78" w:rsidRPr="00660A5D" w14:paraId="5E248CEE" w14:textId="77777777" w:rsidTr="00560021">
        <w:trPr>
          <w:gridAfter w:val="4"/>
          <w:wAfter w:w="2661" w:type="dxa"/>
          <w:trHeight w:val="300"/>
        </w:trPr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EAFAFD6" w14:textId="77777777" w:rsidR="00231E78" w:rsidRPr="00660A5D" w:rsidRDefault="00231E78" w:rsidP="0023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PRIJENOS VIŠKA / MANJKA U SLJEDEĆE RAZDOBLJE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</w:tcPr>
          <w:p w14:paraId="64F99DD3" w14:textId="2EE35841" w:rsidR="00231E78" w:rsidRPr="00660A5D" w:rsidRDefault="00231E78" w:rsidP="0023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496.418,23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</w:tcPr>
          <w:p w14:paraId="572895DF" w14:textId="62BD78E6" w:rsidR="00231E78" w:rsidRPr="00660A5D" w:rsidRDefault="00231E78" w:rsidP="0023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420.818,23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</w:tcPr>
          <w:p w14:paraId="4B0A6D45" w14:textId="19D3EDBE" w:rsidR="00231E78" w:rsidRPr="00660A5D" w:rsidRDefault="00231E78" w:rsidP="0023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</w:tcPr>
          <w:p w14:paraId="6A0EC110" w14:textId="725451DC" w:rsidR="00231E78" w:rsidRPr="00660A5D" w:rsidRDefault="00231E78" w:rsidP="0023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3116A36" w14:textId="27D55BD6" w:rsidR="00231E78" w:rsidRPr="00660A5D" w:rsidRDefault="00231E78" w:rsidP="0023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231E78" w:rsidRPr="00660A5D" w14:paraId="7AE06ADB" w14:textId="77777777" w:rsidTr="00560021">
        <w:trPr>
          <w:gridAfter w:val="4"/>
          <w:wAfter w:w="2661" w:type="dxa"/>
          <w:trHeight w:val="900"/>
        </w:trPr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B3F7535" w14:textId="77777777" w:rsidR="00231E78" w:rsidRPr="00660A5D" w:rsidRDefault="00231E78" w:rsidP="0023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60A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</w:tcPr>
          <w:p w14:paraId="0C803791" w14:textId="3F30DE69" w:rsidR="00231E78" w:rsidRPr="00660A5D" w:rsidRDefault="00231E78" w:rsidP="0023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</w:tcPr>
          <w:p w14:paraId="2DE069D4" w14:textId="50D1286D" w:rsidR="00231E78" w:rsidRPr="00660A5D" w:rsidRDefault="00231E78" w:rsidP="0023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</w:tcPr>
          <w:p w14:paraId="1548ADAE" w14:textId="0308C5FA" w:rsidR="00231E78" w:rsidRPr="00660A5D" w:rsidRDefault="00231E78" w:rsidP="0023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</w:tcPr>
          <w:p w14:paraId="203BA083" w14:textId="029FBC46" w:rsidR="00231E78" w:rsidRPr="00660A5D" w:rsidRDefault="00231E78" w:rsidP="0023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A899330" w14:textId="4506829A" w:rsidR="00231E78" w:rsidRPr="00660A5D" w:rsidRDefault="00231E78" w:rsidP="0023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</w:tbl>
    <w:p w14:paraId="6B8A1888" w14:textId="77777777" w:rsidR="00660A5D" w:rsidRPr="00660A5D" w:rsidRDefault="00660A5D" w:rsidP="00660A5D">
      <w:pPr>
        <w:spacing w:after="0"/>
        <w:contextualSpacing/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</w:pPr>
    </w:p>
    <w:p w14:paraId="4D22DECB" w14:textId="77777777" w:rsidR="00660A5D" w:rsidRDefault="00660A5D" w:rsidP="005E18B1">
      <w:pPr>
        <w:spacing w:after="0"/>
        <w:ind w:left="1004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1DBE3ABB" w14:textId="3C31C495" w:rsidR="00292C26" w:rsidRPr="004860C6" w:rsidRDefault="00292C26" w:rsidP="004860C6">
      <w:pPr>
        <w:jc w:val="center"/>
      </w:pPr>
      <w:r>
        <w:rPr>
          <w:b/>
          <w:bCs/>
          <w:color w:val="000000"/>
        </w:rPr>
        <w:t>A. RAČUN PRIHODA I RASHODA</w:t>
      </w:r>
    </w:p>
    <w:p w14:paraId="0BAD14BA" w14:textId="0F8B2FE7" w:rsidR="00346FB2" w:rsidRPr="00292C26" w:rsidRDefault="00346FB2" w:rsidP="00292C26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292C26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A.1. </w:t>
      </w:r>
      <w:r w:rsidR="00292C26" w:rsidRPr="00292C26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PRIHODI I RASHODI PREMA EKONOMSKOJ KLASIFIKACIJI</w:t>
      </w:r>
    </w:p>
    <w:p w14:paraId="0D795B06" w14:textId="77777777" w:rsidR="005E18B1" w:rsidRDefault="005E18B1" w:rsidP="005E18B1">
      <w:pPr>
        <w:spacing w:after="0"/>
        <w:ind w:left="1004" w:hanging="153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6C939715" w14:textId="77777777" w:rsidR="004860C6" w:rsidRDefault="004860C6" w:rsidP="005E18B1">
      <w:pPr>
        <w:spacing w:after="0"/>
        <w:ind w:left="1004" w:hanging="153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328BF83B" w14:textId="77777777" w:rsidR="004860C6" w:rsidRPr="005E18B1" w:rsidRDefault="004860C6" w:rsidP="005E18B1">
      <w:pPr>
        <w:spacing w:after="0"/>
        <w:ind w:left="1004" w:hanging="153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tbl>
      <w:tblPr>
        <w:tblW w:w="11569" w:type="dxa"/>
        <w:tblInd w:w="-1139" w:type="dxa"/>
        <w:tblLook w:val="04A0" w:firstRow="1" w:lastRow="0" w:firstColumn="1" w:lastColumn="0" w:noHBand="0" w:noVBand="1"/>
      </w:tblPr>
      <w:tblGrid>
        <w:gridCol w:w="895"/>
        <w:gridCol w:w="3500"/>
        <w:gridCol w:w="1418"/>
        <w:gridCol w:w="1384"/>
        <w:gridCol w:w="1384"/>
        <w:gridCol w:w="1494"/>
        <w:gridCol w:w="1494"/>
      </w:tblGrid>
      <w:tr w:rsidR="00226611" w:rsidRPr="00226611" w14:paraId="6666B7DA" w14:textId="77777777" w:rsidTr="00226611">
        <w:trPr>
          <w:trHeight w:val="51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85203ED" w14:textId="77777777" w:rsidR="00226611" w:rsidRPr="00226611" w:rsidRDefault="00226611" w:rsidP="0022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2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Razred/</w:t>
            </w:r>
            <w:r w:rsidRPr="0022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skupina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D6D76F7" w14:textId="77777777" w:rsidR="00226611" w:rsidRPr="00226611" w:rsidRDefault="00226611" w:rsidP="0022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2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B79895E" w14:textId="213CA351" w:rsidR="00226611" w:rsidRPr="00226611" w:rsidRDefault="00226611" w:rsidP="0022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2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IZVRŠENJE </w:t>
            </w:r>
            <w:r w:rsidRPr="0022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202</w:t>
            </w:r>
            <w:r w:rsidR="00530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097B85C" w14:textId="32AFE6F9" w:rsidR="00226611" w:rsidRPr="00226611" w:rsidRDefault="00226611" w:rsidP="0022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2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PLAN </w:t>
            </w:r>
            <w:r w:rsidRPr="0022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202</w:t>
            </w:r>
            <w:r w:rsidR="00530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78879C4" w14:textId="47847C4F" w:rsidR="00226611" w:rsidRPr="00226611" w:rsidRDefault="00226611" w:rsidP="0022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2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Pr="0022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202</w:t>
            </w:r>
            <w:r w:rsidR="00530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9B40D99" w14:textId="71489C6B" w:rsidR="00226611" w:rsidRPr="00226611" w:rsidRDefault="00226611" w:rsidP="0022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2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22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202</w:t>
            </w:r>
            <w:r w:rsidR="00530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B7A85AB" w14:textId="4E0DCCAB" w:rsidR="00226611" w:rsidRPr="00226611" w:rsidRDefault="00226611" w:rsidP="0022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2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</w:t>
            </w:r>
            <w:r w:rsidRPr="00226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202</w:t>
            </w:r>
            <w:r w:rsidR="00530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</w:t>
            </w:r>
          </w:p>
        </w:tc>
      </w:tr>
      <w:tr w:rsidR="00226611" w:rsidRPr="00226611" w14:paraId="24F2D26F" w14:textId="77777777" w:rsidTr="00226611">
        <w:trPr>
          <w:trHeight w:val="25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DA81205" w14:textId="77777777" w:rsidR="00226611" w:rsidRPr="00226611" w:rsidRDefault="00226611" w:rsidP="0022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6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3C80BE8" w14:textId="77777777" w:rsidR="00226611" w:rsidRPr="00226611" w:rsidRDefault="00226611" w:rsidP="0022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6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C7D7EB3" w14:textId="77777777" w:rsidR="00226611" w:rsidRPr="00226611" w:rsidRDefault="00226611" w:rsidP="0022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6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5727470" w14:textId="77777777" w:rsidR="00226611" w:rsidRPr="00226611" w:rsidRDefault="00226611" w:rsidP="0022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6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2E9DD9A" w14:textId="77777777" w:rsidR="00226611" w:rsidRPr="00226611" w:rsidRDefault="00226611" w:rsidP="0022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6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0E752E3" w14:textId="77777777" w:rsidR="00226611" w:rsidRPr="00226611" w:rsidRDefault="00226611" w:rsidP="0022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6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5637E59" w14:textId="77777777" w:rsidR="00226611" w:rsidRPr="00226611" w:rsidRDefault="00226611" w:rsidP="0022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266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4860C6" w:rsidRPr="00226611" w14:paraId="1B2080FB" w14:textId="77777777" w:rsidTr="00244953">
        <w:trPr>
          <w:trHeight w:val="25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</w:tcPr>
          <w:p w14:paraId="04237FC0" w14:textId="77777777" w:rsidR="004860C6" w:rsidRPr="00226611" w:rsidRDefault="004860C6" w:rsidP="0048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</w:tcPr>
          <w:p w14:paraId="60E8885E" w14:textId="3D25B164" w:rsidR="004860C6" w:rsidRPr="00226611" w:rsidRDefault="004860C6" w:rsidP="0048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UKUPNO PRIHODI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</w:tcPr>
          <w:p w14:paraId="4C0A1A1F" w14:textId="77777777" w:rsidR="004860C6" w:rsidRPr="004860C6" w:rsidRDefault="004860C6" w:rsidP="004860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C47103" w14:textId="3A98E3FD" w:rsidR="004860C6" w:rsidRPr="004860C6" w:rsidRDefault="004860C6" w:rsidP="00486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860C6">
              <w:rPr>
                <w:rFonts w:ascii="Arial" w:hAnsi="Arial" w:cs="Arial"/>
                <w:b/>
                <w:bCs/>
                <w:sz w:val="20"/>
                <w:szCs w:val="20"/>
              </w:rPr>
              <w:t>3.855.790,27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</w:tcPr>
          <w:p w14:paraId="32306B63" w14:textId="166F3AC1" w:rsidR="004860C6" w:rsidRPr="004860C6" w:rsidRDefault="004860C6" w:rsidP="00486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860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7.437.895,90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</w:tcPr>
          <w:p w14:paraId="442DA96C" w14:textId="77777777" w:rsidR="004860C6" w:rsidRPr="004860C6" w:rsidRDefault="004860C6" w:rsidP="004860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6949301" w14:textId="26C96DA0" w:rsidR="004860C6" w:rsidRPr="004860C6" w:rsidRDefault="004860C6" w:rsidP="00486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860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6.910.187,50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</w:tcPr>
          <w:p w14:paraId="187F615A" w14:textId="77777777" w:rsidR="004860C6" w:rsidRPr="004860C6" w:rsidRDefault="004860C6" w:rsidP="004860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CD83F45" w14:textId="69C68572" w:rsidR="004860C6" w:rsidRPr="004860C6" w:rsidRDefault="004860C6" w:rsidP="00486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860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6.340.725,00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center"/>
          </w:tcPr>
          <w:p w14:paraId="7FFA58C0" w14:textId="77777777" w:rsidR="004860C6" w:rsidRPr="004860C6" w:rsidRDefault="004860C6" w:rsidP="004860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EFFEC7E" w14:textId="422BC4FF" w:rsidR="004860C6" w:rsidRPr="004860C6" w:rsidRDefault="004860C6" w:rsidP="00486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860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6.370.725,00</w:t>
            </w:r>
          </w:p>
        </w:tc>
      </w:tr>
      <w:tr w:rsidR="004860C6" w:rsidRPr="00226611" w14:paraId="21E26973" w14:textId="77777777" w:rsidTr="00244953">
        <w:trPr>
          <w:trHeight w:val="25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</w:tcPr>
          <w:p w14:paraId="6053AAE4" w14:textId="4B1BB119" w:rsidR="004860C6" w:rsidRPr="00226611" w:rsidRDefault="004860C6" w:rsidP="0048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</w:tcPr>
          <w:p w14:paraId="04CFCBC4" w14:textId="654CEECD" w:rsidR="004860C6" w:rsidRPr="00226611" w:rsidRDefault="004860C6" w:rsidP="0048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A1E8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24313F3C" w14:textId="77777777" w:rsidR="004860C6" w:rsidRPr="004860C6" w:rsidRDefault="004860C6" w:rsidP="004860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C8D700" w14:textId="1053970C" w:rsidR="004860C6" w:rsidRPr="004860C6" w:rsidRDefault="004860C6" w:rsidP="00486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860C6">
              <w:rPr>
                <w:rFonts w:ascii="Arial" w:hAnsi="Arial" w:cs="Arial"/>
                <w:b/>
                <w:bCs/>
                <w:sz w:val="20"/>
                <w:szCs w:val="20"/>
              </w:rPr>
              <w:t>3.855.790,27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</w:tcPr>
          <w:p w14:paraId="5DECE8B3" w14:textId="71D66E50" w:rsidR="004860C6" w:rsidRPr="004860C6" w:rsidRDefault="004860C6" w:rsidP="00486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860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7.437.895,90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4A52F3CA" w14:textId="77777777" w:rsidR="004860C6" w:rsidRPr="004860C6" w:rsidRDefault="004860C6" w:rsidP="004860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4A802BA" w14:textId="6B5F689E" w:rsidR="004860C6" w:rsidRPr="004860C6" w:rsidRDefault="004860C6" w:rsidP="00486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860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6.910.187,50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463D663E" w14:textId="77777777" w:rsidR="004860C6" w:rsidRPr="004860C6" w:rsidRDefault="004860C6" w:rsidP="004860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C7D8266" w14:textId="3C882148" w:rsidR="004860C6" w:rsidRPr="004860C6" w:rsidRDefault="004860C6" w:rsidP="00486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860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6.340.725,00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4D7188F1" w14:textId="77777777" w:rsidR="004860C6" w:rsidRPr="004860C6" w:rsidRDefault="004860C6" w:rsidP="004860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6003AF4" w14:textId="179F71D3" w:rsidR="004860C6" w:rsidRPr="004860C6" w:rsidRDefault="004860C6" w:rsidP="00486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860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6.370.725,00</w:t>
            </w:r>
          </w:p>
        </w:tc>
      </w:tr>
      <w:tr w:rsidR="004860C6" w:rsidRPr="00226611" w14:paraId="71C4CEEB" w14:textId="77777777" w:rsidTr="00244953">
        <w:trPr>
          <w:trHeight w:val="25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7F7FC5" w14:textId="5E9752E6" w:rsidR="004860C6" w:rsidRPr="00226611" w:rsidRDefault="004860C6" w:rsidP="0048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556B53" w14:textId="786F8ED9" w:rsidR="004860C6" w:rsidRPr="00226611" w:rsidRDefault="004860C6" w:rsidP="0048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A1E8C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Prihodi iz nadležnog proračuna i od HZZO-a temeljen ugovornih obveza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DE712F" w14:textId="77777777" w:rsidR="004860C6" w:rsidRPr="004860C6" w:rsidRDefault="004860C6" w:rsidP="004860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22E36C" w14:textId="77777777" w:rsidR="004860C6" w:rsidRDefault="004860C6" w:rsidP="004860C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034948" w14:textId="24BEF753" w:rsidR="004860C6" w:rsidRPr="004860C6" w:rsidRDefault="004860C6" w:rsidP="00486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860C6">
              <w:rPr>
                <w:rFonts w:ascii="Arial" w:hAnsi="Arial" w:cs="Arial"/>
                <w:b/>
                <w:bCs/>
                <w:sz w:val="20"/>
                <w:szCs w:val="20"/>
              </w:rPr>
              <w:t>3.855.790,27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1F5234" w14:textId="49914A6F" w:rsidR="004860C6" w:rsidRPr="004860C6" w:rsidRDefault="004860C6" w:rsidP="00486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860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7.437.895,90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E1601C" w14:textId="77777777" w:rsidR="004860C6" w:rsidRPr="004860C6" w:rsidRDefault="004860C6" w:rsidP="004860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54BAF49" w14:textId="77777777" w:rsidR="004860C6" w:rsidRDefault="004860C6" w:rsidP="004860C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4A18941" w14:textId="4E7B8FE2" w:rsidR="004860C6" w:rsidRPr="004860C6" w:rsidRDefault="004860C6" w:rsidP="00486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860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6.910.187,50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C93F01" w14:textId="77777777" w:rsidR="004860C6" w:rsidRPr="004860C6" w:rsidRDefault="004860C6" w:rsidP="004860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634AEC2" w14:textId="77777777" w:rsidR="004860C6" w:rsidRDefault="004860C6" w:rsidP="004860C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41B5FE7" w14:textId="739069B8" w:rsidR="004860C6" w:rsidRPr="004860C6" w:rsidRDefault="004860C6" w:rsidP="00486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860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6.340.725,00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CAF4BA" w14:textId="77777777" w:rsidR="004860C6" w:rsidRPr="004860C6" w:rsidRDefault="004860C6" w:rsidP="004860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3F57FB9" w14:textId="77777777" w:rsidR="004860C6" w:rsidRDefault="004860C6" w:rsidP="004860C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93AD9DD" w14:textId="2E210625" w:rsidR="004860C6" w:rsidRPr="004860C6" w:rsidRDefault="004860C6" w:rsidP="00486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860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6.370.725,00</w:t>
            </w:r>
          </w:p>
        </w:tc>
      </w:tr>
      <w:tr w:rsidR="00D07FC6" w:rsidRPr="00226611" w14:paraId="2EC08889" w14:textId="77777777" w:rsidTr="00226611">
        <w:trPr>
          <w:trHeight w:val="25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127FA559" w14:textId="77777777" w:rsidR="00D07FC6" w:rsidRPr="00226611" w:rsidRDefault="00D07FC6" w:rsidP="00D07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266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45F70393" w14:textId="77777777" w:rsidR="00D07FC6" w:rsidRPr="00226611" w:rsidRDefault="00D07FC6" w:rsidP="00D07F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266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RASHODI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3050F9BE" w14:textId="22D12E8C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3.610.741,09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2D89B19C" w14:textId="0F20549D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7.513.495,90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166F815F" w14:textId="4300911D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6.910.187,50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4EC2C8DE" w14:textId="348A08EF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6.340.725,00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B3E1"/>
            <w:noWrap/>
            <w:vAlign w:val="bottom"/>
            <w:hideMark/>
          </w:tcPr>
          <w:p w14:paraId="21A0BEB2" w14:textId="547AFF63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6.370.725,00</w:t>
            </w:r>
          </w:p>
        </w:tc>
      </w:tr>
      <w:tr w:rsidR="00D07FC6" w:rsidRPr="00226611" w14:paraId="384D6658" w14:textId="77777777" w:rsidTr="00226611">
        <w:trPr>
          <w:trHeight w:val="25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B42A964" w14:textId="77777777" w:rsidR="00D07FC6" w:rsidRPr="00226611" w:rsidRDefault="00D07FC6" w:rsidP="00D07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26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37692EF4" w14:textId="77777777" w:rsidR="00D07FC6" w:rsidRPr="00226611" w:rsidRDefault="00D07FC6" w:rsidP="00D07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26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93B275F" w14:textId="267CC221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3.367.319,84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D625475" w14:textId="2095A582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4.349.375,80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04EEA63" w14:textId="69EA77D1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6.276.725,00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E82C8A7" w14:textId="177B5CFF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6.096.225,00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A58B60F" w14:textId="312D728E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6.121.225,00</w:t>
            </w:r>
          </w:p>
        </w:tc>
      </w:tr>
      <w:tr w:rsidR="00D07FC6" w:rsidRPr="00226611" w14:paraId="2934C9D1" w14:textId="77777777" w:rsidTr="00226611">
        <w:trPr>
          <w:trHeight w:val="25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C126B" w14:textId="77777777" w:rsidR="00D07FC6" w:rsidRPr="00226611" w:rsidRDefault="00D07FC6" w:rsidP="00D07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26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B3B2F" w14:textId="77777777" w:rsidR="00D07FC6" w:rsidRPr="00226611" w:rsidRDefault="00D07FC6" w:rsidP="00D07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26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A4946" w14:textId="3CE041B0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9DC0B" w14:textId="2491B1BF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B7521" w14:textId="70F7C3C0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93274" w14:textId="44C80915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16035" w14:textId="37C9F244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400,00</w:t>
            </w:r>
          </w:p>
        </w:tc>
      </w:tr>
      <w:tr w:rsidR="00D07FC6" w:rsidRPr="00226611" w14:paraId="30A6A7A1" w14:textId="77777777" w:rsidTr="00226611">
        <w:trPr>
          <w:trHeight w:val="25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F145D" w14:textId="77777777" w:rsidR="00D07FC6" w:rsidRPr="00226611" w:rsidRDefault="00D07FC6" w:rsidP="00D07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26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D31E4" w14:textId="77777777" w:rsidR="00D07FC6" w:rsidRPr="00226611" w:rsidRDefault="00D07FC6" w:rsidP="00D07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26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FC634" w14:textId="4E7DA977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3.243.398,04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39294" w14:textId="0086C940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4.064.975,80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B21DE" w14:textId="23962E55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6.070.825,00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FCEB" w14:textId="60AC76A1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5.905.325,00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990DA" w14:textId="3B38E885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5.930.325,00</w:t>
            </w:r>
          </w:p>
        </w:tc>
      </w:tr>
      <w:tr w:rsidR="00D07FC6" w:rsidRPr="00226611" w14:paraId="45EF5DC0" w14:textId="77777777" w:rsidTr="00226611">
        <w:trPr>
          <w:trHeight w:val="25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99A51" w14:textId="77777777" w:rsidR="00D07FC6" w:rsidRPr="00226611" w:rsidRDefault="00D07FC6" w:rsidP="00D07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26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1CC33" w14:textId="77777777" w:rsidR="00D07FC6" w:rsidRPr="00226611" w:rsidRDefault="00D07FC6" w:rsidP="00D07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26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91E6" w14:textId="70876A58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21,92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1086F" w14:textId="3F56BECD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6909" w14:textId="76004901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34885" w14:textId="328C8F60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216BF" w14:textId="26152EF5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200,00</w:t>
            </w:r>
          </w:p>
        </w:tc>
      </w:tr>
      <w:tr w:rsidR="00D07FC6" w:rsidRPr="00226611" w14:paraId="14067CA4" w14:textId="77777777" w:rsidTr="00226611">
        <w:trPr>
          <w:trHeight w:val="25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C69B7" w14:textId="77777777" w:rsidR="00D07FC6" w:rsidRPr="00226611" w:rsidRDefault="00D07FC6" w:rsidP="00D07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26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05897" w14:textId="77777777" w:rsidR="00D07FC6" w:rsidRPr="00226611" w:rsidRDefault="00D07FC6" w:rsidP="00D07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26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35ACA" w14:textId="2E54759F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EF197" w14:textId="6F3FF6D4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71183" w14:textId="3B83EC0E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79865" w14:textId="5D239735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E314F" w14:textId="17A59E79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D07FC6" w:rsidRPr="00226611" w14:paraId="52E30D90" w14:textId="77777777" w:rsidTr="00226611">
        <w:trPr>
          <w:trHeight w:val="25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3FB5A" w14:textId="77777777" w:rsidR="00D07FC6" w:rsidRPr="00226611" w:rsidRDefault="00D07FC6" w:rsidP="00D07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26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E9A5E" w14:textId="47A4CC6A" w:rsidR="00D07FC6" w:rsidRPr="00226611" w:rsidRDefault="00D07FC6" w:rsidP="00D07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6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4C67D" w14:textId="41D4808A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123.899,88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F880C" w14:textId="027510A0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283.800,00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2F7A5" w14:textId="333A75FE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190.300,00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3531F" w14:textId="35E99C59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190.300,00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8D8D4" w14:textId="06A79D29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190.300,00</w:t>
            </w:r>
          </w:p>
        </w:tc>
      </w:tr>
      <w:tr w:rsidR="00D07FC6" w:rsidRPr="00226611" w14:paraId="234FB7A7" w14:textId="77777777" w:rsidTr="00226611">
        <w:trPr>
          <w:trHeight w:val="25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B8C3144" w14:textId="77777777" w:rsidR="00D07FC6" w:rsidRPr="00226611" w:rsidRDefault="00D07FC6" w:rsidP="00D07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26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C4AE361" w14:textId="77777777" w:rsidR="00D07FC6" w:rsidRPr="00226611" w:rsidRDefault="00D07FC6" w:rsidP="00D07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26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001ECCF" w14:textId="59C8BCB3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243.421,25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4E6A2AE" w14:textId="5147F12A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3.164.120,10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EFBD31D" w14:textId="07F1A37B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633.462,50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DDEDA92" w14:textId="517EA296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244.500,00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974077A" w14:textId="0E0F3D50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249.500,00</w:t>
            </w:r>
          </w:p>
        </w:tc>
      </w:tr>
      <w:tr w:rsidR="00D07FC6" w:rsidRPr="00226611" w14:paraId="5A4FEEE7" w14:textId="77777777" w:rsidTr="00226611">
        <w:trPr>
          <w:trHeight w:val="25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53D76" w14:textId="77777777" w:rsidR="00D07FC6" w:rsidRPr="00226611" w:rsidRDefault="00D07FC6" w:rsidP="00D07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26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3AFC2" w14:textId="77777777" w:rsidR="00D07FC6" w:rsidRPr="00226611" w:rsidRDefault="00D07FC6" w:rsidP="00D07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26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A81CA" w14:textId="6A112D9E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242.983,75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1F3D5" w14:textId="6D95C4C2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3.126.620,10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3F6DD" w14:textId="0F4C9FA3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489.500,00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256DF" w14:textId="2E324305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207.000,00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B9A02" w14:textId="4FA666A1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212.000,00</w:t>
            </w:r>
          </w:p>
        </w:tc>
      </w:tr>
      <w:tr w:rsidR="00D07FC6" w:rsidRPr="00226611" w14:paraId="7ECA7805" w14:textId="77777777" w:rsidTr="00226611">
        <w:trPr>
          <w:trHeight w:val="25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0C41" w14:textId="77777777" w:rsidR="00D07FC6" w:rsidRPr="00226611" w:rsidRDefault="00D07FC6" w:rsidP="00D07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26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BE884" w14:textId="77777777" w:rsidR="00D07FC6" w:rsidRPr="00226611" w:rsidRDefault="00D07FC6" w:rsidP="00D07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266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3CDB3" w14:textId="70CC395E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437,50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6F2EB" w14:textId="546CC6FE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1DF44" w14:textId="5FD5A031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143.962,50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EE888" w14:textId="4ADA615D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37.500,00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B5F0D" w14:textId="4DFC6073" w:rsidR="00D07FC6" w:rsidRPr="00226611" w:rsidRDefault="00D07FC6" w:rsidP="00D07F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37.500,00</w:t>
            </w:r>
          </w:p>
        </w:tc>
      </w:tr>
    </w:tbl>
    <w:p w14:paraId="08F0E4D7" w14:textId="77777777" w:rsidR="005E18B1" w:rsidRPr="005E18B1" w:rsidRDefault="005E18B1" w:rsidP="005E18B1">
      <w:pPr>
        <w:spacing w:after="0"/>
        <w:ind w:left="1004" w:hanging="153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tbl>
      <w:tblPr>
        <w:tblW w:w="16986" w:type="dxa"/>
        <w:tblInd w:w="-1134" w:type="dxa"/>
        <w:tblLook w:val="04A0" w:firstRow="1" w:lastRow="0" w:firstColumn="1" w:lastColumn="0" w:noHBand="0" w:noVBand="1"/>
      </w:tblPr>
      <w:tblGrid>
        <w:gridCol w:w="895"/>
        <w:gridCol w:w="426"/>
        <w:gridCol w:w="939"/>
        <w:gridCol w:w="1851"/>
        <w:gridCol w:w="1759"/>
        <w:gridCol w:w="1384"/>
        <w:gridCol w:w="1384"/>
        <w:gridCol w:w="1020"/>
        <w:gridCol w:w="474"/>
        <w:gridCol w:w="1285"/>
        <w:gridCol w:w="209"/>
        <w:gridCol w:w="1175"/>
        <w:gridCol w:w="1384"/>
        <w:gridCol w:w="1494"/>
        <w:gridCol w:w="1307"/>
      </w:tblGrid>
      <w:tr w:rsidR="00313D7B" w:rsidRPr="00313D7B" w14:paraId="6C6F5C50" w14:textId="77777777" w:rsidTr="00313D7B">
        <w:trPr>
          <w:gridBefore w:val="2"/>
          <w:wBefore w:w="1321" w:type="dxa"/>
          <w:trHeight w:val="315"/>
        </w:trPr>
        <w:tc>
          <w:tcPr>
            <w:tcW w:w="1566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79A19" w14:textId="7F862772" w:rsidR="00313D7B" w:rsidRPr="00313D7B" w:rsidRDefault="00313D7B" w:rsidP="00313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13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A2. </w:t>
            </w:r>
            <w:r w:rsidR="00613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PRIHODI I </w:t>
            </w:r>
            <w:r w:rsidRPr="00313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RASHODI PREMA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ZVORI</w:t>
            </w:r>
            <w:r w:rsidRPr="00313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MA FINANCIRANJA</w:t>
            </w:r>
          </w:p>
        </w:tc>
      </w:tr>
      <w:tr w:rsidR="00313D7B" w:rsidRPr="00313D7B" w14:paraId="6BBDEC98" w14:textId="77777777" w:rsidTr="00313D7B">
        <w:trPr>
          <w:gridBefore w:val="2"/>
          <w:wBefore w:w="1321" w:type="dxa"/>
          <w:trHeight w:val="375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561DA" w14:textId="77777777" w:rsidR="00313D7B" w:rsidRPr="00313D7B" w:rsidRDefault="00313D7B" w:rsidP="003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3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7942E" w14:textId="77777777" w:rsidR="00313D7B" w:rsidRPr="00313D7B" w:rsidRDefault="00313D7B" w:rsidP="003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C7417" w14:textId="77777777" w:rsidR="00313D7B" w:rsidRPr="00313D7B" w:rsidRDefault="00313D7B" w:rsidP="003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E65DA" w14:textId="77777777" w:rsidR="00313D7B" w:rsidRPr="00313D7B" w:rsidRDefault="00313D7B" w:rsidP="003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651AF" w14:textId="77777777" w:rsidR="00313D7B" w:rsidRPr="00313D7B" w:rsidRDefault="00313D7B" w:rsidP="003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87939" w14:textId="77777777" w:rsidR="00313D7B" w:rsidRPr="00313D7B" w:rsidRDefault="00313D7B" w:rsidP="003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F4099" w14:textId="77777777" w:rsidR="00313D7B" w:rsidRPr="00313D7B" w:rsidRDefault="00313D7B" w:rsidP="003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3D7B" w:rsidRPr="00313D7B" w14:paraId="6C721708" w14:textId="77777777" w:rsidTr="00313D7B">
        <w:trPr>
          <w:gridAfter w:val="4"/>
          <w:wAfter w:w="5360" w:type="dxa"/>
          <w:trHeight w:val="51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02A7A34" w14:textId="77777777" w:rsidR="00313D7B" w:rsidRPr="00313D7B" w:rsidRDefault="00313D7B" w:rsidP="003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Razred/</w:t>
            </w:r>
            <w:r w:rsidRPr="00313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skupina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89F07D1" w14:textId="77777777" w:rsidR="00313D7B" w:rsidRPr="00313D7B" w:rsidRDefault="00313D7B" w:rsidP="003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7FB9831" w14:textId="69CB3852" w:rsidR="00313D7B" w:rsidRPr="00313D7B" w:rsidRDefault="00313D7B" w:rsidP="003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IZVRŠENJE </w:t>
            </w:r>
            <w:r w:rsidRPr="00313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202</w:t>
            </w:r>
            <w:r w:rsidR="00530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A0A83A5" w14:textId="6607CEFB" w:rsidR="00313D7B" w:rsidRPr="00313D7B" w:rsidRDefault="00313D7B" w:rsidP="003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PLAN </w:t>
            </w:r>
            <w:r w:rsidRPr="00313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202</w:t>
            </w:r>
            <w:r w:rsidR="00530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068FD86" w14:textId="713169FE" w:rsidR="00313D7B" w:rsidRPr="00313D7B" w:rsidRDefault="00313D7B" w:rsidP="003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Pr="00313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202</w:t>
            </w:r>
            <w:r w:rsidR="00530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6D2DA70" w14:textId="62DA416D" w:rsidR="00313D7B" w:rsidRPr="00313D7B" w:rsidRDefault="00313D7B" w:rsidP="003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313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202</w:t>
            </w:r>
            <w:r w:rsidR="00530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212F5F2" w14:textId="5396E152" w:rsidR="00313D7B" w:rsidRPr="00313D7B" w:rsidRDefault="00313D7B" w:rsidP="003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</w:t>
            </w:r>
            <w:r w:rsidRPr="00313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202</w:t>
            </w:r>
            <w:r w:rsidR="00530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</w:t>
            </w:r>
          </w:p>
        </w:tc>
      </w:tr>
      <w:tr w:rsidR="00313D7B" w:rsidRPr="00313D7B" w14:paraId="71F681AF" w14:textId="77777777" w:rsidTr="00313D7B">
        <w:trPr>
          <w:gridAfter w:val="4"/>
          <w:wAfter w:w="5360" w:type="dxa"/>
          <w:trHeight w:val="25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FEA911A" w14:textId="77777777" w:rsidR="00313D7B" w:rsidRPr="00313D7B" w:rsidRDefault="00313D7B" w:rsidP="003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13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4CD94C0" w14:textId="77777777" w:rsidR="00313D7B" w:rsidRPr="00313D7B" w:rsidRDefault="00313D7B" w:rsidP="003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13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DD0386F" w14:textId="77777777" w:rsidR="00313D7B" w:rsidRPr="00313D7B" w:rsidRDefault="00313D7B" w:rsidP="003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13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811B405" w14:textId="77777777" w:rsidR="00313D7B" w:rsidRPr="00313D7B" w:rsidRDefault="00313D7B" w:rsidP="003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13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A33F869" w14:textId="77777777" w:rsidR="00313D7B" w:rsidRPr="00313D7B" w:rsidRDefault="00313D7B" w:rsidP="003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13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6CDB0C1" w14:textId="77777777" w:rsidR="00313D7B" w:rsidRPr="00313D7B" w:rsidRDefault="00313D7B" w:rsidP="003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13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C02C96F" w14:textId="77777777" w:rsidR="00313D7B" w:rsidRPr="00313D7B" w:rsidRDefault="00313D7B" w:rsidP="00313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13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4860C6" w:rsidRPr="00313D7B" w14:paraId="59C56483" w14:textId="77777777" w:rsidTr="0040689E">
        <w:trPr>
          <w:gridAfter w:val="4"/>
          <w:wAfter w:w="5360" w:type="dxa"/>
          <w:trHeight w:val="25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549322AB" w14:textId="77777777" w:rsidR="004860C6" w:rsidRPr="00313D7B" w:rsidRDefault="004860C6" w:rsidP="0048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2BA5E32C" w14:textId="6C934E3A" w:rsidR="004860C6" w:rsidRPr="00313D7B" w:rsidRDefault="004860C6" w:rsidP="00486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PRIHODI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32F5EDC4" w14:textId="77777777" w:rsidR="004860C6" w:rsidRPr="004860C6" w:rsidRDefault="004860C6" w:rsidP="004860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08DBCA" w14:textId="1FAF5138" w:rsidR="004860C6" w:rsidRPr="004860C6" w:rsidRDefault="004860C6" w:rsidP="00486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860C6">
              <w:rPr>
                <w:rFonts w:ascii="Arial" w:hAnsi="Arial" w:cs="Arial"/>
                <w:b/>
                <w:bCs/>
                <w:sz w:val="20"/>
                <w:szCs w:val="20"/>
              </w:rPr>
              <w:t>3.855.790,27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6CE48ED3" w14:textId="23CBA318" w:rsidR="004860C6" w:rsidRPr="004860C6" w:rsidRDefault="004860C6" w:rsidP="00486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860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7.437.895,90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563C89B6" w14:textId="77777777" w:rsidR="004860C6" w:rsidRPr="004860C6" w:rsidRDefault="004860C6" w:rsidP="004860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7482892" w14:textId="6B7BFB95" w:rsidR="004860C6" w:rsidRPr="004860C6" w:rsidRDefault="004860C6" w:rsidP="00486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860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6.910.187,50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0E6F759F" w14:textId="77777777" w:rsidR="004860C6" w:rsidRPr="004860C6" w:rsidRDefault="004860C6" w:rsidP="004860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6491C84" w14:textId="65001D37" w:rsidR="004860C6" w:rsidRPr="004860C6" w:rsidRDefault="004860C6" w:rsidP="00486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860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6.340.725,00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506DB99F" w14:textId="77777777" w:rsidR="004860C6" w:rsidRPr="004860C6" w:rsidRDefault="004860C6" w:rsidP="004860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DD7C59F" w14:textId="1C76DF28" w:rsidR="004860C6" w:rsidRPr="004860C6" w:rsidRDefault="004860C6" w:rsidP="00486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860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6.370.725,00</w:t>
            </w:r>
          </w:p>
        </w:tc>
      </w:tr>
      <w:tr w:rsidR="004860C6" w:rsidRPr="00313D7B" w14:paraId="04796504" w14:textId="77777777" w:rsidTr="0040689E">
        <w:trPr>
          <w:gridAfter w:val="4"/>
          <w:wAfter w:w="5360" w:type="dxa"/>
          <w:trHeight w:val="25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</w:tcPr>
          <w:p w14:paraId="21000033" w14:textId="5C601B78" w:rsidR="004860C6" w:rsidRPr="00313D7B" w:rsidRDefault="004860C6" w:rsidP="0048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</w:tcPr>
          <w:p w14:paraId="1814718E" w14:textId="79908FFB" w:rsidR="004860C6" w:rsidRPr="00313D7B" w:rsidRDefault="004860C6" w:rsidP="00486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13D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175BC592" w14:textId="77777777" w:rsidR="004860C6" w:rsidRPr="004860C6" w:rsidRDefault="004860C6" w:rsidP="004860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5523EF" w14:textId="36B722D1" w:rsidR="004860C6" w:rsidRPr="004860C6" w:rsidRDefault="004860C6" w:rsidP="00486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860C6">
              <w:rPr>
                <w:rFonts w:ascii="Arial" w:hAnsi="Arial" w:cs="Arial"/>
                <w:b/>
                <w:bCs/>
                <w:sz w:val="20"/>
                <w:szCs w:val="20"/>
              </w:rPr>
              <w:t>3.855.790,27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</w:tcPr>
          <w:p w14:paraId="54506F60" w14:textId="2ABF8F48" w:rsidR="004860C6" w:rsidRPr="004860C6" w:rsidRDefault="004860C6" w:rsidP="00486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860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7.437.895,90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11E89174" w14:textId="77777777" w:rsidR="004860C6" w:rsidRPr="004860C6" w:rsidRDefault="004860C6" w:rsidP="004860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CCD90C4" w14:textId="2220CFE1" w:rsidR="004860C6" w:rsidRPr="004860C6" w:rsidRDefault="004860C6" w:rsidP="00486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860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6.910.187,50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5FD3C22E" w14:textId="77777777" w:rsidR="004860C6" w:rsidRPr="004860C6" w:rsidRDefault="004860C6" w:rsidP="004860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5376F57" w14:textId="59CD3793" w:rsidR="004860C6" w:rsidRPr="004860C6" w:rsidRDefault="004860C6" w:rsidP="00486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860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6.340.725,00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30D9EC94" w14:textId="77777777" w:rsidR="004860C6" w:rsidRPr="004860C6" w:rsidRDefault="004860C6" w:rsidP="004860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AB74908" w14:textId="3355AC01" w:rsidR="004860C6" w:rsidRPr="004860C6" w:rsidRDefault="004860C6" w:rsidP="00486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860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6.370.725,00</w:t>
            </w:r>
          </w:p>
        </w:tc>
      </w:tr>
      <w:tr w:rsidR="004860C6" w:rsidRPr="00313D7B" w14:paraId="44C063C1" w14:textId="77777777" w:rsidTr="0040689E">
        <w:trPr>
          <w:gridAfter w:val="4"/>
          <w:wAfter w:w="5360" w:type="dxa"/>
          <w:trHeight w:val="25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BBBB5" w14:textId="249C32FD" w:rsidR="004860C6" w:rsidRPr="00313D7B" w:rsidRDefault="004860C6" w:rsidP="004860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3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CDB56" w14:textId="5606EDF5" w:rsidR="004860C6" w:rsidRPr="00313D7B" w:rsidRDefault="004860C6" w:rsidP="004860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13D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OSTALI PRIHODI I PRIMICI GRADA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46BB7" w14:textId="77777777" w:rsidR="004860C6" w:rsidRPr="004860C6" w:rsidRDefault="004860C6" w:rsidP="004860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9717C8" w14:textId="3C954504" w:rsidR="004860C6" w:rsidRPr="004860C6" w:rsidRDefault="004860C6" w:rsidP="00486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860C6">
              <w:rPr>
                <w:rFonts w:ascii="Arial" w:hAnsi="Arial" w:cs="Arial"/>
                <w:b/>
                <w:bCs/>
                <w:sz w:val="20"/>
                <w:szCs w:val="20"/>
              </w:rPr>
              <w:t>3.855.790,27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82D91" w14:textId="458575E8" w:rsidR="004860C6" w:rsidRPr="004860C6" w:rsidRDefault="004860C6" w:rsidP="00486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860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7.437.895,90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91BC0" w14:textId="77777777" w:rsidR="004860C6" w:rsidRPr="004860C6" w:rsidRDefault="004860C6" w:rsidP="004860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F7912AE" w14:textId="747A5FC0" w:rsidR="004860C6" w:rsidRPr="004860C6" w:rsidRDefault="004860C6" w:rsidP="00486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860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6.910.187,50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84223" w14:textId="77777777" w:rsidR="004860C6" w:rsidRPr="004860C6" w:rsidRDefault="004860C6" w:rsidP="004860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2CE727C" w14:textId="58CDF614" w:rsidR="004860C6" w:rsidRPr="004860C6" w:rsidRDefault="004860C6" w:rsidP="00486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860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6.340.725,00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65466" w14:textId="77777777" w:rsidR="004860C6" w:rsidRPr="004860C6" w:rsidRDefault="004860C6" w:rsidP="004860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50AA749" w14:textId="20C0C5EB" w:rsidR="004860C6" w:rsidRPr="004860C6" w:rsidRDefault="004860C6" w:rsidP="004860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860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6.370.725,00</w:t>
            </w:r>
          </w:p>
        </w:tc>
      </w:tr>
      <w:tr w:rsidR="00922AFE" w:rsidRPr="00313D7B" w14:paraId="2ECAA6D4" w14:textId="77777777" w:rsidTr="00360648">
        <w:trPr>
          <w:gridAfter w:val="4"/>
          <w:wAfter w:w="5360" w:type="dxa"/>
          <w:trHeight w:val="25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18DA1907" w14:textId="77777777" w:rsidR="00922AFE" w:rsidRPr="00313D7B" w:rsidRDefault="00922AFE" w:rsidP="00922A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13D7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01FEDE2A" w14:textId="77777777" w:rsidR="00922AFE" w:rsidRPr="00313D7B" w:rsidRDefault="00922AFE" w:rsidP="00922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13D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UKUPNO RASHODI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299DA2B6" w14:textId="76ED8DAA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3.610.741,09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1F77F577" w14:textId="21B8C4CF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7.513.495,90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58109C70" w14:textId="1A8267F5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6.910.187,50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104E5619" w14:textId="41288243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6.340.725,00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2849B5A8" w14:textId="65864D95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6.370.725,00</w:t>
            </w:r>
          </w:p>
        </w:tc>
      </w:tr>
      <w:tr w:rsidR="00922AFE" w:rsidRPr="00313D7B" w14:paraId="79B5C2D3" w14:textId="77777777" w:rsidTr="00313D7B">
        <w:trPr>
          <w:gridAfter w:val="4"/>
          <w:wAfter w:w="5360" w:type="dxa"/>
          <w:trHeight w:val="25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F6EE0B8" w14:textId="77777777" w:rsidR="00922AFE" w:rsidRPr="00313D7B" w:rsidRDefault="00922AFE" w:rsidP="00922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D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1. </w:t>
            </w:r>
          </w:p>
        </w:tc>
        <w:tc>
          <w:tcPr>
            <w:tcW w:w="3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BAFB42E" w14:textId="77777777" w:rsidR="00922AFE" w:rsidRPr="00313D7B" w:rsidRDefault="00922AFE" w:rsidP="00922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D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1. OPĆI PRIHODI I PRIMICI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EA03189" w14:textId="748D43BD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1.104.071,51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2993307" w14:textId="66BA49A6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1.639.045,28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A4780B6" w14:textId="3CAA30A7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2.449.866,15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421B8E9" w14:textId="2BB159BD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2.145.866,15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CBF809D" w14:textId="393D80EC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2.343.866,15</w:t>
            </w:r>
          </w:p>
        </w:tc>
      </w:tr>
      <w:tr w:rsidR="00922AFE" w:rsidRPr="00313D7B" w14:paraId="11ED0C79" w14:textId="77777777" w:rsidTr="00313D7B">
        <w:trPr>
          <w:gridAfter w:val="4"/>
          <w:wAfter w:w="5360" w:type="dxa"/>
          <w:trHeight w:val="25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016E8" w14:textId="77777777" w:rsidR="00922AFE" w:rsidRPr="00313D7B" w:rsidRDefault="00922AFE" w:rsidP="00922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D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1.1. </w:t>
            </w:r>
          </w:p>
        </w:tc>
        <w:tc>
          <w:tcPr>
            <w:tcW w:w="3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B9EAC" w14:textId="62E3C3FE" w:rsidR="00922AFE" w:rsidRPr="00313D7B" w:rsidRDefault="00922AFE" w:rsidP="00922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D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OSTALI PRIHODI I PRIMICI GRADA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2DE88" w14:textId="7D32AD37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1.104.071,51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0147F" w14:textId="6434445E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1.639.045,28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F272C" w14:textId="737389EA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2.449.866,15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EB76C" w14:textId="45B91520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2.145.866,15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F8E90" w14:textId="1F9E14F6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2.343.866,15</w:t>
            </w:r>
          </w:p>
        </w:tc>
      </w:tr>
      <w:tr w:rsidR="00922AFE" w:rsidRPr="00313D7B" w14:paraId="6A71EC82" w14:textId="77777777" w:rsidTr="00313D7B">
        <w:trPr>
          <w:gridAfter w:val="4"/>
          <w:wAfter w:w="5360" w:type="dxa"/>
          <w:trHeight w:val="25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E042F7C" w14:textId="77777777" w:rsidR="00922AFE" w:rsidRPr="00313D7B" w:rsidRDefault="00922AFE" w:rsidP="00922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D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4. </w:t>
            </w:r>
          </w:p>
        </w:tc>
        <w:tc>
          <w:tcPr>
            <w:tcW w:w="3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19E845D" w14:textId="77777777" w:rsidR="00922AFE" w:rsidRPr="00313D7B" w:rsidRDefault="00922AFE" w:rsidP="00922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D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4. PRIHODI ZA POSEBNE NAMJENE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9488EDF" w14:textId="4E0DF602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2.453.584,64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F9DC57F" w14:textId="03E52311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3.158.959,65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2AE73BA" w14:textId="0B30862D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3.894.858,85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99A7134" w14:textId="6D42AE35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3.982.358,85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4F58812" w14:textId="5E799CEA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3.809.358,85</w:t>
            </w:r>
          </w:p>
        </w:tc>
      </w:tr>
      <w:tr w:rsidR="00922AFE" w:rsidRPr="00313D7B" w14:paraId="2ACC768C" w14:textId="77777777" w:rsidTr="00313D7B">
        <w:trPr>
          <w:gridAfter w:val="4"/>
          <w:wAfter w:w="5360" w:type="dxa"/>
          <w:trHeight w:val="25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B2C7E" w14:textId="77777777" w:rsidR="00922AFE" w:rsidRPr="00313D7B" w:rsidRDefault="00922AFE" w:rsidP="00922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D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4.1. </w:t>
            </w:r>
          </w:p>
        </w:tc>
        <w:tc>
          <w:tcPr>
            <w:tcW w:w="3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69B85" w14:textId="56E2C801" w:rsidR="00922AFE" w:rsidRPr="00313D7B" w:rsidRDefault="00922AFE" w:rsidP="00922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D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KONCESIJA NA POMORSKOM DOBRU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8E435" w14:textId="739F617D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389.294,04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78324" w14:textId="7E52A396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464.100,00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EFDA2" w14:textId="0A991D3E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4E593" w14:textId="36F9EA2E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753.000,00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81B4F" w14:textId="1F57AB99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755.000,00</w:t>
            </w:r>
          </w:p>
        </w:tc>
      </w:tr>
      <w:tr w:rsidR="00922AFE" w:rsidRPr="00313D7B" w14:paraId="441B0DA9" w14:textId="77777777" w:rsidTr="00313D7B">
        <w:trPr>
          <w:gridAfter w:val="4"/>
          <w:wAfter w:w="5360" w:type="dxa"/>
          <w:trHeight w:val="25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CB254" w14:textId="77777777" w:rsidR="00922AFE" w:rsidRPr="00313D7B" w:rsidRDefault="00922AFE" w:rsidP="00922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D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4.4. </w:t>
            </w:r>
          </w:p>
        </w:tc>
        <w:tc>
          <w:tcPr>
            <w:tcW w:w="3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EF59" w14:textId="3D61A396" w:rsidR="00922AFE" w:rsidRPr="00313D7B" w:rsidRDefault="00922AFE" w:rsidP="00922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D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KOMUNALNI DOPRINOS I OSTALE KONCESIJE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7F0F6" w14:textId="2DE34FA1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677.464,25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40B95" w14:textId="39A4E3E9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926.967,98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D3F3F" w14:textId="6EFEF5D6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926.967,98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05836" w14:textId="55A470FD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1.226.967,98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4E111" w14:textId="3D97190C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926.967,98</w:t>
            </w:r>
          </w:p>
        </w:tc>
      </w:tr>
      <w:tr w:rsidR="00922AFE" w:rsidRPr="00313D7B" w14:paraId="319F558F" w14:textId="77777777" w:rsidTr="00313D7B">
        <w:trPr>
          <w:gridAfter w:val="4"/>
          <w:wAfter w:w="5360" w:type="dxa"/>
          <w:trHeight w:val="25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7E6FB" w14:textId="77777777" w:rsidR="00922AFE" w:rsidRPr="00313D7B" w:rsidRDefault="00922AFE" w:rsidP="00922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D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4.5. </w:t>
            </w:r>
          </w:p>
        </w:tc>
        <w:tc>
          <w:tcPr>
            <w:tcW w:w="3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51C2D" w14:textId="65CD7BD2" w:rsidR="00922AFE" w:rsidRPr="00313D7B" w:rsidRDefault="00922AFE" w:rsidP="00922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D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KOMUNALNA NAKNADA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6C0E4" w14:textId="2BCF08F4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1.382.979,84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2BCCE" w14:textId="031CA5B8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1.757.729,05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1D360" w14:textId="271F22F0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2.457.890,87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6C79E" w14:textId="48B8271E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1.992.390,87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4C5A6" w14:textId="28BCC8C9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2.117.390,87</w:t>
            </w:r>
          </w:p>
        </w:tc>
      </w:tr>
      <w:tr w:rsidR="00922AFE" w:rsidRPr="00313D7B" w14:paraId="5FEE0497" w14:textId="77777777" w:rsidTr="00313D7B">
        <w:trPr>
          <w:gridAfter w:val="4"/>
          <w:wAfter w:w="5360" w:type="dxa"/>
          <w:trHeight w:val="25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22A23" w14:textId="77777777" w:rsidR="00922AFE" w:rsidRPr="00313D7B" w:rsidRDefault="00922AFE" w:rsidP="00922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D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4.6. </w:t>
            </w:r>
          </w:p>
        </w:tc>
        <w:tc>
          <w:tcPr>
            <w:tcW w:w="3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75CBB" w14:textId="17140853" w:rsidR="00922AFE" w:rsidRPr="00313D7B" w:rsidRDefault="00922AFE" w:rsidP="00922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D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DOPRINOS ZA ŠUME,  NAK ZA NEZAK.IZGR.ZGRADE, POLJO.ZEMLJ. U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D2782" w14:textId="69A6E134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162,62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17B32" w14:textId="0A2C88B6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162,62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00642" w14:textId="3D990EE8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CC454" w14:textId="5C67CE84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4A6C0" w14:textId="34650BAC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22AFE" w:rsidRPr="00313D7B" w14:paraId="23A3CCBB" w14:textId="77777777" w:rsidTr="00313D7B">
        <w:trPr>
          <w:gridAfter w:val="4"/>
          <w:wAfter w:w="5360" w:type="dxa"/>
          <w:trHeight w:val="25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303D3" w14:textId="77777777" w:rsidR="00922AFE" w:rsidRPr="00313D7B" w:rsidRDefault="00922AFE" w:rsidP="00922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D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4.8. </w:t>
            </w:r>
          </w:p>
        </w:tc>
        <w:tc>
          <w:tcPr>
            <w:tcW w:w="3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68FDE" w14:textId="7690143E" w:rsidR="00922AFE" w:rsidRPr="00313D7B" w:rsidRDefault="00922AFE" w:rsidP="00922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D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VODNI DOPRINOS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05CC" w14:textId="244D90B9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3.683,89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D4E42" w14:textId="32165D91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00A3A" w14:textId="52535D73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51B27" w14:textId="0246B74B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F76F7" w14:textId="07E1EC79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922AFE" w:rsidRPr="00313D7B" w14:paraId="1B6BC4B6" w14:textId="77777777" w:rsidTr="00313D7B">
        <w:trPr>
          <w:gridAfter w:val="4"/>
          <w:wAfter w:w="5360" w:type="dxa"/>
          <w:trHeight w:val="25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DF1E418" w14:textId="77777777" w:rsidR="00922AFE" w:rsidRPr="00313D7B" w:rsidRDefault="00922AFE" w:rsidP="00922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D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5. </w:t>
            </w:r>
          </w:p>
        </w:tc>
        <w:tc>
          <w:tcPr>
            <w:tcW w:w="3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3C85578" w14:textId="77777777" w:rsidR="00922AFE" w:rsidRPr="00313D7B" w:rsidRDefault="00922AFE" w:rsidP="00922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D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5. POMOĆI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783B3E2" w14:textId="170BF254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53.084,94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298D664" w14:textId="2E76DB1A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1.770.666,31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C65ACBE" w14:textId="08972597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106.462,50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3A0DCF4" w14:textId="23A0D3DB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D492DB9" w14:textId="634A4E6D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22AFE" w:rsidRPr="00313D7B" w14:paraId="38037E01" w14:textId="77777777" w:rsidTr="00313D7B">
        <w:trPr>
          <w:gridAfter w:val="4"/>
          <w:wAfter w:w="5360" w:type="dxa"/>
          <w:trHeight w:val="25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3DEE" w14:textId="4FA011B5" w:rsidR="00922AFE" w:rsidRPr="00313D7B" w:rsidRDefault="00922AFE" w:rsidP="00922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D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Pr="00313D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295B3" w14:textId="6923C5FB" w:rsidR="00922AFE" w:rsidRPr="00313D7B" w:rsidRDefault="00922AFE" w:rsidP="00922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322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5BD63" w14:textId="4CE3E841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F2BC5" w14:textId="0851DBA8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F163D" w14:textId="758F0372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106.462,50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4C467" w14:textId="07FBE5D4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F7DA1" w14:textId="29BE91AA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22AFE" w:rsidRPr="00313D7B" w14:paraId="59E05B29" w14:textId="77777777" w:rsidTr="00313D7B">
        <w:trPr>
          <w:gridAfter w:val="4"/>
          <w:wAfter w:w="5360" w:type="dxa"/>
          <w:trHeight w:val="25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4679" w14:textId="77777777" w:rsidR="00922AFE" w:rsidRPr="00313D7B" w:rsidRDefault="00922AFE" w:rsidP="00922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D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5.6. </w:t>
            </w:r>
          </w:p>
        </w:tc>
        <w:tc>
          <w:tcPr>
            <w:tcW w:w="3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768D3" w14:textId="3AEB5380" w:rsidR="00922AFE" w:rsidRPr="00313D7B" w:rsidRDefault="00922AFE" w:rsidP="00922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D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POMOĆI OD EU FONDOVA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D2A76" w14:textId="4EAFE385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53.084,94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2D978" w14:textId="566C6FE5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1.770.666,31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D99F3" w14:textId="39773EBD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7D272" w14:textId="7C8D267E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15114" w14:textId="08421BD9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22AFE" w:rsidRPr="00313D7B" w14:paraId="1198E099" w14:textId="77777777" w:rsidTr="00313D7B">
        <w:trPr>
          <w:gridAfter w:val="4"/>
          <w:wAfter w:w="5360" w:type="dxa"/>
          <w:trHeight w:val="25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F160725" w14:textId="77777777" w:rsidR="00922AFE" w:rsidRPr="00313D7B" w:rsidRDefault="00922AFE" w:rsidP="00922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D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7.</w:t>
            </w:r>
          </w:p>
        </w:tc>
        <w:tc>
          <w:tcPr>
            <w:tcW w:w="3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B1CC259" w14:textId="77777777" w:rsidR="00922AFE" w:rsidRPr="00313D7B" w:rsidRDefault="00922AFE" w:rsidP="00922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D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7. PRIHODI OD NEFINANCIJSKE IMOVINE I NADOKNADE ŠTETE S OSNOVA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958BB1A" w14:textId="203ECCC7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5C0ECE6D" w14:textId="2E35F25B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944.824,66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F1220B6" w14:textId="0B556193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459.000,00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57DBC49" w14:textId="6F66DDDE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212.500,00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3AD1204" w14:textId="24DE377F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217.500,00</w:t>
            </w:r>
          </w:p>
        </w:tc>
      </w:tr>
      <w:tr w:rsidR="00922AFE" w:rsidRPr="00313D7B" w14:paraId="3456F5EA" w14:textId="77777777" w:rsidTr="00313D7B">
        <w:trPr>
          <w:gridAfter w:val="4"/>
          <w:wAfter w:w="5360" w:type="dxa"/>
          <w:trHeight w:val="25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D0973" w14:textId="77777777" w:rsidR="00922AFE" w:rsidRPr="00313D7B" w:rsidRDefault="00922AFE" w:rsidP="00922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D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7.3. </w:t>
            </w:r>
          </w:p>
        </w:tc>
        <w:tc>
          <w:tcPr>
            <w:tcW w:w="3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05FA4" w14:textId="7F3AE794" w:rsidR="00922AFE" w:rsidRPr="00313D7B" w:rsidRDefault="00922AFE" w:rsidP="00922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D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OSTALI PRIHODI OD NEFINANCIJSKE IMOVINE GRADA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1C869" w14:textId="3824F851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20F9A" w14:textId="0F61F431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944.824,66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D6E45" w14:textId="5BC90B91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459.000,00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C397C" w14:textId="4EE29B1F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212.500,00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643E1" w14:textId="69AF17FA" w:rsidR="00922AFE" w:rsidRPr="00313D7B" w:rsidRDefault="00922AFE" w:rsidP="00922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217.500,00</w:t>
            </w:r>
          </w:p>
        </w:tc>
      </w:tr>
    </w:tbl>
    <w:p w14:paraId="1DED52E4" w14:textId="77777777" w:rsidR="005E18B1" w:rsidRDefault="005E18B1" w:rsidP="005E18B1">
      <w:pPr>
        <w:spacing w:after="0"/>
        <w:ind w:left="1004" w:hanging="153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1F1F593C" w14:textId="77777777" w:rsidR="006234AF" w:rsidRDefault="006234AF" w:rsidP="005E18B1">
      <w:pPr>
        <w:spacing w:after="0"/>
        <w:ind w:left="1004" w:hanging="153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6D466E0F" w14:textId="77777777" w:rsidR="002402D7" w:rsidRDefault="002402D7" w:rsidP="002402D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313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</w:t>
      </w:r>
      <w:r w:rsidRPr="00313D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. RASHODI PREMA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FUNKCIJSKOJ KLASIFIKACIJI</w:t>
      </w:r>
    </w:p>
    <w:p w14:paraId="17D6A6EB" w14:textId="77777777" w:rsidR="0020163B" w:rsidRPr="005E18B1" w:rsidRDefault="0020163B" w:rsidP="002402D7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tbl>
      <w:tblPr>
        <w:tblW w:w="23539" w:type="dxa"/>
        <w:tblInd w:w="-1134" w:type="dxa"/>
        <w:tblLook w:val="04A0" w:firstRow="1" w:lastRow="0" w:firstColumn="1" w:lastColumn="0" w:noHBand="0" w:noVBand="1"/>
      </w:tblPr>
      <w:tblGrid>
        <w:gridCol w:w="16189"/>
        <w:gridCol w:w="1566"/>
        <w:gridCol w:w="1390"/>
        <w:gridCol w:w="1390"/>
        <w:gridCol w:w="1502"/>
        <w:gridCol w:w="1502"/>
      </w:tblGrid>
      <w:tr w:rsidR="002402D7" w:rsidRPr="005E18B1" w14:paraId="4A0C9130" w14:textId="77777777" w:rsidTr="00165C5B">
        <w:trPr>
          <w:trHeight w:val="255"/>
        </w:trPr>
        <w:tc>
          <w:tcPr>
            <w:tcW w:w="16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11565" w:type="dxa"/>
              <w:tblLook w:val="04A0" w:firstRow="1" w:lastRow="0" w:firstColumn="1" w:lastColumn="0" w:noHBand="0" w:noVBand="1"/>
            </w:tblPr>
            <w:tblGrid>
              <w:gridCol w:w="895"/>
              <w:gridCol w:w="3239"/>
              <w:gridCol w:w="1675"/>
              <w:gridCol w:w="1384"/>
              <w:gridCol w:w="1384"/>
              <w:gridCol w:w="1494"/>
              <w:gridCol w:w="1494"/>
            </w:tblGrid>
            <w:tr w:rsidR="002402D7" w:rsidRPr="006234AF" w14:paraId="7E14B834" w14:textId="77777777" w:rsidTr="00165C5B">
              <w:trPr>
                <w:trHeight w:val="510"/>
              </w:trPr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9F8"/>
                  <w:vAlign w:val="center"/>
                  <w:hideMark/>
                </w:tcPr>
                <w:p w14:paraId="41F932A8" w14:textId="77777777" w:rsidR="002402D7" w:rsidRPr="006234AF" w:rsidRDefault="002402D7" w:rsidP="00165C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Razred/</w:t>
                  </w:r>
                  <w:r w:rsidRPr="006234A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br/>
                    <w:t>skupina</w:t>
                  </w:r>
                </w:p>
              </w:tc>
              <w:tc>
                <w:tcPr>
                  <w:tcW w:w="32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9F8"/>
                  <w:vAlign w:val="center"/>
                  <w:hideMark/>
                </w:tcPr>
                <w:p w14:paraId="10191E97" w14:textId="77777777" w:rsidR="002402D7" w:rsidRPr="006234AF" w:rsidRDefault="002402D7" w:rsidP="00165C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</w:t>
                  </w:r>
                </w:p>
              </w:tc>
              <w:tc>
                <w:tcPr>
                  <w:tcW w:w="1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9F8"/>
                  <w:vAlign w:val="center"/>
                  <w:hideMark/>
                </w:tcPr>
                <w:p w14:paraId="2EB74C3E" w14:textId="4D0708C5" w:rsidR="002402D7" w:rsidRPr="006234AF" w:rsidRDefault="002402D7" w:rsidP="00165C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IZVRŠENJE </w:t>
                  </w:r>
                  <w:r w:rsidRPr="006234A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br/>
                    <w:t>202</w:t>
                  </w:r>
                  <w:r w:rsidR="00D50E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9F8"/>
                  <w:vAlign w:val="center"/>
                  <w:hideMark/>
                </w:tcPr>
                <w:p w14:paraId="48F4A1A4" w14:textId="34605E82" w:rsidR="002402D7" w:rsidRPr="006234AF" w:rsidRDefault="002402D7" w:rsidP="00165C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TEKUĆI PLAN </w:t>
                  </w:r>
                  <w:r w:rsidRPr="006234A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br/>
                    <w:t>202</w:t>
                  </w:r>
                  <w:r w:rsidR="00D50E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9F8"/>
                  <w:vAlign w:val="center"/>
                  <w:hideMark/>
                </w:tcPr>
                <w:p w14:paraId="6BE9F67A" w14:textId="7C07EA14" w:rsidR="002402D7" w:rsidRPr="006234AF" w:rsidRDefault="002402D7" w:rsidP="00165C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PLAN </w:t>
                  </w:r>
                  <w:r w:rsidRPr="006234A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br/>
                    <w:t>202</w:t>
                  </w:r>
                  <w:r w:rsidR="00D50E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6.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9F8"/>
                  <w:vAlign w:val="center"/>
                  <w:hideMark/>
                </w:tcPr>
                <w:p w14:paraId="09A1A7BA" w14:textId="3AF7EDDB" w:rsidR="002402D7" w:rsidRPr="006234AF" w:rsidRDefault="002402D7" w:rsidP="00165C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PROJEKCIJA </w:t>
                  </w:r>
                  <w:r w:rsidRPr="006234A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br/>
                    <w:t>202</w:t>
                  </w:r>
                  <w:r w:rsidR="00D50E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9F8"/>
                  <w:vAlign w:val="center"/>
                  <w:hideMark/>
                </w:tcPr>
                <w:p w14:paraId="19AC325C" w14:textId="2D2A3E95" w:rsidR="002402D7" w:rsidRPr="006234AF" w:rsidRDefault="002402D7" w:rsidP="00165C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</w:t>
                  </w:r>
                  <w:r w:rsidRPr="006234A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br/>
                    <w:t>202</w:t>
                  </w:r>
                  <w:r w:rsidR="00D50E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8.</w:t>
                  </w:r>
                </w:p>
              </w:tc>
            </w:tr>
            <w:tr w:rsidR="002402D7" w:rsidRPr="006234AF" w14:paraId="451E296F" w14:textId="77777777" w:rsidTr="00165C5B">
              <w:trPr>
                <w:trHeight w:val="255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9F8"/>
                  <w:vAlign w:val="center"/>
                  <w:hideMark/>
                </w:tcPr>
                <w:p w14:paraId="7BEB9959" w14:textId="77777777" w:rsidR="002402D7" w:rsidRPr="006234AF" w:rsidRDefault="002402D7" w:rsidP="00165C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6234A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9F8"/>
                  <w:vAlign w:val="center"/>
                  <w:hideMark/>
                </w:tcPr>
                <w:p w14:paraId="1866F248" w14:textId="77777777" w:rsidR="002402D7" w:rsidRPr="006234AF" w:rsidRDefault="002402D7" w:rsidP="00165C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6234A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9F8"/>
                  <w:vAlign w:val="center"/>
                  <w:hideMark/>
                </w:tcPr>
                <w:p w14:paraId="40696CE1" w14:textId="77777777" w:rsidR="002402D7" w:rsidRPr="006234AF" w:rsidRDefault="002402D7" w:rsidP="00165C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6234A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9F8"/>
                  <w:vAlign w:val="center"/>
                  <w:hideMark/>
                </w:tcPr>
                <w:p w14:paraId="2782BA79" w14:textId="77777777" w:rsidR="002402D7" w:rsidRPr="006234AF" w:rsidRDefault="002402D7" w:rsidP="00165C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6234A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9F8"/>
                  <w:vAlign w:val="center"/>
                  <w:hideMark/>
                </w:tcPr>
                <w:p w14:paraId="5D38796A" w14:textId="77777777" w:rsidR="002402D7" w:rsidRPr="006234AF" w:rsidRDefault="002402D7" w:rsidP="00165C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6234A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9F8"/>
                  <w:vAlign w:val="center"/>
                  <w:hideMark/>
                </w:tcPr>
                <w:p w14:paraId="5A96BFF5" w14:textId="77777777" w:rsidR="002402D7" w:rsidRPr="006234AF" w:rsidRDefault="002402D7" w:rsidP="00165C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6234A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9F8"/>
                  <w:vAlign w:val="center"/>
                  <w:hideMark/>
                </w:tcPr>
                <w:p w14:paraId="644EFBC9" w14:textId="77777777" w:rsidR="002402D7" w:rsidRPr="006234AF" w:rsidRDefault="002402D7" w:rsidP="00165C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6234A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</w:p>
              </w:tc>
            </w:tr>
            <w:tr w:rsidR="000C7DD0" w:rsidRPr="006234AF" w14:paraId="5D5F270E" w14:textId="77777777" w:rsidTr="00165C5B">
              <w:trPr>
                <w:trHeight w:val="255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9F8"/>
                  <w:noWrap/>
                  <w:vAlign w:val="bottom"/>
                  <w:hideMark/>
                </w:tcPr>
                <w:p w14:paraId="312851E1" w14:textId="77777777" w:rsidR="000C7DD0" w:rsidRPr="006234AF" w:rsidRDefault="000C7DD0" w:rsidP="000C7DD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9F8"/>
                  <w:noWrap/>
                  <w:vAlign w:val="bottom"/>
                  <w:hideMark/>
                </w:tcPr>
                <w:p w14:paraId="72D9F44F" w14:textId="77777777" w:rsidR="000C7DD0" w:rsidRPr="006234AF" w:rsidRDefault="000C7DD0" w:rsidP="000C7DD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UKUPNO RASHODI 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9F8"/>
                  <w:noWrap/>
                  <w:vAlign w:val="bottom"/>
                  <w:hideMark/>
                </w:tcPr>
                <w:p w14:paraId="2E7E7728" w14:textId="09E81963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3.610.741,09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9F8"/>
                  <w:noWrap/>
                  <w:vAlign w:val="bottom"/>
                  <w:hideMark/>
                </w:tcPr>
                <w:p w14:paraId="44AE0822" w14:textId="51B25768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7.513.495,90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9F8"/>
                  <w:noWrap/>
                  <w:vAlign w:val="bottom"/>
                  <w:hideMark/>
                </w:tcPr>
                <w:p w14:paraId="637AC895" w14:textId="645131A6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6.910.187,50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9F8"/>
                  <w:noWrap/>
                  <w:vAlign w:val="bottom"/>
                  <w:hideMark/>
                </w:tcPr>
                <w:p w14:paraId="786DD9DC" w14:textId="5809E8B0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6.340.725,00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9F8"/>
                  <w:noWrap/>
                  <w:vAlign w:val="bottom"/>
                  <w:hideMark/>
                </w:tcPr>
                <w:p w14:paraId="294BD60B" w14:textId="5245E898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6.370.725,00</w:t>
                  </w:r>
                </w:p>
              </w:tc>
            </w:tr>
            <w:tr w:rsidR="000C7DD0" w:rsidRPr="006234AF" w14:paraId="7E325578" w14:textId="77777777" w:rsidTr="00165C5B">
              <w:trPr>
                <w:trHeight w:val="255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6A33BB" w14:textId="77777777" w:rsidR="000C7DD0" w:rsidRPr="006234AF" w:rsidRDefault="000C7DD0" w:rsidP="000C7DD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01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4F5923" w14:textId="77777777" w:rsidR="000C7DD0" w:rsidRPr="006234AF" w:rsidRDefault="000C7DD0" w:rsidP="000C7DD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01 Opće javne usluge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1B6324" w14:textId="73B476B8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217.606,19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B7243D" w14:textId="1C9D9FEA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208.600,00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F5E891" w14:textId="0A576A7B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274.650,00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E7C331" w14:textId="522A4C60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274.650,00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37F156" w14:textId="731B158F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274.650,00</w:t>
                  </w:r>
                </w:p>
              </w:tc>
            </w:tr>
            <w:tr w:rsidR="000C7DD0" w:rsidRPr="006234AF" w14:paraId="0C2D34F7" w14:textId="77777777" w:rsidTr="00165C5B">
              <w:trPr>
                <w:trHeight w:val="255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05C5B7" w14:textId="77777777" w:rsidR="000C7DD0" w:rsidRPr="006234AF" w:rsidRDefault="000C7DD0" w:rsidP="000C7DD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011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7EF7B1" w14:textId="77777777" w:rsidR="000C7DD0" w:rsidRPr="006234AF" w:rsidRDefault="000C7DD0" w:rsidP="000C7DD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011 Izvršna  i zakonodavna tijela, financijski i fiskalni poslovi, vanjski poslovi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F0FEAC" w14:textId="1C346259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217.606,19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66B6E6" w14:textId="4460209B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208.600,00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8341B0" w14:textId="5B7DCD9C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274.650,00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7BD640" w14:textId="03EA18E6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274.650,00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D742DE" w14:textId="4BA9E979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274.650,00</w:t>
                  </w:r>
                </w:p>
              </w:tc>
            </w:tr>
            <w:tr w:rsidR="000C7DD0" w:rsidRPr="006234AF" w14:paraId="74C3278D" w14:textId="77777777" w:rsidTr="00165C5B">
              <w:trPr>
                <w:trHeight w:val="255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6CEC29" w14:textId="77777777" w:rsidR="000C7DD0" w:rsidRPr="006234AF" w:rsidRDefault="000C7DD0" w:rsidP="000C7DD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03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ACE7EA" w14:textId="77777777" w:rsidR="000C7DD0" w:rsidRPr="006234AF" w:rsidRDefault="000C7DD0" w:rsidP="000C7DD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03 Javni red i sigurnost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49E223" w14:textId="3ED0C725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123.899,88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75224C" w14:textId="18599A51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213.100,00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B17F53" w14:textId="4E21D64C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159.300,00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6E5218" w14:textId="090AC225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154.300,00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502C5F" w14:textId="6D0D4AEA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154.300,00</w:t>
                  </w:r>
                </w:p>
              </w:tc>
            </w:tr>
            <w:tr w:rsidR="000C7DD0" w:rsidRPr="006234AF" w14:paraId="2C1D474F" w14:textId="77777777" w:rsidTr="00165C5B">
              <w:trPr>
                <w:trHeight w:val="255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D153C4" w14:textId="77777777" w:rsidR="000C7DD0" w:rsidRPr="006234AF" w:rsidRDefault="000C7DD0" w:rsidP="000C7DD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032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8776AB" w14:textId="77777777" w:rsidR="000C7DD0" w:rsidRPr="006234AF" w:rsidRDefault="000C7DD0" w:rsidP="000C7DD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032 Usluge protupožarne zaštite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E070B1" w14:textId="435BADC7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123.899,88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4FDF5D" w14:textId="73EDD999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213.100,00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38BAF3" w14:textId="513DD77E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159.300,00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689D51" w14:textId="094B0D75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154.300,00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68309A" w14:textId="57DB0559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154.300,00</w:t>
                  </w:r>
                </w:p>
              </w:tc>
            </w:tr>
            <w:tr w:rsidR="000C7DD0" w:rsidRPr="006234AF" w14:paraId="210E4F66" w14:textId="77777777" w:rsidTr="000C7DD0">
              <w:trPr>
                <w:trHeight w:val="585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45607C" w14:textId="77777777" w:rsidR="000C7DD0" w:rsidRPr="006234AF" w:rsidRDefault="000C7DD0" w:rsidP="000C7DD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04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937D7E" w14:textId="77777777" w:rsidR="000C7DD0" w:rsidRPr="006234AF" w:rsidRDefault="000C7DD0" w:rsidP="000C7DD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04 Ekonomski poslovi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421BC4" w14:textId="41614F82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562.130,63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303BF8" w14:textId="5EC4B5C1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500.000,00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79660C" w14:textId="5AD722FE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900.000,00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4CA2BE" w14:textId="0FDFC341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1.020.000,00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0C1855" w14:textId="6EAA0042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1.030.000,00</w:t>
                  </w:r>
                </w:p>
              </w:tc>
            </w:tr>
            <w:tr w:rsidR="000C7DD0" w:rsidRPr="006234AF" w14:paraId="52F07203" w14:textId="77777777" w:rsidTr="00165C5B">
              <w:trPr>
                <w:trHeight w:val="255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08B05B" w14:textId="77777777" w:rsidR="000C7DD0" w:rsidRPr="006234AF" w:rsidRDefault="000C7DD0" w:rsidP="000C7DD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045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6264A9" w14:textId="77777777" w:rsidR="000C7DD0" w:rsidRPr="006234AF" w:rsidRDefault="000C7DD0" w:rsidP="000C7DD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045 Promet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BC5375" w14:textId="39301E80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562.130,63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DA5B7E" w14:textId="07755ECA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500.000,00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F495CA" w14:textId="7C01A84B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900.000,00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2335E3" w14:textId="7777DF51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1.020.000,00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D7053B" w14:textId="5984FF7A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1.030.000,00</w:t>
                  </w:r>
                </w:p>
              </w:tc>
            </w:tr>
            <w:tr w:rsidR="000C7DD0" w:rsidRPr="006234AF" w14:paraId="11156236" w14:textId="77777777" w:rsidTr="00165C5B">
              <w:trPr>
                <w:trHeight w:val="255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52C52A" w14:textId="77777777" w:rsidR="000C7DD0" w:rsidRPr="006234AF" w:rsidRDefault="000C7DD0" w:rsidP="000C7DD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05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62C190" w14:textId="77777777" w:rsidR="000C7DD0" w:rsidRPr="006234AF" w:rsidRDefault="000C7DD0" w:rsidP="000C7DD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05 Zaštita okoliša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A87AF8" w14:textId="507F17A9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267.839,39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8244C5" w14:textId="521BA657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2.872.120,10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95411D" w14:textId="0871BD75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327.662,50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EFBFA3" w14:textId="0FDD1650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221.200,00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97C2B5" w14:textId="3852302C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221.200,00</w:t>
                  </w:r>
                </w:p>
              </w:tc>
            </w:tr>
            <w:tr w:rsidR="000C7DD0" w:rsidRPr="006234AF" w14:paraId="121EB8E8" w14:textId="77777777" w:rsidTr="00165C5B">
              <w:trPr>
                <w:trHeight w:val="255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657DE4" w14:textId="77777777" w:rsidR="000C7DD0" w:rsidRPr="006234AF" w:rsidRDefault="000C7DD0" w:rsidP="000C7DD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051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9B9095" w14:textId="77777777" w:rsidR="000C7DD0" w:rsidRPr="006234AF" w:rsidRDefault="000C7DD0" w:rsidP="000C7DD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051 Gospodarenje otpadom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068E9A" w14:textId="086A9F4E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6.000,00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99880E" w14:textId="055DF08A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2.688.120,10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056051" w14:textId="0DE08539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4CFE75" w14:textId="7D223C9A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CAB216" w14:textId="1CDCDD59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0C7DD0" w:rsidRPr="006234AF" w14:paraId="3FC9833F" w14:textId="77777777" w:rsidTr="00165C5B">
              <w:trPr>
                <w:trHeight w:val="255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A857A0" w14:textId="77777777" w:rsidR="000C7DD0" w:rsidRPr="006234AF" w:rsidRDefault="000C7DD0" w:rsidP="000C7DD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056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366992" w14:textId="77777777" w:rsidR="000C7DD0" w:rsidRPr="006234AF" w:rsidRDefault="000C7DD0" w:rsidP="000C7DD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056 Poslovi i usluge zaštite okoliša koji nisu drugdje svrstani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7CD4B7" w14:textId="6C9DBFF7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261.839,39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F93FAE" w14:textId="2347C311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184.000,00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0CCFD4" w14:textId="5E4D56DB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327.662,50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8DB4C9" w14:textId="11B2E40E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221.200,00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5D4269" w14:textId="359385FC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221.200,00</w:t>
                  </w:r>
                </w:p>
              </w:tc>
            </w:tr>
            <w:tr w:rsidR="000C7DD0" w:rsidRPr="006234AF" w14:paraId="02365848" w14:textId="77777777" w:rsidTr="00165C5B">
              <w:trPr>
                <w:trHeight w:val="255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BCDE35" w14:textId="77777777" w:rsidR="000C7DD0" w:rsidRPr="006234AF" w:rsidRDefault="000C7DD0" w:rsidP="000C7DD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06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A55452" w14:textId="77777777" w:rsidR="000C7DD0" w:rsidRPr="006234AF" w:rsidRDefault="000C7DD0" w:rsidP="000C7DD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06 Usluge unapređenja stanovanja i zajednice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A0A90D" w14:textId="34BFDE6A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2.428.297,24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823AB5" w14:textId="69E15A51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3.719.675,80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12E335" w14:textId="5128C938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5.248.575,00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A33D9A" w14:textId="64C93AFD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4.670.575,00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7EEC26" w14:textId="7D62B829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4.690.575,00</w:t>
                  </w:r>
                </w:p>
              </w:tc>
            </w:tr>
            <w:tr w:rsidR="000C7DD0" w:rsidRPr="006234AF" w14:paraId="7F1CB628" w14:textId="77777777" w:rsidTr="00165C5B">
              <w:trPr>
                <w:trHeight w:val="255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E579E6" w14:textId="77777777" w:rsidR="000C7DD0" w:rsidRPr="006234AF" w:rsidRDefault="000C7DD0" w:rsidP="000C7DD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062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827227" w14:textId="77777777" w:rsidR="000C7DD0" w:rsidRPr="006234AF" w:rsidRDefault="000C7DD0" w:rsidP="000C7DD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062 Razvoj zajednice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622DD6" w14:textId="639008D4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71.829,84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856BB2" w14:textId="1775C776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123.600,00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81565E" w14:textId="51C0275F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123.600,00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DB31A9" w14:textId="1EC50C89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123.600,00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0CEE40" w14:textId="7B3B0088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123.600,00</w:t>
                  </w:r>
                </w:p>
              </w:tc>
            </w:tr>
            <w:tr w:rsidR="000C7DD0" w:rsidRPr="006234AF" w14:paraId="38511810" w14:textId="77777777" w:rsidTr="00165C5B">
              <w:trPr>
                <w:trHeight w:val="255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85237B" w14:textId="77777777" w:rsidR="000C7DD0" w:rsidRPr="006234AF" w:rsidRDefault="000C7DD0" w:rsidP="000C7DD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064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AEDE68" w14:textId="77777777" w:rsidR="000C7DD0" w:rsidRPr="006234AF" w:rsidRDefault="000C7DD0" w:rsidP="000C7DD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064 Ulična rasvjeta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970284" w14:textId="37E13351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206.070,58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48476A" w14:textId="58CF0F43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335.000,00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E86F99" w14:textId="22582C15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635.000,00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0DFC01" w14:textId="311AB7D0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345.000,00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89676A" w14:textId="522C29C1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355.000,00</w:t>
                  </w:r>
                </w:p>
              </w:tc>
            </w:tr>
            <w:tr w:rsidR="000C7DD0" w:rsidRPr="006234AF" w14:paraId="5D317CA3" w14:textId="77777777" w:rsidTr="00165C5B">
              <w:trPr>
                <w:trHeight w:val="255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14ED64" w14:textId="77777777" w:rsidR="000C7DD0" w:rsidRPr="006234AF" w:rsidRDefault="000C7DD0" w:rsidP="000C7DD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066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E3C50F" w14:textId="77777777" w:rsidR="000C7DD0" w:rsidRPr="006234AF" w:rsidRDefault="000C7DD0" w:rsidP="000C7DD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066 Rashodi vezani za stanovanje i kom. pogodnosti koji nisu drugdje svrstani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0B9EF9" w14:textId="639E3806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2.150.396,82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DE9E15" w14:textId="4C9F0CA2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3.261.075,80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636D7C" w14:textId="01433972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4.489.975,00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6C106D" w14:textId="0584F167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4.201.975,00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BF1265" w14:textId="6CBD3A8B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4.211.975,00</w:t>
                  </w:r>
                </w:p>
              </w:tc>
            </w:tr>
            <w:tr w:rsidR="000C7DD0" w:rsidRPr="006234AF" w14:paraId="0114A2A5" w14:textId="77777777" w:rsidTr="00165C5B">
              <w:trPr>
                <w:trHeight w:val="255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877226" w14:textId="77777777" w:rsidR="000C7DD0" w:rsidRPr="006234AF" w:rsidRDefault="000C7DD0" w:rsidP="000C7DD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08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32FC17" w14:textId="77777777" w:rsidR="000C7DD0" w:rsidRPr="006234AF" w:rsidRDefault="000C7DD0" w:rsidP="000C7DD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08 Rekreacija, kultura i religija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FDC17D" w14:textId="56CF8CE1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10.967,76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F4CF06" w14:textId="3CC7AE39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B6E143" w14:textId="12229F62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EC9723" w14:textId="73D90CD4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6F04B7" w14:textId="46927674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0C7DD0" w:rsidRPr="006234AF" w14:paraId="27C103B5" w14:textId="77777777" w:rsidTr="00165C5B">
              <w:trPr>
                <w:trHeight w:val="255"/>
              </w:trPr>
              <w:tc>
                <w:tcPr>
                  <w:tcW w:w="8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B05655" w14:textId="77777777" w:rsidR="000C7DD0" w:rsidRPr="006234AF" w:rsidRDefault="000C7DD0" w:rsidP="000C7DD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082</w:t>
                  </w:r>
                </w:p>
              </w:tc>
              <w:tc>
                <w:tcPr>
                  <w:tcW w:w="32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ECABCE" w14:textId="77777777" w:rsidR="000C7DD0" w:rsidRPr="006234AF" w:rsidRDefault="000C7DD0" w:rsidP="000C7DD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082 Službe kulture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87FAA1" w14:textId="05D5E651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10.967,76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A6CD3A" w14:textId="3CE6C185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1C02A3" w14:textId="01E86F1A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9DF584" w14:textId="50F49183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E09BAD" w14:textId="17332AA5" w:rsidR="000C7DD0" w:rsidRPr="006234AF" w:rsidRDefault="000C7DD0" w:rsidP="000C7D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</w:tbl>
          <w:p w14:paraId="32B7F1A6" w14:textId="77777777" w:rsidR="002402D7" w:rsidRPr="005E18B1" w:rsidRDefault="002402D7" w:rsidP="00165C5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BE3E4D" w14:textId="77777777" w:rsidR="002402D7" w:rsidRPr="005E18B1" w:rsidRDefault="002402D7" w:rsidP="00165C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68F75F" w14:textId="77777777" w:rsidR="002402D7" w:rsidRPr="005E18B1" w:rsidRDefault="002402D7" w:rsidP="00165C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6EAD4" w14:textId="77777777" w:rsidR="002402D7" w:rsidRPr="005E18B1" w:rsidRDefault="002402D7" w:rsidP="00165C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CB8F7A" w14:textId="77777777" w:rsidR="002402D7" w:rsidRPr="005E18B1" w:rsidRDefault="002402D7" w:rsidP="00165C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4BE13D" w14:textId="77777777" w:rsidR="002402D7" w:rsidRPr="005E18B1" w:rsidRDefault="002402D7" w:rsidP="00165C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14:paraId="2A6D251B" w14:textId="77777777" w:rsidR="006234AF" w:rsidRDefault="006234AF" w:rsidP="005E18B1">
      <w:pPr>
        <w:spacing w:after="0"/>
        <w:ind w:left="1004" w:hanging="153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6E44B2C3" w14:textId="77777777" w:rsidR="006234AF" w:rsidRDefault="006234AF" w:rsidP="005E18B1">
      <w:pPr>
        <w:spacing w:after="0"/>
        <w:ind w:left="1004" w:hanging="153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65453D08" w14:textId="77777777" w:rsidR="006234AF" w:rsidRPr="005E18B1" w:rsidRDefault="006234AF" w:rsidP="002402D7">
      <w:pPr>
        <w:spacing w:after="0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tbl>
      <w:tblPr>
        <w:tblW w:w="23431" w:type="dxa"/>
        <w:tblInd w:w="-1026" w:type="dxa"/>
        <w:tblLook w:val="04A0" w:firstRow="1" w:lastRow="0" w:firstColumn="1" w:lastColumn="0" w:noHBand="0" w:noVBand="1"/>
      </w:tblPr>
      <w:tblGrid>
        <w:gridCol w:w="16114"/>
        <w:gridCol w:w="1559"/>
        <w:gridCol w:w="1384"/>
        <w:gridCol w:w="1384"/>
        <w:gridCol w:w="1495"/>
        <w:gridCol w:w="1495"/>
      </w:tblGrid>
      <w:tr w:rsidR="005E18B1" w:rsidRPr="005E18B1" w14:paraId="260E13F4" w14:textId="77777777" w:rsidTr="002402D7">
        <w:trPr>
          <w:trHeight w:val="255"/>
        </w:trPr>
        <w:tc>
          <w:tcPr>
            <w:tcW w:w="16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AAF1DD" w14:textId="77777777" w:rsidR="005E18B1" w:rsidRPr="005E18B1" w:rsidRDefault="005E18B1" w:rsidP="002402D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D7C0F" w14:textId="77777777" w:rsidR="005E18B1" w:rsidRPr="005E18B1" w:rsidRDefault="005E18B1" w:rsidP="005E1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5D1DF3" w14:textId="77777777" w:rsidR="005E18B1" w:rsidRPr="005E18B1" w:rsidRDefault="005E18B1" w:rsidP="005E1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52A63A" w14:textId="77777777" w:rsidR="005E18B1" w:rsidRPr="005E18B1" w:rsidRDefault="005E18B1" w:rsidP="005E1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FECB1" w14:textId="77777777" w:rsidR="005E18B1" w:rsidRPr="005E18B1" w:rsidRDefault="005E18B1" w:rsidP="005E1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E8122D" w14:textId="77777777" w:rsidR="005E18B1" w:rsidRPr="005E18B1" w:rsidRDefault="005E18B1" w:rsidP="005E18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7C349EA1" w14:textId="77777777" w:rsidR="00EE248C" w:rsidRDefault="00EE248C" w:rsidP="00C73E36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51D4F010" w14:textId="77777777" w:rsidR="00C73E36" w:rsidRDefault="00C73E36" w:rsidP="00C73E36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2E6DD306" w14:textId="2C6D67D2" w:rsidR="006234AF" w:rsidRDefault="005E18B1" w:rsidP="005E18B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5E18B1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lastRenderedPageBreak/>
        <w:t xml:space="preserve">B. RAČUN FINANCIRANJA  </w:t>
      </w:r>
    </w:p>
    <w:p w14:paraId="3FB83D56" w14:textId="14CB02F3" w:rsidR="005E18B1" w:rsidRDefault="006234AF" w:rsidP="005E18B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B.1.</w:t>
      </w:r>
      <w:r w:rsidR="005E18B1" w:rsidRPr="005E18B1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IZDACI PREMA EKONOMSKOJ KLASIFIKACIJI</w:t>
      </w:r>
    </w:p>
    <w:tbl>
      <w:tblPr>
        <w:tblW w:w="11565" w:type="dxa"/>
        <w:tblInd w:w="-998" w:type="dxa"/>
        <w:tblLook w:val="04A0" w:firstRow="1" w:lastRow="0" w:firstColumn="1" w:lastColumn="0" w:noHBand="0" w:noVBand="1"/>
      </w:tblPr>
      <w:tblGrid>
        <w:gridCol w:w="895"/>
        <w:gridCol w:w="3239"/>
        <w:gridCol w:w="1675"/>
        <w:gridCol w:w="1384"/>
        <w:gridCol w:w="1384"/>
        <w:gridCol w:w="1494"/>
        <w:gridCol w:w="1494"/>
      </w:tblGrid>
      <w:tr w:rsidR="00104075" w:rsidRPr="006234AF" w14:paraId="6E56157D" w14:textId="77777777" w:rsidTr="006234AF">
        <w:trPr>
          <w:trHeight w:val="51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B823377" w14:textId="77777777" w:rsidR="00104075" w:rsidRPr="006234AF" w:rsidRDefault="00104075" w:rsidP="00104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3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Razred/</w:t>
            </w:r>
            <w:r w:rsidRPr="00623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skupina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CFD0A2A" w14:textId="77777777" w:rsidR="00104075" w:rsidRPr="006234AF" w:rsidRDefault="00104075" w:rsidP="00104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3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27BADFF" w14:textId="7CE62520" w:rsidR="00104075" w:rsidRPr="006234AF" w:rsidRDefault="00104075" w:rsidP="00104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3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IZVRŠENJE </w:t>
            </w:r>
            <w:r w:rsidRPr="00623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DCEE714" w14:textId="2728C107" w:rsidR="00104075" w:rsidRPr="006234AF" w:rsidRDefault="00104075" w:rsidP="00104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3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PLAN </w:t>
            </w:r>
            <w:r w:rsidRPr="00623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583C322" w14:textId="4FCC262F" w:rsidR="00104075" w:rsidRPr="006234AF" w:rsidRDefault="00104075" w:rsidP="00104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3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Pr="00623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AE1B329" w14:textId="1F4EA489" w:rsidR="00104075" w:rsidRPr="006234AF" w:rsidRDefault="00104075" w:rsidP="00104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3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623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FA3147F" w14:textId="660246F1" w:rsidR="00104075" w:rsidRPr="006234AF" w:rsidRDefault="00104075" w:rsidP="00104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3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</w:t>
            </w:r>
            <w:r w:rsidRPr="00623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</w:t>
            </w:r>
          </w:p>
        </w:tc>
      </w:tr>
      <w:tr w:rsidR="006234AF" w:rsidRPr="006234AF" w14:paraId="51807EC0" w14:textId="77777777" w:rsidTr="006234AF">
        <w:trPr>
          <w:trHeight w:val="25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78355F1" w14:textId="77777777" w:rsidR="006234AF" w:rsidRPr="006234AF" w:rsidRDefault="006234AF" w:rsidP="0000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6234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484F05F" w14:textId="77777777" w:rsidR="006234AF" w:rsidRPr="006234AF" w:rsidRDefault="006234AF" w:rsidP="0000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6234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B061CB0" w14:textId="77777777" w:rsidR="006234AF" w:rsidRPr="006234AF" w:rsidRDefault="006234AF" w:rsidP="0000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6234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4878446" w14:textId="77777777" w:rsidR="006234AF" w:rsidRPr="006234AF" w:rsidRDefault="006234AF" w:rsidP="0000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6234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DEA407A" w14:textId="77777777" w:rsidR="006234AF" w:rsidRPr="006234AF" w:rsidRDefault="006234AF" w:rsidP="0000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6234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2EB87A5D" w14:textId="77777777" w:rsidR="006234AF" w:rsidRPr="006234AF" w:rsidRDefault="006234AF" w:rsidP="0000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6234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63B06CB" w14:textId="77777777" w:rsidR="006234AF" w:rsidRPr="006234AF" w:rsidRDefault="006234AF" w:rsidP="00005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6234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6234AF" w:rsidRPr="006234AF" w14:paraId="726963DC" w14:textId="77777777" w:rsidTr="006234AF">
        <w:trPr>
          <w:trHeight w:val="25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98B5FE5" w14:textId="77777777" w:rsidR="006234AF" w:rsidRPr="006234AF" w:rsidRDefault="006234AF" w:rsidP="00005F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234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2EAAD5C" w14:textId="77777777" w:rsidR="006234AF" w:rsidRPr="006234AF" w:rsidRDefault="006234AF" w:rsidP="00005F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34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UKUPNO RASHODI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0095BBF" w14:textId="64D1C7D4" w:rsidR="006234AF" w:rsidRPr="006234AF" w:rsidRDefault="00424D4C" w:rsidP="00005F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02116025" w14:textId="5878A79D" w:rsidR="006234AF" w:rsidRPr="006234AF" w:rsidRDefault="00424D4C" w:rsidP="00005F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FA226ED" w14:textId="04B3539F" w:rsidR="006234AF" w:rsidRPr="006234AF" w:rsidRDefault="00424D4C" w:rsidP="00005F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3ABC49E0" w14:textId="67E7EFC4" w:rsidR="006234AF" w:rsidRPr="006234AF" w:rsidRDefault="00424D4C" w:rsidP="00005F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646ADB3B" w14:textId="77766573" w:rsidR="006234AF" w:rsidRPr="006234AF" w:rsidRDefault="006234AF" w:rsidP="00005F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234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</w:tr>
    </w:tbl>
    <w:p w14:paraId="0F27F8D8" w14:textId="77777777" w:rsidR="006234AF" w:rsidRPr="005E18B1" w:rsidRDefault="006234AF" w:rsidP="005E18B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1DE596DF" w14:textId="3181DA7A" w:rsidR="005E18B1" w:rsidRPr="005E18B1" w:rsidRDefault="005E18B1" w:rsidP="005E18B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5E18B1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B.2. RAČUN FINANCIRANJA  PREMA IZVORIMA FINANCIRANJA</w:t>
      </w:r>
    </w:p>
    <w:tbl>
      <w:tblPr>
        <w:tblW w:w="26594" w:type="dxa"/>
        <w:tblInd w:w="-1418" w:type="dxa"/>
        <w:tblLook w:val="04A0" w:firstRow="1" w:lastRow="0" w:firstColumn="1" w:lastColumn="0" w:noHBand="0" w:noVBand="1"/>
      </w:tblPr>
      <w:tblGrid>
        <w:gridCol w:w="1418"/>
        <w:gridCol w:w="10802"/>
        <w:gridCol w:w="1418"/>
        <w:gridCol w:w="3481"/>
        <w:gridCol w:w="1418"/>
        <w:gridCol w:w="1082"/>
        <w:gridCol w:w="1405"/>
        <w:gridCol w:w="13"/>
        <w:gridCol w:w="1371"/>
        <w:gridCol w:w="34"/>
        <w:gridCol w:w="1350"/>
        <w:gridCol w:w="34"/>
        <w:gridCol w:w="1350"/>
        <w:gridCol w:w="34"/>
        <w:gridCol w:w="1384"/>
      </w:tblGrid>
      <w:tr w:rsidR="00424D4C" w:rsidRPr="006234AF" w14:paraId="55D48655" w14:textId="77777777" w:rsidTr="00424D4C">
        <w:trPr>
          <w:gridAfter w:val="2"/>
          <w:wAfter w:w="1418" w:type="dxa"/>
          <w:trHeight w:val="255"/>
        </w:trPr>
        <w:tc>
          <w:tcPr>
            <w:tcW w:w="12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11541" w:type="dxa"/>
              <w:tblInd w:w="217" w:type="dxa"/>
              <w:tblLook w:val="04A0" w:firstRow="1" w:lastRow="0" w:firstColumn="1" w:lastColumn="0" w:noHBand="0" w:noVBand="1"/>
            </w:tblPr>
            <w:tblGrid>
              <w:gridCol w:w="941"/>
              <w:gridCol w:w="3261"/>
              <w:gridCol w:w="1701"/>
              <w:gridCol w:w="1505"/>
              <w:gridCol w:w="1145"/>
              <w:gridCol w:w="1494"/>
              <w:gridCol w:w="1494"/>
            </w:tblGrid>
            <w:tr w:rsidR="00104075" w:rsidRPr="00424D4C" w14:paraId="6D1C761A" w14:textId="77777777" w:rsidTr="00E41C77">
              <w:trPr>
                <w:trHeight w:val="625"/>
              </w:trPr>
              <w:tc>
                <w:tcPr>
                  <w:tcW w:w="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BEEF1"/>
                  <w:vAlign w:val="center"/>
                  <w:hideMark/>
                </w:tcPr>
                <w:p w14:paraId="002FF836" w14:textId="77777777" w:rsidR="00104075" w:rsidRPr="00424D4C" w:rsidRDefault="00104075" w:rsidP="001040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24D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Razred/</w:t>
                  </w:r>
                  <w:r w:rsidRPr="00424D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br/>
                    <w:t>skupina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BEEF1"/>
                  <w:vAlign w:val="center"/>
                  <w:hideMark/>
                </w:tcPr>
                <w:p w14:paraId="4B51E005" w14:textId="77777777" w:rsidR="00104075" w:rsidRPr="00424D4C" w:rsidRDefault="00104075" w:rsidP="001040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24D4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NAZIV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BEEF1"/>
                  <w:vAlign w:val="center"/>
                  <w:hideMark/>
                </w:tcPr>
                <w:p w14:paraId="1F0C06B2" w14:textId="3736980F" w:rsidR="00104075" w:rsidRPr="00424D4C" w:rsidRDefault="00104075" w:rsidP="001040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IZVRŠENJE </w:t>
                  </w:r>
                  <w:r w:rsidRPr="006234A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br/>
                    <w:t>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BEEF1"/>
                  <w:vAlign w:val="center"/>
                  <w:hideMark/>
                </w:tcPr>
                <w:p w14:paraId="2B69AB97" w14:textId="3EEC03B5" w:rsidR="00104075" w:rsidRPr="00424D4C" w:rsidRDefault="00104075" w:rsidP="001040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TEKUĆI PLAN </w:t>
                  </w:r>
                  <w:r w:rsidRPr="006234A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br/>
                    <w:t>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BEEF1"/>
                  <w:vAlign w:val="center"/>
                  <w:hideMark/>
                </w:tcPr>
                <w:p w14:paraId="0FE879EE" w14:textId="4B15DE07" w:rsidR="00104075" w:rsidRPr="00424D4C" w:rsidRDefault="00104075" w:rsidP="001040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PLAN </w:t>
                  </w:r>
                  <w:r w:rsidRPr="006234A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br/>
                    <w:t>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6.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BEEF1"/>
                  <w:vAlign w:val="center"/>
                  <w:hideMark/>
                </w:tcPr>
                <w:p w14:paraId="649A4A2B" w14:textId="3A2F5F58" w:rsidR="00104075" w:rsidRPr="00424D4C" w:rsidRDefault="00104075" w:rsidP="001040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PROJEKCIJA </w:t>
                  </w:r>
                  <w:r w:rsidRPr="006234A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br/>
                    <w:t>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BEEF1"/>
                  <w:vAlign w:val="center"/>
                  <w:hideMark/>
                </w:tcPr>
                <w:p w14:paraId="0E1C41FE" w14:textId="589C8645" w:rsidR="00104075" w:rsidRPr="00424D4C" w:rsidRDefault="00104075" w:rsidP="001040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6234A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</w:t>
                  </w:r>
                  <w:r w:rsidRPr="006234A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br/>
                    <w:t>202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8.</w:t>
                  </w:r>
                </w:p>
              </w:tc>
            </w:tr>
            <w:tr w:rsidR="00424D4C" w:rsidRPr="00424D4C" w14:paraId="442C749E" w14:textId="77777777" w:rsidTr="00E41C77">
              <w:trPr>
                <w:trHeight w:val="245"/>
              </w:trPr>
              <w:tc>
                <w:tcPr>
                  <w:tcW w:w="9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BEEF1"/>
                  <w:vAlign w:val="center"/>
                  <w:hideMark/>
                </w:tcPr>
                <w:p w14:paraId="77EBB290" w14:textId="77777777" w:rsidR="00424D4C" w:rsidRPr="00424D4C" w:rsidRDefault="00424D4C" w:rsidP="00424D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24D4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BEEF1"/>
                  <w:vAlign w:val="center"/>
                  <w:hideMark/>
                </w:tcPr>
                <w:p w14:paraId="282E268A" w14:textId="77777777" w:rsidR="00424D4C" w:rsidRPr="00424D4C" w:rsidRDefault="00424D4C" w:rsidP="00424D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24D4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BEEF1"/>
                  <w:vAlign w:val="center"/>
                  <w:hideMark/>
                </w:tcPr>
                <w:p w14:paraId="0D894916" w14:textId="77777777" w:rsidR="00424D4C" w:rsidRPr="00424D4C" w:rsidRDefault="00424D4C" w:rsidP="00424D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24D4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BEEF1"/>
                  <w:vAlign w:val="center"/>
                  <w:hideMark/>
                </w:tcPr>
                <w:p w14:paraId="66C5995F" w14:textId="77777777" w:rsidR="00424D4C" w:rsidRPr="00424D4C" w:rsidRDefault="00424D4C" w:rsidP="00424D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24D4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BEEF1"/>
                  <w:vAlign w:val="center"/>
                  <w:hideMark/>
                </w:tcPr>
                <w:p w14:paraId="4599BD2F" w14:textId="77777777" w:rsidR="00424D4C" w:rsidRPr="00424D4C" w:rsidRDefault="00424D4C" w:rsidP="00424D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24D4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BEEF1"/>
                  <w:vAlign w:val="center"/>
                  <w:hideMark/>
                </w:tcPr>
                <w:p w14:paraId="35FB8E97" w14:textId="77777777" w:rsidR="00424D4C" w:rsidRPr="00424D4C" w:rsidRDefault="00424D4C" w:rsidP="00424D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24D4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BEEF1"/>
                  <w:vAlign w:val="center"/>
                  <w:hideMark/>
                </w:tcPr>
                <w:p w14:paraId="0E99FA85" w14:textId="77777777" w:rsidR="00424D4C" w:rsidRPr="00424D4C" w:rsidRDefault="00424D4C" w:rsidP="00424D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24D4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</w:p>
              </w:tc>
            </w:tr>
            <w:tr w:rsidR="00424D4C" w:rsidRPr="00424D4C" w14:paraId="38E21F04" w14:textId="77777777" w:rsidTr="00E41C77">
              <w:trPr>
                <w:trHeight w:val="245"/>
              </w:trPr>
              <w:tc>
                <w:tcPr>
                  <w:tcW w:w="9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BEEF1"/>
                  <w:noWrap/>
                  <w:vAlign w:val="bottom"/>
                  <w:hideMark/>
                </w:tcPr>
                <w:p w14:paraId="7882A2FE" w14:textId="77777777" w:rsidR="00424D4C" w:rsidRPr="00424D4C" w:rsidRDefault="00424D4C" w:rsidP="00424D4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  <w:r w:rsidRPr="00424D4C"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  <w:t> 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BEEF1"/>
                  <w:noWrap/>
                  <w:vAlign w:val="bottom"/>
                  <w:hideMark/>
                </w:tcPr>
                <w:p w14:paraId="46B3E30F" w14:textId="77777777" w:rsidR="00424D4C" w:rsidRPr="00424D4C" w:rsidRDefault="00424D4C" w:rsidP="00424D4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424D4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UKUPNO RASHODI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BEEF1"/>
                  <w:noWrap/>
                  <w:vAlign w:val="bottom"/>
                  <w:hideMark/>
                </w:tcPr>
                <w:p w14:paraId="7E1A88CB" w14:textId="77777777" w:rsidR="00424D4C" w:rsidRPr="00424D4C" w:rsidRDefault="00424D4C" w:rsidP="00424D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424D4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BEEF1"/>
                  <w:noWrap/>
                  <w:vAlign w:val="bottom"/>
                  <w:hideMark/>
                </w:tcPr>
                <w:p w14:paraId="5AFEC57C" w14:textId="77777777" w:rsidR="00424D4C" w:rsidRPr="00424D4C" w:rsidRDefault="00424D4C" w:rsidP="00424D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424D4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BEEF1"/>
                  <w:noWrap/>
                  <w:vAlign w:val="bottom"/>
                  <w:hideMark/>
                </w:tcPr>
                <w:p w14:paraId="7AEB1C0E" w14:textId="77777777" w:rsidR="00424D4C" w:rsidRPr="00424D4C" w:rsidRDefault="00424D4C" w:rsidP="00424D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424D4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BEEF1"/>
                  <w:noWrap/>
                  <w:vAlign w:val="bottom"/>
                  <w:hideMark/>
                </w:tcPr>
                <w:p w14:paraId="28A04883" w14:textId="77777777" w:rsidR="00424D4C" w:rsidRPr="00424D4C" w:rsidRDefault="00424D4C" w:rsidP="00424D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424D4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BEEF1"/>
                  <w:noWrap/>
                  <w:vAlign w:val="bottom"/>
                  <w:hideMark/>
                </w:tcPr>
                <w:p w14:paraId="280A9425" w14:textId="77777777" w:rsidR="00424D4C" w:rsidRPr="00424D4C" w:rsidRDefault="00424D4C" w:rsidP="00424D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424D4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</w:tbl>
          <w:p w14:paraId="3B343D69" w14:textId="0D6ECD53" w:rsidR="00424D4C" w:rsidRPr="006234AF" w:rsidRDefault="00424D4C" w:rsidP="00424D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8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4CA5F" w14:textId="4BEAE562" w:rsidR="00424D4C" w:rsidRPr="006234AF" w:rsidRDefault="00424D4C" w:rsidP="00424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48790" w14:textId="7A73EA27" w:rsidR="00424D4C" w:rsidRPr="006234AF" w:rsidRDefault="00424D4C" w:rsidP="00005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16C1D" w14:textId="0ADA7980" w:rsidR="00424D4C" w:rsidRPr="006234AF" w:rsidRDefault="00424D4C" w:rsidP="00005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D7558" w14:textId="70125882" w:rsidR="00424D4C" w:rsidRPr="006234AF" w:rsidRDefault="00424D4C" w:rsidP="00005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2B7E85" w14:textId="4EE987FA" w:rsidR="00424D4C" w:rsidRPr="006234AF" w:rsidRDefault="00424D4C" w:rsidP="00005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18E15" w14:textId="3E43ED0B" w:rsidR="00424D4C" w:rsidRPr="006234AF" w:rsidRDefault="00424D4C" w:rsidP="00005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424D4C" w:rsidRPr="006234AF" w14:paraId="0C44B1E3" w14:textId="77777777" w:rsidTr="00424D4C">
        <w:trPr>
          <w:gridBefore w:val="1"/>
          <w:wBefore w:w="1418" w:type="dxa"/>
          <w:trHeight w:val="255"/>
        </w:trPr>
        <w:tc>
          <w:tcPr>
            <w:tcW w:w="12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324863" w14:textId="5E69B7DE" w:rsidR="00424D4C" w:rsidRPr="006234AF" w:rsidRDefault="00424D4C" w:rsidP="00424D4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8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0FF22F" w14:textId="75D3EE4B" w:rsidR="00424D4C" w:rsidRPr="006234AF" w:rsidRDefault="00424D4C" w:rsidP="00424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A9DFC" w14:textId="3A8AB1CE" w:rsidR="00424D4C" w:rsidRPr="006234AF" w:rsidRDefault="00424D4C" w:rsidP="00005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1BAD22" w14:textId="49B4DCE2" w:rsidR="00424D4C" w:rsidRPr="006234AF" w:rsidRDefault="00424D4C" w:rsidP="00005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CDA9FF" w14:textId="51411AFA" w:rsidR="00424D4C" w:rsidRPr="006234AF" w:rsidRDefault="00424D4C" w:rsidP="00005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FF81C3" w14:textId="7E09990A" w:rsidR="00424D4C" w:rsidRPr="006234AF" w:rsidRDefault="00424D4C" w:rsidP="00005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2205C9" w14:textId="6EC7B221" w:rsidR="00424D4C" w:rsidRPr="006234AF" w:rsidRDefault="00424D4C" w:rsidP="00005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14:paraId="7800F663" w14:textId="77777777" w:rsidR="005E18B1" w:rsidRPr="005E18B1" w:rsidRDefault="005E18B1" w:rsidP="005E18B1">
      <w:pPr>
        <w:spacing w:after="0"/>
        <w:ind w:left="360"/>
        <w:rPr>
          <w:rFonts w:ascii="Times New Roman" w:hAnsi="Times New Roman" w:cs="Times New Roman"/>
          <w:b/>
          <w:sz w:val="24"/>
        </w:rPr>
      </w:pPr>
    </w:p>
    <w:p w14:paraId="0AAA1188" w14:textId="77777777" w:rsidR="005E18B1" w:rsidRPr="005E18B1" w:rsidRDefault="005E18B1" w:rsidP="005E18B1">
      <w:pPr>
        <w:spacing w:after="0"/>
        <w:ind w:left="360"/>
        <w:rPr>
          <w:rFonts w:ascii="Times New Roman" w:hAnsi="Times New Roman" w:cs="Times New Roman"/>
          <w:b/>
          <w:sz w:val="24"/>
        </w:rPr>
      </w:pPr>
    </w:p>
    <w:p w14:paraId="396F4927" w14:textId="77777777" w:rsidR="005E18B1" w:rsidRPr="005E18B1" w:rsidRDefault="005E18B1" w:rsidP="005E18B1">
      <w:pPr>
        <w:numPr>
          <w:ilvl w:val="0"/>
          <w:numId w:val="15"/>
        </w:numPr>
        <w:spacing w:after="0"/>
        <w:contextualSpacing/>
        <w:rPr>
          <w:rFonts w:ascii="Times New Roman" w:hAnsi="Times New Roman" w:cs="Times New Roman"/>
          <w:b/>
          <w:sz w:val="24"/>
        </w:rPr>
      </w:pPr>
      <w:r w:rsidRPr="005E18B1">
        <w:rPr>
          <w:rFonts w:ascii="Times New Roman" w:hAnsi="Times New Roman" w:cs="Times New Roman"/>
          <w:b/>
          <w:sz w:val="24"/>
        </w:rPr>
        <w:t>OBRAZLOŽENJE OPĆEG DIJELA PRORAČUNA</w:t>
      </w: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5E18B1" w:rsidRPr="005E18B1" w14:paraId="1EA7AA21" w14:textId="77777777" w:rsidTr="00F858DC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6203A" w14:textId="70AB0059" w:rsidR="005E18B1" w:rsidRPr="005E18B1" w:rsidRDefault="005E18B1" w:rsidP="005E18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18B1">
              <w:rPr>
                <w:rFonts w:ascii="Arial" w:hAnsi="Arial" w:cs="Arial"/>
                <w:sz w:val="24"/>
                <w:szCs w:val="24"/>
              </w:rPr>
              <w:t>Kroz daljnje programe i aktivnosti detaljno je obrazloženo na što se planiraju utrošiti rashodi za 202</w:t>
            </w:r>
            <w:r w:rsidR="00EE248C">
              <w:rPr>
                <w:rFonts w:ascii="Arial" w:hAnsi="Arial" w:cs="Arial"/>
                <w:sz w:val="24"/>
                <w:szCs w:val="24"/>
              </w:rPr>
              <w:t>6</w:t>
            </w:r>
            <w:r w:rsidRPr="005E18B1">
              <w:rPr>
                <w:rFonts w:ascii="Arial" w:hAnsi="Arial" w:cs="Arial"/>
                <w:sz w:val="24"/>
                <w:szCs w:val="24"/>
              </w:rPr>
              <w:t>. do 202</w:t>
            </w:r>
            <w:r w:rsidR="00EE248C">
              <w:rPr>
                <w:rFonts w:ascii="Arial" w:hAnsi="Arial" w:cs="Arial"/>
                <w:sz w:val="24"/>
                <w:szCs w:val="24"/>
              </w:rPr>
              <w:t>8</w:t>
            </w:r>
            <w:r w:rsidRPr="005E18B1">
              <w:rPr>
                <w:rFonts w:ascii="Arial" w:hAnsi="Arial" w:cs="Arial"/>
                <w:sz w:val="24"/>
                <w:szCs w:val="24"/>
              </w:rPr>
              <w:t>. godinu.</w:t>
            </w:r>
          </w:p>
          <w:p w14:paraId="060278D6" w14:textId="77777777" w:rsidR="005E18B1" w:rsidRPr="005E18B1" w:rsidRDefault="005E18B1" w:rsidP="005E18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18B1">
              <w:rPr>
                <w:rFonts w:ascii="Arial" w:hAnsi="Arial" w:cs="Arial"/>
                <w:sz w:val="24"/>
                <w:szCs w:val="24"/>
              </w:rPr>
              <w:t>Kod planiranja proračuna posebno se planiraju prihodi proračunskih korisnika i to dio koji se odnosi na njih kao vlastiti, namjenski prihodi i slično, te su uvršteni u prijedlog proračuna Grada. Prihodi proračuna kod korisnika planiraju se  na 67  Prihodi iz nadležnog proračuna i to je vidljivo obrazloženjima proračunskih korisnika. Proračunski korisnici Grada su sljedeće ustanove -  vrtić,  osnovne škole, ustanove u kulturi, ustanova u socijalnoj skrbi,  i JVP.</w:t>
            </w:r>
          </w:p>
          <w:p w14:paraId="27E260D1" w14:textId="77777777" w:rsidR="005E18B1" w:rsidRPr="005E18B1" w:rsidRDefault="005E18B1" w:rsidP="005E18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18B1">
              <w:rPr>
                <w:rFonts w:ascii="Arial" w:hAnsi="Arial" w:cs="Arial"/>
                <w:sz w:val="24"/>
                <w:szCs w:val="24"/>
              </w:rPr>
              <w:t>U Upravnom odjelu za Komunalni sustav i zaštitu okoliša  planira se Javna vatrogasna postrojba</w:t>
            </w:r>
          </w:p>
          <w:p w14:paraId="32A8F8CF" w14:textId="09A8D67E" w:rsidR="005E18B1" w:rsidRPr="005E18B1" w:rsidRDefault="005E18B1" w:rsidP="005E18B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18B1">
              <w:rPr>
                <w:rFonts w:ascii="Arial" w:hAnsi="Arial" w:cs="Arial"/>
                <w:sz w:val="24"/>
                <w:szCs w:val="24"/>
              </w:rPr>
              <w:t>Proračunski korisnik Javna vatrogasna postrojba daje svoj plan i detaljno obrazloženje  istog u svojim projekcijama, te vrijednosti koje se odnose na proračunskog korisnika nisu dio Obrazloženja prijedloga financijskog plana za razdoblje 202</w:t>
            </w:r>
            <w:r w:rsidR="00EE248C">
              <w:rPr>
                <w:rFonts w:ascii="Arial" w:hAnsi="Arial" w:cs="Arial"/>
                <w:sz w:val="24"/>
                <w:szCs w:val="24"/>
              </w:rPr>
              <w:t>6</w:t>
            </w:r>
            <w:r w:rsidRPr="005E18B1">
              <w:rPr>
                <w:rFonts w:ascii="Arial" w:hAnsi="Arial" w:cs="Arial"/>
                <w:sz w:val="24"/>
                <w:szCs w:val="24"/>
              </w:rPr>
              <w:t>-202</w:t>
            </w:r>
            <w:r w:rsidR="00EE248C">
              <w:rPr>
                <w:rFonts w:ascii="Arial" w:hAnsi="Arial" w:cs="Arial"/>
                <w:sz w:val="24"/>
                <w:szCs w:val="24"/>
              </w:rPr>
              <w:t>8</w:t>
            </w:r>
            <w:r w:rsidRPr="005E18B1">
              <w:rPr>
                <w:rFonts w:ascii="Arial" w:hAnsi="Arial" w:cs="Arial"/>
                <w:sz w:val="24"/>
                <w:szCs w:val="24"/>
              </w:rPr>
              <w:t xml:space="preserve"> Upravnog odjela za komunalni sustav i zaštitu okoliša.</w:t>
            </w:r>
          </w:p>
          <w:p w14:paraId="175DF099" w14:textId="61B4B46E" w:rsidR="005E18B1" w:rsidRPr="005E18B1" w:rsidRDefault="005E18B1" w:rsidP="005E18B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18B1">
              <w:rPr>
                <w:rFonts w:ascii="Arial" w:hAnsi="Arial" w:cs="Arial"/>
                <w:sz w:val="24"/>
                <w:szCs w:val="24"/>
              </w:rPr>
              <w:t>U planu rashoda za 202</w:t>
            </w:r>
            <w:r w:rsidR="00EE248C">
              <w:rPr>
                <w:rFonts w:ascii="Arial" w:hAnsi="Arial" w:cs="Arial"/>
                <w:sz w:val="24"/>
                <w:szCs w:val="24"/>
              </w:rPr>
              <w:t>6</w:t>
            </w:r>
            <w:r w:rsidRPr="005E18B1">
              <w:rPr>
                <w:rFonts w:ascii="Arial" w:hAnsi="Arial" w:cs="Arial"/>
                <w:sz w:val="24"/>
                <w:szCs w:val="24"/>
              </w:rPr>
              <w:t xml:space="preserve">. god. vidljivo je </w:t>
            </w:r>
            <w:r w:rsidR="00EE248C">
              <w:rPr>
                <w:rFonts w:ascii="Arial" w:hAnsi="Arial" w:cs="Arial"/>
                <w:sz w:val="24"/>
                <w:szCs w:val="24"/>
              </w:rPr>
              <w:t>smanjenje</w:t>
            </w:r>
            <w:r w:rsidRPr="005E18B1">
              <w:rPr>
                <w:rFonts w:ascii="Arial" w:hAnsi="Arial" w:cs="Arial"/>
                <w:sz w:val="24"/>
                <w:szCs w:val="24"/>
              </w:rPr>
              <w:t xml:space="preserve"> rashoda </w:t>
            </w:r>
            <w:r w:rsidR="00924D46">
              <w:rPr>
                <w:rFonts w:ascii="Arial" w:hAnsi="Arial" w:cs="Arial"/>
                <w:sz w:val="24"/>
                <w:szCs w:val="24"/>
              </w:rPr>
              <w:t xml:space="preserve">u </w:t>
            </w:r>
            <w:r w:rsidR="00924D46" w:rsidRPr="00924D46">
              <w:rPr>
                <w:rFonts w:ascii="Arial" w:hAnsi="Arial" w:cs="Arial"/>
                <w:sz w:val="24"/>
                <w:szCs w:val="24"/>
              </w:rPr>
              <w:t>odnosu na plan 202</w:t>
            </w:r>
            <w:r w:rsidR="00EE248C">
              <w:rPr>
                <w:rFonts w:ascii="Arial" w:hAnsi="Arial" w:cs="Arial"/>
                <w:sz w:val="24"/>
                <w:szCs w:val="24"/>
              </w:rPr>
              <w:t>5., budući se u 2025. godini najveće povećanje rashoda odnosi na projekt „</w:t>
            </w:r>
            <w:r w:rsidR="00EE248C" w:rsidRPr="00924D46">
              <w:rPr>
                <w:rFonts w:ascii="Arial" w:hAnsi="Arial" w:cs="Arial"/>
                <w:b/>
                <w:bCs/>
                <w:sz w:val="24"/>
                <w:szCs w:val="24"/>
              </w:rPr>
              <w:t>Izgradnje i opremanja sortirnice za odvojeno prikupljene sastavnice prikupljenog komunalnog otpada</w:t>
            </w:r>
            <w:r w:rsidR="00EE248C">
              <w:rPr>
                <w:rFonts w:ascii="Arial" w:hAnsi="Arial" w:cs="Arial"/>
                <w:b/>
                <w:bCs/>
                <w:sz w:val="24"/>
                <w:szCs w:val="24"/>
              </w:rPr>
              <w:t>“</w:t>
            </w:r>
            <w:r w:rsidR="00EE248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C8CDBFB" w14:textId="1DC9F468" w:rsidR="0089350A" w:rsidRPr="005E18B1" w:rsidRDefault="00EE248C" w:rsidP="005E18B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Nastavlja se </w:t>
            </w:r>
            <w:r w:rsidR="007B52E1">
              <w:rPr>
                <w:rFonts w:ascii="Arial" w:hAnsi="Arial" w:cs="Arial"/>
                <w:sz w:val="24"/>
                <w:szCs w:val="24"/>
              </w:rPr>
              <w:t xml:space="preserve">kontinuirano i </w:t>
            </w:r>
            <w:r>
              <w:rPr>
                <w:rFonts w:ascii="Arial" w:hAnsi="Arial" w:cs="Arial"/>
                <w:sz w:val="24"/>
                <w:szCs w:val="24"/>
              </w:rPr>
              <w:t>sveobuhvatno u</w:t>
            </w:r>
            <w:r w:rsidR="0089350A" w:rsidRPr="005E18B1">
              <w:rPr>
                <w:rFonts w:ascii="Arial" w:hAnsi="Arial" w:cs="Arial"/>
                <w:sz w:val="24"/>
                <w:szCs w:val="24"/>
              </w:rPr>
              <w:t>laganje u zaštitu okoliša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D08FDD" w14:textId="5BF4AE0F" w:rsidR="00924D46" w:rsidRDefault="0089350A" w:rsidP="005E18B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  <w:r w:rsidR="005E18B1" w:rsidRPr="005E18B1">
              <w:rPr>
                <w:rFonts w:ascii="Arial" w:hAnsi="Arial" w:cs="Arial"/>
                <w:sz w:val="24"/>
                <w:szCs w:val="24"/>
              </w:rPr>
              <w:t xml:space="preserve">stavlja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="00465109">
              <w:rPr>
                <w:rFonts w:ascii="Arial" w:hAnsi="Arial" w:cs="Arial"/>
                <w:sz w:val="24"/>
                <w:szCs w:val="24"/>
              </w:rPr>
              <w:t xml:space="preserve">i intenzivira </w:t>
            </w:r>
            <w:r w:rsidR="00924D46">
              <w:rPr>
                <w:rFonts w:ascii="Arial" w:hAnsi="Arial" w:cs="Arial"/>
                <w:sz w:val="24"/>
                <w:szCs w:val="24"/>
              </w:rPr>
              <w:t xml:space="preserve">kontinuirana </w:t>
            </w:r>
            <w:r w:rsidR="005E18B1" w:rsidRPr="005E18B1">
              <w:rPr>
                <w:rFonts w:ascii="Arial" w:hAnsi="Arial" w:cs="Arial"/>
                <w:sz w:val="24"/>
                <w:szCs w:val="24"/>
              </w:rPr>
              <w:t xml:space="preserve">realizacija </w:t>
            </w:r>
            <w:r w:rsidR="00924D46">
              <w:rPr>
                <w:rFonts w:ascii="Arial" w:hAnsi="Arial" w:cs="Arial"/>
                <w:sz w:val="24"/>
                <w:szCs w:val="24"/>
              </w:rPr>
              <w:t>glavnog programa</w:t>
            </w:r>
            <w:r w:rsidR="005E18B1" w:rsidRPr="005E18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18B1" w:rsidRPr="00924D46">
              <w:rPr>
                <w:rFonts w:ascii="Arial" w:hAnsi="Arial" w:cs="Arial"/>
                <w:b/>
                <w:bCs/>
                <w:sz w:val="24"/>
                <w:szCs w:val="24"/>
              </w:rPr>
              <w:t>Održavanj</w:t>
            </w:r>
            <w:r w:rsidR="00924D46" w:rsidRPr="00924D46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5E18B1" w:rsidRPr="00924D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komunalne infrastrukture</w:t>
            </w:r>
            <w:r w:rsidR="005E18B1" w:rsidRPr="005E18B1">
              <w:rPr>
                <w:rFonts w:ascii="Arial" w:hAnsi="Arial" w:cs="Arial"/>
                <w:sz w:val="24"/>
                <w:szCs w:val="24"/>
              </w:rPr>
              <w:t xml:space="preserve">, a u </w:t>
            </w:r>
            <w:r w:rsidR="00924D46">
              <w:rPr>
                <w:rFonts w:ascii="Arial" w:hAnsi="Arial" w:cs="Arial"/>
                <w:sz w:val="24"/>
                <w:szCs w:val="24"/>
              </w:rPr>
              <w:t xml:space="preserve">sklopu njega aktivnosti: </w:t>
            </w:r>
          </w:p>
          <w:p w14:paraId="685973D7" w14:textId="77777777" w:rsidR="00924D46" w:rsidRDefault="00924D46" w:rsidP="00924D46">
            <w:pPr>
              <w:pStyle w:val="Odlomakpopisa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24D46">
              <w:rPr>
                <w:rFonts w:ascii="Arial" w:hAnsi="Arial" w:cs="Arial"/>
                <w:sz w:val="24"/>
                <w:szCs w:val="24"/>
              </w:rPr>
              <w:t xml:space="preserve">održavanje oborinske kanalizacije, </w:t>
            </w:r>
          </w:p>
          <w:p w14:paraId="0C825146" w14:textId="77777777" w:rsidR="004D16FE" w:rsidRDefault="00924D46" w:rsidP="00924D46">
            <w:pPr>
              <w:pStyle w:val="Odlomakpopisa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24D46">
              <w:rPr>
                <w:rFonts w:ascii="Arial" w:hAnsi="Arial" w:cs="Arial"/>
                <w:sz w:val="24"/>
                <w:szCs w:val="24"/>
              </w:rPr>
              <w:t>održavanja pomorskog dobra,</w:t>
            </w:r>
          </w:p>
          <w:p w14:paraId="05D2248B" w14:textId="599BFE9F" w:rsidR="0089350A" w:rsidRDefault="004D16FE" w:rsidP="00924D46">
            <w:pPr>
              <w:pStyle w:val="Odlomakpopisa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održavanja javne rasvjete,</w:t>
            </w:r>
            <w:r w:rsidR="00924D46" w:rsidRPr="00924D4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B41EFB1" w14:textId="66DB7A7D" w:rsidR="00924D46" w:rsidRDefault="00924D46" w:rsidP="00924D46">
            <w:pPr>
              <w:pStyle w:val="Odlomakpopisa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održavanja površina javne namjene, pripadajućih objekata, uređaja i opreme,</w:t>
            </w:r>
          </w:p>
          <w:p w14:paraId="0D09092E" w14:textId="7D5E253A" w:rsidR="00924D46" w:rsidRDefault="00924D46" w:rsidP="00924D46">
            <w:pPr>
              <w:pStyle w:val="Odlomakpopisa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održavanja poslovnih i stambenih prostorija u vlasništvu Grada Crikvenice,</w:t>
            </w:r>
          </w:p>
          <w:p w14:paraId="35C845C3" w14:textId="63986CED" w:rsidR="00924D46" w:rsidRDefault="00924D46" w:rsidP="00924D46">
            <w:pPr>
              <w:pStyle w:val="Odlomakpopisa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zaštita okoliša,</w:t>
            </w:r>
          </w:p>
          <w:p w14:paraId="7A74A146" w14:textId="29A4AAB3" w:rsidR="00924D46" w:rsidRDefault="00924D46" w:rsidP="00924D46">
            <w:pPr>
              <w:pStyle w:val="Odlomakpopisa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zaštita od požara,</w:t>
            </w:r>
          </w:p>
          <w:p w14:paraId="7381081F" w14:textId="628F90EE" w:rsidR="00924D46" w:rsidRDefault="00924D46" w:rsidP="00924D46">
            <w:pPr>
              <w:pStyle w:val="Odlomakpopisa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mjere zaštite i spašavanja,</w:t>
            </w:r>
          </w:p>
          <w:p w14:paraId="022CBF0F" w14:textId="44F9E81E" w:rsidR="00924D46" w:rsidRDefault="00924D46" w:rsidP="00924D46">
            <w:pPr>
              <w:pStyle w:val="Odlomakpopisa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dekoracija i iluminacija,</w:t>
            </w:r>
          </w:p>
          <w:p w14:paraId="56ADBD5F" w14:textId="079A9092" w:rsidR="00924D46" w:rsidRPr="00465109" w:rsidRDefault="00924D46" w:rsidP="00465109">
            <w:pPr>
              <w:pStyle w:val="Odlomakpopisa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održavanje površina javne namjene mjesnih odbora</w:t>
            </w:r>
            <w:r w:rsidR="0046510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D9DED5C" w14:textId="77777777" w:rsidR="005E18B1" w:rsidRPr="005E18B1" w:rsidRDefault="005E18B1" w:rsidP="005E18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E18B1">
              <w:rPr>
                <w:rFonts w:ascii="Arial" w:hAnsi="Arial" w:cs="Arial"/>
                <w:sz w:val="24"/>
                <w:szCs w:val="24"/>
              </w:rPr>
              <w:t>Kroz posebni dio proračuna aktivnosti i projekti su detaljno opisani.</w:t>
            </w:r>
          </w:p>
        </w:tc>
      </w:tr>
    </w:tbl>
    <w:p w14:paraId="21368750" w14:textId="77777777" w:rsidR="005E18B1" w:rsidRPr="005E18B1" w:rsidRDefault="005E18B1" w:rsidP="005E18B1">
      <w:pPr>
        <w:spacing w:after="0"/>
        <w:ind w:left="360"/>
      </w:pPr>
    </w:p>
    <w:p w14:paraId="5B1F570A" w14:textId="77777777" w:rsidR="0089350A" w:rsidRPr="005E18B1" w:rsidRDefault="0089350A" w:rsidP="00456770">
      <w:pPr>
        <w:spacing w:after="0"/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</w:pPr>
    </w:p>
    <w:p w14:paraId="2B9D6FD7" w14:textId="77777777" w:rsidR="005E18B1" w:rsidRPr="005E18B1" w:rsidRDefault="005E18B1" w:rsidP="005E18B1">
      <w:pPr>
        <w:spacing w:after="0"/>
        <w:ind w:left="360"/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</w:pPr>
    </w:p>
    <w:p w14:paraId="51D85F19" w14:textId="77777777" w:rsidR="005E18B1" w:rsidRPr="005E18B1" w:rsidRDefault="005E18B1" w:rsidP="005E18B1">
      <w:pPr>
        <w:numPr>
          <w:ilvl w:val="0"/>
          <w:numId w:val="21"/>
        </w:numPr>
        <w:spacing w:after="0"/>
        <w:contextualSpacing/>
        <w:rPr>
          <w:rFonts w:ascii="Arial" w:hAnsi="Arial" w:cs="Arial"/>
          <w:b/>
          <w:bCs/>
          <w:i/>
          <w:iCs/>
          <w:sz w:val="24"/>
          <w:szCs w:val="24"/>
        </w:rPr>
      </w:pPr>
      <w:r w:rsidRPr="005E18B1">
        <w:rPr>
          <w:rFonts w:ascii="Arial" w:hAnsi="Arial" w:cs="Arial"/>
          <w:b/>
          <w:bCs/>
          <w:i/>
          <w:iCs/>
          <w:sz w:val="24"/>
          <w:szCs w:val="24"/>
        </w:rPr>
        <w:t>POSEBNI DIO PRORAČUNA</w:t>
      </w:r>
    </w:p>
    <w:bookmarkEnd w:id="0"/>
    <w:tbl>
      <w:tblPr>
        <w:tblW w:w="11275" w:type="dxa"/>
        <w:tblInd w:w="-937" w:type="dxa"/>
        <w:tblLook w:val="04A0" w:firstRow="1" w:lastRow="0" w:firstColumn="1" w:lastColumn="0" w:noHBand="0" w:noVBand="1"/>
      </w:tblPr>
      <w:tblGrid>
        <w:gridCol w:w="1278"/>
        <w:gridCol w:w="1976"/>
        <w:gridCol w:w="1160"/>
        <w:gridCol w:w="113"/>
        <w:gridCol w:w="1226"/>
        <w:gridCol w:w="108"/>
        <w:gridCol w:w="1159"/>
        <w:gridCol w:w="108"/>
        <w:gridCol w:w="1159"/>
        <w:gridCol w:w="228"/>
        <w:gridCol w:w="1266"/>
        <w:gridCol w:w="874"/>
        <w:gridCol w:w="620"/>
      </w:tblGrid>
      <w:tr w:rsidR="00A36384" w:rsidRPr="00A36384" w14:paraId="7EFD0088" w14:textId="77777777" w:rsidTr="00186E40">
        <w:trPr>
          <w:gridAfter w:val="1"/>
          <w:wAfter w:w="620" w:type="dxa"/>
          <w:trHeight w:val="223"/>
        </w:trPr>
        <w:tc>
          <w:tcPr>
            <w:tcW w:w="3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8C581D" w14:textId="3D099356" w:rsidR="00A36384" w:rsidRPr="00A36384" w:rsidRDefault="00A36384" w:rsidP="00A363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D3F6F" w14:textId="0475FA22" w:rsidR="00A36384" w:rsidRPr="00A36384" w:rsidRDefault="00A36384" w:rsidP="00A363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173236" w14:textId="3F719BE2" w:rsidR="00A36384" w:rsidRPr="00A36384" w:rsidRDefault="00A36384" w:rsidP="00A363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DED86" w14:textId="6873D9A6" w:rsidR="00A36384" w:rsidRPr="00A36384" w:rsidRDefault="00A36384" w:rsidP="00A363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E1873" w14:textId="430D188E" w:rsidR="00A36384" w:rsidRPr="00A36384" w:rsidRDefault="00A36384" w:rsidP="00A363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BCEDD6" w14:textId="549068B0" w:rsidR="00A36384" w:rsidRPr="00A36384" w:rsidRDefault="00A36384" w:rsidP="00A363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E3A0C" w:rsidRPr="00A70C21" w14:paraId="7902764C" w14:textId="77777777" w:rsidTr="00186E40">
        <w:trPr>
          <w:trHeight w:val="38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3F5DA5" w14:textId="77777777" w:rsidR="008E3A0C" w:rsidRPr="00A70C21" w:rsidRDefault="008E3A0C" w:rsidP="008E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70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Šifra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F825A2" w14:textId="77777777" w:rsidR="008E3A0C" w:rsidRPr="00A70C21" w:rsidRDefault="008E3A0C" w:rsidP="008E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70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C89582" w14:textId="1D7DBAB2" w:rsidR="008E3A0C" w:rsidRPr="00A70C21" w:rsidRDefault="008E3A0C" w:rsidP="008E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3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IZVRŠENJE </w:t>
            </w:r>
            <w:r w:rsidRPr="00623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1C9E60" w14:textId="144C76DA" w:rsidR="008E3A0C" w:rsidRPr="00A70C21" w:rsidRDefault="008E3A0C" w:rsidP="008E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3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PLAN </w:t>
            </w:r>
            <w:r w:rsidRPr="00623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F4B659" w14:textId="24D057BE" w:rsidR="008E3A0C" w:rsidRPr="00A70C21" w:rsidRDefault="008E3A0C" w:rsidP="008E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3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Pr="00623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043645" w14:textId="3A4EDE6D" w:rsidR="008E3A0C" w:rsidRPr="00A70C21" w:rsidRDefault="008E3A0C" w:rsidP="008E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3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623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A2C8E9" w14:textId="6C7B8741" w:rsidR="008E3A0C" w:rsidRPr="00A70C21" w:rsidRDefault="008E3A0C" w:rsidP="008E3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23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</w:t>
            </w:r>
            <w:r w:rsidRPr="006234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</w:t>
            </w:r>
          </w:p>
        </w:tc>
      </w:tr>
      <w:tr w:rsidR="00A70C21" w:rsidRPr="00A70C21" w14:paraId="4F4C0CC9" w14:textId="77777777" w:rsidTr="00186E40">
        <w:trPr>
          <w:trHeight w:val="223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8131C6" w14:textId="77777777" w:rsidR="00A70C21" w:rsidRPr="00A70C21" w:rsidRDefault="00A70C21" w:rsidP="00A70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70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5F75FC" w14:textId="77777777" w:rsidR="00A70C21" w:rsidRPr="00A70C21" w:rsidRDefault="00A70C21" w:rsidP="00A70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70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3E2489" w14:textId="77777777" w:rsidR="00A70C21" w:rsidRPr="00A70C21" w:rsidRDefault="00A70C21" w:rsidP="00A70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70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0C431C" w14:textId="77777777" w:rsidR="00A70C21" w:rsidRPr="00A70C21" w:rsidRDefault="00A70C21" w:rsidP="00A70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70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774A83" w14:textId="77777777" w:rsidR="00A70C21" w:rsidRPr="00A70C21" w:rsidRDefault="00A70C21" w:rsidP="00A70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70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725D0F" w14:textId="77777777" w:rsidR="00A70C21" w:rsidRPr="00A70C21" w:rsidRDefault="00A70C21" w:rsidP="00A70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70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68B747" w14:textId="77777777" w:rsidR="00A70C21" w:rsidRPr="00A70C21" w:rsidRDefault="00A70C21" w:rsidP="00A70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A70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</w:tbl>
    <w:p w14:paraId="3BF8EA34" w14:textId="77777777" w:rsidR="005E18B1" w:rsidRDefault="005E18B1" w:rsidP="005E18B1">
      <w:pPr>
        <w:tabs>
          <w:tab w:val="left" w:pos="2410"/>
          <w:tab w:val="left" w:pos="4395"/>
        </w:tabs>
        <w:spacing w:after="0"/>
        <w:rPr>
          <w:rFonts w:cstheme="minorHAnsi"/>
          <w:sz w:val="16"/>
          <w:szCs w:val="16"/>
        </w:rPr>
      </w:pPr>
    </w:p>
    <w:p w14:paraId="5243DABF" w14:textId="77777777" w:rsidR="001E7F1E" w:rsidRDefault="001E7F1E" w:rsidP="005E18B1">
      <w:pPr>
        <w:tabs>
          <w:tab w:val="left" w:pos="2410"/>
          <w:tab w:val="left" w:pos="4395"/>
        </w:tabs>
        <w:spacing w:after="0"/>
        <w:rPr>
          <w:rFonts w:cstheme="minorHAnsi"/>
          <w:sz w:val="16"/>
          <w:szCs w:val="16"/>
        </w:rPr>
      </w:pPr>
    </w:p>
    <w:tbl>
      <w:tblPr>
        <w:tblW w:w="10490" w:type="dxa"/>
        <w:tblInd w:w="-284" w:type="dxa"/>
        <w:tblLook w:val="04A0" w:firstRow="1" w:lastRow="0" w:firstColumn="1" w:lastColumn="0" w:noHBand="0" w:noVBand="1"/>
      </w:tblPr>
      <w:tblGrid>
        <w:gridCol w:w="3969"/>
        <w:gridCol w:w="1151"/>
        <w:gridCol w:w="1259"/>
        <w:gridCol w:w="1384"/>
        <w:gridCol w:w="1459"/>
        <w:gridCol w:w="1268"/>
      </w:tblGrid>
      <w:tr w:rsidR="00D32E4C" w:rsidRPr="00D32E4C" w14:paraId="2940495B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9F53F28" w14:textId="61F87689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  <w:r w:rsidRPr="00D32E4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UPRAVNI ODJEL ZA KOMUNALNI SUSTAV I ZAŠTITU OKOLIŠA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084D17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3.610.741,09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264F70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7.513.495,90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665D33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6.910.187,50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B64884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6.340.725,00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ACCAE1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6.370.725,00</w:t>
            </w:r>
          </w:p>
        </w:tc>
      </w:tr>
      <w:tr w:rsidR="00D32E4C" w:rsidRPr="00D32E4C" w14:paraId="4914B71E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24AF217" w14:textId="4F9258B5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  <w:r w:rsidRPr="00D32E4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01 UPRAVNI ODJEL ZA KOMUNALNI SUSTAV I ZAŠTITU OKOLIŠA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036218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3.610.741,09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7B0918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7.513.495,90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BCBDA4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6.910.187,50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682E29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6.340.725,00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63C79A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6.370.725,00</w:t>
            </w:r>
          </w:p>
        </w:tc>
      </w:tr>
      <w:tr w:rsidR="00D32E4C" w:rsidRPr="00D32E4C" w14:paraId="63D2AE88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C1C880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359EB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1.104.071,51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1749A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1.639.045,28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7207E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2.449.866,15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505A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2.145.866,15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6930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2.343.866,15</w:t>
            </w:r>
          </w:p>
        </w:tc>
      </w:tr>
      <w:tr w:rsidR="00D32E4C" w:rsidRPr="00D32E4C" w14:paraId="769D295A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E8C72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4.1. KONCESIJA NA POMORSKOM DOBRU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DEC09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389.294,04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9020A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464.100,00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1636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907F2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753.000,00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6ACF3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755.000,00</w:t>
            </w:r>
          </w:p>
        </w:tc>
      </w:tr>
      <w:tr w:rsidR="00D32E4C" w:rsidRPr="00D32E4C" w14:paraId="2EB54C40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486BDE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4.4. KOMUNALNI DOPRINOS I OSTALE KONCESIJE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5ED50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677.464,25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1F3BE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926.967,98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A801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926.967,98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FA98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1.226.967,98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8417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926.967,98</w:t>
            </w:r>
          </w:p>
        </w:tc>
      </w:tr>
      <w:tr w:rsidR="00D32E4C" w:rsidRPr="00D32E4C" w14:paraId="3ADAC12D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3B060B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4.5. KOMUNALNA NAKNADA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3C92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1.382.979,84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29ED3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1.757.729,05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7E021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2.457.890,87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220AA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1.992.390,87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FFCFF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2.117.390,87</w:t>
            </w:r>
          </w:p>
        </w:tc>
      </w:tr>
      <w:tr w:rsidR="00D32E4C" w:rsidRPr="00D32E4C" w14:paraId="488841BF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31B1E3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4.6. DOPRINOS ZA ŠUME,  NAK ZA NEZAK.IZGR.ZGRADE, POLJO.ZEMLJ. U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8249C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162,62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560C8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162,62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B3C5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B75A6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5130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728D4A2C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4F116F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4.8. VODNI DOPRINOS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5C890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3.683,89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01596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FEDC2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E0F26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166B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D32E4C" w:rsidRPr="00D32E4C" w14:paraId="0DEF9D16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636AD4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5.0. POMOĆI IZ DRŽAVNOG PRORAČUNA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060FC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97E0B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94B8C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106.462,50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8089A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D6E5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35AC604A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6A0A91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5.6. FONDOVI EU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2431A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53.084,94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91600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1.770.666,31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1DEB9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E50EF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7D3D7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2F4EE4FA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6D119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7.3. OSTALI PRIHODI OD NEFINANCIJSKE IMOVINE GRADA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C07A3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1E149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944.824,66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08683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459.000,00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9359A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212.500,00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E33AA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217.500,00</w:t>
            </w:r>
          </w:p>
        </w:tc>
      </w:tr>
      <w:tr w:rsidR="00D32E4C" w:rsidRPr="00D32E4C" w14:paraId="2A394A89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B31467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1104 ADMINISTRACIJA I UPRAVLJANJE  UO ZA KS I ZO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22752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188.052,30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F4584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168.150,00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EC0A7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234.200,00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5958A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234.200,00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ABFDE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234.200,00</w:t>
            </w:r>
          </w:p>
        </w:tc>
      </w:tr>
      <w:tr w:rsidR="00D32E4C" w:rsidRPr="00D32E4C" w14:paraId="7F1852C5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ED30A6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A110401 REDOVNA DJELATNOST GRADSKE UPRAVE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704A1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188.052,30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D6281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168.150,00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CD0A3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234.200,00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0DD69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234.200,00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EE4D4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234.200,00</w:t>
            </w:r>
          </w:p>
        </w:tc>
      </w:tr>
      <w:tr w:rsidR="00D32E4C" w:rsidRPr="00D32E4C" w14:paraId="395F76D9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2C3A90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F8ED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188.052,30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A7907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168.150,00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F091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234.200,00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EB9C1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234.200,00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083D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234.200,00</w:t>
            </w:r>
          </w:p>
        </w:tc>
      </w:tr>
      <w:tr w:rsidR="00D32E4C" w:rsidRPr="00D32E4C" w14:paraId="3732900C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3A47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B684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188.052,30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CEF6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168.150,00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9C47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234.200,00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31F4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234.200,00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5134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234.200,00</w:t>
            </w:r>
          </w:p>
        </w:tc>
      </w:tr>
      <w:tr w:rsidR="00D32E4C" w:rsidRPr="00D32E4C" w14:paraId="0ABAA56B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CE7BD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 Rashodi za zaposlene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30D2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CAD0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66B7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5751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AE54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400,00</w:t>
            </w:r>
          </w:p>
        </w:tc>
      </w:tr>
      <w:tr w:rsidR="00D32E4C" w:rsidRPr="00D32E4C" w14:paraId="099C694F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8BE6E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E638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188.030,38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CABD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167.550,00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89492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233.600,00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8737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233.600,00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36312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233.600,00</w:t>
            </w:r>
          </w:p>
        </w:tc>
      </w:tr>
      <w:tr w:rsidR="00D32E4C" w:rsidRPr="00D32E4C" w14:paraId="2082D220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09EEA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 Financijski rashodi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D5F1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21,92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58DE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2D37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7DE5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A76F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200,00</w:t>
            </w:r>
          </w:p>
        </w:tc>
      </w:tr>
      <w:tr w:rsidR="00D32E4C" w:rsidRPr="00D32E4C" w14:paraId="48FCD01B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C3DAC8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1105 ADMINISTRACIJA I UPRAVLJANJE MJESNIH ODBORA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AD1D9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29.553,89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55427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40.450,00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E468F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40.450,00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9B7E02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40.450,00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3DE81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40.450,00</w:t>
            </w:r>
          </w:p>
        </w:tc>
      </w:tr>
      <w:tr w:rsidR="00D32E4C" w:rsidRPr="00D32E4C" w14:paraId="5F3A07BF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C88649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A110501 OPĆI RASHODI MJESNIH ODBORA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D4564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29.553,89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FE4DF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40.450,00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00C4D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40.450,00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8CE92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40.450,00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D8CCE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40.450,00</w:t>
            </w:r>
          </w:p>
        </w:tc>
      </w:tr>
      <w:tr w:rsidR="00D32E4C" w:rsidRPr="00D32E4C" w14:paraId="30B34988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480307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8F8C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29.553,89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E122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40.450,00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EB9D9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40.450,00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08821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40.450,00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7391F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40.450,00</w:t>
            </w:r>
          </w:p>
        </w:tc>
      </w:tr>
      <w:tr w:rsidR="00D32E4C" w:rsidRPr="00D32E4C" w14:paraId="589091E4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C4F7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91A6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29.553,89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107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40.450,00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EF19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40.450,00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79B7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40.450,00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38A6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40.450,00</w:t>
            </w:r>
          </w:p>
        </w:tc>
      </w:tr>
      <w:tr w:rsidR="00D32E4C" w:rsidRPr="00D32E4C" w14:paraId="1854C5E6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ABD3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188E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29.553,89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D07A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40.450,00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BDC2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40.450,00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8898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40.450,00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0A19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40.450,00</w:t>
            </w:r>
          </w:p>
        </w:tc>
      </w:tr>
      <w:tr w:rsidR="00D32E4C" w:rsidRPr="00D32E4C" w14:paraId="05C65964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38D56F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3601 PROGRAM ODRŽAVANJE KOMUNALNE INFRASTRUKTURE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60C4B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2.367.287,33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68501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3.278.000,00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D55C8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5.016.900,00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4A3B5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4.746.900,00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D281B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4.766.900,00</w:t>
            </w:r>
          </w:p>
        </w:tc>
      </w:tr>
      <w:tr w:rsidR="00D32E4C" w:rsidRPr="00D32E4C" w14:paraId="63734592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600EFF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A360101 ODRŽAVANJE OBORINSKE KANALIZACIJE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2C12E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98.990,43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DEA9B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2DF4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DC66E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65A4E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</w:tr>
      <w:tr w:rsidR="00D32E4C" w:rsidRPr="00D32E4C" w14:paraId="35BC5565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40D95D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Izvor 4.5. KOMUNALNA NAKNADA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FB122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95.306,54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B31D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D4637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190.000,00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F9B6C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190.000,00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E7127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190.000,00</w:t>
            </w:r>
          </w:p>
        </w:tc>
      </w:tr>
      <w:tr w:rsidR="00D32E4C" w:rsidRPr="00D32E4C" w14:paraId="1822BED1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4C854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600A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95.306,54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4D59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325D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190.000,00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0CD4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190.000,00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0F56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190.000,00</w:t>
            </w:r>
          </w:p>
        </w:tc>
      </w:tr>
      <w:tr w:rsidR="00D32E4C" w:rsidRPr="00D32E4C" w14:paraId="42CE70CC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F2854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ACE2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95.306,54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4358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6DAE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190.000,00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7CB3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190.000,00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C095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190.000,00</w:t>
            </w:r>
          </w:p>
        </w:tc>
      </w:tr>
      <w:tr w:rsidR="00D32E4C" w:rsidRPr="00D32E4C" w14:paraId="1655123C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CA0C11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4.8. VODNI DOPRINOS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DA65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3.683,89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434D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C345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418AD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8E0C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D32E4C" w:rsidRPr="00D32E4C" w14:paraId="44258FA4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941B7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AF2F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3.683,89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8577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F057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2167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420A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</w:tr>
      <w:tr w:rsidR="00D32E4C" w:rsidRPr="00D32E4C" w14:paraId="5AF7701B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472C6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3FAD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3.683,89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B972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3575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97A3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28E3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</w:tr>
      <w:tr w:rsidR="00D32E4C" w:rsidRPr="00D32E4C" w14:paraId="4496C33D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4B39E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A360105 ODRŽAVANJE PROMETNICA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BB9F4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440.369,93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D90E7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0D28F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800.000,00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E8C8D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820.000,00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6CF24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830.000,00</w:t>
            </w:r>
          </w:p>
        </w:tc>
      </w:tr>
      <w:tr w:rsidR="00D32E4C" w:rsidRPr="00D32E4C" w14:paraId="29FEAA68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CCDF43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4.5. KOMUNALNA NAKNADA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9E00F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440.207,31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9774E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449.837,38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6C506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800.000,00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54754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820.000,00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22F42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830.000,00</w:t>
            </w:r>
          </w:p>
        </w:tc>
      </w:tr>
      <w:tr w:rsidR="00D32E4C" w:rsidRPr="00D32E4C" w14:paraId="3F2FA980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C3106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1737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440.207,31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7969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449.837,38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8EA2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800.000,00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BEF8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820.000,00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FDBC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830.000,00</w:t>
            </w:r>
          </w:p>
        </w:tc>
      </w:tr>
      <w:tr w:rsidR="00D32E4C" w:rsidRPr="00D32E4C" w14:paraId="044460E0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67A87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75D8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440.207,31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B6DF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449.837,38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79F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800.000,00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5A4A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820.000,00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B122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830.000,00</w:t>
            </w:r>
          </w:p>
        </w:tc>
      </w:tr>
      <w:tr w:rsidR="00D32E4C" w:rsidRPr="00D32E4C" w14:paraId="5733CD7A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452AC5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4.6. DOPRINOS ZA ŠUME,  NAK ZA NEZAK.IZGR.ZGRADE, POLJO.ZEMLJ. U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86A6A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162,62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B41B6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162,62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8C03D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D90D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9D09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5E7DFDB3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EA9FE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C6BF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162,62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68B6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162,62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F538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50D3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9758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4C392FFE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AB770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BFD62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162,62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46D3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162,62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DF3C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DE04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0D1B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10A2BA25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F3020F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A360106 ODRŽAVANJE JAVNE RASVJETE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A2CAA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206.070,58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45FE6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3E828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2324B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345.000,00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44D4C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355.000,00</w:t>
            </w:r>
          </w:p>
        </w:tc>
      </w:tr>
      <w:tr w:rsidR="00D32E4C" w:rsidRPr="00D32E4C" w14:paraId="23B183A6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CBE29A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4.5. KOMUNALNA NAKNADA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0FA8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206.070,58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57B29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6AD80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EEF6A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345.000,00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8A07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355.000,00</w:t>
            </w:r>
          </w:p>
        </w:tc>
      </w:tr>
      <w:tr w:rsidR="00D32E4C" w:rsidRPr="00D32E4C" w14:paraId="5F014096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43F9C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9286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206.070,58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EC98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569E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B949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345.000,00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F183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355.000,00</w:t>
            </w:r>
          </w:p>
        </w:tc>
      </w:tr>
      <w:tr w:rsidR="00D32E4C" w:rsidRPr="00D32E4C" w14:paraId="3A96F11B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79A53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8483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206.070,58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DBD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D998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8C87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345.000,00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0061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355.000,00</w:t>
            </w:r>
          </w:p>
        </w:tc>
      </w:tr>
      <w:tr w:rsidR="00D32E4C" w:rsidRPr="00D32E4C" w14:paraId="7B541EC7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AC74BF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A360107 ODRŽAVANJE POMORSKOG DOBRA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07985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390.889,82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6CB42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479.100,00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47EE8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1.700.000,00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96408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1.700.000,00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37521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1.700.000,00</w:t>
            </w:r>
          </w:p>
        </w:tc>
      </w:tr>
      <w:tr w:rsidR="00D32E4C" w:rsidRPr="00D32E4C" w14:paraId="2893FD7F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DB8DE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1A112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101.590,16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13D0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F9F1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1.200.000,00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673C3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947.000,00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7E551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945.000,00</w:t>
            </w:r>
          </w:p>
        </w:tc>
      </w:tr>
      <w:tr w:rsidR="00D32E4C" w:rsidRPr="00D32E4C" w14:paraId="522F26BC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C14F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4DB2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101.590,16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9214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E185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1.200.000,00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8143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947.000,00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BBF8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945.000,00</w:t>
            </w:r>
          </w:p>
        </w:tc>
      </w:tr>
      <w:tr w:rsidR="00D32E4C" w:rsidRPr="00D32E4C" w14:paraId="3F51B7BE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DD6D5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78FB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101.590,16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1D79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7BF5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1.200.000,00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3B17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947.000,00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CD62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945.000,00</w:t>
            </w:r>
          </w:p>
        </w:tc>
      </w:tr>
      <w:tr w:rsidR="00D32E4C" w:rsidRPr="00D32E4C" w14:paraId="2A034961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02D8CD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4.1. KONCESIJA NA POMORSKOM DOBRU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4161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289.299,66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FBC6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364.100,00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BCA68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4D1EF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753.000,00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AFEF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755.000,00</w:t>
            </w:r>
          </w:p>
        </w:tc>
      </w:tr>
      <w:tr w:rsidR="00D32E4C" w:rsidRPr="00D32E4C" w14:paraId="6BF2264E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2E24E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0C2E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289.299,66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1AF0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364.100,00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446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30B9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753.000,00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15FB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755.000,00</w:t>
            </w:r>
          </w:p>
        </w:tc>
      </w:tr>
      <w:tr w:rsidR="00D32E4C" w:rsidRPr="00D32E4C" w14:paraId="1555350A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46B6E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A46C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289.299,66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A4F1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364.100,00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9A0B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85C02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753.000,00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EB86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755.000,00</w:t>
            </w:r>
          </w:p>
        </w:tc>
      </w:tr>
      <w:tr w:rsidR="00D32E4C" w:rsidRPr="00D32E4C" w14:paraId="72F5888A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E09083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A360108 OSTALE USLUGE VEZANE ZA KOMUNALNU INFRASTRUKTURU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1496D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71.829,84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EB276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123.600,00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54287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123.600,00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A1029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123.600,00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EE59B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123.600,00</w:t>
            </w:r>
          </w:p>
        </w:tc>
      </w:tr>
      <w:tr w:rsidR="00D32E4C" w:rsidRPr="00D32E4C" w14:paraId="61646C15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841104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8D9C1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71.829,84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AA362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123.600,00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EC9D0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123.600,00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51297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123.600,00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B0100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123.600,00</w:t>
            </w:r>
          </w:p>
        </w:tc>
      </w:tr>
      <w:tr w:rsidR="00D32E4C" w:rsidRPr="00D32E4C" w14:paraId="6EF8B53D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345A8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42AA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71.829,84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6173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C08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93.600,00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7995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93.600,00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7A9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93.600,00</w:t>
            </w:r>
          </w:p>
        </w:tc>
      </w:tr>
      <w:tr w:rsidR="00D32E4C" w:rsidRPr="00D32E4C" w14:paraId="0EE93C4B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DE2F7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8F6A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71.829,84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BEF4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93.600,00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6C1D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93.600,00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65F0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93.600,00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8127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93.600,00</w:t>
            </w:r>
          </w:p>
        </w:tc>
      </w:tr>
      <w:tr w:rsidR="00D32E4C" w:rsidRPr="00D32E4C" w14:paraId="0879F5E3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AD3CD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C2F0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5B57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EF1A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9EE6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B077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</w:tr>
      <w:tr w:rsidR="00D32E4C" w:rsidRPr="00D32E4C" w14:paraId="4B7038C0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ACBE6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D068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F556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D639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31AE2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B275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30.000,00</w:t>
            </w:r>
          </w:p>
        </w:tc>
      </w:tr>
      <w:tr w:rsidR="00D32E4C" w:rsidRPr="00D32E4C" w14:paraId="6C7A0E7F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3DEDED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A360117 ODRŽAVANJE JAVNIH POVRŠINA PRIPADAJUĆIH OBJEKATA, UREĐAJA I OPREME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DD5E3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1.059.142,35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74118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1.590.300,00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D19F6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1.558.300,00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DCC26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1.558.300,00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19D12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1.558.300,00</w:t>
            </w:r>
          </w:p>
        </w:tc>
      </w:tr>
      <w:tr w:rsidR="00D32E4C" w:rsidRPr="00D32E4C" w14:paraId="7D7E1A5D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B20F7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C5CE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11.116,15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04D41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153.116,15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9965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121.116,15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18E6C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121.116,15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5A97C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121.116,15</w:t>
            </w:r>
          </w:p>
        </w:tc>
      </w:tr>
      <w:tr w:rsidR="00D32E4C" w:rsidRPr="00D32E4C" w14:paraId="5B40F67A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656E5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08BC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11.116,15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FED9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153.116,15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9D99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121.116,15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CA69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121.116,15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F753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121.116,15</w:t>
            </w:r>
          </w:p>
        </w:tc>
      </w:tr>
      <w:tr w:rsidR="00D32E4C" w:rsidRPr="00D32E4C" w14:paraId="41364867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CA04D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9F1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11.116,15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9E52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81.116,15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92B6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81.116,15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2588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81.116,15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BB5B2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81.116,15</w:t>
            </w:r>
          </w:p>
        </w:tc>
      </w:tr>
      <w:tr w:rsidR="00D32E4C" w:rsidRPr="00D32E4C" w14:paraId="61B0F510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46FFB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8E4D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02B8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AE7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8064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6D5B2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40.000,00</w:t>
            </w:r>
          </w:p>
        </w:tc>
      </w:tr>
      <w:tr w:rsidR="00D32E4C" w:rsidRPr="00D32E4C" w14:paraId="70793D12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B65A20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4.4. KOMUNALNI DOPRINOS I OSTALE KONCESIJE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AC6C5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677.464,25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63DD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926.967,98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3E7BC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926.967,98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20518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1.226.967,98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E34FC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926.967,98</w:t>
            </w:r>
          </w:p>
        </w:tc>
      </w:tr>
      <w:tr w:rsidR="00D32E4C" w:rsidRPr="00D32E4C" w14:paraId="3277ABF2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8C4F3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8A51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677.464,25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9B0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926.967,98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610B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926.967,98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B67E2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1.226.967,98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D468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926.967,98</w:t>
            </w:r>
          </w:p>
        </w:tc>
      </w:tr>
      <w:tr w:rsidR="00D32E4C" w:rsidRPr="00D32E4C" w14:paraId="2FAFD1CF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C22E7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3D66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677.464,25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50922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926.967,98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C1D6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926.967,98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150F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1.226.967,98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BC4F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926.967,98</w:t>
            </w:r>
          </w:p>
        </w:tc>
      </w:tr>
      <w:tr w:rsidR="00D32E4C" w:rsidRPr="00D32E4C" w14:paraId="3EB1D6D2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10ADC5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4.5. KOMUNALNA NAKNADA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E7218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370.561,95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FF06E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510.215,87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B875E2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510.215,87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8F07C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210.215,87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A9C1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510.215,87</w:t>
            </w:r>
          </w:p>
        </w:tc>
      </w:tr>
      <w:tr w:rsidR="00D32E4C" w:rsidRPr="00D32E4C" w14:paraId="75BB427B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B1B4B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2E06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370.561,95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7357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510.215,87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C027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510.215,87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71AA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210.215,87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5109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510.215,87</w:t>
            </w:r>
          </w:p>
        </w:tc>
      </w:tr>
      <w:tr w:rsidR="00D32E4C" w:rsidRPr="00D32E4C" w14:paraId="462A4F9E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254A8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68122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370.561,95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4AF7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510.215,87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D732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510.215,87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86F9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210.215,87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E09C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510.215,87</w:t>
            </w:r>
          </w:p>
        </w:tc>
      </w:tr>
      <w:tr w:rsidR="00D32E4C" w:rsidRPr="00D32E4C" w14:paraId="4C013B3A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3D33F1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T360114 ODRŽAVANJE GRADSKE PLAŽE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FE92B2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99.994,38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4E90F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BB5C2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18BA8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B7B75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2E6AA0FA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A09DE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4.1. KONCESIJA NA POMORSKOM DOBRU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6975C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99.994,38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7E48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66E05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B9468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D318C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048FC9A6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E5503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024C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99.994,38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024E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4DC1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BD89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0CCD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6D1A4677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7A1D9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8D2A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99.994,38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736A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9600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64DA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E5D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330D1B4B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E2982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 xml:space="preserve">Tekući projekt T360115 IZMJEŠTANJE OBRAČUNSKIH MJERNIH MJESTA I OPREME 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5B37D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7933B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C2488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643FD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F250A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072EB92A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CD30E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4.5. KOMUNALNA NAKNADA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98C8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B061E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A9568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6950F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52BD2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0CA538AC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244BF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4079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4DCA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23C4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027F2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93DD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3AB24F52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BC55F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FB1C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3876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DE35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75C8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6157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2FB4B41E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99D581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3802 PROGRAM ODRŽAVANJA POSLOVNIH I STAMBENIH PROSTORIJA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A0921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156.189,84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11B9E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1681B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302.000,00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7AB09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302.000,00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D6061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302.000,00</w:t>
            </w:r>
          </w:p>
        </w:tc>
      </w:tr>
      <w:tr w:rsidR="00D32E4C" w:rsidRPr="00D32E4C" w14:paraId="36C8C738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6E9DDE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A380201 PROGRAM ODRŽAVANJA POSLOVNIH I STAMBENIH PROSTORIJA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AB259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156.189,84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CEDB5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C07FC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302.000,00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F1D3F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302.000,00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5DCE8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302.000,00</w:t>
            </w:r>
          </w:p>
        </w:tc>
      </w:tr>
      <w:tr w:rsidR="00D32E4C" w:rsidRPr="00D32E4C" w14:paraId="65D668B3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8F6F68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B1CE3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156.189,84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1AB6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58DBC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302.000,00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F3D02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302.000,00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8491B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302.000,00</w:t>
            </w:r>
          </w:p>
        </w:tc>
      </w:tr>
      <w:tr w:rsidR="00D32E4C" w:rsidRPr="00D32E4C" w14:paraId="6C01A4C2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B91B6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1E88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156.189,84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2752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571E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302.000,00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E58E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302.000,00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51DB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302.000,00</w:t>
            </w:r>
          </w:p>
        </w:tc>
      </w:tr>
      <w:tr w:rsidR="00D32E4C" w:rsidRPr="00D32E4C" w14:paraId="161556A0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A97EC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2EC8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156.189,84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824C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227.000,00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788D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302.000,00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9497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302.000,00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43E4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302.000,00</w:t>
            </w:r>
          </w:p>
        </w:tc>
      </w:tr>
      <w:tr w:rsidR="00D32E4C" w:rsidRPr="00D32E4C" w14:paraId="337AC840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A8FA23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4005 PROGRAM ZAŠTITE OKOLIŠA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90EB8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259.826,89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A8799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4CECF2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327.662,50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2AD30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221.200,00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EDDE6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221.200,00</w:t>
            </w:r>
          </w:p>
        </w:tc>
      </w:tr>
      <w:tr w:rsidR="00D32E4C" w:rsidRPr="00D32E4C" w14:paraId="08201CF2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611220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A400507 INTERVENCIJE I OSTALI RASHODI ZAŠTITE OKOLIŠA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01050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118.303,33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2BC31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E88E3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221.200,00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A3CE2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221.200,00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28C52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221.200,00</w:t>
            </w:r>
          </w:p>
        </w:tc>
      </w:tr>
      <w:tr w:rsidR="00D32E4C" w:rsidRPr="00D32E4C" w14:paraId="476E8FAC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33718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582F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118.303,33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5EF3A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B571E2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221.200,00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DEB17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221.200,00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4AC4D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221.200,00</w:t>
            </w:r>
          </w:p>
        </w:tc>
      </w:tr>
      <w:tr w:rsidR="00D32E4C" w:rsidRPr="00D32E4C" w14:paraId="03731BF7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AA754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2264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118.303,33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3F0E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E7A3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221.200,00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403E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221.200,00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56512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221.200,00</w:t>
            </w:r>
          </w:p>
        </w:tc>
      </w:tr>
      <w:tr w:rsidR="00D32E4C" w:rsidRPr="00D32E4C" w14:paraId="2D26B907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47D96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2DFC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118.303,33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07C2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177.300,00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71B3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217.200,00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ADD6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217.200,00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D620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217.200,00</w:t>
            </w:r>
          </w:p>
        </w:tc>
      </w:tr>
      <w:tr w:rsidR="00D32E4C" w:rsidRPr="00D32E4C" w14:paraId="6B4AE712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51F81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6692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D26C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68FA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25D1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9868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</w:tr>
      <w:tr w:rsidR="00D32E4C" w:rsidRPr="00D32E4C" w14:paraId="432F6CB6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8F8B4F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T400507 OTPAD NIJE SMEĆE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E0339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18.888,46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27CBD2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C31852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88E44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A9124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2CC1051D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A5511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4E239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18.888,46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B7934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9A9CB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B8EC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20F76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062EDB43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DEE53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C8FE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18.888,46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8D7F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2438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4497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3040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59086956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E54E8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C31A2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18.888,46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8D62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CD99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3F82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4C86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3C0C0350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BDED3F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T400508 ZELENA I PAMETNA CRIKVENICA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435E0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122.635,10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7B321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CBC3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106.462,50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0DAED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F89F8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020ED5E1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E7D9D2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9C2B3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69.550,16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34078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1262C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64026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BCCCE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1BC5551A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FBF2E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6022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38.305,16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9D1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025B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2C2D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91C7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5FEAC8BE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E7A71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C438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38.305,16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6687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30E8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019D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C490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50EA4D40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3FF22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F9A9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31.245,00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A412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2A5A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8BBE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D448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4927DAE6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26D29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2A0B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31.245,00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CC97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1E5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EAA9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3C77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1CFEFF07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058C17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5.0. POMOĆI IZ DRŽAVNOG PRORAČUNA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DBFC5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6D437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30C1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106.462,50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B3CDF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F116A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3BB68C11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A7AC4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4BF7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31C3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E42D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106.462,50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742A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762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6F56AD0B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83B6B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 Rashodi za dodatna ulaganja na nefinancijskoj imovini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C708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4EFA2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A13D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106.462,50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7C77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D02F2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77DE406F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396280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5.6. FONDOVI EU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84AAB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53.084,94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96A6D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8C71C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F6DFE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8624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646D8D7E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AE706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D9F0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53.084,94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C52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B564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A5A5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8359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4058D662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A0339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A8EF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53.084,94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AFA0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70B7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029D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2649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022A84D9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2540EC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4103 PROGRAM ZAŠTITE OD POŽARA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3876F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123.899,88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39151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136.800,00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EBA72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144.300,00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78E7D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144.300,00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6357C2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144.300,00</w:t>
            </w:r>
          </w:p>
        </w:tc>
      </w:tr>
      <w:tr w:rsidR="00D32E4C" w:rsidRPr="00D32E4C" w14:paraId="10440E16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37245E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A410304 RAD UDRUGA U PODRUČJU ZAŠTITE I SPAŠAVANJA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7AF21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122.399,88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A5E87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D513F2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131.300,00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6B138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131.300,00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D883C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131.300,00</w:t>
            </w:r>
          </w:p>
        </w:tc>
      </w:tr>
      <w:tr w:rsidR="00D32E4C" w:rsidRPr="00D32E4C" w14:paraId="2BE6EFA4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D1C97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9E81F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122.399,88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ED4BB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7E2A3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131.300,00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609B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131.300,00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4FC93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131.300,00</w:t>
            </w:r>
          </w:p>
        </w:tc>
      </w:tr>
      <w:tr w:rsidR="00D32E4C" w:rsidRPr="00D32E4C" w14:paraId="02DE0801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423F2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3CBB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122.399,88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9F17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008A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131.300,00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42D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131.300,00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8DB9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131.300,00</w:t>
            </w:r>
          </w:p>
        </w:tc>
      </w:tr>
      <w:tr w:rsidR="00D32E4C" w:rsidRPr="00D32E4C" w14:paraId="43111281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5CC68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748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122.399,88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6E34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9A1C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131.300,00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F8B8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131.300,00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9BF0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131.300,00</w:t>
            </w:r>
          </w:p>
        </w:tc>
      </w:tr>
      <w:tr w:rsidR="00D32E4C" w:rsidRPr="00D32E4C" w14:paraId="5C3C6DEB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FBEDA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A410305 MJERE ZAŠTITE I SPAŠAVANJA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49587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D3613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46335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D0DD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79AF0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</w:tr>
      <w:tr w:rsidR="00D32E4C" w:rsidRPr="00D32E4C" w14:paraId="1E49576A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1AA10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F5EB8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5A3B7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A91E5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FD2FE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24151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</w:tr>
      <w:tr w:rsidR="00D32E4C" w:rsidRPr="00D32E4C" w14:paraId="2F0D75F7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B4B5B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6D7B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DA86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217A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1A61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DFDC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13.000,00</w:t>
            </w:r>
          </w:p>
        </w:tc>
      </w:tr>
      <w:tr w:rsidR="00D32E4C" w:rsidRPr="00D32E4C" w14:paraId="7099E72E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340D3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AAC0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760E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DC3F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3446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F84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8.000,00</w:t>
            </w:r>
          </w:p>
        </w:tc>
      </w:tr>
      <w:tr w:rsidR="00D32E4C" w:rsidRPr="00D32E4C" w14:paraId="1EE1BF2F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6D2E9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6109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6F91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F0D2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929B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1944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</w:tr>
      <w:tr w:rsidR="00D32E4C" w:rsidRPr="00D32E4C" w14:paraId="744F0AE1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7036D4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4202 DEKORACIJA I ILUMINACIJA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F44B2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37.921,25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F4768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7404F2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45.500,00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EE5A9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16C9F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</w:tr>
      <w:tr w:rsidR="00D32E4C" w:rsidRPr="00D32E4C" w14:paraId="26453A04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614723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A420201 DEKORACIJA I ILUMINACIJA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F2C4B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37.921,25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70458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28A26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45.500,00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EB89D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139B9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</w:tr>
      <w:tr w:rsidR="00D32E4C" w:rsidRPr="00D32E4C" w14:paraId="179C32BE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CF617A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DB5DB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2.921,25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A7DC0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B0AD2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EF2B8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6822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045CCEFC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6050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2CD3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2.921,25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8270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EF6A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9A28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D464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1BFE0791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D42D4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32 Materijalni rashodi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C27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2.921,25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5339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990E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80432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5C0B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43F4CC79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75013E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4.5. KOMUNALNA NAKNADA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BD90D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BA3D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79270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45.500,00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A182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DE1C6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</w:tr>
      <w:tr w:rsidR="00D32E4C" w:rsidRPr="00D32E4C" w14:paraId="5B736C63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5201E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DD06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1C1E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D91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45.500,00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D323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BCF7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55.000,00</w:t>
            </w:r>
          </w:p>
        </w:tc>
      </w:tr>
      <w:tr w:rsidR="00D32E4C" w:rsidRPr="00D32E4C" w14:paraId="02CA0E4E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1EF79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CE92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A0C5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8006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45.500,00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56D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1A95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55.000,00</w:t>
            </w:r>
          </w:p>
        </w:tc>
      </w:tr>
      <w:tr w:rsidR="00D32E4C" w:rsidRPr="00D32E4C" w14:paraId="43CE3AA4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937372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4302 PROGRAM MALIH KOMUNALNIH AKCIJA MO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C09D3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159.553,39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5CAF7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177.175,80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C4F3B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177.175,00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C6EBB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177.175,00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4E318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177.175,00</w:t>
            </w:r>
          </w:p>
        </w:tc>
      </w:tr>
      <w:tr w:rsidR="00D32E4C" w:rsidRPr="00D32E4C" w14:paraId="73F1C693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AC8D6D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A430201 ODRŽAVANJE JAVNIH POVRŠINA-PROMETNICA  MO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A855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45.480,63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9AF07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06E69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C9B40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0D5E92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4D74440E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BF6CE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4.5. KOMUNALNA NAKNADA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80AF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45.480,63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6A50B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A68CE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8B52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CAE30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535C4365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3B5FD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969C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45.480,63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B9F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AAD5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9959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C7C6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0419A7E2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24F56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A6152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45.480,63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460C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191E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71C1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C872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451BD041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4A2BDE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A430203 ODRŽAVANJE JAVNIH POVRŠINA MO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81C84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103.105,00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ED237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177.175,80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762D4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177.175,00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B3B43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177.175,00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1671E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177.175,00</w:t>
            </w:r>
          </w:p>
        </w:tc>
      </w:tr>
      <w:tr w:rsidR="00D32E4C" w:rsidRPr="00D32E4C" w14:paraId="4B49877F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112FB1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4.5. KOMUNALNA NAKNADA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5F909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103.105,00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AAAE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177.175,80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BC172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177.175,00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1BB2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177.175,00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052AD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177.175,00</w:t>
            </w:r>
          </w:p>
        </w:tc>
      </w:tr>
      <w:tr w:rsidR="00D32E4C" w:rsidRPr="00D32E4C" w14:paraId="18113982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FE3AF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E948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103.105,00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4E4B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177.175,80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7535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177.175,00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50B0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177.175,00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5880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177.175,00</w:t>
            </w:r>
          </w:p>
        </w:tc>
      </w:tr>
      <w:tr w:rsidR="00D32E4C" w:rsidRPr="00D32E4C" w14:paraId="549C8224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80172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C6EB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103.105,00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6FC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177.175,80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DAE9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177.175,00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09E2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177.175,00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FB48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177.175,00</w:t>
            </w:r>
          </w:p>
        </w:tc>
      </w:tr>
      <w:tr w:rsidR="00D32E4C" w:rsidRPr="00D32E4C" w14:paraId="7D857A2A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3991A6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Aktivnost A430204 ODRŽAVANJE KULTURNE BAŠTINE MO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95365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10.967,76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537C4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D4931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C335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E9B9B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37ACDEDB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AC8650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4.5. KOMUNALNA NAKNADA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A951A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10.967,76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AE3C0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2840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D0016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D34FE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25DEFDDF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E4927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955F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10.967,76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343F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40C4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8428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D388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1A91385B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E1186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346C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10.967,76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E245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6044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F521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C1F1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201A2B16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2BB8BA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4901 PRIJEVOZ NA PODRUČJU GRADA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5A895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76.280,07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5438A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0F562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6837E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35AC2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</w:tr>
      <w:tr w:rsidR="00D32E4C" w:rsidRPr="00D32E4C" w14:paraId="6577F3A9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F3B972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projekt T490101 PROJEKT LOKALNOG PRIJEVOZA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1E04B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76.280,07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A779B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F5DD0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2CB37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D2A2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</w:tr>
      <w:tr w:rsidR="00D32E4C" w:rsidRPr="00D32E4C" w14:paraId="1031F73E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B8923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8EF6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E4837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94C95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FD0FB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506B5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</w:tr>
      <w:tr w:rsidR="00D32E4C" w:rsidRPr="00D32E4C" w14:paraId="1351D132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6BFD1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9AE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71E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75B0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CE65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DE25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200.000,00</w:t>
            </w:r>
          </w:p>
        </w:tc>
      </w:tr>
      <w:tr w:rsidR="00D32E4C" w:rsidRPr="00D32E4C" w14:paraId="02371ECF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22B0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6844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D05B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1DFD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49C6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049A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200.000,00</w:t>
            </w:r>
          </w:p>
        </w:tc>
      </w:tr>
      <w:tr w:rsidR="00D32E4C" w:rsidRPr="00D32E4C" w14:paraId="6052A605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A59E14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4.5. KOMUNALNA NAKNADA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E258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76.280,07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E3A39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0773A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ECB67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21DE1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586160B2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80374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959B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76.280,07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3ED3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03D1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524C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FC1F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56AD7792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77471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32 Materijalni rashodi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DC7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76.280,07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934D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C49D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95FA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7330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39540224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D108C2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4208 IZGRADNJA KOMUNALNE INFRATRUKTURE - KS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49E9D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204.163,75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9BF3F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442.000,00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EBC41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507.000,00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CE936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214.500,00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F8AEB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219.500,00</w:t>
            </w:r>
          </w:p>
        </w:tc>
      </w:tr>
      <w:tr w:rsidR="00D32E4C" w:rsidRPr="00D32E4C" w14:paraId="35C980B0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E3007C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K420801 NABAVKA URBANE OPREME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673F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148.621,25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EC435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E054A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214.000,00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1D0BE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202.500,00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5E3FF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207.500,00</w:t>
            </w:r>
          </w:p>
        </w:tc>
      </w:tr>
      <w:tr w:rsidR="00D32E4C" w:rsidRPr="00D32E4C" w14:paraId="2AD4F639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5AA71F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A192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148.621,25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4565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E1520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3904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93028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1EAED4C7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6A1E1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CFEE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C507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7D00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389F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1574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1993529C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5ABCA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36 Pomoći dane u inozemstvo i unutar općeg proračuna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C218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EF3E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0108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5FD0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9D3E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32DF002F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4F0A8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1298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148.621,25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331B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6A46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EC1D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01412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117739AA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6D87A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B8C2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148.183,75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60C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8829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6905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CC10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4339DD2A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BE0BD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 Rashodi za dodatna ulaganja na nefinancijskoj imovini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96C0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437,50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3342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542B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D524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B3C6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758C78A8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E67D9C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7.3. OSTALI PRIHODI OD NEFINANCIJSKE IMOVINE GRADA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6D8BF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012D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00C41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199.000,00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6E657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202.500,00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3857C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207.500,00</w:t>
            </w:r>
          </w:p>
        </w:tc>
      </w:tr>
      <w:tr w:rsidR="00D32E4C" w:rsidRPr="00D32E4C" w14:paraId="518BAC2A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BF8A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9EA6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1252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149.000,00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B904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199.000,00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9D8E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202.500,00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377E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207.500,00</w:t>
            </w:r>
          </w:p>
        </w:tc>
      </w:tr>
      <w:tr w:rsidR="00D32E4C" w:rsidRPr="00D32E4C" w14:paraId="1F7F497F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89987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6C93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19EC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58F7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161.500,00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E7BA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165.000,00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AE6A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170.000,00</w:t>
            </w:r>
          </w:p>
        </w:tc>
      </w:tr>
      <w:tr w:rsidR="00D32E4C" w:rsidRPr="00D32E4C" w14:paraId="03DF836E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342C8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45 Rashodi za dodatna ulaganja na nefinancijskoj imovini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F4F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3300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71C6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37.500,00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A097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37.500,00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9F6D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37.500,00</w:t>
            </w:r>
          </w:p>
        </w:tc>
      </w:tr>
      <w:tr w:rsidR="00D32E4C" w:rsidRPr="00D32E4C" w14:paraId="04021429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C1C6F6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K420802 KAPITALNO ULAGANJE U NADZOR JAVNIH POVRŠINA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FAA77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F6F00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63CD3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293.000,00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C443C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699EE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12.000,00</w:t>
            </w:r>
          </w:p>
        </w:tc>
      </w:tr>
      <w:tr w:rsidR="00D32E4C" w:rsidRPr="00D32E4C" w14:paraId="12FAA27F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C0F42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230D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C7939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62DF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E77A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2405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</w:tr>
      <w:tr w:rsidR="00D32E4C" w:rsidRPr="00D32E4C" w14:paraId="408E939C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89CCE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46D4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1A3A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FE33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C422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34442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</w:tr>
      <w:tr w:rsidR="00D32E4C" w:rsidRPr="00D32E4C" w14:paraId="3C28F713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19646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EC3A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5082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5BCD2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33.000,00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98E2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FE53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2.000,00</w:t>
            </w:r>
          </w:p>
        </w:tc>
      </w:tr>
      <w:tr w:rsidR="00D32E4C" w:rsidRPr="00D32E4C" w14:paraId="2DFE0187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9B5F0F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7.3. OSTALI PRIHODI OD NEFINANCIJSKE IMOVINE GRADA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9A7D0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BBEA7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1F689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260.000,00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FB747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0DC3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D32E4C" w:rsidRPr="00D32E4C" w14:paraId="0C347944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D6B11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288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D2D4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E829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260.000,00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3A7A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292C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</w:tr>
      <w:tr w:rsidR="00D32E4C" w:rsidRPr="00D32E4C" w14:paraId="63325340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CCAF1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lastRenderedPageBreak/>
              <w:t>42 Rashodi za nabavu proizvedene dugotrajne imovine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26F7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AACE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6F16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260.000,00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7E91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4F33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</w:tr>
      <w:tr w:rsidR="00D32E4C" w:rsidRPr="00D32E4C" w14:paraId="56C09E3B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B09DC9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K420804 UREĐENJE DJEČJEG IGRALIŠTA U VUKOVARSKOJ ULICI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A1F23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55.542,50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D5619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0EFB7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D1AA8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87833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1702EC63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31673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010B8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55.542,50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23F40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55EDB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8E37C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F08D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513B192D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341FE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797A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55.542,50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278A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A757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9C3F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034E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06786C35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1AC37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894C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55.542,50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10F4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4075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A415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96AF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2A811C38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DBD9C3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4801 ULAGANJA U OPREMU ZA VATROGASNU ZAŠTITU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3DE3A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5296D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72946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B3C70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E807D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D32E4C" w:rsidRPr="00D32E4C" w14:paraId="4414AB42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245FC5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K480101 ULAGANJA U OPREMU ZA VATROGASNU ZAŠTITU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7AD0B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A61FF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57A5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2F7D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7B526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D32E4C" w:rsidRPr="00D32E4C" w14:paraId="2AA44E4C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AD027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0457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45527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78E16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C7EF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FB37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</w:tr>
      <w:tr w:rsidR="00D32E4C" w:rsidRPr="00D32E4C" w14:paraId="3F451CE5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C7553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DE87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AF11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1035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9D94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0526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</w:tr>
      <w:tr w:rsidR="00D32E4C" w:rsidRPr="00D32E4C" w14:paraId="3A928E8C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245DF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 Rashodi za donacije, kazne, naknade šteta i kapitalne pomoći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F5D32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7113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B705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0ECC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6DB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10.000,00</w:t>
            </w:r>
          </w:p>
        </w:tc>
      </w:tr>
      <w:tr w:rsidR="00D32E4C" w:rsidRPr="00D32E4C" w14:paraId="31E4A207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7369E0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K480102 KAPITALNA ULAGANJA U PROTUPOŽARNU ZAŠTITU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1882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BFED9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0BB6D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732EC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D650C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48D9BEA4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28BCF0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E5073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52ECD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5243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A19E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FC1C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6D95E3CB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38121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DA9E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ADCE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869C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F8AA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716E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24BC0456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0E114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7795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68D2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1813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6B402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47DD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1C6B87DC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FF144F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5301 KAPITALNO ULAGANJE U ZAŠTITU OKOLIŠA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BAF5F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8.012,50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7AC15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2.690.820,10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584B2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47C62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897574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18BDEC3F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47B68C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K530102 RECIKLAŽNO DVORIŠTE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32F87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72E4B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BE1BF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44F0D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D8FF1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03122E28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CE1C9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7.3. OSTALI PRIHODI OD NEFINANCIJSKE IMOVINE GRADA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0EBEF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23AD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7394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3CE1B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ABCE32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6921E29D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16DC6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D3C7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4A10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26B8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4CA2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D04E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1F00F9B4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F92ED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46B8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E2DA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53.200,00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A330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5CD0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71B5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6474E0F0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783640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K530103 KAPITALNO ULAGANJE U CIVILNU ZAŠTITU I PREVENCIJU ELEMENTARNIH NEPOGODA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C5F02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2.012,50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9A8C7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0A8C1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AD1B4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FD6E1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53221AB1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631B3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0D8A0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2.012,50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75EF7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705A6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4A22A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1F26D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54B73D63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CA32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7CE7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2.012,50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846B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E40D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92CF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F3C4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3F96BCBA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AEC83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0267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2.012,50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1A5D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4CCF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772E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0B042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3D321458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D302DD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Kapitalni projekt K530104 SORTIRNICA ZA ODVOJENO PRIKUPLJANJE OTPADA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21A33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7F410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2.634.920,10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EEB7D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0F3DD2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C37A2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0CA060CF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433635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OSTALI PRIHODI I PRIMICI GRADA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83589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EB2BD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381.629,13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FDC8C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C1C7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ACAE1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561F240C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EA99B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D994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EA0F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381.629,13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32CC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AB05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B6A0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05285B78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6BF39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29F8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F1C9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381.629,13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8B42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5352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42CD2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3BD5C195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49C2B6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5.6. FONDOVI EU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BFC23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9B83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1.770.666,31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6D6E87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5E246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657D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24D2EB5B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0341E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C253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C58F1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1.770.666,31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CE49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AB3A0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9C62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140B55F9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BD634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5620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F92C5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1.770.666,31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E67A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C6F6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B940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2535DFC2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EDDB1F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7.3. OSTALI PRIHODI OD NEFINANCIJSKE IMOVINE GRADA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FBE76F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EA8FD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482.624,66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9D61D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BFE93A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63014E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4E2327DC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5E7D3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550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E36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482.624,66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DBE8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225ED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5DC59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D32E4C" w:rsidRPr="00D32E4C" w14:paraId="73253152" w14:textId="77777777" w:rsidTr="00D32E4C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D018F" w14:textId="77777777" w:rsidR="00D32E4C" w:rsidRPr="00D32E4C" w:rsidRDefault="00D32E4C" w:rsidP="00D32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42 Rashodi za nabavu proizvedene dugotrajne imovine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18E3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A71FC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482.624,66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3906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6F683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BE38B" w14:textId="77777777" w:rsidR="00D32E4C" w:rsidRPr="00D32E4C" w:rsidRDefault="00D32E4C" w:rsidP="00D32E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32E4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</w:tbl>
    <w:p w14:paraId="775D15D7" w14:textId="77777777" w:rsidR="001E7F1E" w:rsidRPr="005E18B1" w:rsidRDefault="001E7F1E" w:rsidP="00D32E4C">
      <w:pPr>
        <w:tabs>
          <w:tab w:val="left" w:pos="2410"/>
          <w:tab w:val="left" w:pos="4395"/>
        </w:tabs>
        <w:spacing w:after="0"/>
        <w:jc w:val="both"/>
        <w:rPr>
          <w:rFonts w:cstheme="minorHAnsi"/>
          <w:sz w:val="16"/>
          <w:szCs w:val="16"/>
        </w:rPr>
      </w:pPr>
    </w:p>
    <w:p w14:paraId="3C886E26" w14:textId="77777777" w:rsidR="00981044" w:rsidRDefault="00981044" w:rsidP="00A80F9B">
      <w:pPr>
        <w:pStyle w:val="Odlomakpopisa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D7232B1" w14:textId="77777777" w:rsidR="00A70C21" w:rsidRDefault="00A70C21" w:rsidP="00A80F9B">
      <w:pPr>
        <w:pStyle w:val="Odlomakpopisa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4EFA1E3" w14:textId="7A969229" w:rsidR="00A80F9B" w:rsidRDefault="00A80F9B" w:rsidP="00A80F9B">
      <w:pPr>
        <w:pStyle w:val="Odlomakpopisa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40D13">
        <w:rPr>
          <w:rFonts w:ascii="Arial" w:hAnsi="Arial" w:cs="Arial"/>
          <w:b/>
          <w:bCs/>
          <w:color w:val="000000" w:themeColor="text1"/>
          <w:sz w:val="24"/>
          <w:szCs w:val="24"/>
        </w:rPr>
        <w:t>PLAN RASHODA PO PROGRAMIMA</w:t>
      </w:r>
    </w:p>
    <w:p w14:paraId="50627BAD" w14:textId="77777777" w:rsidR="00876F93" w:rsidRDefault="00876F93" w:rsidP="00A80F9B">
      <w:pPr>
        <w:pStyle w:val="Odlomakpopisa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W w:w="12000" w:type="dxa"/>
        <w:tblInd w:w="-1276" w:type="dxa"/>
        <w:tblLook w:val="04A0" w:firstRow="1" w:lastRow="0" w:firstColumn="1" w:lastColumn="0" w:noHBand="0" w:noVBand="1"/>
      </w:tblPr>
      <w:tblGrid>
        <w:gridCol w:w="2050"/>
        <w:gridCol w:w="2668"/>
        <w:gridCol w:w="1526"/>
        <w:gridCol w:w="1384"/>
        <w:gridCol w:w="1384"/>
        <w:gridCol w:w="1494"/>
        <w:gridCol w:w="1494"/>
      </w:tblGrid>
      <w:tr w:rsidR="00876F93" w:rsidRPr="00876F93" w14:paraId="2EDFCDAA" w14:textId="77777777" w:rsidTr="00492644">
        <w:trPr>
          <w:trHeight w:val="256"/>
        </w:trPr>
        <w:tc>
          <w:tcPr>
            <w:tcW w:w="4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B68CC" w14:textId="10C5F210" w:rsidR="00876F93" w:rsidRPr="00876F93" w:rsidRDefault="00876F93" w:rsidP="00876F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76F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FINANCIJSKI PLAN S PROJEKCIJAMA</w:t>
            </w:r>
            <w:r w:rsidR="003C1C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PREMA ORG. KLASIFIKACIJI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0183A" w14:textId="77777777" w:rsidR="00876F93" w:rsidRPr="00876F93" w:rsidRDefault="00876F93" w:rsidP="00876F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E32CD" w14:textId="77777777" w:rsidR="00876F93" w:rsidRPr="00876F93" w:rsidRDefault="00876F93" w:rsidP="00876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FB21F" w14:textId="77777777" w:rsidR="00876F93" w:rsidRPr="00876F93" w:rsidRDefault="00876F93" w:rsidP="00876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12C52" w14:textId="77777777" w:rsidR="00876F93" w:rsidRPr="00876F93" w:rsidRDefault="00876F93" w:rsidP="00876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E368E" w14:textId="77777777" w:rsidR="00876F93" w:rsidRPr="00876F93" w:rsidRDefault="00876F93" w:rsidP="00876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6F93" w:rsidRPr="00876F93" w14:paraId="522D5A8F" w14:textId="77777777" w:rsidTr="00492644">
        <w:trPr>
          <w:trHeight w:val="241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E6F5"/>
            <w:vAlign w:val="center"/>
          </w:tcPr>
          <w:p w14:paraId="5BFA9CAC" w14:textId="77777777" w:rsidR="00A50436" w:rsidRDefault="00A50436" w:rsidP="0087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5AE1B1C5" w14:textId="41AB1969" w:rsidR="00876F93" w:rsidRPr="00876F93" w:rsidRDefault="003C1C7A" w:rsidP="0087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ORGANIZACIJSKA KLASIFIKACIJA</w:t>
            </w:r>
          </w:p>
        </w:tc>
        <w:tc>
          <w:tcPr>
            <w:tcW w:w="32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1F6DC98E" w14:textId="1645AAEA" w:rsidR="00876F93" w:rsidRPr="00876F93" w:rsidRDefault="0069632F" w:rsidP="0087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51DA1125" w14:textId="77777777" w:rsidR="00876F93" w:rsidRPr="00876F93" w:rsidRDefault="00876F93" w:rsidP="0087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6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35D09A00" w14:textId="77777777" w:rsidR="00876F93" w:rsidRPr="00876F93" w:rsidRDefault="00876F93" w:rsidP="0087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6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TEKUĆI PLAN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1EB0B883" w14:textId="77777777" w:rsidR="00876F93" w:rsidRPr="00876F93" w:rsidRDefault="00876F93" w:rsidP="0087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6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7CA32A24" w14:textId="77777777" w:rsidR="00876F93" w:rsidRPr="00876F93" w:rsidRDefault="00876F93" w:rsidP="0087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6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1A949BE5" w14:textId="77777777" w:rsidR="00876F93" w:rsidRPr="00876F93" w:rsidRDefault="00876F93" w:rsidP="0087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6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</w:t>
            </w:r>
          </w:p>
        </w:tc>
      </w:tr>
      <w:tr w:rsidR="00876F93" w:rsidRPr="00876F93" w14:paraId="67FA405E" w14:textId="77777777" w:rsidTr="00492644">
        <w:trPr>
          <w:trHeight w:val="256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E6F5"/>
            <w:vAlign w:val="center"/>
          </w:tcPr>
          <w:p w14:paraId="30F80CE5" w14:textId="2246F9A1" w:rsidR="00876F93" w:rsidRPr="00876F93" w:rsidRDefault="00876F93" w:rsidP="0087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2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38B14" w14:textId="77777777" w:rsidR="00876F93" w:rsidRPr="00876F93" w:rsidRDefault="00876F93" w:rsidP="00876F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03CB4899" w14:textId="50751A5E" w:rsidR="00876F93" w:rsidRPr="00876F93" w:rsidRDefault="00876F93" w:rsidP="0087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6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</w:t>
            </w:r>
            <w:r w:rsidR="008E3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28ACD041" w14:textId="03E29B90" w:rsidR="00876F93" w:rsidRPr="00876F93" w:rsidRDefault="00876F93" w:rsidP="0087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6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</w:t>
            </w:r>
            <w:r w:rsidR="008E3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08BE09B6" w14:textId="06C97E7D" w:rsidR="00876F93" w:rsidRPr="00876F93" w:rsidRDefault="00876F93" w:rsidP="0087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6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</w:t>
            </w:r>
            <w:r w:rsidR="008E3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7D873227" w14:textId="10E01421" w:rsidR="00876F93" w:rsidRPr="00876F93" w:rsidRDefault="00876F93" w:rsidP="0087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6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</w:t>
            </w:r>
            <w:r w:rsidR="008E3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469BF45C" w14:textId="7A0CB2EC" w:rsidR="00876F93" w:rsidRPr="00876F93" w:rsidRDefault="00876F93" w:rsidP="0087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6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</w:t>
            </w:r>
            <w:r w:rsidR="008E3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</w:t>
            </w:r>
          </w:p>
        </w:tc>
      </w:tr>
      <w:tr w:rsidR="00876F93" w:rsidRPr="00876F93" w14:paraId="207A882A" w14:textId="77777777" w:rsidTr="00492644">
        <w:trPr>
          <w:trHeight w:val="256"/>
        </w:trPr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068432EA" w14:textId="77777777" w:rsidR="00876F93" w:rsidRPr="00876F93" w:rsidRDefault="00876F93" w:rsidP="0087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6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18A1E98A" w14:textId="77777777" w:rsidR="00876F93" w:rsidRPr="00876F93" w:rsidRDefault="00876F93" w:rsidP="0087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6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16892542" w14:textId="77777777" w:rsidR="00876F93" w:rsidRPr="00876F93" w:rsidRDefault="00876F93" w:rsidP="0087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6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26670B74" w14:textId="77777777" w:rsidR="00876F93" w:rsidRPr="00876F93" w:rsidRDefault="00876F93" w:rsidP="0087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6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5A2F16A3" w14:textId="77777777" w:rsidR="00876F93" w:rsidRPr="00876F93" w:rsidRDefault="00876F93" w:rsidP="0087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6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5B845F94" w14:textId="77777777" w:rsidR="00876F93" w:rsidRPr="00876F93" w:rsidRDefault="00876F93" w:rsidP="0087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6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00538DFB" w14:textId="77777777" w:rsidR="00876F93" w:rsidRPr="00876F93" w:rsidRDefault="00876F93" w:rsidP="0087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876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492644" w:rsidRPr="00876F93" w14:paraId="29714AD8" w14:textId="77777777" w:rsidTr="00492644">
        <w:trPr>
          <w:trHeight w:val="241"/>
        </w:trPr>
        <w:tc>
          <w:tcPr>
            <w:tcW w:w="4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66CA8" w14:textId="77777777" w:rsidR="00492644" w:rsidRPr="00876F93" w:rsidRDefault="00492644" w:rsidP="004926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6F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Razdjel 004 UPRAVNI ODJEL ZA KOMUNALNI SUSTAV I ZAŠTITU OKOLIŠA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33024" w14:textId="27BFF79D" w:rsidR="00492644" w:rsidRPr="00492644" w:rsidRDefault="00492644" w:rsidP="004926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92644">
              <w:rPr>
                <w:rFonts w:ascii="Arial" w:hAnsi="Arial" w:cs="Arial"/>
                <w:b/>
                <w:bCs/>
                <w:sz w:val="20"/>
                <w:szCs w:val="20"/>
              </w:rPr>
              <w:t>4.369.416,97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9704" w14:textId="11F35D81" w:rsidR="00492644" w:rsidRPr="00492644" w:rsidRDefault="00492644" w:rsidP="004926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92644">
              <w:rPr>
                <w:rFonts w:ascii="Arial" w:hAnsi="Arial" w:cs="Arial"/>
                <w:b/>
                <w:bCs/>
                <w:sz w:val="20"/>
                <w:szCs w:val="20"/>
              </w:rPr>
              <w:t>8.707.193,90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0484D" w14:textId="5E2282D8" w:rsidR="00492644" w:rsidRPr="00492644" w:rsidRDefault="00492644" w:rsidP="004926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92644">
              <w:rPr>
                <w:rFonts w:ascii="Arial" w:hAnsi="Arial" w:cs="Arial"/>
                <w:b/>
                <w:bCs/>
                <w:sz w:val="20"/>
                <w:szCs w:val="20"/>
              </w:rPr>
              <w:t>9.067.447,50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26F44" w14:textId="14A572D2" w:rsidR="00492644" w:rsidRPr="00492644" w:rsidRDefault="00492644" w:rsidP="004926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92644">
              <w:rPr>
                <w:rFonts w:ascii="Arial" w:hAnsi="Arial" w:cs="Arial"/>
                <w:b/>
                <w:bCs/>
                <w:sz w:val="20"/>
                <w:szCs w:val="20"/>
              </w:rPr>
              <w:t>8.386.695,00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34D81" w14:textId="7066605B" w:rsidR="00492644" w:rsidRPr="00492644" w:rsidRDefault="00492644" w:rsidP="004926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92644">
              <w:rPr>
                <w:rFonts w:ascii="Arial" w:hAnsi="Arial" w:cs="Arial"/>
                <w:b/>
                <w:bCs/>
                <w:sz w:val="20"/>
                <w:szCs w:val="20"/>
              </w:rPr>
              <w:t>8.093.075,00</w:t>
            </w:r>
          </w:p>
        </w:tc>
      </w:tr>
      <w:tr w:rsidR="00492644" w:rsidRPr="00876F93" w14:paraId="6A7276D8" w14:textId="77777777" w:rsidTr="00492644">
        <w:trPr>
          <w:trHeight w:val="241"/>
        </w:trPr>
        <w:tc>
          <w:tcPr>
            <w:tcW w:w="4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11968" w14:textId="77777777" w:rsidR="00492644" w:rsidRPr="00876F93" w:rsidRDefault="00492644" w:rsidP="004926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6F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00401 UPRAVNI ODJEL ZA KOMUNALNI SUSTAV I ZAŠTITU OKOLIŠA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89BED" w14:textId="5D5431CB" w:rsidR="00492644" w:rsidRPr="00492644" w:rsidRDefault="00492644" w:rsidP="004926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92644">
              <w:rPr>
                <w:rFonts w:ascii="Arial" w:hAnsi="Arial" w:cs="Arial"/>
                <w:b/>
                <w:bCs/>
                <w:sz w:val="20"/>
                <w:szCs w:val="20"/>
              </w:rPr>
              <w:t>3.610.741,09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2915D" w14:textId="64EDAFD3" w:rsidR="00492644" w:rsidRPr="00492644" w:rsidRDefault="00492644" w:rsidP="004926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92644">
              <w:rPr>
                <w:rFonts w:ascii="Arial" w:hAnsi="Arial" w:cs="Arial"/>
                <w:b/>
                <w:bCs/>
                <w:sz w:val="20"/>
                <w:szCs w:val="20"/>
              </w:rPr>
              <w:t>7.513.495,90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F7473" w14:textId="62133977" w:rsidR="00492644" w:rsidRPr="00492644" w:rsidRDefault="00492644" w:rsidP="004926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92644">
              <w:rPr>
                <w:rFonts w:ascii="Arial" w:hAnsi="Arial" w:cs="Arial"/>
                <w:b/>
                <w:bCs/>
                <w:sz w:val="20"/>
                <w:szCs w:val="20"/>
              </w:rPr>
              <w:t>6.910.187,50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34D8D" w14:textId="41861CB9" w:rsidR="00492644" w:rsidRPr="00492644" w:rsidRDefault="00492644" w:rsidP="004926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92644">
              <w:rPr>
                <w:rFonts w:ascii="Arial" w:hAnsi="Arial" w:cs="Arial"/>
                <w:b/>
                <w:bCs/>
                <w:sz w:val="20"/>
                <w:szCs w:val="20"/>
              </w:rPr>
              <w:t>6.340.725,00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2D1AC" w14:textId="55235D39" w:rsidR="00492644" w:rsidRPr="00492644" w:rsidRDefault="00492644" w:rsidP="004926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92644">
              <w:rPr>
                <w:rFonts w:ascii="Arial" w:hAnsi="Arial" w:cs="Arial"/>
                <w:b/>
                <w:bCs/>
                <w:sz w:val="20"/>
                <w:szCs w:val="20"/>
              </w:rPr>
              <w:t>6.370.725,00</w:t>
            </w:r>
          </w:p>
        </w:tc>
      </w:tr>
      <w:tr w:rsidR="00492644" w:rsidRPr="00876F93" w14:paraId="5B5D070B" w14:textId="77777777" w:rsidTr="00492644">
        <w:trPr>
          <w:trHeight w:val="241"/>
        </w:trPr>
        <w:tc>
          <w:tcPr>
            <w:tcW w:w="4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6219F" w14:textId="77777777" w:rsidR="00492644" w:rsidRPr="00876F93" w:rsidRDefault="00492644" w:rsidP="004926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6F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Glava 00402 JAVNA VATROGASNA POSTROJBA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4B2D8" w14:textId="78820AA1" w:rsidR="00492644" w:rsidRPr="00492644" w:rsidRDefault="00492644" w:rsidP="004926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92644">
              <w:rPr>
                <w:rFonts w:ascii="Arial" w:hAnsi="Arial" w:cs="Arial"/>
                <w:b/>
                <w:bCs/>
                <w:sz w:val="20"/>
                <w:szCs w:val="20"/>
              </w:rPr>
              <w:t>758.675,88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DD964" w14:textId="0DD4A997" w:rsidR="00492644" w:rsidRPr="00492644" w:rsidRDefault="00492644" w:rsidP="004926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92644">
              <w:rPr>
                <w:rFonts w:ascii="Arial" w:hAnsi="Arial" w:cs="Arial"/>
                <w:b/>
                <w:bCs/>
                <w:sz w:val="20"/>
                <w:szCs w:val="20"/>
              </w:rPr>
              <w:t>1.193.698,00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9B1C2" w14:textId="2789B60C" w:rsidR="00492644" w:rsidRPr="00492644" w:rsidRDefault="00492644" w:rsidP="004926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92644">
              <w:rPr>
                <w:rFonts w:ascii="Arial" w:hAnsi="Arial" w:cs="Arial"/>
                <w:b/>
                <w:bCs/>
                <w:sz w:val="20"/>
                <w:szCs w:val="20"/>
              </w:rPr>
              <w:t>2.157.260,00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556FD" w14:textId="18CB7544" w:rsidR="00492644" w:rsidRPr="00492644" w:rsidRDefault="00492644" w:rsidP="004926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92644">
              <w:rPr>
                <w:rFonts w:ascii="Arial" w:hAnsi="Arial" w:cs="Arial"/>
                <w:b/>
                <w:bCs/>
                <w:sz w:val="20"/>
                <w:szCs w:val="20"/>
              </w:rPr>
              <w:t>2.045.970,00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6F6F5" w14:textId="54BA9513" w:rsidR="00492644" w:rsidRPr="00492644" w:rsidRDefault="00492644" w:rsidP="004926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92644">
              <w:rPr>
                <w:rFonts w:ascii="Arial" w:hAnsi="Arial" w:cs="Arial"/>
                <w:b/>
                <w:bCs/>
                <w:sz w:val="20"/>
                <w:szCs w:val="20"/>
              </w:rPr>
              <w:t>1.722.350,00</w:t>
            </w:r>
          </w:p>
        </w:tc>
      </w:tr>
    </w:tbl>
    <w:p w14:paraId="6ECF78FE" w14:textId="77777777" w:rsidR="00876F93" w:rsidRDefault="00876F93" w:rsidP="00A80F9B">
      <w:pPr>
        <w:pStyle w:val="Odlomakpopisa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25E3C4E" w14:textId="422B1865" w:rsidR="00A80F9B" w:rsidRDefault="00A80F9B" w:rsidP="00D40412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E04EF">
        <w:rPr>
          <w:rFonts w:ascii="Arial" w:hAnsi="Arial" w:cs="Arial"/>
          <w:b/>
          <w:bCs/>
          <w:color w:val="000000" w:themeColor="text1"/>
          <w:sz w:val="24"/>
          <w:szCs w:val="24"/>
        </w:rPr>
        <w:t>PROGRAMI</w:t>
      </w:r>
    </w:p>
    <w:tbl>
      <w:tblPr>
        <w:tblW w:w="11722" w:type="dxa"/>
        <w:tblInd w:w="-1281" w:type="dxa"/>
        <w:tblLook w:val="04A0" w:firstRow="1" w:lastRow="0" w:firstColumn="1" w:lastColumn="0" w:noHBand="0" w:noVBand="1"/>
      </w:tblPr>
      <w:tblGrid>
        <w:gridCol w:w="4395"/>
        <w:gridCol w:w="1571"/>
        <w:gridCol w:w="1384"/>
        <w:gridCol w:w="1384"/>
        <w:gridCol w:w="1494"/>
        <w:gridCol w:w="1494"/>
      </w:tblGrid>
      <w:tr w:rsidR="0069632F" w:rsidRPr="003D4A83" w14:paraId="67B0B7DC" w14:textId="77777777" w:rsidTr="0069632F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747B46C" w14:textId="77777777" w:rsidR="0069632F" w:rsidRPr="003D4A83" w:rsidRDefault="0069632F" w:rsidP="003D4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4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 PROGRAMA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73C226A" w14:textId="77777777" w:rsidR="0069632F" w:rsidRPr="003D4A83" w:rsidRDefault="0069632F" w:rsidP="003D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4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900F0E2" w14:textId="77777777" w:rsidR="0069632F" w:rsidRPr="003D4A83" w:rsidRDefault="0069632F" w:rsidP="003D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4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TEKUĆI PLAN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425E6AB" w14:textId="77777777" w:rsidR="0069632F" w:rsidRPr="003D4A83" w:rsidRDefault="0069632F" w:rsidP="003D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4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D0EFC6B" w14:textId="77777777" w:rsidR="0069632F" w:rsidRPr="003D4A83" w:rsidRDefault="0069632F" w:rsidP="003D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4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2F68DF5" w14:textId="77777777" w:rsidR="0069632F" w:rsidRPr="003D4A83" w:rsidRDefault="0069632F" w:rsidP="003D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4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</w:t>
            </w:r>
          </w:p>
        </w:tc>
      </w:tr>
      <w:tr w:rsidR="0069632F" w:rsidRPr="003D4A83" w14:paraId="069FD109" w14:textId="77777777" w:rsidTr="0069632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18A542F" w14:textId="77777777" w:rsidR="0069632F" w:rsidRPr="003D4A83" w:rsidRDefault="0069632F" w:rsidP="003D4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4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FCEBC28" w14:textId="64F09BF4" w:rsidR="0069632F" w:rsidRPr="003D4A83" w:rsidRDefault="0069632F" w:rsidP="003D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4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</w:t>
            </w:r>
            <w:r w:rsidR="001939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91522FD" w14:textId="32C1FB1C" w:rsidR="0069632F" w:rsidRPr="003D4A83" w:rsidRDefault="0069632F" w:rsidP="003D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4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</w:t>
            </w:r>
            <w:r w:rsidR="001939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AEBF49D" w14:textId="36822873" w:rsidR="0069632F" w:rsidRPr="003D4A83" w:rsidRDefault="0069632F" w:rsidP="003D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4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</w:t>
            </w:r>
            <w:r w:rsidR="001939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914076C" w14:textId="3749430E" w:rsidR="0069632F" w:rsidRPr="003D4A83" w:rsidRDefault="0069632F" w:rsidP="003D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4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</w:t>
            </w:r>
            <w:r w:rsidR="001939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06D92A7" w14:textId="7DE1FF87" w:rsidR="0069632F" w:rsidRPr="003D4A83" w:rsidRDefault="0069632F" w:rsidP="003D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4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</w:t>
            </w:r>
            <w:r w:rsidR="001939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</w:t>
            </w:r>
          </w:p>
        </w:tc>
      </w:tr>
      <w:tr w:rsidR="0069632F" w:rsidRPr="003D4A83" w14:paraId="3C2B9D87" w14:textId="77777777" w:rsidTr="0069632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C22FADF" w14:textId="77777777" w:rsidR="0069632F" w:rsidRPr="003D4A83" w:rsidRDefault="0069632F" w:rsidP="003D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D4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806E960" w14:textId="77777777" w:rsidR="0069632F" w:rsidRPr="003D4A83" w:rsidRDefault="0069632F" w:rsidP="003D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D4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C3404EE" w14:textId="77777777" w:rsidR="0069632F" w:rsidRPr="003D4A83" w:rsidRDefault="0069632F" w:rsidP="003D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D4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2ADFE5F" w14:textId="77777777" w:rsidR="0069632F" w:rsidRPr="003D4A83" w:rsidRDefault="0069632F" w:rsidP="003D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D4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804492C" w14:textId="77777777" w:rsidR="0069632F" w:rsidRPr="003D4A83" w:rsidRDefault="0069632F" w:rsidP="003D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D4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777DB7A" w14:textId="77777777" w:rsidR="0069632F" w:rsidRPr="003D4A83" w:rsidRDefault="0069632F" w:rsidP="003D4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D4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910F41" w:rsidRPr="003D4A83" w14:paraId="1134B275" w14:textId="77777777" w:rsidTr="0069632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72572" w14:textId="77777777" w:rsidR="00910F41" w:rsidRPr="003D4A83" w:rsidRDefault="00910F41" w:rsidP="00910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D4A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UKUPNO RASHODI / IZDACI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0A45A" w14:textId="6A5C66F1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3.610.741,09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DE571" w14:textId="15C84F3A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7.513.495,90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7E43C" w14:textId="0BABAF4B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6.910.187,50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BB6E0" w14:textId="7DF8452A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6.340.725,00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38A7D" w14:textId="7CF0E34D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6.370.725,00</w:t>
            </w:r>
          </w:p>
        </w:tc>
      </w:tr>
      <w:tr w:rsidR="00910F41" w:rsidRPr="003D4A83" w14:paraId="18D6909E" w14:textId="77777777" w:rsidTr="0069632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EEC33" w14:textId="77777777" w:rsidR="00910F41" w:rsidRPr="003D4A83" w:rsidRDefault="00910F41" w:rsidP="00910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4A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1104 ADMINISTRACIJA I UPRAVLJANJE  UO ZA KS I ZO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AC2E0" w14:textId="77C82413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188.052,30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2D255" w14:textId="7614274B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168.150,00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BE13E" w14:textId="38AF56F2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234.200,00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CE39D" w14:textId="6363D933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234.200,00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4BA94" w14:textId="2595BAE8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234.200,00</w:t>
            </w:r>
          </w:p>
        </w:tc>
      </w:tr>
      <w:tr w:rsidR="00910F41" w:rsidRPr="003D4A83" w14:paraId="2759B213" w14:textId="77777777" w:rsidTr="0069632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6B07F" w14:textId="77777777" w:rsidR="00910F41" w:rsidRPr="003D4A83" w:rsidRDefault="00910F41" w:rsidP="00910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4A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1105 ADMINISTRACIJA I UPRAVLJANJE MJESNIH ODBORA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ABB5F" w14:textId="5C828BA9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29.553,89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FED5" w14:textId="5DA02A5C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40.450,00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70A9F" w14:textId="0287ACAF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40.450,00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F360E" w14:textId="3AA6609A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40.450,00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964B8" w14:textId="4F8836F0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40.450,00</w:t>
            </w:r>
          </w:p>
        </w:tc>
      </w:tr>
      <w:tr w:rsidR="00910F41" w:rsidRPr="003D4A83" w14:paraId="072A4FA7" w14:textId="77777777" w:rsidTr="0069632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14477" w14:textId="77777777" w:rsidR="00910F41" w:rsidRPr="003D4A83" w:rsidRDefault="00910F41" w:rsidP="00910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4A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3601 PROGRAM ODRŽAVANJE KOMUNALNE INFRASTRUKTURE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29F7B" w14:textId="08FEB5EE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2.367.287,33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CF99E" w14:textId="5207F985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3.278.000,00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0E442" w14:textId="674707BE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5.016.900,00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1AB37" w14:textId="5E17F8C1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4.746.900,00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244E7" w14:textId="48E73B68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4.766.900,00</w:t>
            </w:r>
          </w:p>
        </w:tc>
      </w:tr>
      <w:tr w:rsidR="00910F41" w:rsidRPr="003D4A83" w14:paraId="75ABD240" w14:textId="77777777" w:rsidTr="0069632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E6559" w14:textId="77777777" w:rsidR="00910F41" w:rsidRPr="003D4A83" w:rsidRDefault="00910F41" w:rsidP="00910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4A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3802 PROGRAM ODRŽAVANJA POSLOVNIH I STAMBENIH PROSTORIJA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C8B73" w14:textId="24C4BA4F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156.189,84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6FF9" w14:textId="7B38C562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227.000,00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A24F" w14:textId="354EC3F7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302.000,00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19E65" w14:textId="5E60D34A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302.000,00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65F88" w14:textId="077795A5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302.000,00</w:t>
            </w:r>
          </w:p>
        </w:tc>
      </w:tr>
      <w:tr w:rsidR="00910F41" w:rsidRPr="003D4A83" w14:paraId="2D29648C" w14:textId="77777777" w:rsidTr="0069632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DC607" w14:textId="77777777" w:rsidR="00910F41" w:rsidRPr="003D4A83" w:rsidRDefault="00910F41" w:rsidP="00910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4A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4005 PROGRAM ZAŠTITE OKOLIŠA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0B0D8" w14:textId="565295D8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259.826,89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D028B" w14:textId="1CEFC361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181.300,00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718E" w14:textId="3973AAE6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327.662,50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2416" w14:textId="58B02F56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221.200,00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12F1E" w14:textId="0B7CA76F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221.200,00</w:t>
            </w:r>
          </w:p>
        </w:tc>
      </w:tr>
      <w:tr w:rsidR="00910F41" w:rsidRPr="003D4A83" w14:paraId="31AD3CB4" w14:textId="77777777" w:rsidTr="0069632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30FC0" w14:textId="77777777" w:rsidR="00910F41" w:rsidRPr="003D4A83" w:rsidRDefault="00910F41" w:rsidP="00910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4A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4103 PROGRAM ZAŠTITE OD POŽARA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0EAD5" w14:textId="752B43AD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123.899,88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D8B93" w14:textId="299C11D2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136.800,00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067F6" w14:textId="1CF8BA01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144.300,00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11D43" w14:textId="01501EC0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144.300,00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6576" w14:textId="319A20B3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144.300,00</w:t>
            </w:r>
          </w:p>
        </w:tc>
      </w:tr>
      <w:tr w:rsidR="00910F41" w:rsidRPr="003D4A83" w14:paraId="7D3A627E" w14:textId="77777777" w:rsidTr="0069632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8D8C" w14:textId="77777777" w:rsidR="00910F41" w:rsidRPr="003D4A83" w:rsidRDefault="00910F41" w:rsidP="00910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4A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4202 DEKORACIJA I ILUMINACIJA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FCDD9" w14:textId="78582B98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37.921,25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8F5CA" w14:textId="6D2F8217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45.500,00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A3F3D" w14:textId="2C62DADE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45.500,00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906E9" w14:textId="4B965798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B0D4F" w14:textId="013A3C7B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55.000,00</w:t>
            </w:r>
          </w:p>
        </w:tc>
      </w:tr>
      <w:tr w:rsidR="00910F41" w:rsidRPr="003D4A83" w14:paraId="6DB1335D" w14:textId="77777777" w:rsidTr="0069632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170F6" w14:textId="77777777" w:rsidR="00910F41" w:rsidRPr="003D4A83" w:rsidRDefault="00910F41" w:rsidP="00910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4A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4302 PROGRAM MALIH KOMUNALNIH AKCIJA MO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DA83D" w14:textId="4A4BB0E8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159.553,39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BE9AD" w14:textId="15E81D8A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177.175,80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0708E" w14:textId="1D71FE6F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177.175,00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AE833" w14:textId="1A9440D5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177.175,00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AECF4" w14:textId="300C54BA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177.175,00</w:t>
            </w:r>
          </w:p>
        </w:tc>
      </w:tr>
      <w:tr w:rsidR="00910F41" w:rsidRPr="003D4A83" w14:paraId="30DAF3FC" w14:textId="77777777" w:rsidTr="0069632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7830" w14:textId="77777777" w:rsidR="00910F41" w:rsidRPr="003D4A83" w:rsidRDefault="00910F41" w:rsidP="00910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4A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4901 PRIJEVOZ NA PODRUČJU GRADA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340A5" w14:textId="0077E034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76.280,07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3A3D3" w14:textId="7CD635C3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0C41A" w14:textId="73F08569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FCE6C" w14:textId="09B32CBD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EC8D2" w14:textId="4C3725A8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</w:tr>
      <w:tr w:rsidR="00910F41" w:rsidRPr="003D4A83" w14:paraId="11854FC2" w14:textId="77777777" w:rsidTr="0069632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EE043" w14:textId="77777777" w:rsidR="00910F41" w:rsidRPr="003D4A83" w:rsidRDefault="00910F41" w:rsidP="00910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4A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4208 IZGRADNJA KOMUNALNE INFRATRUKTURE - KS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F359F" w14:textId="484297DF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204.163,75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8CE61" w14:textId="6553DCD6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442.000,00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2533B" w14:textId="41E4FD70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507.000,00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FB8CE" w14:textId="6AA3FEC8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214.500,00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17D6B" w14:textId="258CC184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219.500,00</w:t>
            </w:r>
          </w:p>
        </w:tc>
      </w:tr>
      <w:tr w:rsidR="00910F41" w:rsidRPr="003D4A83" w14:paraId="6DEBBB2C" w14:textId="77777777" w:rsidTr="0069632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18FCE" w14:textId="77777777" w:rsidR="00910F41" w:rsidRPr="003D4A83" w:rsidRDefault="00910F41" w:rsidP="00910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4A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4801 ULAGANJA U OPREMU ZA VATROGASNU ZAŠTITU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8D11A" w14:textId="2FC767A1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AC635" w14:textId="08A0D4CB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76.300,00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2D184" w14:textId="11127D23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CB53C" w14:textId="6E435696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17113" w14:textId="2D9D60C2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910F41" w:rsidRPr="003D4A83" w14:paraId="59CE48CA" w14:textId="77777777" w:rsidTr="0069632F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86C97" w14:textId="77777777" w:rsidR="00910F41" w:rsidRPr="003D4A83" w:rsidRDefault="00910F41" w:rsidP="00910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D4A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5301 KAPITALNO ULAGANJE U ZAŠTITU OKOLIŠA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4A61" w14:textId="517040BF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8.012,50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2278E" w14:textId="316A98A6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2.690.820,10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454E5" w14:textId="76CDF850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994A7" w14:textId="045E335C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8C51A" w14:textId="67EA8AB3" w:rsidR="00910F41" w:rsidRPr="003D4A83" w:rsidRDefault="00910F41" w:rsidP="00910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14:paraId="1F04EE76" w14:textId="77777777" w:rsidR="0022194D" w:rsidRDefault="0022194D" w:rsidP="00D40412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CD944E1" w14:textId="77777777" w:rsidR="0022194D" w:rsidRDefault="0022194D" w:rsidP="00D40412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18C35FE" w14:textId="77777777" w:rsidR="00A80F9B" w:rsidRPr="006A7856" w:rsidRDefault="00A80F9B" w:rsidP="00A80F9B">
      <w:pPr>
        <w:pStyle w:val="Odlomakpopisa"/>
        <w:numPr>
          <w:ilvl w:val="0"/>
          <w:numId w:val="15"/>
        </w:numPr>
        <w:spacing w:after="0"/>
        <w:rPr>
          <w:rFonts w:ascii="Arial" w:hAnsi="Arial" w:cs="Arial"/>
          <w:b/>
          <w:sz w:val="24"/>
        </w:rPr>
      </w:pPr>
      <w:r w:rsidRPr="0007776F">
        <w:rPr>
          <w:rFonts w:ascii="Arial" w:hAnsi="Arial" w:cs="Arial"/>
          <w:b/>
          <w:sz w:val="24"/>
        </w:rPr>
        <w:t>OBRAZLOŽENJE</w:t>
      </w:r>
      <w:r w:rsidRPr="00CD68DB">
        <w:rPr>
          <w:rFonts w:ascii="Times New Roman" w:hAnsi="Times New Roman" w:cs="Times New Roman"/>
          <w:b/>
          <w:sz w:val="24"/>
        </w:rPr>
        <w:t xml:space="preserve"> </w:t>
      </w:r>
      <w:r w:rsidRPr="006A7856">
        <w:rPr>
          <w:rFonts w:ascii="Arial" w:hAnsi="Arial" w:cs="Arial"/>
          <w:b/>
          <w:sz w:val="24"/>
        </w:rPr>
        <w:t>PROGRAMA</w:t>
      </w:r>
    </w:p>
    <w:p w14:paraId="4B0008B8" w14:textId="77777777" w:rsidR="00A80F9B" w:rsidRDefault="00A80F9B" w:rsidP="00A80F9B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A80F9B" w:rsidRPr="0007776F" w14:paraId="5C2DF3D4" w14:textId="77777777" w:rsidTr="00A80F9B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71CBC" w14:textId="77777777" w:rsidR="00A80F9B" w:rsidRDefault="00A80F9B" w:rsidP="00A80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bookmarkStart w:id="1" w:name="_Hlk22465998"/>
            <w:r w:rsidRPr="0007776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PROGRAM </w:t>
            </w:r>
            <w:r w:rsidR="00EE3CA1" w:rsidRPr="0007776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1104 - ADMINISTRACIJA I UPRAVLJANJE UO ZA KOMUNALNI SUSTAV I ZAŠTITU OKOLIŠA</w:t>
            </w:r>
          </w:p>
          <w:p w14:paraId="5B5B6491" w14:textId="22C95DFB" w:rsidR="000745EB" w:rsidRPr="0007776F" w:rsidRDefault="000745EB" w:rsidP="00A80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A80F9B" w:rsidRPr="003E2D5C" w14:paraId="75BB472E" w14:textId="77777777" w:rsidTr="00A80F9B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FEE18" w14:textId="40BFA3FF" w:rsidR="00A80F9B" w:rsidRPr="00EE3CA1" w:rsidRDefault="00A80F9B" w:rsidP="00A80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lastRenderedPageBreak/>
              <w:t>Opis programa, svrha programa</w:t>
            </w:r>
            <w:r w:rsidRPr="00EE3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5D2C60E7" w14:textId="574BBD75" w:rsidR="001A7239" w:rsidRPr="001A7239" w:rsidRDefault="00B9465A" w:rsidP="001A723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Svrha ovog programa </w:t>
            </w:r>
            <w:r w:rsidR="001A7239" w:rsidRPr="001A7239">
              <w:rPr>
                <w:rFonts w:ascii="Arial" w:eastAsia="Calibri" w:hAnsi="Arial" w:cs="Arial"/>
                <w:sz w:val="24"/>
                <w:szCs w:val="24"/>
              </w:rPr>
              <w:t xml:space="preserve"> je osiguravanje redovitog i nesmetanog  funkcioniranja </w:t>
            </w:r>
            <w:r w:rsidR="00DA4A10">
              <w:rPr>
                <w:rFonts w:ascii="Arial" w:eastAsia="Calibri" w:hAnsi="Arial" w:cs="Arial"/>
                <w:sz w:val="24"/>
                <w:szCs w:val="24"/>
              </w:rPr>
              <w:t>Upravnog odjela za komunalni sustav i zaštitu okoliša u smislu pružanja učinkovite usluge građanima. Da se to postigne potrebno je kontinuirano educirati službenike, obzirom na česte promjene zakona, a također je potrebno ulaganje u nove tehnologije koje omogućavaju brži i učinkovitiji rad kako na terenu tako i u uredu.</w:t>
            </w:r>
            <w:r w:rsidR="001A7239" w:rsidRPr="001A723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DA4A10">
              <w:rPr>
                <w:rFonts w:ascii="Arial" w:eastAsia="Calibri" w:hAnsi="Arial" w:cs="Arial"/>
                <w:sz w:val="24"/>
                <w:szCs w:val="24"/>
              </w:rPr>
              <w:t xml:space="preserve">Dio usluge odnosi se na </w:t>
            </w:r>
            <w:r w:rsidR="00614018">
              <w:rPr>
                <w:rFonts w:ascii="Arial" w:eastAsia="Calibri" w:hAnsi="Arial" w:cs="Arial"/>
                <w:sz w:val="24"/>
                <w:szCs w:val="24"/>
              </w:rPr>
              <w:t>poslove</w:t>
            </w:r>
            <w:r w:rsidR="00DA4A10">
              <w:rPr>
                <w:rFonts w:ascii="Arial" w:eastAsia="Calibri" w:hAnsi="Arial" w:cs="Arial"/>
                <w:sz w:val="24"/>
                <w:szCs w:val="24"/>
              </w:rPr>
              <w:t xml:space="preserve"> vezan</w:t>
            </w:r>
            <w:r w:rsidR="00614018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="00DA4A1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614018">
              <w:rPr>
                <w:rFonts w:ascii="Arial" w:eastAsia="Calibri" w:hAnsi="Arial" w:cs="Arial"/>
                <w:sz w:val="24"/>
                <w:szCs w:val="24"/>
              </w:rPr>
              <w:t>uz</w:t>
            </w:r>
            <w:r w:rsidR="00DA4A10">
              <w:rPr>
                <w:rFonts w:ascii="Arial" w:eastAsia="Calibri" w:hAnsi="Arial" w:cs="Arial"/>
                <w:sz w:val="24"/>
                <w:szCs w:val="24"/>
              </w:rPr>
              <w:t xml:space="preserve"> javnu nabavu i druge objave</w:t>
            </w:r>
            <w:r w:rsidR="00614018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582B89">
              <w:rPr>
                <w:rFonts w:ascii="Arial" w:eastAsia="Calibri" w:hAnsi="Arial" w:cs="Arial"/>
                <w:sz w:val="24"/>
                <w:szCs w:val="24"/>
              </w:rPr>
              <w:t xml:space="preserve"> Kroz ovaj program realiziraju se svi režijski troškovi gradske uprave i mjesnih odbora.</w:t>
            </w:r>
          </w:p>
          <w:p w14:paraId="478934CC" w14:textId="77777777" w:rsidR="00A80F9B" w:rsidRPr="003E2D5C" w:rsidRDefault="00A80F9B" w:rsidP="00EE3CA1">
            <w:pPr>
              <w:pStyle w:val="Odlomakpopisa"/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80F9B" w:rsidRPr="003E2D5C" w14:paraId="7ED331BE" w14:textId="77777777" w:rsidTr="00A80F9B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0B6DB7E" w14:textId="50BC3C8B" w:rsidR="00A80F9B" w:rsidRPr="00EE3CA1" w:rsidRDefault="00A80F9B" w:rsidP="00A80F9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Ciljevi provedbe programa u razdoblju 202</w:t>
            </w:r>
            <w:r w:rsidR="00CA6F3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6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.-202</w:t>
            </w:r>
            <w:r w:rsidR="002552A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8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3E0DBE18" w14:textId="33FB8145" w:rsidR="00A80F9B" w:rsidRPr="004E2590" w:rsidRDefault="00A80F9B" w:rsidP="004E2590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4E2590">
              <w:rPr>
                <w:rFonts w:ascii="Arial" w:hAnsi="Arial" w:cs="Arial"/>
                <w:sz w:val="24"/>
                <w:szCs w:val="24"/>
              </w:rPr>
              <w:t>Cilj 1:</w:t>
            </w:r>
            <w:r w:rsidR="001A7239" w:rsidRPr="004E2590">
              <w:rPr>
                <w:rFonts w:ascii="Arial" w:eastAsia="Calibri" w:hAnsi="Arial" w:cs="Arial"/>
                <w:sz w:val="24"/>
                <w:szCs w:val="24"/>
              </w:rPr>
              <w:t xml:space="preserve"> cilj</w:t>
            </w:r>
            <w:r w:rsidR="001A7239" w:rsidRPr="004E2590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1A7239" w:rsidRPr="004E2590">
              <w:rPr>
                <w:rFonts w:ascii="Arial" w:eastAsia="Calibri" w:hAnsi="Arial" w:cs="Arial"/>
                <w:sz w:val="24"/>
                <w:szCs w:val="24"/>
              </w:rPr>
              <w:t>je osigurati nesmetani rad i efikasnost rada,  a samim time poboljšati kvalitetu usluga uprave i učinkovitost iste</w:t>
            </w:r>
            <w:r w:rsidR="000A5000" w:rsidRPr="004E2590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3042696C" w14:textId="77777777" w:rsidR="00A80F9B" w:rsidRPr="00F72F50" w:rsidRDefault="00A80F9B" w:rsidP="00A80F9B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7283A3E" w14:textId="0AE1C27E" w:rsidR="00A80F9B" w:rsidRDefault="00A80F9B" w:rsidP="00A80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11EF06DC" w14:textId="19E6EA69" w:rsidR="003465BF" w:rsidRDefault="003465BF" w:rsidP="00A80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4ABB725F" w14:textId="141F7125" w:rsidR="003465BF" w:rsidRDefault="003465BF" w:rsidP="00A80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154448A0" w14:textId="77777777" w:rsidR="003465BF" w:rsidRDefault="003465BF" w:rsidP="00A80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2D4F0583" w14:textId="77777777" w:rsidR="00A80F9B" w:rsidRPr="00596C56" w:rsidRDefault="00A80F9B" w:rsidP="00A80F9B">
      <w:pPr>
        <w:pStyle w:val="Odlomakpopisa"/>
        <w:numPr>
          <w:ilvl w:val="0"/>
          <w:numId w:val="17"/>
        </w:numPr>
        <w:spacing w:after="0"/>
        <w:rPr>
          <w:rFonts w:ascii="Arial" w:hAnsi="Arial" w:cs="Arial"/>
          <w:b/>
          <w:sz w:val="24"/>
          <w:szCs w:val="24"/>
        </w:rPr>
      </w:pPr>
      <w:r w:rsidRPr="00596C56">
        <w:rPr>
          <w:rFonts w:ascii="Arial" w:hAnsi="Arial" w:cs="Arial"/>
          <w:b/>
          <w:sz w:val="24"/>
          <w:szCs w:val="24"/>
        </w:rPr>
        <w:t>Procjena i ishodište potrebnih sredstava za aktivnosti/projekte unutar programa</w:t>
      </w:r>
    </w:p>
    <w:p w14:paraId="4B9333C7" w14:textId="77777777" w:rsidR="00A80F9B" w:rsidRDefault="00A80F9B" w:rsidP="00473602">
      <w:pPr>
        <w:pStyle w:val="Odlomakpopisa"/>
        <w:spacing w:after="0"/>
        <w:rPr>
          <w:rFonts w:ascii="Arial" w:hAnsi="Arial" w:cs="Arial"/>
          <w:b/>
          <w:sz w:val="18"/>
          <w:szCs w:val="18"/>
        </w:rPr>
      </w:pPr>
    </w:p>
    <w:p w14:paraId="7671B0FE" w14:textId="77777777" w:rsidR="00D725F0" w:rsidRPr="00593936" w:rsidRDefault="00D725F0" w:rsidP="00473602">
      <w:pPr>
        <w:pStyle w:val="Odlomakpopisa"/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2150"/>
        <w:gridCol w:w="1417"/>
        <w:gridCol w:w="1418"/>
        <w:gridCol w:w="1417"/>
        <w:gridCol w:w="1418"/>
        <w:gridCol w:w="1418"/>
        <w:gridCol w:w="1242"/>
      </w:tblGrid>
      <w:tr w:rsidR="00D725F0" w:rsidRPr="00D725F0" w14:paraId="3E3314D3" w14:textId="77777777" w:rsidTr="004E2590">
        <w:trPr>
          <w:trHeight w:val="360"/>
          <w:jc w:val="center"/>
        </w:trPr>
        <w:tc>
          <w:tcPr>
            <w:tcW w:w="2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936342E" w14:textId="4F7A059C" w:rsidR="00A80F9B" w:rsidRPr="00883C32" w:rsidRDefault="00A80F9B" w:rsidP="00CA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83C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NAZIV PROGRAMA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F7CAF36" w14:textId="33B08311" w:rsidR="00A80F9B" w:rsidRPr="00883C32" w:rsidRDefault="00A80F9B" w:rsidP="00CA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83C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Izvršenje 20</w:t>
            </w:r>
            <w:r w:rsidR="00E57872" w:rsidRPr="00883C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</w:t>
            </w:r>
            <w:r w:rsidR="007B52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883C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14:paraId="4D5A970A" w14:textId="77777777" w:rsidR="00A80F9B" w:rsidRPr="00883C32" w:rsidRDefault="00A80F9B" w:rsidP="00CA6F3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7612E1B" w14:textId="5ACB2693" w:rsidR="00A80F9B" w:rsidRPr="00883C32" w:rsidRDefault="00A80F9B" w:rsidP="00CA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83C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Plan 202</w:t>
            </w:r>
            <w:r w:rsidR="007B52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</w:t>
            </w:r>
            <w:r w:rsidRPr="00883C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632829F" w14:textId="4662A4E8" w:rsidR="00A80F9B" w:rsidRPr="00883C32" w:rsidRDefault="00A80F9B" w:rsidP="00CA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83C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Projekcija 202</w:t>
            </w:r>
            <w:r w:rsidR="007B52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7</w:t>
            </w:r>
            <w:r w:rsidRPr="00883C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</w:tcPr>
          <w:p w14:paraId="6AC9EC2B" w14:textId="77777777" w:rsidR="00A80F9B" w:rsidRPr="00883C32" w:rsidRDefault="00A80F9B" w:rsidP="00CA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5F7628BA" w14:textId="7E8C8A1D" w:rsidR="00A80F9B" w:rsidRPr="00883C32" w:rsidRDefault="00A80F9B" w:rsidP="00CA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83C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Projekcija 202</w:t>
            </w:r>
            <w:r w:rsidR="007B52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8</w:t>
            </w:r>
            <w:r w:rsidRPr="00883C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3055231" w14:textId="77777777" w:rsidR="00A80F9B" w:rsidRPr="00883C32" w:rsidRDefault="00A80F9B" w:rsidP="00CA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83C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Indeks</w:t>
            </w:r>
          </w:p>
          <w:p w14:paraId="0E2F0DDA" w14:textId="59B744FF" w:rsidR="00A80F9B" w:rsidRPr="00883C32" w:rsidRDefault="00A80F9B" w:rsidP="00CA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83C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202</w:t>
            </w:r>
            <w:r w:rsidR="007B52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</w:t>
            </w:r>
            <w:r w:rsidRPr="00883C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/20</w:t>
            </w:r>
            <w:r w:rsidR="00582B89" w:rsidRPr="00883C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</w:t>
            </w:r>
            <w:r w:rsidR="007B52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5</w:t>
            </w:r>
            <w:r w:rsidRPr="00883C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.</w:t>
            </w:r>
          </w:p>
        </w:tc>
      </w:tr>
      <w:tr w:rsidR="00D725F0" w:rsidRPr="00D725F0" w14:paraId="192A8B27" w14:textId="77777777" w:rsidTr="004E2590">
        <w:trPr>
          <w:trHeight w:val="315"/>
          <w:jc w:val="center"/>
        </w:trPr>
        <w:tc>
          <w:tcPr>
            <w:tcW w:w="2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B2B812" w14:textId="77777777" w:rsidR="00A80F9B" w:rsidRPr="00883C32" w:rsidRDefault="00A80F9B" w:rsidP="00B451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4C6714" w14:textId="77777777" w:rsidR="00A80F9B" w:rsidRPr="00883C32" w:rsidRDefault="00A80F9B" w:rsidP="00B451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14:paraId="0D1B2A42" w14:textId="5ADE0238" w:rsidR="00A80F9B" w:rsidRPr="00883C32" w:rsidRDefault="00D725F0" w:rsidP="00CA6F3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83C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Tekući</w:t>
            </w:r>
            <w:r w:rsidR="00582B89" w:rsidRPr="00883C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Pr="00883C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plan</w:t>
            </w:r>
            <w:r w:rsidR="00A80F9B" w:rsidRPr="00883C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20</w:t>
            </w:r>
            <w:r w:rsidR="00582B89" w:rsidRPr="00883C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</w:t>
            </w:r>
            <w:r w:rsidR="007B52E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5</w:t>
            </w:r>
            <w:r w:rsidR="00A80F9B" w:rsidRPr="00883C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630DE19" w14:textId="77777777" w:rsidR="00A80F9B" w:rsidRPr="00883C32" w:rsidRDefault="00A80F9B" w:rsidP="00B451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540CA" w14:textId="77777777" w:rsidR="00A80F9B" w:rsidRPr="00883C32" w:rsidRDefault="00A80F9B" w:rsidP="00B451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953922C" w14:textId="77777777" w:rsidR="00A80F9B" w:rsidRPr="00883C32" w:rsidRDefault="00A80F9B" w:rsidP="00B451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1B8782" w14:textId="77777777" w:rsidR="00A80F9B" w:rsidRPr="00883C32" w:rsidRDefault="00A80F9B" w:rsidP="00B451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CA6F3C" w:rsidRPr="00D725F0" w14:paraId="467006B7" w14:textId="77777777" w:rsidTr="004E2590">
        <w:trPr>
          <w:trHeight w:val="465"/>
          <w:jc w:val="center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2913A3" w14:textId="7E6DFAED" w:rsidR="00CA6F3C" w:rsidRPr="00883C32" w:rsidRDefault="00CA6F3C" w:rsidP="00CA6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83C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PROGRAM 1104 ADMINISTRACIJA I UPRAVLJANJE  UO ZA KOMUNALNI SUSTAV I ZAŠTITU OKOLIŠA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C5A73C8" w14:textId="77777777" w:rsidR="00CA6F3C" w:rsidRDefault="00CA6F3C" w:rsidP="00CA6F3C">
            <w:pPr>
              <w:spacing w:after="0" w:line="240" w:lineRule="auto"/>
              <w:jc w:val="center"/>
            </w:pPr>
          </w:p>
          <w:p w14:paraId="55272C2F" w14:textId="77777777" w:rsidR="00CA6F3C" w:rsidRDefault="00CA6F3C" w:rsidP="00CA6F3C">
            <w:pPr>
              <w:spacing w:after="0" w:line="240" w:lineRule="auto"/>
              <w:jc w:val="center"/>
            </w:pPr>
          </w:p>
          <w:p w14:paraId="12E31E19" w14:textId="5AA05D46" w:rsidR="00CA6F3C" w:rsidRPr="00883C32" w:rsidRDefault="00CA6F3C" w:rsidP="00CA6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EB4FE5">
              <w:t>188.052,30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85E75FE" w14:textId="77777777" w:rsidR="00CA6F3C" w:rsidRDefault="00CA6F3C" w:rsidP="00CA6F3C">
            <w:pPr>
              <w:spacing w:after="0" w:line="240" w:lineRule="auto"/>
              <w:jc w:val="center"/>
            </w:pPr>
          </w:p>
          <w:p w14:paraId="020910F7" w14:textId="77777777" w:rsidR="00CA6F3C" w:rsidRDefault="00CA6F3C" w:rsidP="00CA6F3C">
            <w:pPr>
              <w:spacing w:after="0" w:line="240" w:lineRule="auto"/>
              <w:jc w:val="center"/>
            </w:pPr>
          </w:p>
          <w:p w14:paraId="2E065C4E" w14:textId="5AD6EB2D" w:rsidR="00CA6F3C" w:rsidRPr="00883C32" w:rsidRDefault="00CA6F3C" w:rsidP="00CA6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EB4FE5">
              <w:t>168.150,00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7F06583" w14:textId="77777777" w:rsidR="00CA6F3C" w:rsidRDefault="00CA6F3C" w:rsidP="00CA6F3C">
            <w:pPr>
              <w:spacing w:after="0" w:line="240" w:lineRule="auto"/>
              <w:jc w:val="center"/>
            </w:pPr>
          </w:p>
          <w:p w14:paraId="18CB5BF4" w14:textId="77777777" w:rsidR="00CA6F3C" w:rsidRDefault="00CA6F3C" w:rsidP="00CA6F3C">
            <w:pPr>
              <w:spacing w:after="0" w:line="240" w:lineRule="auto"/>
              <w:jc w:val="center"/>
            </w:pPr>
          </w:p>
          <w:p w14:paraId="450FF128" w14:textId="30DC919F" w:rsidR="00CA6F3C" w:rsidRPr="00883C32" w:rsidRDefault="00CA6F3C" w:rsidP="00CA6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EB4FE5">
              <w:t>234.200,00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B7632DF" w14:textId="77777777" w:rsidR="00CA6F3C" w:rsidRDefault="00CA6F3C" w:rsidP="00CA6F3C">
            <w:pPr>
              <w:spacing w:after="0" w:line="240" w:lineRule="auto"/>
              <w:jc w:val="center"/>
            </w:pPr>
          </w:p>
          <w:p w14:paraId="4EAE4C1E" w14:textId="77777777" w:rsidR="00CA6F3C" w:rsidRDefault="00CA6F3C" w:rsidP="00CA6F3C">
            <w:pPr>
              <w:spacing w:after="0" w:line="240" w:lineRule="auto"/>
              <w:jc w:val="center"/>
            </w:pPr>
          </w:p>
          <w:p w14:paraId="0FA356B0" w14:textId="0FAAF0B2" w:rsidR="00CA6F3C" w:rsidRPr="00883C32" w:rsidRDefault="00CA6F3C" w:rsidP="00CA6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EB4FE5">
              <w:t>234.200,00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A442D70" w14:textId="77777777" w:rsidR="00CA6F3C" w:rsidRDefault="00CA6F3C" w:rsidP="00CA6F3C">
            <w:pPr>
              <w:spacing w:after="0" w:line="240" w:lineRule="auto"/>
              <w:jc w:val="center"/>
            </w:pPr>
          </w:p>
          <w:p w14:paraId="1565C058" w14:textId="77777777" w:rsidR="00CA6F3C" w:rsidRDefault="00CA6F3C" w:rsidP="00CA6F3C">
            <w:pPr>
              <w:spacing w:after="0" w:line="240" w:lineRule="auto"/>
              <w:jc w:val="center"/>
            </w:pPr>
          </w:p>
          <w:p w14:paraId="08415889" w14:textId="60E6E82C" w:rsidR="00CA6F3C" w:rsidRPr="00883C32" w:rsidRDefault="00CA6F3C" w:rsidP="00CA6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EB4FE5">
              <w:t>234.200,00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3F51583" w14:textId="042DD2BE" w:rsidR="00CA6F3C" w:rsidRPr="00883C32" w:rsidRDefault="00CA6F3C" w:rsidP="00CA6F3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83C32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fldChar w:fldCharType="begin"/>
            </w:r>
            <w:r w:rsidRPr="00883C32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instrText xml:space="preserve"> LINK Excel.Sheet.8 "C:\\Users\\stankac\\Documents\\PRORAČUN\\PRORAČUN 2021-2023\\KONAČNI PRIJEDLOG JASNA\\Posebni dio 11-11-20.xls" "Projekcija proračuna!R3075C10" \a \f 4 \h  \* MERGEFORMAT </w:instrText>
            </w:r>
            <w:r w:rsidRPr="00883C32">
              <w:rPr>
                <w:rFonts w:ascii="Arial" w:hAnsi="Arial" w:cs="Arial"/>
                <w:color w:val="000000" w:themeColor="text1"/>
                <w:sz w:val="20"/>
                <w:szCs w:val="20"/>
                <w:lang w:eastAsia="hr-HR"/>
              </w:rPr>
              <w:fldChar w:fldCharType="separate"/>
            </w:r>
          </w:p>
          <w:p w14:paraId="6EFE97BE" w14:textId="77777777" w:rsidR="00CA6F3C" w:rsidRPr="00883C32" w:rsidRDefault="00CA6F3C" w:rsidP="00CA6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  <w:p w14:paraId="6C4F0D2C" w14:textId="64C922FC" w:rsidR="00CA6F3C" w:rsidRPr="00883C32" w:rsidRDefault="00882A8F" w:rsidP="00CA6F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139,00</w:t>
            </w:r>
          </w:p>
          <w:p w14:paraId="4DEE34E5" w14:textId="5C5B1582" w:rsidR="00CA6F3C" w:rsidRPr="00883C32" w:rsidRDefault="00CA6F3C" w:rsidP="00CA6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83C3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CA6F3C" w:rsidRPr="00D725F0" w14:paraId="6F542C43" w14:textId="77777777" w:rsidTr="004E2590">
        <w:trPr>
          <w:trHeight w:val="465"/>
          <w:jc w:val="center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BE65EF" w14:textId="4F7F6C53" w:rsidR="00CA6F3C" w:rsidRPr="00883C32" w:rsidRDefault="00CA6F3C" w:rsidP="00CA6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83C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A110401 REDOVNA DJELATNOST ODJELA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C155F40" w14:textId="77777777" w:rsidR="00CA6F3C" w:rsidRDefault="00CA6F3C" w:rsidP="00CA6F3C">
            <w:pPr>
              <w:spacing w:after="0" w:line="240" w:lineRule="auto"/>
              <w:jc w:val="center"/>
            </w:pPr>
          </w:p>
          <w:p w14:paraId="6D59584A" w14:textId="0213C912" w:rsidR="00CA6F3C" w:rsidRPr="00883C32" w:rsidRDefault="00CA6F3C" w:rsidP="00CA6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B7180">
              <w:t>188.052,30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D74AD2F" w14:textId="77777777" w:rsidR="00CA6F3C" w:rsidRDefault="00CA6F3C" w:rsidP="00CA6F3C">
            <w:pPr>
              <w:spacing w:after="0" w:line="240" w:lineRule="auto"/>
              <w:jc w:val="center"/>
            </w:pPr>
          </w:p>
          <w:p w14:paraId="179D0041" w14:textId="6AF3FE6E" w:rsidR="00CA6F3C" w:rsidRPr="00883C32" w:rsidRDefault="00CA6F3C" w:rsidP="00CA6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B7180">
              <w:t>168.150,00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C2F1056" w14:textId="77777777" w:rsidR="00CA6F3C" w:rsidRDefault="00CA6F3C" w:rsidP="00CA6F3C">
            <w:pPr>
              <w:spacing w:after="0" w:line="240" w:lineRule="auto"/>
              <w:jc w:val="center"/>
            </w:pPr>
          </w:p>
          <w:p w14:paraId="7D1F6A58" w14:textId="7024BB37" w:rsidR="00CA6F3C" w:rsidRPr="00883C32" w:rsidRDefault="00CA6F3C" w:rsidP="00CA6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B7180">
              <w:t>234.200,00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46C399D" w14:textId="77777777" w:rsidR="00CA6F3C" w:rsidRDefault="00CA6F3C" w:rsidP="00CA6F3C">
            <w:pPr>
              <w:spacing w:after="0" w:line="240" w:lineRule="auto"/>
              <w:jc w:val="center"/>
            </w:pPr>
            <w:r w:rsidRPr="003B7180">
              <w:t>2</w:t>
            </w:r>
          </w:p>
          <w:p w14:paraId="393F9CAB" w14:textId="449287B0" w:rsidR="00CA6F3C" w:rsidRPr="00883C32" w:rsidRDefault="00CA6F3C" w:rsidP="00CA6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B7180">
              <w:t>34.200,00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21AD66A" w14:textId="77777777" w:rsidR="00CA6F3C" w:rsidRDefault="00CA6F3C" w:rsidP="00CA6F3C">
            <w:pPr>
              <w:spacing w:after="0" w:line="240" w:lineRule="auto"/>
              <w:jc w:val="center"/>
            </w:pPr>
          </w:p>
          <w:p w14:paraId="586A18C6" w14:textId="06EB0B3D" w:rsidR="00CA6F3C" w:rsidRPr="00883C32" w:rsidRDefault="00CA6F3C" w:rsidP="00CA6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B7180">
              <w:t>234.200,00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01199E9" w14:textId="77777777" w:rsidR="00CA6F3C" w:rsidRPr="00883C32" w:rsidRDefault="00CA6F3C" w:rsidP="00CA6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  <w:p w14:paraId="794536CC" w14:textId="71E14B7B" w:rsidR="00CA6F3C" w:rsidRPr="00883C32" w:rsidRDefault="00882A8F" w:rsidP="00CA6F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139,00</w:t>
            </w:r>
          </w:p>
        </w:tc>
      </w:tr>
    </w:tbl>
    <w:p w14:paraId="1A387663" w14:textId="77777777" w:rsidR="00A80F9B" w:rsidRPr="00D725F0" w:rsidRDefault="00A80F9B" w:rsidP="00A80F9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47D664EA" w14:textId="77777777" w:rsidR="004716BB" w:rsidRPr="003D3D05" w:rsidRDefault="004716BB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A80F9B" w:rsidRPr="00F72F50" w14:paraId="7CD8B515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48BF" w14:textId="10886288" w:rsidR="00A80F9B" w:rsidRPr="000A5000" w:rsidRDefault="00A80F9B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9570F7"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Aktivnost A110401 REDOVNA DJELATNOST ODJELA</w:t>
            </w:r>
          </w:p>
        </w:tc>
      </w:tr>
      <w:tr w:rsidR="00A80F9B" w:rsidRPr="00F72F50" w14:paraId="47A173A4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607C" w14:textId="77777777" w:rsidR="000A5000" w:rsidRDefault="000A5000" w:rsidP="00A80F9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20A7D47A" w14:textId="6CC7A644" w:rsidR="00A80F9B" w:rsidRPr="00596C56" w:rsidRDefault="00A80F9B" w:rsidP="00A80F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Zakonske i druge pravne osnove </w:t>
            </w:r>
            <w:r w:rsidR="00614018"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2C6C97F3" w14:textId="2A754161" w:rsidR="00BC3D73" w:rsidRPr="00BC3D73" w:rsidRDefault="00BC3D73" w:rsidP="00BC3D73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C3D7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- Zakon o lokalnoj i područnoj (regionalnoj) samoupravi </w:t>
            </w:r>
          </w:p>
          <w:p w14:paraId="5D0E0663" w14:textId="030E2D2C" w:rsidR="00BC3D73" w:rsidRPr="00BC3D73" w:rsidRDefault="00BC3D73" w:rsidP="00BC3D73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C3D7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- Zakon o proračunu </w:t>
            </w:r>
          </w:p>
          <w:p w14:paraId="7E17FE3F" w14:textId="51E7B10C" w:rsidR="00BC3D73" w:rsidRPr="00BC3D73" w:rsidRDefault="00BC3D73" w:rsidP="00BC3D73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C3D7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- Zakon o službenicima i namještenicima u  lokalnoj i područnoj (regionalnoj) samoupravi </w:t>
            </w:r>
          </w:p>
          <w:p w14:paraId="7981A182" w14:textId="28F04662" w:rsidR="00BC3D73" w:rsidRPr="00BC3D73" w:rsidRDefault="00BC3D73" w:rsidP="00BC3D73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C3D7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- Zakon o javnoj nabavi </w:t>
            </w:r>
          </w:p>
          <w:p w14:paraId="7D1DE458" w14:textId="723502A4" w:rsidR="00BC3D73" w:rsidRPr="00BC3D73" w:rsidRDefault="00BC3D73" w:rsidP="00BC3D73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C3D7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- Zakon o fiskalnoj odgovornosti </w:t>
            </w:r>
          </w:p>
          <w:p w14:paraId="7ECE085D" w14:textId="418062EF" w:rsidR="00BC3D73" w:rsidRPr="00BC3D73" w:rsidRDefault="00BC3D73" w:rsidP="00BC3D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BC3D7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hr-HR"/>
              </w:rPr>
              <w:t>- Uredba o klasifikaciji radnih mjesta  u lokalnoj i područnoj (regionalnoj) samoupravi</w:t>
            </w:r>
          </w:p>
          <w:p w14:paraId="7C896AB8" w14:textId="77777777" w:rsidR="00BC3D73" w:rsidRDefault="00BC3D73" w:rsidP="0061401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C3D73">
              <w:rPr>
                <w:rFonts w:ascii="Arial" w:eastAsia="Calibri" w:hAnsi="Arial" w:cs="Arial"/>
                <w:color w:val="000000"/>
                <w:sz w:val="24"/>
                <w:szCs w:val="24"/>
              </w:rPr>
              <w:t>- Statut  Grada Crikvenice</w:t>
            </w:r>
          </w:p>
          <w:p w14:paraId="2BA91BDD" w14:textId="77777777" w:rsidR="003738CD" w:rsidRDefault="003738CD" w:rsidP="0061401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 Zakon o komunalnom gospodarstvu</w:t>
            </w:r>
          </w:p>
          <w:p w14:paraId="06E86880" w14:textId="77777777" w:rsidR="003738CD" w:rsidRDefault="003738CD" w:rsidP="0061401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 Zakon o sigurnosti prometa na cestama</w:t>
            </w:r>
          </w:p>
          <w:p w14:paraId="6F69B4EA" w14:textId="77777777" w:rsidR="00FF779C" w:rsidRDefault="00FF779C" w:rsidP="0061401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 Opći porezni zakon</w:t>
            </w:r>
          </w:p>
          <w:p w14:paraId="618F0AE2" w14:textId="7EEA887B" w:rsidR="00FF779C" w:rsidRPr="00BC3D73" w:rsidRDefault="00FF779C" w:rsidP="00614018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 Ovršni zakon</w:t>
            </w:r>
          </w:p>
        </w:tc>
      </w:tr>
      <w:tr w:rsidR="00A80F9B" w:rsidRPr="00F72F50" w14:paraId="7F9ADA06" w14:textId="77777777" w:rsidTr="00A80F9B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1606" w14:textId="77777777" w:rsidR="000A5000" w:rsidRDefault="000A5000" w:rsidP="00B9465A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311F898" w14:textId="21F669D0" w:rsidR="00A80F9B" w:rsidRPr="00596C56" w:rsidRDefault="00A80F9B" w:rsidP="00B9465A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</w:t>
            </w:r>
            <w:r w:rsidR="00596C56"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sti</w:t>
            </w:r>
          </w:p>
          <w:p w14:paraId="52025234" w14:textId="77777777" w:rsidR="002A348E" w:rsidRDefault="00B9465A" w:rsidP="007F718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Aktivnost – redovna djelatnost odjela ima zadatak da osigura učinkovito obavljanje službeničkih zadaća definiranih Pravilnikom o unutarnjem redu, na način da osigura edukaciju službenika kroz seminare i savjetovanja</w:t>
            </w:r>
            <w:r w:rsidR="002815E3">
              <w:rPr>
                <w:rFonts w:ascii="Arial" w:eastAsia="Calibri" w:hAnsi="Arial" w:cs="Arial"/>
                <w:sz w:val="24"/>
                <w:szCs w:val="24"/>
              </w:rPr>
              <w:t xml:space="preserve">, te nabavu stručne literature. Isto tako kroz ovu aktivnost osigurava se službena, radna i zaštitna oprema potrebna za </w:t>
            </w:r>
            <w:r w:rsidR="00E57872">
              <w:rPr>
                <w:rFonts w:ascii="Arial" w:eastAsia="Calibri" w:hAnsi="Arial" w:cs="Arial"/>
                <w:sz w:val="24"/>
                <w:szCs w:val="24"/>
              </w:rPr>
              <w:t xml:space="preserve">službenike, te za </w:t>
            </w:r>
            <w:r w:rsidR="002815E3">
              <w:rPr>
                <w:rFonts w:ascii="Arial" w:eastAsia="Calibri" w:hAnsi="Arial" w:cs="Arial"/>
                <w:sz w:val="24"/>
                <w:szCs w:val="24"/>
              </w:rPr>
              <w:t>rad komunalnog i prometnog redarstva, kao i potrebni informatički sustav potreban za obavljanje poslova prometnog i komunalnog redarstva. Unutar aktivnosti su i poslovi vezani uz omogućavanje obavljanja poslova vezanih uz javnu nabavu</w:t>
            </w:r>
            <w:r w:rsidR="003738CD">
              <w:rPr>
                <w:rFonts w:ascii="Arial" w:eastAsia="Calibri" w:hAnsi="Arial" w:cs="Arial"/>
                <w:sz w:val="24"/>
                <w:szCs w:val="24"/>
              </w:rPr>
              <w:t xml:space="preserve"> i po potrebi druge objave u javnim glasilima.</w:t>
            </w:r>
            <w:r w:rsidR="00315A2B">
              <w:rPr>
                <w:rFonts w:ascii="Arial" w:eastAsia="Calibri" w:hAnsi="Arial" w:cs="Arial"/>
                <w:sz w:val="24"/>
                <w:szCs w:val="24"/>
              </w:rPr>
              <w:t xml:space="preserve"> U ovoj aktivnosti su uključeni i svi režijski i komunalni troškovi.</w:t>
            </w:r>
          </w:p>
          <w:p w14:paraId="4903DD20" w14:textId="7D52AC68" w:rsidR="00D725F0" w:rsidRDefault="00882A8F" w:rsidP="007F718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Odstupanja u odnosu na prošlogodišnju projekciju generirana su većim troškovima koji se odnose na potrošnju vode kao i trošak korištenja odvjetničkih usluga u svrhu zaštite prava Grada Crikvenice (osiguranje naplate potraživanja, imovinsko-pravni zahtjevi i sl.).</w:t>
            </w:r>
          </w:p>
          <w:tbl>
            <w:tblPr>
              <w:tblStyle w:val="Reetkatablice"/>
              <w:tblW w:w="10194" w:type="dxa"/>
              <w:tblInd w:w="6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3"/>
              <w:gridCol w:w="1843"/>
              <w:gridCol w:w="850"/>
              <w:gridCol w:w="992"/>
              <w:gridCol w:w="1040"/>
              <w:gridCol w:w="1175"/>
              <w:gridCol w:w="1175"/>
              <w:gridCol w:w="1176"/>
            </w:tblGrid>
            <w:tr w:rsidR="002A348E" w:rsidRPr="00211FFD" w14:paraId="4B4E8044" w14:textId="77777777" w:rsidTr="00F917C7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446E9D2" w14:textId="77777777" w:rsidR="002A348E" w:rsidRPr="00427116" w:rsidRDefault="002A348E" w:rsidP="002A34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Pokazatelj učinka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F84E4EC" w14:textId="77777777" w:rsidR="002A348E" w:rsidRPr="00427116" w:rsidRDefault="002A348E" w:rsidP="002A34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84EFE16" w14:textId="77777777" w:rsidR="002A348E" w:rsidRPr="00427116" w:rsidRDefault="002A348E" w:rsidP="002A34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9766F5B" w14:textId="77777777" w:rsidR="002A348E" w:rsidRDefault="002A348E" w:rsidP="002A34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Polazna vrijednost</w:t>
                  </w:r>
                </w:p>
                <w:p w14:paraId="6F9AB5F8" w14:textId="77777777" w:rsidR="002A348E" w:rsidRPr="00427116" w:rsidRDefault="002A348E" w:rsidP="002A348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D43E8FA" w14:textId="77777777" w:rsidR="002A348E" w:rsidRPr="00427116" w:rsidRDefault="002A348E" w:rsidP="002A348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14D784A" w14:textId="77777777" w:rsidR="002A348E" w:rsidRPr="00427116" w:rsidRDefault="002A348E" w:rsidP="002A34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40C94F0" w14:textId="58013070" w:rsidR="002A348E" w:rsidRPr="00427116" w:rsidRDefault="002A348E" w:rsidP="002A34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 w:rsidR="00F05000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1BA7DCD" w14:textId="271E3663" w:rsidR="002A348E" w:rsidRPr="00427116" w:rsidRDefault="002A348E" w:rsidP="002A34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 w:rsidR="00F05000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3A78E74E" w14:textId="59CE62ED" w:rsidR="002A348E" w:rsidRPr="00427116" w:rsidRDefault="002A348E" w:rsidP="002A34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 w:rsidR="00F05000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2A348E" w:rsidRPr="00427116" w14:paraId="3A5A1A7E" w14:textId="77777777" w:rsidTr="00F917C7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9B7DE2" w14:textId="77777777" w:rsidR="002A348E" w:rsidRPr="00427116" w:rsidRDefault="002A348E" w:rsidP="002A348E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27116">
                    <w:rPr>
                      <w:rFonts w:ascii="Arial" w:hAnsi="Arial" w:cs="Arial"/>
                      <w:iCs/>
                      <w:sz w:val="18"/>
                      <w:szCs w:val="18"/>
                    </w:rPr>
                    <w:t>Postotak uloženih žalbi na izdana Rješenja u upravnim postupcima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8FE05" w14:textId="77777777" w:rsidR="002A348E" w:rsidRPr="00427116" w:rsidRDefault="002A348E" w:rsidP="002A348E">
                  <w:pPr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27116">
                    <w:rPr>
                      <w:rFonts w:ascii="Arial" w:hAnsi="Arial" w:cs="Arial"/>
                      <w:iCs/>
                      <w:sz w:val="18"/>
                      <w:szCs w:val="18"/>
                    </w:rPr>
                    <w:t>Manji postotak žalbi ukazuje na poboljšanje kvalitete usluga građanima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760B7D" w14:textId="77777777" w:rsidR="002A348E" w:rsidRPr="00427116" w:rsidRDefault="002A348E" w:rsidP="002A348E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27116">
                    <w:rPr>
                      <w:rFonts w:ascii="Arial" w:hAnsi="Arial" w:cs="Arial"/>
                      <w:iCs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3960B" w14:textId="77777777" w:rsidR="002A348E" w:rsidRPr="00427116" w:rsidRDefault="002A348E" w:rsidP="002A348E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27116">
                    <w:rPr>
                      <w:rFonts w:ascii="Arial" w:hAnsi="Arial" w:cs="Arial"/>
                      <w:iCs/>
                      <w:sz w:val="18"/>
                      <w:szCs w:val="18"/>
                    </w:rPr>
                    <w:t>2,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029D2" w14:textId="77777777" w:rsidR="002A348E" w:rsidRPr="00427116" w:rsidRDefault="002A348E" w:rsidP="002A348E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27116">
                    <w:rPr>
                      <w:rFonts w:ascii="Arial" w:hAnsi="Arial" w:cs="Arial"/>
                      <w:iCs/>
                      <w:sz w:val="18"/>
                      <w:szCs w:val="18"/>
                    </w:rPr>
                    <w:t>Evidencija pisarnice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1120A7" w14:textId="77777777" w:rsidR="002A348E" w:rsidRPr="00427116" w:rsidRDefault="002A348E" w:rsidP="002A348E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1.95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1E6575" w14:textId="77777777" w:rsidR="002A348E" w:rsidRPr="00427116" w:rsidRDefault="002A348E" w:rsidP="002A348E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1.9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271B96" w14:textId="77777777" w:rsidR="002A348E" w:rsidRPr="00427116" w:rsidRDefault="002A348E" w:rsidP="002A348E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1,90</w:t>
                  </w:r>
                </w:p>
              </w:tc>
            </w:tr>
          </w:tbl>
          <w:p w14:paraId="365F4305" w14:textId="6FC41FBC" w:rsidR="002A348E" w:rsidRPr="002A348E" w:rsidRDefault="002A348E" w:rsidP="007F718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bookmarkEnd w:id="1"/>
    </w:tbl>
    <w:p w14:paraId="12E104B4" w14:textId="34978A05" w:rsidR="000745EB" w:rsidRDefault="000745EB" w:rsidP="00A80F9B"/>
    <w:p w14:paraId="3496C180" w14:textId="77777777" w:rsidR="00315A2B" w:rsidRDefault="00315A2B" w:rsidP="00A80F9B"/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4F01D1" w:rsidRPr="0007776F" w14:paraId="5FFAE1D0" w14:textId="77777777" w:rsidTr="00973CCA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76D16" w14:textId="77777777" w:rsidR="004F01D1" w:rsidRDefault="004F01D1" w:rsidP="00973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07776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PROGRAM 110</w:t>
            </w:r>
            <w:r w:rsidR="000745E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5</w:t>
            </w:r>
            <w:r w:rsidRPr="0007776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- ADMINISTRACIJA I UPRAVLJANJE </w:t>
            </w:r>
            <w:r w:rsidR="000745E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MJESNIH ODBORA</w:t>
            </w:r>
          </w:p>
          <w:p w14:paraId="66803840" w14:textId="518614C3" w:rsidR="000745EB" w:rsidRPr="0007776F" w:rsidRDefault="000745EB" w:rsidP="00973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4F01D1" w:rsidRPr="003E2D5C" w14:paraId="3CAF022A" w14:textId="77777777" w:rsidTr="00973CCA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5DE5A" w14:textId="77777777" w:rsidR="004F01D1" w:rsidRPr="00EE3CA1" w:rsidRDefault="004F01D1" w:rsidP="00973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Opis programa, svrha programa</w:t>
            </w:r>
            <w:r w:rsidRPr="00EE3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358183F7" w14:textId="2FE9254F" w:rsidR="004F01D1" w:rsidRPr="001A7239" w:rsidRDefault="004F01D1" w:rsidP="00973CC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Svrha ovog programa </w:t>
            </w:r>
            <w:r w:rsidRPr="001A7239">
              <w:rPr>
                <w:rFonts w:ascii="Arial" w:eastAsia="Calibri" w:hAnsi="Arial" w:cs="Arial"/>
                <w:sz w:val="24"/>
                <w:szCs w:val="24"/>
              </w:rPr>
              <w:t xml:space="preserve"> je os</w:t>
            </w:r>
            <w:r w:rsidR="000745EB">
              <w:rPr>
                <w:rFonts w:ascii="Arial" w:eastAsia="Calibri" w:hAnsi="Arial" w:cs="Arial"/>
                <w:sz w:val="24"/>
                <w:szCs w:val="24"/>
              </w:rPr>
              <w:t>tvarivanje neposrednog sudjelovanja građana u odlučivanju o lokalnim poslovima  kroz mjesni odbor kao oblik mjesne samouprave, a sve sukladno Statutu Grada Crikvenice. U Gradu Crikvenici djeluje šest mjesnih odbora.</w:t>
            </w:r>
            <w:r w:rsidR="002A39AC">
              <w:rPr>
                <w:rFonts w:ascii="Arial" w:eastAsia="Calibri" w:hAnsi="Arial" w:cs="Arial"/>
                <w:sz w:val="24"/>
                <w:szCs w:val="24"/>
              </w:rPr>
              <w:t xml:space="preserve"> Kroz rad mjesnog odbora omogućava se i rješavanje komunalnih i drugih problema građana.</w:t>
            </w:r>
          </w:p>
          <w:p w14:paraId="44B05B65" w14:textId="77777777" w:rsidR="004F01D1" w:rsidRPr="003E2D5C" w:rsidRDefault="004F01D1" w:rsidP="00973CCA">
            <w:pPr>
              <w:pStyle w:val="Odlomakpopisa"/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4F01D1" w:rsidRPr="003E2D5C" w14:paraId="72894C3A" w14:textId="77777777" w:rsidTr="00973CCA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F2E23F" w14:textId="552DF487" w:rsidR="004F01D1" w:rsidRPr="00EE3CA1" w:rsidRDefault="004F01D1" w:rsidP="00973C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Ciljevi provedbe programa u razdoblju 202</w:t>
            </w:r>
            <w:r w:rsidR="00BB7B6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6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.-202</w:t>
            </w:r>
            <w:r w:rsidR="00BB7B6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8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06FBFE04" w14:textId="042AF5DE" w:rsidR="004F01D1" w:rsidRPr="004E2590" w:rsidRDefault="004F01D1" w:rsidP="004E25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E2590">
              <w:rPr>
                <w:rFonts w:ascii="Arial" w:hAnsi="Arial" w:cs="Arial"/>
                <w:sz w:val="24"/>
                <w:szCs w:val="24"/>
              </w:rPr>
              <w:t>Cilj 1:</w:t>
            </w:r>
            <w:r w:rsidRPr="004E25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F454C5" w:rsidRPr="004E2590">
              <w:rPr>
                <w:rFonts w:ascii="Arial" w:eastAsia="Calibri" w:hAnsi="Arial" w:cs="Arial"/>
                <w:sz w:val="24"/>
                <w:szCs w:val="24"/>
              </w:rPr>
              <w:t>Omogućavanje rada šest mjesnih odbora na području Grada Crikvenice sukladno statutu Grada Crikvenice.</w:t>
            </w:r>
          </w:p>
          <w:p w14:paraId="0C4C9F56" w14:textId="77777777" w:rsidR="004F01D1" w:rsidRPr="00F72F50" w:rsidRDefault="004F01D1" w:rsidP="00973CCA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183E50CC" w14:textId="77777777" w:rsidR="004F01D1" w:rsidRDefault="004F01D1" w:rsidP="004F01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7A9447C0" w14:textId="77777777" w:rsidR="004E2590" w:rsidRDefault="004E2590" w:rsidP="004E2590">
      <w:pPr>
        <w:spacing w:after="0"/>
        <w:rPr>
          <w:rFonts w:ascii="Arial" w:hAnsi="Arial" w:cs="Arial"/>
          <w:b/>
          <w:sz w:val="24"/>
          <w:szCs w:val="24"/>
        </w:rPr>
      </w:pPr>
    </w:p>
    <w:p w14:paraId="29AE622D" w14:textId="43ADB8B8" w:rsidR="004F01D1" w:rsidRPr="004E2590" w:rsidRDefault="004F01D1" w:rsidP="004E2590">
      <w:pPr>
        <w:spacing w:after="0"/>
        <w:rPr>
          <w:rFonts w:ascii="Arial" w:hAnsi="Arial" w:cs="Arial"/>
          <w:b/>
          <w:sz w:val="24"/>
          <w:szCs w:val="24"/>
        </w:rPr>
      </w:pPr>
      <w:r w:rsidRPr="004E2590">
        <w:rPr>
          <w:rFonts w:ascii="Arial" w:hAnsi="Arial" w:cs="Arial"/>
          <w:b/>
          <w:sz w:val="24"/>
          <w:szCs w:val="24"/>
        </w:rPr>
        <w:t>Procjena i ishodište potrebnih sredstava za aktivnosti/projekte unutar programa</w:t>
      </w:r>
    </w:p>
    <w:p w14:paraId="0CCA97B5" w14:textId="77777777" w:rsidR="001F6D65" w:rsidRPr="00315A2B" w:rsidRDefault="001F6D65" w:rsidP="00315A2B">
      <w:pPr>
        <w:pStyle w:val="Odlomakpopisa"/>
        <w:spacing w:after="0"/>
        <w:rPr>
          <w:rFonts w:ascii="Arial" w:hAnsi="Arial" w:cs="Arial"/>
          <w:b/>
          <w:sz w:val="24"/>
          <w:szCs w:val="24"/>
        </w:rPr>
      </w:pPr>
    </w:p>
    <w:p w14:paraId="21F91770" w14:textId="77777777" w:rsidR="004F01D1" w:rsidRPr="00593936" w:rsidRDefault="004F01D1" w:rsidP="004F01D1">
      <w:pPr>
        <w:pStyle w:val="Odlomakpopisa"/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W w:w="103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50"/>
        <w:gridCol w:w="1417"/>
        <w:gridCol w:w="1418"/>
        <w:gridCol w:w="1417"/>
        <w:gridCol w:w="1418"/>
        <w:gridCol w:w="1276"/>
        <w:gridCol w:w="1276"/>
      </w:tblGrid>
      <w:tr w:rsidR="001F6D65" w:rsidRPr="00593936" w14:paraId="48615155" w14:textId="77777777" w:rsidTr="00973CCA">
        <w:trPr>
          <w:trHeight w:val="360"/>
        </w:trPr>
        <w:tc>
          <w:tcPr>
            <w:tcW w:w="2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C04FB47" w14:textId="77777777" w:rsidR="001F6D65" w:rsidRPr="00183D9E" w:rsidRDefault="001F6D65" w:rsidP="001F6D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183D9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 NAZIV PROGRAMA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628B999" w14:textId="3D06DDDF" w:rsidR="001F6D65" w:rsidRPr="00183D9E" w:rsidRDefault="001F6D65" w:rsidP="001F6D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183D9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Izvršenje 202</w:t>
            </w:r>
            <w:r w:rsidR="00BB7B6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183D9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14:paraId="3364DE27" w14:textId="77777777" w:rsidR="001F6D65" w:rsidRPr="00183D9E" w:rsidRDefault="001F6D65" w:rsidP="001F6D6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AB4127" w14:textId="6717C3EA" w:rsidR="001F6D65" w:rsidRPr="00183D9E" w:rsidRDefault="001F6D65" w:rsidP="001F6D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183D9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Plan 202</w:t>
            </w:r>
            <w:r w:rsidR="00BB7B6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183D9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7EF5DD8" w14:textId="17B5F108" w:rsidR="001F6D65" w:rsidRPr="00183D9E" w:rsidRDefault="001F6D65" w:rsidP="001F6D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183D9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Projekcija 202</w:t>
            </w:r>
            <w:r w:rsidR="00BB7B6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7</w:t>
            </w:r>
            <w:r w:rsidRPr="00183D9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</w:tcPr>
          <w:p w14:paraId="40E0C026" w14:textId="77777777" w:rsidR="001F6D65" w:rsidRPr="00183D9E" w:rsidRDefault="001F6D65" w:rsidP="001F6D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  <w:p w14:paraId="2501F5CC" w14:textId="4385950F" w:rsidR="001F6D65" w:rsidRPr="00183D9E" w:rsidRDefault="001F6D65" w:rsidP="001F6D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183D9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Projekcija 202</w:t>
            </w:r>
            <w:r w:rsidR="00BB7B6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183D9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20DB3B5" w14:textId="77777777" w:rsidR="001F6D65" w:rsidRPr="00183D9E" w:rsidRDefault="001F6D65" w:rsidP="001F6D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183D9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Indeks</w:t>
            </w:r>
          </w:p>
          <w:p w14:paraId="35243065" w14:textId="6ECA3DC1" w:rsidR="001F6D65" w:rsidRPr="00183D9E" w:rsidRDefault="001F6D65" w:rsidP="001F6D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183D9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202</w:t>
            </w:r>
            <w:r w:rsidR="00BB7B6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183D9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/202</w:t>
            </w:r>
            <w:r w:rsidR="00BB7B6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5</w:t>
            </w:r>
            <w:r w:rsidRPr="00183D9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</w:tr>
      <w:tr w:rsidR="001F6D65" w:rsidRPr="00593936" w14:paraId="4E70ED58" w14:textId="77777777" w:rsidTr="00973CCA">
        <w:trPr>
          <w:trHeight w:val="315"/>
        </w:trPr>
        <w:tc>
          <w:tcPr>
            <w:tcW w:w="2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79FE06" w14:textId="77777777" w:rsidR="001F6D65" w:rsidRPr="00183D9E" w:rsidRDefault="001F6D65" w:rsidP="001F6D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130558" w14:textId="77777777" w:rsidR="001F6D65" w:rsidRPr="00183D9E" w:rsidRDefault="001F6D65" w:rsidP="001F6D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14:paraId="03C0E0A8" w14:textId="38AEE9B6" w:rsidR="001F6D65" w:rsidRPr="00183D9E" w:rsidRDefault="001F6D65" w:rsidP="001F6D6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83D9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Tekući plan 202</w:t>
            </w:r>
            <w:r w:rsidR="00BB7B6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5</w:t>
            </w:r>
            <w:r w:rsidRPr="00183D9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9773EC9" w14:textId="77777777" w:rsidR="001F6D65" w:rsidRPr="00183D9E" w:rsidRDefault="001F6D65" w:rsidP="001F6D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B06FE0" w14:textId="77777777" w:rsidR="001F6D65" w:rsidRPr="00183D9E" w:rsidRDefault="001F6D65" w:rsidP="001F6D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1C0A976" w14:textId="77777777" w:rsidR="001F6D65" w:rsidRPr="00183D9E" w:rsidRDefault="001F6D65" w:rsidP="001F6D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31D979" w14:textId="77777777" w:rsidR="001F6D65" w:rsidRPr="00183D9E" w:rsidRDefault="001F6D65" w:rsidP="001F6D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BB7B61" w:rsidRPr="00593936" w14:paraId="005835B3" w14:textId="77777777" w:rsidTr="003D32A6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4E2282" w14:textId="599B3924" w:rsidR="00BB7B61" w:rsidRPr="00883C32" w:rsidRDefault="00BB7B61" w:rsidP="00BB7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83C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PROGRAM 1105 ADMINISTRACIJA I </w:t>
            </w:r>
            <w:r w:rsidRPr="00883C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UPRAVLJANJE  MJESNIH ODBORA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08DDEB4" w14:textId="77777777" w:rsidR="00BB7B61" w:rsidRDefault="00BB7B61" w:rsidP="00BB7B61">
            <w:pPr>
              <w:spacing w:after="0" w:line="240" w:lineRule="auto"/>
              <w:jc w:val="center"/>
            </w:pPr>
          </w:p>
          <w:p w14:paraId="198EB164" w14:textId="0A0D6FFC" w:rsidR="00BB7B61" w:rsidRPr="00883C32" w:rsidRDefault="00BB7B61" w:rsidP="00BB7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EC2C8C">
              <w:t>29.553,89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FB2C368" w14:textId="77777777" w:rsidR="00BB7B61" w:rsidRDefault="00BB7B61" w:rsidP="00BB7B61">
            <w:pPr>
              <w:spacing w:after="0" w:line="240" w:lineRule="auto"/>
              <w:jc w:val="center"/>
            </w:pPr>
          </w:p>
          <w:p w14:paraId="12380CD7" w14:textId="1DA57629" w:rsidR="00BB7B61" w:rsidRPr="00883C32" w:rsidRDefault="00BB7B61" w:rsidP="00BB7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EC2C8C">
              <w:t>40.450,00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986D970" w14:textId="77777777" w:rsidR="00BB7B61" w:rsidRDefault="00BB7B61" w:rsidP="00BB7B61">
            <w:pPr>
              <w:spacing w:after="0" w:line="240" w:lineRule="auto"/>
              <w:jc w:val="center"/>
            </w:pPr>
          </w:p>
          <w:p w14:paraId="0B5160D6" w14:textId="37FF55AF" w:rsidR="00BB7B61" w:rsidRPr="00883C32" w:rsidRDefault="00BB7B61" w:rsidP="00BB7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EC2C8C">
              <w:t>40.450,00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D4DCD77" w14:textId="77777777" w:rsidR="00BB7B61" w:rsidRDefault="00BB7B61" w:rsidP="00BB7B61">
            <w:pPr>
              <w:spacing w:after="0" w:line="240" w:lineRule="auto"/>
              <w:jc w:val="center"/>
            </w:pPr>
          </w:p>
          <w:p w14:paraId="4BFCA538" w14:textId="255086BD" w:rsidR="00BB7B61" w:rsidRPr="00883C32" w:rsidRDefault="00BB7B61" w:rsidP="00BB7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EC2C8C">
              <w:t>40.450,00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3E9A266" w14:textId="77777777" w:rsidR="00BB7B61" w:rsidRDefault="00BB7B61" w:rsidP="00BB7B61">
            <w:pPr>
              <w:spacing w:after="0" w:line="240" w:lineRule="auto"/>
              <w:jc w:val="center"/>
            </w:pPr>
          </w:p>
          <w:p w14:paraId="365B2704" w14:textId="4CD008AD" w:rsidR="00BB7B61" w:rsidRPr="00883C32" w:rsidRDefault="00BB7B61" w:rsidP="00BB7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EC2C8C">
              <w:t>40.450,00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4777C6E" w14:textId="77777777" w:rsidR="00BB7B61" w:rsidRPr="00883C32" w:rsidRDefault="00BB7B61" w:rsidP="00BB7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  <w:p w14:paraId="61F49DD7" w14:textId="47495C01" w:rsidR="00BB7B61" w:rsidRPr="00883C32" w:rsidRDefault="00BB7B61" w:rsidP="00BB7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83C3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100,00</w:t>
            </w:r>
          </w:p>
        </w:tc>
      </w:tr>
      <w:tr w:rsidR="00BB7B61" w:rsidRPr="00593936" w14:paraId="6E908A7B" w14:textId="77777777" w:rsidTr="00B93FD1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10B96A" w14:textId="7FBF4197" w:rsidR="00BB7B61" w:rsidRPr="00883C32" w:rsidRDefault="00BB7B61" w:rsidP="00BB7B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83C3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A110501 OPĆI RASHODI MJESNIH ODBORA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D079538" w14:textId="77777777" w:rsidR="00BB7B61" w:rsidRDefault="00BB7B61" w:rsidP="00BB7B61">
            <w:pPr>
              <w:spacing w:after="0" w:line="240" w:lineRule="auto"/>
              <w:jc w:val="center"/>
            </w:pPr>
          </w:p>
          <w:p w14:paraId="43A609DA" w14:textId="46F44542" w:rsidR="00BB7B61" w:rsidRPr="00883C32" w:rsidRDefault="00BB7B61" w:rsidP="00BB7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EC2C8C">
              <w:t>29.553,89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9DEDD9B" w14:textId="77777777" w:rsidR="00BB7B61" w:rsidRDefault="00BB7B61" w:rsidP="00BB7B61">
            <w:pPr>
              <w:spacing w:after="0" w:line="240" w:lineRule="auto"/>
              <w:jc w:val="center"/>
            </w:pPr>
          </w:p>
          <w:p w14:paraId="53D4B91A" w14:textId="55E8695C" w:rsidR="00BB7B61" w:rsidRPr="00883C32" w:rsidRDefault="00BB7B61" w:rsidP="00BB7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EC2C8C">
              <w:t>40.450,00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A3A29E3" w14:textId="77777777" w:rsidR="00BB7B61" w:rsidRDefault="00BB7B61" w:rsidP="00BB7B61">
            <w:pPr>
              <w:spacing w:after="0" w:line="240" w:lineRule="auto"/>
              <w:jc w:val="center"/>
            </w:pPr>
          </w:p>
          <w:p w14:paraId="22CDEA2C" w14:textId="3465CE65" w:rsidR="00BB7B61" w:rsidRPr="00883C32" w:rsidRDefault="00BB7B61" w:rsidP="00BB7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EC2C8C">
              <w:t>40.450,00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8D2B2F0" w14:textId="77777777" w:rsidR="00BB7B61" w:rsidRDefault="00BB7B61" w:rsidP="00BB7B61">
            <w:pPr>
              <w:spacing w:after="0" w:line="240" w:lineRule="auto"/>
              <w:jc w:val="center"/>
            </w:pPr>
          </w:p>
          <w:p w14:paraId="509D57A6" w14:textId="66275A22" w:rsidR="00BB7B61" w:rsidRPr="00883C32" w:rsidRDefault="00BB7B61" w:rsidP="00BB7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EC2C8C">
              <w:t>40.450,00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321BA5F" w14:textId="77777777" w:rsidR="00BB7B61" w:rsidRDefault="00BB7B61" w:rsidP="00BB7B61">
            <w:pPr>
              <w:spacing w:after="0" w:line="240" w:lineRule="auto"/>
              <w:jc w:val="center"/>
            </w:pPr>
          </w:p>
          <w:p w14:paraId="3F3867F3" w14:textId="3FF791B9" w:rsidR="00BB7B61" w:rsidRPr="00883C32" w:rsidRDefault="00BB7B61" w:rsidP="00BB7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EC2C8C">
              <w:t>40.450,00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CA75990" w14:textId="77777777" w:rsidR="00BB7B61" w:rsidRPr="00883C32" w:rsidRDefault="00BB7B61" w:rsidP="00BB7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  <w:p w14:paraId="71F8BDA6" w14:textId="2B23B06C" w:rsidR="00BB7B61" w:rsidRPr="00883C32" w:rsidRDefault="00BB7B61" w:rsidP="00BB7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83C3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100,00</w:t>
            </w:r>
          </w:p>
        </w:tc>
      </w:tr>
    </w:tbl>
    <w:p w14:paraId="15A5B842" w14:textId="3F7EE2D5" w:rsidR="004F01D1" w:rsidRDefault="004F01D1" w:rsidP="004F01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1D0E60A" w14:textId="77777777" w:rsidR="00687758" w:rsidRDefault="00687758" w:rsidP="004F01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19A820A" w14:textId="77777777" w:rsidR="004F01D1" w:rsidRPr="003D3D05" w:rsidRDefault="004F01D1" w:rsidP="004F01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4F01D1" w:rsidRPr="00F72F50" w14:paraId="6C2147D6" w14:textId="77777777" w:rsidTr="00973CCA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66BD" w14:textId="2CC2B40D" w:rsidR="004F01D1" w:rsidRPr="000A5000" w:rsidRDefault="004F01D1" w:rsidP="00973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Aktivnost A110</w:t>
            </w:r>
            <w:r w:rsidR="003F0C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5</w:t>
            </w: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01 </w:t>
            </w:r>
            <w:r w:rsidR="003F0C0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OPĆI RASHODI MJESNIH ODBORA</w:t>
            </w:r>
          </w:p>
        </w:tc>
      </w:tr>
      <w:tr w:rsidR="004F01D1" w:rsidRPr="00F72F50" w14:paraId="05B02A17" w14:textId="77777777" w:rsidTr="00973CCA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BB3A" w14:textId="77777777" w:rsidR="004F01D1" w:rsidRDefault="004F01D1" w:rsidP="00973C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16947BDC" w14:textId="77777777" w:rsidR="004F01D1" w:rsidRPr="00596C56" w:rsidRDefault="004F01D1" w:rsidP="00973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6E46EECF" w14:textId="77777777" w:rsidR="004F01D1" w:rsidRDefault="004F01D1" w:rsidP="00973CCA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C3D73">
              <w:rPr>
                <w:rFonts w:ascii="Arial" w:eastAsia="Calibri" w:hAnsi="Arial" w:cs="Arial"/>
                <w:color w:val="000000"/>
                <w:sz w:val="24"/>
                <w:szCs w:val="24"/>
              </w:rPr>
              <w:t>- Statut  Grada Crikvenice</w:t>
            </w:r>
          </w:p>
          <w:p w14:paraId="05B82D58" w14:textId="266F93AD" w:rsidR="004F01D1" w:rsidRPr="00BC3D73" w:rsidRDefault="003F0C06" w:rsidP="00973CCA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 Odluka o područjima i granicama te načinu financiranja</w:t>
            </w:r>
            <w:r w:rsidR="00926DB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djelatnosti mjesnih odbora na području Grada Crikvenice</w:t>
            </w:r>
          </w:p>
        </w:tc>
      </w:tr>
      <w:tr w:rsidR="004F01D1" w:rsidRPr="00F72F50" w14:paraId="4B859A77" w14:textId="77777777" w:rsidTr="00973CCA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72C5" w14:textId="77777777" w:rsidR="004F01D1" w:rsidRDefault="004F01D1" w:rsidP="00973CCA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337ED52C" w14:textId="73227B7B" w:rsidR="004F01D1" w:rsidRPr="00596C56" w:rsidRDefault="004F01D1" w:rsidP="004263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</w:t>
            </w:r>
          </w:p>
          <w:p w14:paraId="2E0898A1" w14:textId="77777777" w:rsidR="004F01D1" w:rsidRDefault="004F01D1" w:rsidP="003F0C0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Aktivnost – </w:t>
            </w:r>
            <w:r w:rsidR="003F0C06">
              <w:rPr>
                <w:rFonts w:ascii="Arial" w:eastAsia="Calibri" w:hAnsi="Arial" w:cs="Arial"/>
                <w:sz w:val="24"/>
                <w:szCs w:val="24"/>
              </w:rPr>
              <w:t>opći rashodi mjesnih odbora</w:t>
            </w:r>
            <w:r w:rsidR="00687758">
              <w:rPr>
                <w:rFonts w:ascii="Arial" w:eastAsia="Calibri" w:hAnsi="Arial" w:cs="Arial"/>
                <w:sz w:val="24"/>
                <w:szCs w:val="24"/>
              </w:rPr>
              <w:t xml:space="preserve"> -</w:t>
            </w:r>
            <w:r w:rsidR="003F0C06">
              <w:rPr>
                <w:rFonts w:ascii="Arial" w:eastAsia="Calibri" w:hAnsi="Arial" w:cs="Arial"/>
                <w:sz w:val="24"/>
                <w:szCs w:val="24"/>
              </w:rPr>
              <w:t xml:space="preserve"> treba osigurati rad predsjednika mjesnih odbora i članova vijeća. Trošak ove aktivnosti odnosi se na naknade za rad pre</w:t>
            </w:r>
            <w:r w:rsidR="00926DB8">
              <w:rPr>
                <w:rFonts w:ascii="Arial" w:eastAsia="Calibri" w:hAnsi="Arial" w:cs="Arial"/>
                <w:sz w:val="24"/>
                <w:szCs w:val="24"/>
              </w:rPr>
              <w:t>d</w:t>
            </w:r>
            <w:r w:rsidR="003F0C06">
              <w:rPr>
                <w:rFonts w:ascii="Arial" w:eastAsia="Calibri" w:hAnsi="Arial" w:cs="Arial"/>
                <w:sz w:val="24"/>
                <w:szCs w:val="24"/>
              </w:rPr>
              <w:t xml:space="preserve">sjednika i članova vijeća mjesnih odbora, kao i na materijalne i režijske troškove </w:t>
            </w:r>
            <w:r w:rsidR="00926DB8">
              <w:rPr>
                <w:rFonts w:ascii="Arial" w:eastAsia="Calibri" w:hAnsi="Arial" w:cs="Arial"/>
                <w:sz w:val="24"/>
                <w:szCs w:val="24"/>
              </w:rPr>
              <w:t>prostora koje koriste pojedini mjesni odbori.</w:t>
            </w:r>
            <w:r w:rsidR="003F0C06">
              <w:rPr>
                <w:rFonts w:ascii="Arial" w:eastAsia="Calibri" w:hAnsi="Arial" w:cs="Arial"/>
                <w:sz w:val="24"/>
                <w:szCs w:val="24"/>
              </w:rPr>
              <w:t xml:space="preserve"> Ova aktivnost je nužna kako bi se osigurao nesmetan rad </w:t>
            </w:r>
            <w:r w:rsidR="00926DB8">
              <w:rPr>
                <w:rFonts w:ascii="Arial" w:eastAsia="Calibri" w:hAnsi="Arial" w:cs="Arial"/>
                <w:sz w:val="24"/>
                <w:szCs w:val="24"/>
              </w:rPr>
              <w:t xml:space="preserve">šest </w:t>
            </w:r>
            <w:r w:rsidR="003F0C06">
              <w:rPr>
                <w:rFonts w:ascii="Arial" w:eastAsia="Calibri" w:hAnsi="Arial" w:cs="Arial"/>
                <w:sz w:val="24"/>
                <w:szCs w:val="24"/>
              </w:rPr>
              <w:t>mjesnih odbora</w:t>
            </w:r>
            <w:r w:rsidR="00926DB8">
              <w:rPr>
                <w:rFonts w:ascii="Arial" w:eastAsia="Calibri" w:hAnsi="Arial" w:cs="Arial"/>
                <w:sz w:val="24"/>
                <w:szCs w:val="24"/>
              </w:rPr>
              <w:t xml:space="preserve"> s područja Grada Crikvenice.</w:t>
            </w:r>
          </w:p>
          <w:p w14:paraId="737C40A0" w14:textId="466F7D6C" w:rsidR="00D725F0" w:rsidRDefault="00D725F0" w:rsidP="003F0C06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Na razini aktivnosti </w:t>
            </w:r>
            <w:r w:rsidR="00474630">
              <w:rPr>
                <w:rFonts w:ascii="Arial" w:hAnsi="Arial" w:cs="Arial"/>
                <w:bCs/>
                <w:sz w:val="24"/>
                <w:szCs w:val="24"/>
              </w:rPr>
              <w:t xml:space="preserve">nema </w:t>
            </w:r>
            <w:r>
              <w:rPr>
                <w:rFonts w:ascii="Arial" w:hAnsi="Arial" w:cs="Arial"/>
                <w:bCs/>
                <w:sz w:val="24"/>
                <w:szCs w:val="24"/>
              </w:rPr>
              <w:t>odstupanj</w:t>
            </w:r>
            <w:r w:rsidR="00474630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u odnosu na prošlogodišnju projekciju.</w:t>
            </w:r>
          </w:p>
          <w:tbl>
            <w:tblPr>
              <w:tblStyle w:val="Reetkatablice"/>
              <w:tblW w:w="10194" w:type="dxa"/>
              <w:tblInd w:w="6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3"/>
              <w:gridCol w:w="1843"/>
              <w:gridCol w:w="850"/>
              <w:gridCol w:w="992"/>
              <w:gridCol w:w="1040"/>
              <w:gridCol w:w="1175"/>
              <w:gridCol w:w="1175"/>
              <w:gridCol w:w="1176"/>
            </w:tblGrid>
            <w:tr w:rsidR="002A348E" w:rsidRPr="00211FFD" w14:paraId="54096844" w14:textId="77777777" w:rsidTr="00F917C7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0C83084" w14:textId="77777777" w:rsidR="002A348E" w:rsidRPr="00427116" w:rsidRDefault="002A348E" w:rsidP="002A34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Pokazatelj učinka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AF9EB22" w14:textId="77777777" w:rsidR="002A348E" w:rsidRPr="00427116" w:rsidRDefault="002A348E" w:rsidP="002A34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0BE2D28" w14:textId="77777777" w:rsidR="002A348E" w:rsidRPr="00427116" w:rsidRDefault="002A348E" w:rsidP="002A34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AD7002F" w14:textId="77777777" w:rsidR="002A348E" w:rsidRDefault="002A348E" w:rsidP="002A34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Polazna vrijednost</w:t>
                  </w:r>
                </w:p>
                <w:p w14:paraId="452EC016" w14:textId="77777777" w:rsidR="002A348E" w:rsidRPr="00427116" w:rsidRDefault="002A348E" w:rsidP="002A34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D8BF1BF" w14:textId="77777777" w:rsidR="002A348E" w:rsidRPr="00427116" w:rsidRDefault="002A348E" w:rsidP="002A34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CC5F97C" w14:textId="51EC7891" w:rsidR="002A348E" w:rsidRPr="00427116" w:rsidRDefault="002A348E" w:rsidP="002A34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 w:rsidR="00037564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20106BB" w14:textId="08663011" w:rsidR="002A348E" w:rsidRPr="00427116" w:rsidRDefault="002A348E" w:rsidP="002A34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 w:rsidR="00037564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C6BF0FF" w14:textId="0ED792C5" w:rsidR="002A348E" w:rsidRPr="00427116" w:rsidRDefault="002A348E" w:rsidP="002A34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 w:rsidR="00037564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2A348E" w:rsidRPr="00427116" w14:paraId="3056DA6C" w14:textId="77777777" w:rsidTr="00F917C7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1CC67" w14:textId="77777777" w:rsidR="002A348E" w:rsidRPr="00427116" w:rsidRDefault="002A348E" w:rsidP="002A348E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Broj održanih sastanaka svih  mjesnih odbora u godini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3B3AC5" w14:textId="77777777" w:rsidR="002A348E" w:rsidRPr="00427116" w:rsidRDefault="002A348E" w:rsidP="002A348E">
                  <w:pPr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Broj održanih sastanaka u godini pokazatelj je učinka mjesnih odbora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4A8FFB" w14:textId="77777777" w:rsidR="002A348E" w:rsidRPr="00427116" w:rsidRDefault="002A348E" w:rsidP="002A348E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Broj održanih sastanaka u god.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823FB0" w14:textId="77777777" w:rsidR="002A348E" w:rsidRPr="00427116" w:rsidRDefault="002A348E" w:rsidP="002A348E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D222EB" w14:textId="77777777" w:rsidR="002A348E" w:rsidRPr="00427116" w:rsidRDefault="002A348E" w:rsidP="002A348E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Mjesni odbori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92855D" w14:textId="77777777" w:rsidR="002A348E" w:rsidRPr="00427116" w:rsidRDefault="002A348E" w:rsidP="002A348E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12FB28" w14:textId="77777777" w:rsidR="002A348E" w:rsidRPr="00427116" w:rsidRDefault="002A348E" w:rsidP="002A348E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39F41E" w14:textId="77777777" w:rsidR="002A348E" w:rsidRPr="00427116" w:rsidRDefault="002A348E" w:rsidP="002A348E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52</w:t>
                  </w:r>
                </w:p>
              </w:tc>
            </w:tr>
          </w:tbl>
          <w:p w14:paraId="4CD9685D" w14:textId="1AD419E7" w:rsidR="002A348E" w:rsidRPr="003F0C06" w:rsidRDefault="002A348E" w:rsidP="003F0C06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01526100" w14:textId="492C6AB0" w:rsidR="00473602" w:rsidRDefault="00473602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3D37CF0A" w14:textId="210E8E92" w:rsidR="00003A0F" w:rsidRDefault="00003A0F" w:rsidP="0019144C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061D8B" w:rsidRPr="0007776F" w14:paraId="4ED0815A" w14:textId="77777777" w:rsidTr="00973CCA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89747" w14:textId="4C4B0EF0" w:rsidR="00061D8B" w:rsidRPr="00466BE9" w:rsidRDefault="00061D8B" w:rsidP="00466B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6BE9">
              <w:rPr>
                <w:rFonts w:ascii="Arial" w:hAnsi="Arial" w:cs="Arial"/>
                <w:b/>
                <w:bCs/>
                <w:sz w:val="24"/>
                <w:szCs w:val="24"/>
              </w:rPr>
              <w:t>PROGRAM 3601 – ODRŽAVANJE KOMUNALNE INFRASTRUKTURE</w:t>
            </w:r>
          </w:p>
          <w:p w14:paraId="0B8029CE" w14:textId="77777777" w:rsidR="00061D8B" w:rsidRPr="00466BE9" w:rsidRDefault="00061D8B" w:rsidP="00973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061D8B" w:rsidRPr="003E2D5C" w14:paraId="39E5EF46" w14:textId="77777777" w:rsidTr="00973CCA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F3868" w14:textId="6D8582D6" w:rsidR="00061D8B" w:rsidRDefault="00061D8B" w:rsidP="00973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Opis programa, svrha programa</w:t>
            </w:r>
            <w:r w:rsidRPr="00EE3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35F93BD6" w14:textId="77777777" w:rsidR="00061D8B" w:rsidRDefault="00061D8B" w:rsidP="00973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  <w:p w14:paraId="0E580B56" w14:textId="3B78ADB7" w:rsidR="00061D8B" w:rsidRPr="00037564" w:rsidRDefault="00061D8B" w:rsidP="00037564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59DF">
              <w:rPr>
                <w:rFonts w:ascii="Arial" w:hAnsi="Arial" w:cs="Arial"/>
                <w:sz w:val="24"/>
                <w:szCs w:val="24"/>
              </w:rPr>
              <w:t xml:space="preserve">Redovitim održavanjem objekata i </w:t>
            </w:r>
            <w:r>
              <w:rPr>
                <w:rFonts w:ascii="Arial" w:hAnsi="Arial" w:cs="Arial"/>
                <w:sz w:val="24"/>
                <w:szCs w:val="24"/>
              </w:rPr>
              <w:t>uređaja</w:t>
            </w:r>
            <w:r w:rsidRPr="001159DF">
              <w:rPr>
                <w:rFonts w:ascii="Arial" w:hAnsi="Arial" w:cs="Arial"/>
                <w:sz w:val="24"/>
                <w:szCs w:val="24"/>
              </w:rPr>
              <w:t xml:space="preserve"> komunalne infrastrukture   potrebno je omogućiti kvalitetne uvjete života i rada građanima i poslovnim subjektima na području Grada Crikvenice posebice imajući u vidu da je Grad Crikvenica izrazito razvijeno turističko središte koje zahtjeva kvalitetnu razinu održavanja komunalne infrastrukture.</w:t>
            </w:r>
            <w:r w:rsidR="0003756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Program se sastoji od sljedećih </w:t>
            </w:r>
            <w:r w:rsidRPr="00AB1147">
              <w:rPr>
                <w:rFonts w:ascii="Arial" w:hAnsi="Arial" w:cs="Arial"/>
                <w:sz w:val="24"/>
                <w:szCs w:val="24"/>
              </w:rPr>
              <w:t>aktivnosti: održavanje oborinske kanalizacije, održavanje prometnica</w:t>
            </w:r>
            <w:r w:rsidR="00791B19">
              <w:rPr>
                <w:rFonts w:ascii="Arial" w:hAnsi="Arial" w:cs="Arial"/>
                <w:sz w:val="24"/>
                <w:szCs w:val="24"/>
              </w:rPr>
              <w:t>,</w:t>
            </w:r>
            <w:r w:rsidRPr="00AB1147">
              <w:rPr>
                <w:rFonts w:ascii="Arial" w:hAnsi="Arial" w:cs="Arial"/>
                <w:sz w:val="24"/>
                <w:szCs w:val="24"/>
              </w:rPr>
              <w:t xml:space="preserve"> održavanje javne rasvjete, održavanje pomorskog dobra, </w:t>
            </w:r>
            <w:r>
              <w:rPr>
                <w:rFonts w:ascii="Arial" w:hAnsi="Arial" w:cs="Arial"/>
                <w:sz w:val="24"/>
                <w:szCs w:val="24"/>
              </w:rPr>
              <w:t>ostale usluge vezane za komunalnu infrastrukturu</w:t>
            </w:r>
            <w:r w:rsidR="00791B19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te održavanje javnih površina</w:t>
            </w:r>
            <w:r w:rsidR="00C63489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pripadajućih objekata</w:t>
            </w:r>
            <w:r w:rsidR="00C63489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uređaja</w:t>
            </w:r>
            <w:r w:rsidR="00C63489">
              <w:rPr>
                <w:rFonts w:ascii="Arial" w:hAnsi="Arial" w:cs="Arial"/>
                <w:sz w:val="24"/>
                <w:szCs w:val="24"/>
              </w:rPr>
              <w:t xml:space="preserve"> i opreme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AB1147">
              <w:rPr>
                <w:rFonts w:ascii="Arial" w:hAnsi="Arial" w:cs="Arial"/>
                <w:sz w:val="24"/>
                <w:szCs w:val="24"/>
              </w:rPr>
              <w:t xml:space="preserve"> Sve planirane aktivnosti realizirat će se putem </w:t>
            </w:r>
            <w:r>
              <w:rPr>
                <w:rFonts w:ascii="Arial" w:hAnsi="Arial" w:cs="Arial"/>
                <w:sz w:val="24"/>
                <w:szCs w:val="24"/>
              </w:rPr>
              <w:t>komunalnih društava</w:t>
            </w:r>
            <w:r w:rsidRPr="00AB1147">
              <w:rPr>
                <w:rFonts w:ascii="Arial" w:hAnsi="Arial" w:cs="Arial"/>
                <w:sz w:val="24"/>
                <w:szCs w:val="24"/>
              </w:rPr>
              <w:t>, ovlaštenih koncesionara i ostalih subjekata ovlaštenih za obavljanje predmetnih komunalnih djelatnosti.</w:t>
            </w:r>
            <w:r>
              <w:rPr>
                <w:rFonts w:ascii="Arial" w:hAnsi="Arial" w:cs="Arial"/>
                <w:sz w:val="24"/>
                <w:szCs w:val="24"/>
              </w:rPr>
              <w:t xml:space="preserve"> Iznosi po pojedinačnim aktivnostima razvidne su iz teksta proračuna dok se u dijelu održavanja komunalne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infrastrukture   detaljnije iskazuje u Programu održavanja komunalne infrastrukture  vezano za  prihod po osnovi komunalne naknade.</w:t>
            </w:r>
            <w:r w:rsidRPr="001A723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62B7A29B" w14:textId="77777777" w:rsidR="00061D8B" w:rsidRPr="003E2D5C" w:rsidRDefault="00061D8B" w:rsidP="00973CCA">
            <w:pPr>
              <w:pStyle w:val="Odlomakpopisa"/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061D8B" w:rsidRPr="003E2D5C" w14:paraId="34A0D9C0" w14:textId="77777777" w:rsidTr="004716BB">
        <w:trPr>
          <w:trHeight w:val="55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191789" w14:textId="264BB0FB" w:rsidR="00061D8B" w:rsidRPr="00EE3CA1" w:rsidRDefault="00061D8B" w:rsidP="00973C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lastRenderedPageBreak/>
              <w:t>Ciljevi provedbe programa u razdoblju 202</w:t>
            </w:r>
            <w:r w:rsidR="00037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6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.-202</w:t>
            </w:r>
            <w:r w:rsidR="0003756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8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28B14B42" w14:textId="0D142749" w:rsidR="00061D8B" w:rsidRPr="004263F1" w:rsidRDefault="00061D8B" w:rsidP="004263F1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C56">
              <w:rPr>
                <w:rFonts w:ascii="Arial" w:hAnsi="Arial" w:cs="Arial"/>
                <w:sz w:val="24"/>
                <w:szCs w:val="24"/>
              </w:rPr>
              <w:t>Cilj 1:</w:t>
            </w:r>
            <w:r w:rsidRPr="00596C5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74553">
              <w:rPr>
                <w:rFonts w:ascii="Arial" w:hAnsi="Arial" w:cs="Arial"/>
                <w:sz w:val="24"/>
                <w:szCs w:val="24"/>
              </w:rPr>
              <w:t>Cilj programa je održati postojeću i novu komunalnu infrastrukturu u funkcionalnom stanju.</w:t>
            </w:r>
          </w:p>
        </w:tc>
      </w:tr>
    </w:tbl>
    <w:p w14:paraId="3E7AFDE4" w14:textId="77777777" w:rsidR="001905FA" w:rsidRDefault="001905FA" w:rsidP="004716BB">
      <w:pPr>
        <w:spacing w:after="0"/>
        <w:rPr>
          <w:rFonts w:ascii="Arial" w:hAnsi="Arial" w:cs="Arial"/>
          <w:b/>
          <w:sz w:val="24"/>
          <w:szCs w:val="24"/>
        </w:rPr>
      </w:pPr>
    </w:p>
    <w:p w14:paraId="130D0C4C" w14:textId="77777777" w:rsidR="004E2590" w:rsidRDefault="004E2590" w:rsidP="004716BB">
      <w:pPr>
        <w:spacing w:after="0"/>
        <w:rPr>
          <w:rFonts w:ascii="Arial" w:hAnsi="Arial" w:cs="Arial"/>
          <w:b/>
          <w:sz w:val="24"/>
          <w:szCs w:val="24"/>
        </w:rPr>
      </w:pPr>
    </w:p>
    <w:p w14:paraId="12B674C3" w14:textId="77777777" w:rsidR="004E2590" w:rsidRDefault="004E2590" w:rsidP="004716BB">
      <w:pPr>
        <w:spacing w:after="0"/>
        <w:rPr>
          <w:rFonts w:ascii="Arial" w:hAnsi="Arial" w:cs="Arial"/>
          <w:b/>
          <w:sz w:val="24"/>
          <w:szCs w:val="24"/>
        </w:rPr>
      </w:pPr>
    </w:p>
    <w:p w14:paraId="01805E0B" w14:textId="769D7C4C" w:rsidR="001F6D65" w:rsidRPr="004716BB" w:rsidRDefault="00061D8B" w:rsidP="004716BB">
      <w:pPr>
        <w:spacing w:after="0"/>
        <w:rPr>
          <w:rFonts w:ascii="Arial" w:hAnsi="Arial" w:cs="Arial"/>
          <w:b/>
          <w:sz w:val="24"/>
          <w:szCs w:val="24"/>
        </w:rPr>
      </w:pPr>
      <w:r w:rsidRPr="004716BB">
        <w:rPr>
          <w:rFonts w:ascii="Arial" w:hAnsi="Arial" w:cs="Arial"/>
          <w:b/>
          <w:sz w:val="24"/>
          <w:szCs w:val="24"/>
        </w:rPr>
        <w:t>Procjena i ishodište potrebnih sredstava za aktivnosti/projekte unutar programa</w:t>
      </w:r>
    </w:p>
    <w:p w14:paraId="4795D4CA" w14:textId="77777777" w:rsidR="00061D8B" w:rsidRPr="004263F1" w:rsidRDefault="00061D8B" w:rsidP="004263F1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W w:w="10655" w:type="dxa"/>
        <w:jc w:val="center"/>
        <w:tblLayout w:type="fixed"/>
        <w:tblLook w:val="04A0" w:firstRow="1" w:lastRow="0" w:firstColumn="1" w:lastColumn="0" w:noHBand="0" w:noVBand="1"/>
      </w:tblPr>
      <w:tblGrid>
        <w:gridCol w:w="23"/>
        <w:gridCol w:w="2127"/>
        <w:gridCol w:w="1418"/>
        <w:gridCol w:w="1417"/>
        <w:gridCol w:w="1417"/>
        <w:gridCol w:w="1418"/>
        <w:gridCol w:w="1418"/>
        <w:gridCol w:w="1384"/>
        <w:gridCol w:w="33"/>
      </w:tblGrid>
      <w:tr w:rsidR="00D97DA0" w:rsidRPr="00D97DA0" w14:paraId="29504CEC" w14:textId="77777777" w:rsidTr="00037564">
        <w:trPr>
          <w:gridAfter w:val="1"/>
          <w:wAfter w:w="33" w:type="dxa"/>
          <w:trHeight w:val="360"/>
          <w:jc w:val="center"/>
        </w:trPr>
        <w:tc>
          <w:tcPr>
            <w:tcW w:w="21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A1113A3" w14:textId="7D2BC2C6" w:rsidR="00061D8B" w:rsidRPr="00DD27A5" w:rsidRDefault="00061D8B" w:rsidP="00426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NAZIV PROGRAMA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C2B2E47" w14:textId="4FA89DAF" w:rsidR="00061D8B" w:rsidRPr="00DD27A5" w:rsidRDefault="00061D8B" w:rsidP="00426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Izvršenje 20</w:t>
            </w:r>
            <w:r w:rsidR="00023393"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</w:t>
            </w:r>
            <w:r w:rsidR="0003756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14:paraId="7F9B405E" w14:textId="77777777" w:rsidR="00061D8B" w:rsidRPr="00DD27A5" w:rsidRDefault="00061D8B" w:rsidP="004263F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201498B" w14:textId="21C3BD6F" w:rsidR="00061D8B" w:rsidRPr="00DD27A5" w:rsidRDefault="00061D8B" w:rsidP="00426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Plan 202</w:t>
            </w:r>
            <w:r w:rsidR="0003756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</w:t>
            </w:r>
            <w:r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66F027C" w14:textId="5B72848F" w:rsidR="00061D8B" w:rsidRPr="00DD27A5" w:rsidRDefault="00061D8B" w:rsidP="00426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Projekcija 202</w:t>
            </w:r>
            <w:r w:rsidR="0003756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7</w:t>
            </w:r>
            <w:r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</w:tcPr>
          <w:p w14:paraId="6BBF103C" w14:textId="77777777" w:rsidR="00061D8B" w:rsidRPr="00DD27A5" w:rsidRDefault="00061D8B" w:rsidP="00426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1BDEBFAE" w14:textId="660FD1CE" w:rsidR="00061D8B" w:rsidRPr="00DD27A5" w:rsidRDefault="00061D8B" w:rsidP="00426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Projekcija 202</w:t>
            </w:r>
            <w:r w:rsidR="0003756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8</w:t>
            </w:r>
            <w:r w:rsidR="00810729"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B6C4483" w14:textId="77777777" w:rsidR="00061D8B" w:rsidRPr="00DD27A5" w:rsidRDefault="00061D8B" w:rsidP="00426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Indeks</w:t>
            </w:r>
          </w:p>
          <w:p w14:paraId="138D2850" w14:textId="1BC91551" w:rsidR="00061D8B" w:rsidRPr="00DD27A5" w:rsidRDefault="00061D8B" w:rsidP="00426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202</w:t>
            </w:r>
            <w:r w:rsidR="0003756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</w:t>
            </w:r>
            <w:r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/20</w:t>
            </w:r>
            <w:r w:rsidR="001905FA"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</w:t>
            </w:r>
            <w:r w:rsidR="0003756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5</w:t>
            </w:r>
            <w:r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.</w:t>
            </w:r>
          </w:p>
        </w:tc>
      </w:tr>
      <w:tr w:rsidR="00D97DA0" w:rsidRPr="00D97DA0" w14:paraId="366DC002" w14:textId="77777777" w:rsidTr="00037564">
        <w:trPr>
          <w:gridAfter w:val="1"/>
          <w:wAfter w:w="33" w:type="dxa"/>
          <w:trHeight w:val="315"/>
          <w:jc w:val="center"/>
        </w:trPr>
        <w:tc>
          <w:tcPr>
            <w:tcW w:w="21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A3B4A2" w14:textId="77777777" w:rsidR="00061D8B" w:rsidRPr="00DD27A5" w:rsidRDefault="00061D8B" w:rsidP="00426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55557D" w14:textId="77777777" w:rsidR="00061D8B" w:rsidRPr="00DD27A5" w:rsidRDefault="00061D8B" w:rsidP="00426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14:paraId="63BD5D72" w14:textId="7166C96A" w:rsidR="00061D8B" w:rsidRPr="00DD27A5" w:rsidRDefault="00810729" w:rsidP="004263F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Tekući plan 202</w:t>
            </w:r>
            <w:r w:rsidR="0003756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5</w:t>
            </w:r>
            <w:r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2B6D1BA" w14:textId="77777777" w:rsidR="00061D8B" w:rsidRPr="00DD27A5" w:rsidRDefault="00061D8B" w:rsidP="00426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98BB50" w14:textId="77777777" w:rsidR="00061D8B" w:rsidRPr="00DD27A5" w:rsidRDefault="00061D8B" w:rsidP="00426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056D7E3" w14:textId="77777777" w:rsidR="00061D8B" w:rsidRPr="00DD27A5" w:rsidRDefault="00061D8B" w:rsidP="00426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A4E18E" w14:textId="77777777" w:rsidR="00061D8B" w:rsidRPr="00DD27A5" w:rsidRDefault="00061D8B" w:rsidP="00426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037564" w:rsidRPr="00D97DA0" w14:paraId="0C24BE2B" w14:textId="77777777" w:rsidTr="00037564">
        <w:trPr>
          <w:gridAfter w:val="1"/>
          <w:wAfter w:w="33" w:type="dxa"/>
          <w:trHeight w:val="465"/>
          <w:jc w:val="center"/>
        </w:trPr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6BD02A" w14:textId="31BD874D" w:rsidR="00037564" w:rsidRPr="00DD27A5" w:rsidRDefault="00037564" w:rsidP="000375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PROGRAM 3601 ODRŽAVANJE KOMUNALNE INFRASTRUKTURE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6467D3B" w14:textId="77777777" w:rsidR="00037564" w:rsidRDefault="00037564" w:rsidP="00037564">
            <w:pPr>
              <w:spacing w:after="0" w:line="240" w:lineRule="auto"/>
            </w:pPr>
          </w:p>
          <w:p w14:paraId="621DA104" w14:textId="3E26EC5D" w:rsidR="00037564" w:rsidRPr="00DD27A5" w:rsidRDefault="00037564" w:rsidP="000375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FF3708">
              <w:t>2.367.287,33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76C43E5" w14:textId="77777777" w:rsidR="00037564" w:rsidRDefault="00037564" w:rsidP="00037564">
            <w:pPr>
              <w:spacing w:after="0" w:line="240" w:lineRule="auto"/>
            </w:pPr>
          </w:p>
          <w:p w14:paraId="25B6F46A" w14:textId="093F2B49" w:rsidR="00037564" w:rsidRPr="00DD27A5" w:rsidRDefault="00037564" w:rsidP="000375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FF3708">
              <w:t>3.278.000,00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9D960C8" w14:textId="77777777" w:rsidR="00037564" w:rsidRDefault="00037564" w:rsidP="00037564">
            <w:pPr>
              <w:spacing w:after="0" w:line="240" w:lineRule="auto"/>
            </w:pPr>
          </w:p>
          <w:p w14:paraId="76CB57CD" w14:textId="6F7580C1" w:rsidR="00037564" w:rsidRPr="00DD27A5" w:rsidRDefault="00037564" w:rsidP="000375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FF3708">
              <w:t>5.016.900,00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598922F" w14:textId="77777777" w:rsidR="00037564" w:rsidRDefault="00037564" w:rsidP="00037564">
            <w:pPr>
              <w:spacing w:after="0" w:line="240" w:lineRule="auto"/>
            </w:pPr>
          </w:p>
          <w:p w14:paraId="71F456BF" w14:textId="73628516" w:rsidR="00037564" w:rsidRPr="00DD27A5" w:rsidRDefault="00037564" w:rsidP="000375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FF3708">
              <w:t>4.746.900,00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6951533" w14:textId="77777777" w:rsidR="00037564" w:rsidRDefault="00037564" w:rsidP="00037564">
            <w:pPr>
              <w:spacing w:after="0" w:line="240" w:lineRule="auto"/>
            </w:pPr>
          </w:p>
          <w:p w14:paraId="45B0C038" w14:textId="692CCBD8" w:rsidR="00037564" w:rsidRPr="00DD27A5" w:rsidRDefault="00037564" w:rsidP="000375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FF3708">
              <w:t>4.766.900,00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01546D9" w14:textId="77777777" w:rsidR="00037564" w:rsidRPr="00DD27A5" w:rsidRDefault="00037564" w:rsidP="00D005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  <w:p w14:paraId="28CAEE4D" w14:textId="18B93440" w:rsidR="00037564" w:rsidRPr="00DD27A5" w:rsidRDefault="003119AE" w:rsidP="003119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153,00</w:t>
            </w:r>
          </w:p>
        </w:tc>
      </w:tr>
      <w:tr w:rsidR="00D00578" w:rsidRPr="00D97DA0" w14:paraId="62AE6EBA" w14:textId="77777777" w:rsidTr="00037564">
        <w:trPr>
          <w:gridAfter w:val="1"/>
          <w:wAfter w:w="33" w:type="dxa"/>
          <w:trHeight w:val="465"/>
          <w:jc w:val="center"/>
        </w:trPr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A021F4" w14:textId="27B89D28" w:rsidR="00D00578" w:rsidRPr="00DD27A5" w:rsidRDefault="00D00578" w:rsidP="00D005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A360101 ODRŽAVANJE OBORINSKE KANALIZACIJE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2694C4" w14:textId="77777777" w:rsidR="00D00578" w:rsidRDefault="00D00578" w:rsidP="00D00578">
            <w:pPr>
              <w:spacing w:after="0" w:line="240" w:lineRule="auto"/>
            </w:pPr>
          </w:p>
          <w:p w14:paraId="32437F88" w14:textId="1E54329E" w:rsidR="00D00578" w:rsidRPr="00DD27A5" w:rsidRDefault="00D00578" w:rsidP="00D005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9D796F">
              <w:t>98.990,43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90D9052" w14:textId="77777777" w:rsidR="00D00578" w:rsidRDefault="00D00578" w:rsidP="00D00578">
            <w:pPr>
              <w:spacing w:after="0" w:line="240" w:lineRule="auto"/>
            </w:pPr>
          </w:p>
          <w:p w14:paraId="628061D7" w14:textId="2625F3FA" w:rsidR="00D00578" w:rsidRPr="00DD27A5" w:rsidRDefault="00D00578" w:rsidP="00D005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9D796F">
              <w:t>200.000,00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79ADC48" w14:textId="77777777" w:rsidR="00D00578" w:rsidRDefault="00D00578" w:rsidP="00D00578">
            <w:pPr>
              <w:spacing w:after="0" w:line="240" w:lineRule="auto"/>
            </w:pPr>
          </w:p>
          <w:p w14:paraId="72366259" w14:textId="38664CBE" w:rsidR="00D00578" w:rsidRPr="00DD27A5" w:rsidRDefault="00D00578" w:rsidP="00D005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9D796F">
              <w:t>200.000,00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7FAC83" w14:textId="77777777" w:rsidR="00D00578" w:rsidRDefault="00D00578" w:rsidP="00D00578">
            <w:pPr>
              <w:spacing w:after="0" w:line="240" w:lineRule="auto"/>
            </w:pPr>
          </w:p>
          <w:p w14:paraId="2B67EA18" w14:textId="1B018608" w:rsidR="00D00578" w:rsidRPr="00DD27A5" w:rsidRDefault="00D00578" w:rsidP="00D005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9D796F">
              <w:t>200.000,00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3B989E" w14:textId="77777777" w:rsidR="00D00578" w:rsidRDefault="00D00578" w:rsidP="00D00578">
            <w:pPr>
              <w:spacing w:after="0" w:line="240" w:lineRule="auto"/>
            </w:pPr>
          </w:p>
          <w:p w14:paraId="4C8C54A3" w14:textId="5109DBA1" w:rsidR="00D00578" w:rsidRPr="00DD27A5" w:rsidRDefault="00D00578" w:rsidP="00D005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9D796F">
              <w:t>200.000,00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E97DAB7" w14:textId="14E8FF36" w:rsidR="00D00578" w:rsidRPr="00DD27A5" w:rsidRDefault="00D00578" w:rsidP="00D005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100,00</w:t>
            </w:r>
          </w:p>
        </w:tc>
      </w:tr>
      <w:tr w:rsidR="00D00578" w:rsidRPr="00D97DA0" w14:paraId="38EB73F7" w14:textId="77777777" w:rsidTr="00037564">
        <w:trPr>
          <w:gridAfter w:val="1"/>
          <w:wAfter w:w="33" w:type="dxa"/>
          <w:trHeight w:val="465"/>
          <w:jc w:val="center"/>
        </w:trPr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8DAC403" w14:textId="434F52C8" w:rsidR="00D00578" w:rsidRPr="00DD27A5" w:rsidRDefault="00D00578" w:rsidP="00D005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A360105 ODRŽAVANJE PROMETNICA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39BAC4" w14:textId="77777777" w:rsidR="00D00578" w:rsidRDefault="00D00578" w:rsidP="00D00578">
            <w:pPr>
              <w:spacing w:after="0" w:line="240" w:lineRule="auto"/>
            </w:pPr>
          </w:p>
          <w:p w14:paraId="5B9E9D40" w14:textId="38278C2F" w:rsidR="00D00578" w:rsidRPr="00DD27A5" w:rsidRDefault="00D00578" w:rsidP="00D005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2069B0">
              <w:t>440.369,93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A1DB91" w14:textId="77777777" w:rsidR="00D00578" w:rsidRDefault="00D00578" w:rsidP="00D00578">
            <w:pPr>
              <w:spacing w:after="0" w:line="240" w:lineRule="auto"/>
            </w:pPr>
          </w:p>
          <w:p w14:paraId="6F038B3F" w14:textId="21BEED49" w:rsidR="00D00578" w:rsidRPr="00DD27A5" w:rsidRDefault="00D00578" w:rsidP="00D005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2069B0">
              <w:t>450.000,00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D3F77B" w14:textId="77777777" w:rsidR="00D00578" w:rsidRDefault="00D00578" w:rsidP="00D00578">
            <w:pPr>
              <w:spacing w:after="0" w:line="240" w:lineRule="auto"/>
            </w:pPr>
          </w:p>
          <w:p w14:paraId="7601D869" w14:textId="40711F8B" w:rsidR="00D00578" w:rsidRPr="00DD27A5" w:rsidRDefault="00D00578" w:rsidP="00D005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2069B0">
              <w:t>800.000,00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21726F" w14:textId="77777777" w:rsidR="00D00578" w:rsidRDefault="00D00578" w:rsidP="00D00578">
            <w:pPr>
              <w:spacing w:after="0" w:line="240" w:lineRule="auto"/>
            </w:pPr>
          </w:p>
          <w:p w14:paraId="3FD81CF8" w14:textId="34C9F74F" w:rsidR="00D00578" w:rsidRPr="00DD27A5" w:rsidRDefault="00D00578" w:rsidP="00D005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2069B0">
              <w:t>820.000,00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6BAEC2B" w14:textId="77777777" w:rsidR="00D00578" w:rsidRDefault="00D00578" w:rsidP="00D00578">
            <w:pPr>
              <w:spacing w:after="0" w:line="240" w:lineRule="auto"/>
            </w:pPr>
          </w:p>
          <w:p w14:paraId="60DC346D" w14:textId="752FD2E7" w:rsidR="00D00578" w:rsidRPr="00DD27A5" w:rsidRDefault="00D00578" w:rsidP="00D005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2069B0">
              <w:t>830.000,00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7AD42DBC" w14:textId="6C194E57" w:rsidR="00D00578" w:rsidRPr="00DD27A5" w:rsidRDefault="003119AE" w:rsidP="00D005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178,00</w:t>
            </w:r>
          </w:p>
        </w:tc>
      </w:tr>
      <w:tr w:rsidR="00D00578" w:rsidRPr="00D97DA0" w14:paraId="6ADD3A36" w14:textId="77777777" w:rsidTr="00037564">
        <w:trPr>
          <w:gridAfter w:val="1"/>
          <w:wAfter w:w="33" w:type="dxa"/>
          <w:trHeight w:val="465"/>
          <w:jc w:val="center"/>
        </w:trPr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5AAD68" w14:textId="41F55ACC" w:rsidR="00D00578" w:rsidRPr="00DD27A5" w:rsidRDefault="00D00578" w:rsidP="00D005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A360106 ODRŽAVANJE JAVNE RASVJETE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A76D597" w14:textId="77777777" w:rsidR="00D00578" w:rsidRDefault="00D00578" w:rsidP="00D00578">
            <w:pPr>
              <w:spacing w:after="0" w:line="240" w:lineRule="auto"/>
            </w:pPr>
          </w:p>
          <w:p w14:paraId="53BB251A" w14:textId="25C38FF8" w:rsidR="00D00578" w:rsidRPr="00DD27A5" w:rsidRDefault="00D00578" w:rsidP="00D005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C5EEB">
              <w:t>206.070,58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875D02E" w14:textId="77777777" w:rsidR="00D00578" w:rsidRDefault="00D00578" w:rsidP="00D00578">
            <w:pPr>
              <w:spacing w:after="0" w:line="240" w:lineRule="auto"/>
            </w:pPr>
          </w:p>
          <w:p w14:paraId="4D8B4ABC" w14:textId="1BECDA0C" w:rsidR="00D00578" w:rsidRPr="00DD27A5" w:rsidRDefault="00D00578" w:rsidP="00D005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C5EEB">
              <w:t>335.000,00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097B19E" w14:textId="77777777" w:rsidR="00D00578" w:rsidRDefault="00D00578" w:rsidP="00D00578">
            <w:pPr>
              <w:spacing w:after="0" w:line="240" w:lineRule="auto"/>
            </w:pPr>
          </w:p>
          <w:p w14:paraId="73BEE489" w14:textId="0AC05C0A" w:rsidR="00D00578" w:rsidRPr="00DD27A5" w:rsidRDefault="00D00578" w:rsidP="00D005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C5EEB">
              <w:t>335.000,00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2C50D9" w14:textId="77777777" w:rsidR="00D00578" w:rsidRDefault="00D00578" w:rsidP="00D00578">
            <w:pPr>
              <w:spacing w:after="0" w:line="240" w:lineRule="auto"/>
            </w:pPr>
          </w:p>
          <w:p w14:paraId="7D525E97" w14:textId="2685C6E7" w:rsidR="00D00578" w:rsidRPr="00DD27A5" w:rsidRDefault="00D00578" w:rsidP="00D005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C5EEB">
              <w:t>345.000,00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3D144C7" w14:textId="77777777" w:rsidR="00D00578" w:rsidRDefault="00D00578" w:rsidP="00D00578">
            <w:pPr>
              <w:spacing w:after="0" w:line="240" w:lineRule="auto"/>
            </w:pPr>
          </w:p>
          <w:p w14:paraId="5C03CCC0" w14:textId="4026993B" w:rsidR="00D00578" w:rsidRPr="00DD27A5" w:rsidRDefault="00D00578" w:rsidP="00D005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CC5EEB">
              <w:t>355.000,00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8D2D25F" w14:textId="71699729" w:rsidR="00D00578" w:rsidRPr="00DD27A5" w:rsidRDefault="00D00578" w:rsidP="00D005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D0057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100,00</w:t>
            </w:r>
          </w:p>
        </w:tc>
      </w:tr>
      <w:tr w:rsidR="00D00578" w:rsidRPr="00D97DA0" w14:paraId="14E07840" w14:textId="77777777" w:rsidTr="00037564">
        <w:trPr>
          <w:gridAfter w:val="1"/>
          <w:wAfter w:w="33" w:type="dxa"/>
          <w:trHeight w:val="465"/>
          <w:jc w:val="center"/>
        </w:trPr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867649" w14:textId="0932D371" w:rsidR="00D00578" w:rsidRPr="00DD27A5" w:rsidRDefault="00D00578" w:rsidP="00D005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A360107 ODRŽAVANJE POMORSKOG DOBRA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F5095C" w14:textId="77777777" w:rsidR="00D00578" w:rsidRDefault="00D00578" w:rsidP="00D00578">
            <w:pPr>
              <w:spacing w:after="0" w:line="240" w:lineRule="auto"/>
            </w:pPr>
          </w:p>
          <w:p w14:paraId="4474C6EE" w14:textId="360E76EC" w:rsidR="00D00578" w:rsidRPr="00DD27A5" w:rsidRDefault="00D00578" w:rsidP="00D005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9D2DE5">
              <w:t>390.889,82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307981E" w14:textId="77777777" w:rsidR="00D00578" w:rsidRDefault="00D00578" w:rsidP="00D00578">
            <w:pPr>
              <w:spacing w:after="0" w:line="240" w:lineRule="auto"/>
            </w:pPr>
          </w:p>
          <w:p w14:paraId="4F006E54" w14:textId="4A74EF27" w:rsidR="00D00578" w:rsidRPr="00DD27A5" w:rsidRDefault="00D00578" w:rsidP="00D005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9D2DE5">
              <w:t>479.100,00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28FEF90" w14:textId="77777777" w:rsidR="00D00578" w:rsidRDefault="00D00578" w:rsidP="00D00578">
            <w:pPr>
              <w:spacing w:after="0" w:line="240" w:lineRule="auto"/>
            </w:pPr>
          </w:p>
          <w:p w14:paraId="5E956C7F" w14:textId="55636E6B" w:rsidR="00D00578" w:rsidRPr="00DD27A5" w:rsidRDefault="00D00578" w:rsidP="00D005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9D2DE5">
              <w:t>1.700.000,00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EE4B2BA" w14:textId="77777777" w:rsidR="00D00578" w:rsidRDefault="00D00578" w:rsidP="00D00578">
            <w:pPr>
              <w:spacing w:after="0" w:line="240" w:lineRule="auto"/>
            </w:pPr>
          </w:p>
          <w:p w14:paraId="25703821" w14:textId="46E65F59" w:rsidR="00D00578" w:rsidRPr="00DD27A5" w:rsidRDefault="00D00578" w:rsidP="00D005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9D2DE5">
              <w:t>1.700.000,00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3DA3B13" w14:textId="77777777" w:rsidR="00D00578" w:rsidRDefault="00D00578" w:rsidP="00D00578">
            <w:pPr>
              <w:spacing w:after="0" w:line="240" w:lineRule="auto"/>
            </w:pPr>
          </w:p>
          <w:p w14:paraId="5D26045B" w14:textId="76A9316E" w:rsidR="00D00578" w:rsidRPr="00DD27A5" w:rsidRDefault="00D00578" w:rsidP="00D005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9D2DE5">
              <w:t>1.700.000,00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6820402" w14:textId="76274670" w:rsidR="00D00578" w:rsidRPr="00DD27A5" w:rsidRDefault="003119AE" w:rsidP="00D005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254,00</w:t>
            </w:r>
          </w:p>
        </w:tc>
      </w:tr>
      <w:tr w:rsidR="00D00578" w:rsidRPr="00D97DA0" w14:paraId="77F2BA4C" w14:textId="77777777" w:rsidTr="00037564">
        <w:trPr>
          <w:gridAfter w:val="1"/>
          <w:wAfter w:w="33" w:type="dxa"/>
          <w:trHeight w:val="465"/>
          <w:jc w:val="center"/>
        </w:trPr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4254CB" w14:textId="61CDED8F" w:rsidR="00D00578" w:rsidRPr="00DD27A5" w:rsidRDefault="00D00578" w:rsidP="00D005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 360108 OSTALE USLUGE VEZANU UZ KOMUNALNU INFRASTRUKTURU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36438DE" w14:textId="77777777" w:rsidR="00D00578" w:rsidRDefault="00D00578" w:rsidP="00D00578">
            <w:pPr>
              <w:spacing w:after="0" w:line="240" w:lineRule="auto"/>
            </w:pPr>
          </w:p>
          <w:p w14:paraId="164CCCA7" w14:textId="77777777" w:rsidR="00D00578" w:rsidRDefault="00D00578" w:rsidP="00D00578">
            <w:pPr>
              <w:spacing w:after="0" w:line="240" w:lineRule="auto"/>
            </w:pPr>
          </w:p>
          <w:p w14:paraId="23BBE828" w14:textId="71459AB4" w:rsidR="00D00578" w:rsidRPr="00DD27A5" w:rsidRDefault="00D00578" w:rsidP="00D005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D63C4A">
              <w:t>71.829,84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9D6AD3E" w14:textId="77777777" w:rsidR="00D00578" w:rsidRDefault="00D00578" w:rsidP="00D00578">
            <w:pPr>
              <w:spacing w:after="0" w:line="240" w:lineRule="auto"/>
            </w:pPr>
          </w:p>
          <w:p w14:paraId="78FDAA1D" w14:textId="77777777" w:rsidR="00D00578" w:rsidRDefault="00D00578" w:rsidP="00D00578">
            <w:pPr>
              <w:spacing w:after="0" w:line="240" w:lineRule="auto"/>
            </w:pPr>
          </w:p>
          <w:p w14:paraId="7AC61C79" w14:textId="1B53CD74" w:rsidR="00D00578" w:rsidRPr="00DD27A5" w:rsidRDefault="00D00578" w:rsidP="00D005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D63C4A">
              <w:t>123.600,00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046A25" w14:textId="77777777" w:rsidR="00D00578" w:rsidRDefault="00D00578" w:rsidP="00D00578">
            <w:pPr>
              <w:spacing w:after="0" w:line="240" w:lineRule="auto"/>
            </w:pPr>
          </w:p>
          <w:p w14:paraId="1C07FAE1" w14:textId="77777777" w:rsidR="00D00578" w:rsidRDefault="00D00578" w:rsidP="00D00578">
            <w:pPr>
              <w:spacing w:after="0" w:line="240" w:lineRule="auto"/>
            </w:pPr>
          </w:p>
          <w:p w14:paraId="1D3F34E9" w14:textId="3674059C" w:rsidR="00D00578" w:rsidRPr="00DD27A5" w:rsidRDefault="00D00578" w:rsidP="00D005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D63C4A">
              <w:t>123.600,00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E83F49D" w14:textId="77777777" w:rsidR="00D00578" w:rsidRDefault="00D00578" w:rsidP="00D00578">
            <w:pPr>
              <w:spacing w:after="0" w:line="240" w:lineRule="auto"/>
            </w:pPr>
          </w:p>
          <w:p w14:paraId="4D527A00" w14:textId="77777777" w:rsidR="00D00578" w:rsidRDefault="00D00578" w:rsidP="00D00578">
            <w:pPr>
              <w:spacing w:after="0" w:line="240" w:lineRule="auto"/>
            </w:pPr>
          </w:p>
          <w:p w14:paraId="1CDD984D" w14:textId="79304EF8" w:rsidR="00D00578" w:rsidRPr="00DD27A5" w:rsidRDefault="00D00578" w:rsidP="00D005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D63C4A">
              <w:t>123.600,00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BB183A" w14:textId="77777777" w:rsidR="00D00578" w:rsidRDefault="00D00578" w:rsidP="00D00578">
            <w:pPr>
              <w:spacing w:after="0" w:line="240" w:lineRule="auto"/>
            </w:pPr>
          </w:p>
          <w:p w14:paraId="79EF8599" w14:textId="77777777" w:rsidR="00D00578" w:rsidRDefault="00D00578" w:rsidP="00D00578">
            <w:pPr>
              <w:spacing w:after="0" w:line="240" w:lineRule="auto"/>
            </w:pPr>
          </w:p>
          <w:p w14:paraId="7C288AA6" w14:textId="701F4038" w:rsidR="00D00578" w:rsidRPr="00DD27A5" w:rsidRDefault="00D00578" w:rsidP="00D005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D63C4A">
              <w:t>123.600,00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A5C09DA" w14:textId="3E201EAD" w:rsidR="00D00578" w:rsidRPr="00DD27A5" w:rsidRDefault="00D00578" w:rsidP="00D005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D0057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100,00</w:t>
            </w:r>
          </w:p>
        </w:tc>
      </w:tr>
      <w:tr w:rsidR="00D00578" w:rsidRPr="00D97DA0" w14:paraId="5A06CB8B" w14:textId="77777777" w:rsidTr="00037564">
        <w:trPr>
          <w:gridAfter w:val="1"/>
          <w:wAfter w:w="33" w:type="dxa"/>
          <w:trHeight w:val="465"/>
          <w:jc w:val="center"/>
        </w:trPr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6D6CDE" w14:textId="24694DF4" w:rsidR="00D00578" w:rsidRPr="00DD27A5" w:rsidRDefault="00D00578" w:rsidP="00D005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DD27A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A360117 ODRŽAVANJE JAVNIH POVRŠINA, PRIPADAJUĆIH OBJEKATA, UREĐAJA I OPREME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3E4D50" w14:textId="77777777" w:rsidR="00D00578" w:rsidRDefault="00D00578" w:rsidP="00D00578">
            <w:pPr>
              <w:spacing w:after="0" w:line="240" w:lineRule="auto"/>
            </w:pPr>
          </w:p>
          <w:p w14:paraId="16C9FD09" w14:textId="77777777" w:rsidR="00D00578" w:rsidRDefault="00D00578" w:rsidP="00D00578">
            <w:pPr>
              <w:spacing w:after="0" w:line="240" w:lineRule="auto"/>
            </w:pPr>
          </w:p>
          <w:p w14:paraId="66F6498D" w14:textId="3828F84A" w:rsidR="00D00578" w:rsidRPr="00DD27A5" w:rsidRDefault="00D00578" w:rsidP="00D005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2D1FC3">
              <w:t>1.059.142,35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04742F" w14:textId="77777777" w:rsidR="00D00578" w:rsidRDefault="00D00578" w:rsidP="00D00578">
            <w:pPr>
              <w:spacing w:after="0" w:line="240" w:lineRule="auto"/>
            </w:pPr>
          </w:p>
          <w:p w14:paraId="46649F2B" w14:textId="77777777" w:rsidR="00D00578" w:rsidRDefault="00D00578" w:rsidP="00D00578">
            <w:pPr>
              <w:spacing w:after="0" w:line="240" w:lineRule="auto"/>
            </w:pPr>
          </w:p>
          <w:p w14:paraId="11709C50" w14:textId="78EA0F94" w:rsidR="00D00578" w:rsidRPr="00DD27A5" w:rsidRDefault="00D00578" w:rsidP="00D005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2D1FC3">
              <w:t>1.590.300,00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01EFA17" w14:textId="77777777" w:rsidR="00D00578" w:rsidRDefault="00D00578" w:rsidP="00D00578">
            <w:pPr>
              <w:spacing w:after="0" w:line="240" w:lineRule="auto"/>
            </w:pPr>
          </w:p>
          <w:p w14:paraId="5477A084" w14:textId="77777777" w:rsidR="00D00578" w:rsidRDefault="00D00578" w:rsidP="00D00578">
            <w:pPr>
              <w:spacing w:after="0" w:line="240" w:lineRule="auto"/>
            </w:pPr>
          </w:p>
          <w:p w14:paraId="282966BB" w14:textId="3F6D0578" w:rsidR="00D00578" w:rsidRPr="00DD27A5" w:rsidRDefault="00D00578" w:rsidP="00D005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2D1FC3">
              <w:t>1.558.300,00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E466D5" w14:textId="77777777" w:rsidR="00D00578" w:rsidRDefault="00D00578" w:rsidP="00D00578">
            <w:pPr>
              <w:spacing w:after="0" w:line="240" w:lineRule="auto"/>
            </w:pPr>
          </w:p>
          <w:p w14:paraId="14F3891A" w14:textId="77777777" w:rsidR="00D00578" w:rsidRDefault="00D00578" w:rsidP="00D00578">
            <w:pPr>
              <w:spacing w:after="0" w:line="240" w:lineRule="auto"/>
            </w:pPr>
          </w:p>
          <w:p w14:paraId="5756DA37" w14:textId="0849DEC3" w:rsidR="00D00578" w:rsidRPr="00DD27A5" w:rsidRDefault="00D00578" w:rsidP="00D005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2D1FC3">
              <w:t>1.558.300,00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B25AEB" w14:textId="77777777" w:rsidR="00D00578" w:rsidRDefault="00D00578" w:rsidP="00D00578">
            <w:pPr>
              <w:spacing w:after="0" w:line="240" w:lineRule="auto"/>
            </w:pPr>
          </w:p>
          <w:p w14:paraId="1665DF71" w14:textId="77777777" w:rsidR="00D00578" w:rsidRDefault="00D00578" w:rsidP="00D00578">
            <w:pPr>
              <w:spacing w:after="0" w:line="240" w:lineRule="auto"/>
            </w:pPr>
          </w:p>
          <w:p w14:paraId="39FE585B" w14:textId="5856D63E" w:rsidR="00D00578" w:rsidRPr="00DD27A5" w:rsidRDefault="00D00578" w:rsidP="00D005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2D1FC3">
              <w:t>1.558.300,00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6D9075DF" w14:textId="417D03FD" w:rsidR="00D00578" w:rsidRPr="00DD27A5" w:rsidRDefault="003119AE" w:rsidP="00D005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98,00</w:t>
            </w:r>
          </w:p>
        </w:tc>
      </w:tr>
      <w:tr w:rsidR="005053AB" w:rsidRPr="00F72F50" w14:paraId="3F9A400E" w14:textId="77777777" w:rsidTr="003301A9">
        <w:trPr>
          <w:gridBefore w:val="1"/>
          <w:wBefore w:w="23" w:type="dxa"/>
          <w:trHeight w:val="300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5897" w14:textId="77777777" w:rsidR="005053AB" w:rsidRDefault="005053AB" w:rsidP="0050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  <w:p w14:paraId="4D4E4072" w14:textId="77777777" w:rsidR="005053AB" w:rsidRDefault="005053AB" w:rsidP="00505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  <w:p w14:paraId="6617F18B" w14:textId="17CA7745" w:rsidR="005053AB" w:rsidRPr="000A5000" w:rsidRDefault="005053AB" w:rsidP="00505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Aktivnost 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360101</w:t>
            </w: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ODRŽAVANJE OBORINSKE KANALIZACIJE</w:t>
            </w:r>
          </w:p>
        </w:tc>
      </w:tr>
      <w:tr w:rsidR="005053AB" w:rsidRPr="00F72F50" w14:paraId="5749D492" w14:textId="77777777" w:rsidTr="00DD72B6">
        <w:trPr>
          <w:gridBefore w:val="1"/>
          <w:wBefore w:w="23" w:type="dxa"/>
          <w:trHeight w:val="300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3BC5" w14:textId="77777777" w:rsidR="005053AB" w:rsidRDefault="005053AB" w:rsidP="005053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3A39B082" w14:textId="21DF2542" w:rsidR="005053AB" w:rsidRPr="0088791C" w:rsidRDefault="005053AB" w:rsidP="005053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88791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88791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045DC03B" w14:textId="77777777" w:rsidR="005053AB" w:rsidRPr="0088791C" w:rsidRDefault="005053AB" w:rsidP="005053AB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791C">
              <w:rPr>
                <w:rFonts w:ascii="Arial" w:hAnsi="Arial" w:cs="Arial"/>
                <w:sz w:val="24"/>
                <w:szCs w:val="24"/>
              </w:rPr>
              <w:lastRenderedPageBreak/>
              <w:t>Zakon o komunalnom gospodarstvu,</w:t>
            </w:r>
          </w:p>
          <w:p w14:paraId="4E3B62CB" w14:textId="33A715D0" w:rsidR="005053AB" w:rsidRPr="0088791C" w:rsidRDefault="005053AB" w:rsidP="005053AB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791C">
              <w:rPr>
                <w:rFonts w:ascii="Arial" w:hAnsi="Arial" w:cs="Arial"/>
                <w:sz w:val="24"/>
                <w:szCs w:val="24"/>
              </w:rPr>
              <w:t>Odluka o povjeravanju obavljanja komunalnih djelatnosti</w:t>
            </w:r>
          </w:p>
        </w:tc>
      </w:tr>
      <w:tr w:rsidR="005053AB" w:rsidRPr="00F72F50" w14:paraId="682DAF9F" w14:textId="77777777" w:rsidTr="00DD72B6">
        <w:trPr>
          <w:gridBefore w:val="1"/>
          <w:wBefore w:w="23" w:type="dxa"/>
          <w:trHeight w:val="300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C22D" w14:textId="77777777" w:rsidR="005053AB" w:rsidRDefault="005053AB" w:rsidP="005053AB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362274D7" w14:textId="77777777" w:rsidR="004E2590" w:rsidRDefault="004E2590" w:rsidP="005053AB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56209B8" w14:textId="490DEBF8" w:rsidR="005053AB" w:rsidRPr="00596C56" w:rsidRDefault="005053AB" w:rsidP="005053AB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</w:t>
            </w:r>
          </w:p>
          <w:p w14:paraId="62B15B71" w14:textId="77777777" w:rsidR="004E2590" w:rsidRDefault="005053AB" w:rsidP="005053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Aktivnost održavanje oborinske kanalizacije osigurava funkcionalno korištenje postojeće infrastrukture oborinske kanalizacije na području Grada Crikvenice. Trošak se odnosi na čišćenje i održavanje mreže odvodnje, čišćenje rešetki i slivnika, te radova na poboljšanju oborinske odvodnje.</w:t>
            </w:r>
          </w:p>
          <w:p w14:paraId="1BFD86EB" w14:textId="122BC161" w:rsidR="00D0557D" w:rsidRPr="000B50F0" w:rsidRDefault="003119AE" w:rsidP="005053AB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Nastavljaju </w:t>
            </w:r>
            <w:r w:rsidR="00D97DA0">
              <w:rPr>
                <w:rFonts w:ascii="Arial" w:hAnsi="Arial" w:cs="Arial"/>
                <w:bCs/>
                <w:sz w:val="24"/>
                <w:szCs w:val="24"/>
              </w:rPr>
              <w:t xml:space="preserve">se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kontinuirana ulaganja</w:t>
            </w:r>
            <w:r w:rsidR="00D97DA0">
              <w:rPr>
                <w:rFonts w:ascii="Arial" w:hAnsi="Arial" w:cs="Arial"/>
                <w:bCs/>
                <w:sz w:val="24"/>
                <w:szCs w:val="24"/>
              </w:rPr>
              <w:t xml:space="preserve"> kako bi se sanirala postojeća oštećenja i nedostaci na infrastrukturi, sve u svrhu poboljšanja oborinske odvodnje u Gradu Crikvenici. </w:t>
            </w:r>
          </w:p>
        </w:tc>
      </w:tr>
      <w:tr w:rsidR="005053AB" w:rsidRPr="00F72F50" w14:paraId="5283A288" w14:textId="77777777" w:rsidTr="00DD72B6">
        <w:trPr>
          <w:gridBefore w:val="1"/>
          <w:wBefore w:w="23" w:type="dxa"/>
          <w:trHeight w:val="300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2708" w14:textId="57EFAE71" w:rsidR="005053AB" w:rsidRPr="005F007E" w:rsidRDefault="005053AB" w:rsidP="005053A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5053AB" w:rsidRPr="005F007E" w14:paraId="0B25408D" w14:textId="77777777" w:rsidTr="00973CCA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1BF4575" w14:textId="77777777" w:rsidR="005053AB" w:rsidRPr="00427116" w:rsidRDefault="005053AB" w:rsidP="005053AB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1D87464" w14:textId="77777777" w:rsidR="005053AB" w:rsidRPr="00427116" w:rsidRDefault="005053AB" w:rsidP="005053AB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7F606D4" w14:textId="77777777" w:rsidR="005053AB" w:rsidRPr="00427116" w:rsidRDefault="005053AB" w:rsidP="005053AB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470DF70" w14:textId="72252272" w:rsidR="005053AB" w:rsidRPr="00427116" w:rsidRDefault="005053AB" w:rsidP="005053AB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Polazna vrijednost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9389F29" w14:textId="77777777" w:rsidR="005053AB" w:rsidRPr="00427116" w:rsidRDefault="005053AB" w:rsidP="005053AB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C3EA8B5" w14:textId="0FB2B452" w:rsidR="005053AB" w:rsidRPr="00427116" w:rsidRDefault="005053AB" w:rsidP="005053AB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3119A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ADB062B" w14:textId="36AA225A" w:rsidR="005053AB" w:rsidRPr="00427116" w:rsidRDefault="005053AB" w:rsidP="005053AB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3119A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F884E00" w14:textId="3E090D44" w:rsidR="005053AB" w:rsidRPr="00427116" w:rsidRDefault="005053AB" w:rsidP="005053AB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3119A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5053AB" w:rsidRPr="005F007E" w14:paraId="3D2A8A73" w14:textId="77777777" w:rsidTr="00973CCA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2A1FF0" w14:textId="64F1FE3E" w:rsidR="005053AB" w:rsidRPr="00427116" w:rsidRDefault="00674F34" w:rsidP="005053AB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Duljina kolektora oborinske odvodnje obuhvaćena održavanjem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8154C" w14:textId="55070276" w:rsidR="005053AB" w:rsidRPr="00EC5F5D" w:rsidRDefault="00674F34" w:rsidP="005053AB">
                  <w:pP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Duljina očišćenog kolektora</w:t>
                  </w:r>
                  <w:r w:rsidR="005053AB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ukazuje na dobro održavanje mreže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F60003" w14:textId="315FA017" w:rsidR="005053AB" w:rsidRPr="00427116" w:rsidRDefault="00674F34" w:rsidP="00674F34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km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B7997" w14:textId="239EC0E4" w:rsidR="005053AB" w:rsidRPr="003D3ED2" w:rsidRDefault="00674F34" w:rsidP="005053AB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8,0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631072" w14:textId="41843932" w:rsidR="005053AB" w:rsidRPr="00427116" w:rsidRDefault="00802AE9" w:rsidP="00802AE9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UO za komunalni sustav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7ACEFC" w14:textId="1E397709" w:rsidR="005053AB" w:rsidRPr="00427116" w:rsidRDefault="00674F34" w:rsidP="005053AB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39721" w14:textId="58E62831" w:rsidR="005053AB" w:rsidRPr="00427116" w:rsidRDefault="00674F34" w:rsidP="005053AB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990F4" w14:textId="32DCC737" w:rsidR="005053AB" w:rsidRPr="00427116" w:rsidRDefault="00674F34" w:rsidP="005053AB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10</w:t>
                  </w:r>
                </w:p>
              </w:tc>
            </w:tr>
          </w:tbl>
          <w:p w14:paraId="240E4541" w14:textId="77777777" w:rsidR="005053AB" w:rsidRPr="005F007E" w:rsidRDefault="005053AB" w:rsidP="005053A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1EFF2608" w14:textId="77777777" w:rsidR="00061D8B" w:rsidRDefault="00061D8B" w:rsidP="00061D8B"/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B332A0" w:rsidRPr="00F72F50" w14:paraId="49F0217E" w14:textId="77777777" w:rsidTr="00951E5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1839" w14:textId="7974E4A8" w:rsidR="00B332A0" w:rsidRPr="000A5000" w:rsidRDefault="00B332A0" w:rsidP="00951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bookmarkStart w:id="2" w:name="_Hlk22671165"/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Aktivnost 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360105</w:t>
            </w: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ODRŽAVANJE PROMETNICA</w:t>
            </w:r>
          </w:p>
        </w:tc>
      </w:tr>
      <w:tr w:rsidR="00B332A0" w:rsidRPr="00F72F50" w14:paraId="43227270" w14:textId="77777777" w:rsidTr="00951E5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B000" w14:textId="77777777" w:rsidR="00B332A0" w:rsidRDefault="00B332A0" w:rsidP="00951E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1F099F95" w14:textId="77777777" w:rsidR="00B332A0" w:rsidRDefault="00B332A0" w:rsidP="00951E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3A46DAC9" w14:textId="45081137" w:rsidR="00B332A0" w:rsidRPr="00DB54D1" w:rsidRDefault="00B332A0" w:rsidP="00DB54D1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54D1">
              <w:rPr>
                <w:rFonts w:ascii="Arial" w:hAnsi="Arial" w:cs="Arial"/>
                <w:sz w:val="24"/>
                <w:szCs w:val="24"/>
              </w:rPr>
              <w:t>Zakon o cestama</w:t>
            </w:r>
          </w:p>
          <w:p w14:paraId="0E7563F2" w14:textId="5AA3E07D" w:rsidR="00B332A0" w:rsidRDefault="00B332A0" w:rsidP="00951E56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 o sigurnosti prometa na cestama</w:t>
            </w:r>
          </w:p>
          <w:p w14:paraId="592A0690" w14:textId="77777777" w:rsidR="00B332A0" w:rsidRDefault="00B332A0" w:rsidP="00B332A0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Pravilnik o održavanju cesta</w:t>
            </w:r>
          </w:p>
          <w:p w14:paraId="139FAED0" w14:textId="77777777" w:rsidR="00B332A0" w:rsidRDefault="00B332A0" w:rsidP="00B332A0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 o javnoj nabavi</w:t>
            </w:r>
          </w:p>
          <w:p w14:paraId="45CF7759" w14:textId="7F712A97" w:rsidR="00DB54D1" w:rsidRPr="00B332A0" w:rsidRDefault="00DB54D1" w:rsidP="00B332A0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Odluka o nerazvrstanim cestama</w:t>
            </w:r>
          </w:p>
        </w:tc>
      </w:tr>
      <w:tr w:rsidR="00B332A0" w:rsidRPr="00F72F50" w14:paraId="66FE1C69" w14:textId="77777777" w:rsidTr="00951E5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1C1D" w14:textId="77777777" w:rsidR="00B332A0" w:rsidRDefault="00B332A0" w:rsidP="00951E56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F7C4DD1" w14:textId="77777777" w:rsidR="00B332A0" w:rsidRPr="00596C56" w:rsidRDefault="00B332A0" w:rsidP="00951E56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</w:t>
            </w:r>
          </w:p>
          <w:p w14:paraId="7E6857A3" w14:textId="77777777" w:rsidR="003119AE" w:rsidRDefault="00B332A0" w:rsidP="00951E5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Aktivnost održavanje </w:t>
            </w:r>
            <w:r w:rsidR="00255FBA">
              <w:rPr>
                <w:rFonts w:ascii="Arial" w:eastAsia="Calibri" w:hAnsi="Arial" w:cs="Arial"/>
                <w:sz w:val="24"/>
                <w:szCs w:val="24"/>
              </w:rPr>
              <w:t>prometnica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osigurava funkcionalno korištenje postojeć</w:t>
            </w:r>
            <w:r w:rsidR="00255FBA">
              <w:rPr>
                <w:rFonts w:ascii="Arial" w:eastAsia="Calibri" w:hAnsi="Arial" w:cs="Arial"/>
                <w:sz w:val="24"/>
                <w:szCs w:val="24"/>
              </w:rPr>
              <w:t>ih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255FBA">
              <w:rPr>
                <w:rFonts w:ascii="Arial" w:eastAsia="Calibri" w:hAnsi="Arial" w:cs="Arial"/>
                <w:sz w:val="24"/>
                <w:szCs w:val="24"/>
              </w:rPr>
              <w:t xml:space="preserve">prometnica, nogostupa i drugih javnih površina, te potpornih ili ogradnih zidova uz prometnice ili staze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na području Grada Crikvenice. Trošak se odnosi na </w:t>
            </w:r>
            <w:r w:rsidR="00255FBA">
              <w:rPr>
                <w:rFonts w:ascii="Arial" w:eastAsia="Calibri" w:hAnsi="Arial" w:cs="Arial"/>
                <w:sz w:val="24"/>
                <w:szCs w:val="24"/>
              </w:rPr>
              <w:t>sanaciju oštećenja na navedenome, bilo da je sanacija manjeg obima, bilo da se zbog oštećenja  prilazi sanaciji cijelih površina.</w:t>
            </w:r>
          </w:p>
          <w:p w14:paraId="2EC21721" w14:textId="4D9FE1CB" w:rsidR="00D97DA0" w:rsidRPr="000B50F0" w:rsidRDefault="003119AE" w:rsidP="00951E5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3119AE">
              <w:rPr>
                <w:rFonts w:ascii="Arial" w:eastAsia="Calibri" w:hAnsi="Arial" w:cs="Arial"/>
                <w:sz w:val="24"/>
                <w:szCs w:val="24"/>
              </w:rPr>
              <w:t xml:space="preserve">videntirane su povećane količine oštećenja na kolnicima i drugim prometnim površinama te potrebe za sanacijom istih radi povećanja sigurnosti sudionika u prometu. Kontinuirani napori na sanaciji oštećenja na kolnicima kao i unaprjeđivanje signalizacijske mreže smanjuju rizik za sve sudionike u prometu.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Osim navedenog, obveza je ali i materijalna odgovornost (za eventualne štete trećim osobama) Grada Crikvenice kao jedinice lokalne samouprave, brinuit o stanju prometnica </w:t>
            </w: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na svome području. </w:t>
            </w:r>
            <w:r w:rsidRPr="003119AE">
              <w:rPr>
                <w:rFonts w:ascii="Arial" w:eastAsia="Calibri" w:hAnsi="Arial" w:cs="Arial"/>
                <w:sz w:val="24"/>
                <w:szCs w:val="24"/>
              </w:rPr>
              <w:t xml:space="preserve">Slijedom navedenog, </w:t>
            </w:r>
            <w:r>
              <w:rPr>
                <w:rFonts w:ascii="Arial" w:eastAsia="Calibri" w:hAnsi="Arial" w:cs="Arial"/>
                <w:sz w:val="24"/>
                <w:szCs w:val="24"/>
              </w:rPr>
              <w:t>planirano</w:t>
            </w:r>
            <w:r w:rsidRPr="003119AE">
              <w:rPr>
                <w:rFonts w:ascii="Arial" w:eastAsia="Calibri" w:hAnsi="Arial" w:cs="Arial"/>
                <w:sz w:val="24"/>
                <w:szCs w:val="24"/>
              </w:rPr>
              <w:t xml:space="preserve"> je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značajno </w:t>
            </w:r>
            <w:r w:rsidRPr="003119AE">
              <w:rPr>
                <w:rFonts w:ascii="Arial" w:eastAsia="Calibri" w:hAnsi="Arial" w:cs="Arial"/>
                <w:sz w:val="24"/>
                <w:szCs w:val="24"/>
              </w:rPr>
              <w:t xml:space="preserve">povećati sredstva </w:t>
            </w:r>
            <w:r>
              <w:rPr>
                <w:rFonts w:ascii="Arial" w:eastAsia="Calibri" w:hAnsi="Arial" w:cs="Arial"/>
                <w:sz w:val="24"/>
                <w:szCs w:val="24"/>
              </w:rPr>
              <w:t>kako bi se postiglo što bolje stanje prometnica na području Grada Crikvenice</w:t>
            </w:r>
            <w:r w:rsidRPr="003119AE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B332A0" w:rsidRPr="00F72F50" w14:paraId="5E08425D" w14:textId="77777777" w:rsidTr="00951E5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FB7D" w14:textId="5DF0EE7B" w:rsidR="00B332A0" w:rsidRPr="005F007E" w:rsidRDefault="00B332A0" w:rsidP="00F269F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007E">
              <w:rPr>
                <w:rFonts w:ascii="Arial" w:hAnsi="Arial" w:cs="Arial"/>
                <w:bCs/>
                <w:sz w:val="24"/>
                <w:szCs w:val="24"/>
              </w:rPr>
              <w:lastRenderedPageBreak/>
              <w:t>Pokazatelji rezultata</w:t>
            </w: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B332A0" w:rsidRPr="005F007E" w14:paraId="70F86DBA" w14:textId="77777777" w:rsidTr="00951E56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959C228" w14:textId="77777777" w:rsidR="00B332A0" w:rsidRPr="00427116" w:rsidRDefault="00B332A0" w:rsidP="00951E56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37A378C" w14:textId="77777777" w:rsidR="00B332A0" w:rsidRPr="00427116" w:rsidRDefault="00B332A0" w:rsidP="00951E56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2B1C67C" w14:textId="77777777" w:rsidR="00B332A0" w:rsidRPr="00427116" w:rsidRDefault="00B332A0" w:rsidP="00951E56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918479C" w14:textId="088B1730" w:rsidR="00B332A0" w:rsidRPr="00427116" w:rsidRDefault="00B332A0" w:rsidP="00951E56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37FE6DD" w14:textId="77777777" w:rsidR="00B332A0" w:rsidRPr="00427116" w:rsidRDefault="00B332A0" w:rsidP="00951E56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CC89927" w14:textId="42649327" w:rsidR="00B332A0" w:rsidRPr="00427116" w:rsidRDefault="00B332A0" w:rsidP="00951E56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3119A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6A86A72" w14:textId="46E48656" w:rsidR="00B332A0" w:rsidRPr="00427116" w:rsidRDefault="00B332A0" w:rsidP="00951E56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3119A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6088C3A" w14:textId="209EED1F" w:rsidR="00B332A0" w:rsidRPr="00427116" w:rsidRDefault="00B332A0" w:rsidP="00951E56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3119A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B332A0" w:rsidRPr="005F007E" w14:paraId="2D2A4BC4" w14:textId="77777777" w:rsidTr="00951E56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65E8D" w14:textId="48D08653" w:rsidR="00B332A0" w:rsidRPr="00427116" w:rsidRDefault="00ED565F" w:rsidP="00951E56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Broj nerazvrstanih cesta obuhvaćenih održavanjem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B602F0" w14:textId="433AFEAE" w:rsidR="00B332A0" w:rsidRPr="00EC5F5D" w:rsidRDefault="00ED565F" w:rsidP="00951E56">
                  <w:pP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Visoki broj realizacije ukazuje na dobro</w:t>
                  </w:r>
                  <w:r w:rsidR="003301A9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održavanje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BA87A" w14:textId="03DA1F8B" w:rsidR="00B332A0" w:rsidRPr="00427116" w:rsidRDefault="00ED565F" w:rsidP="00ED565F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Broj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B0A64" w14:textId="494F0C5E" w:rsidR="00B332A0" w:rsidRPr="00E07F82" w:rsidRDefault="003301A9" w:rsidP="00951E56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C08A6C" w14:textId="619A77B2" w:rsidR="00B332A0" w:rsidRPr="00427116" w:rsidRDefault="00802AE9" w:rsidP="00660D60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UO za komunalni sustav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8B406F" w14:textId="04161407" w:rsidR="00B332A0" w:rsidRPr="00E07F82" w:rsidRDefault="00AB5827" w:rsidP="00951E56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105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3384B8" w14:textId="1C09DED5" w:rsidR="00B332A0" w:rsidRPr="00E07F82" w:rsidRDefault="00AB5827" w:rsidP="00951E56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7748A2" w14:textId="51FADF63" w:rsidR="00B332A0" w:rsidRPr="00E07F82" w:rsidRDefault="00AB5827" w:rsidP="00951E56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110</w:t>
                  </w:r>
                </w:p>
              </w:tc>
            </w:tr>
          </w:tbl>
          <w:p w14:paraId="4AA95AAC" w14:textId="77777777" w:rsidR="00B332A0" w:rsidRPr="005F007E" w:rsidRDefault="00B332A0" w:rsidP="00951E5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76BEB5CE" w14:textId="77777777" w:rsidR="005C4A31" w:rsidRDefault="005C4A31" w:rsidP="00B332A0"/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626CCF" w:rsidRPr="00F72F50" w14:paraId="30083590" w14:textId="77777777" w:rsidTr="00FE37A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"/>
          <w:p w14:paraId="01658E14" w14:textId="1CB42860" w:rsidR="00626CCF" w:rsidRPr="000A5000" w:rsidRDefault="00626CCF" w:rsidP="00FE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Aktivnost 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360106</w:t>
            </w: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ODRŽAVANJE JAVNE RASVJETE</w:t>
            </w:r>
          </w:p>
        </w:tc>
      </w:tr>
      <w:tr w:rsidR="00626CCF" w:rsidRPr="00F72F50" w14:paraId="5D7A34C4" w14:textId="77777777" w:rsidTr="00FE37A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93CE" w14:textId="77777777" w:rsidR="00626CCF" w:rsidRDefault="00626CCF" w:rsidP="00FE37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5F62178B" w14:textId="77777777" w:rsidR="00626CCF" w:rsidRDefault="00626CCF" w:rsidP="00FE3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512E1F97" w14:textId="10974109" w:rsidR="00626CCF" w:rsidRPr="00DB54D1" w:rsidRDefault="00626CCF" w:rsidP="00FE37A9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54D1">
              <w:rPr>
                <w:rFonts w:ascii="Arial" w:hAnsi="Arial" w:cs="Arial"/>
                <w:sz w:val="24"/>
                <w:szCs w:val="24"/>
              </w:rPr>
              <w:t xml:space="preserve">Zakon o </w:t>
            </w:r>
            <w:r>
              <w:rPr>
                <w:rFonts w:ascii="Arial" w:hAnsi="Arial" w:cs="Arial"/>
                <w:sz w:val="24"/>
                <w:szCs w:val="24"/>
              </w:rPr>
              <w:t>komunalnom gospodarstvu</w:t>
            </w:r>
          </w:p>
          <w:p w14:paraId="70C9A6A6" w14:textId="77777777" w:rsidR="00626CCF" w:rsidRDefault="00626CCF" w:rsidP="00FE37A9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 o javnoj nabavi</w:t>
            </w:r>
          </w:p>
          <w:p w14:paraId="030B243F" w14:textId="509060E1" w:rsidR="00626CCF" w:rsidRPr="00B332A0" w:rsidRDefault="00EB66D8" w:rsidP="00EB66D8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 o tržištu električne energije</w:t>
            </w:r>
          </w:p>
        </w:tc>
      </w:tr>
      <w:tr w:rsidR="00626CCF" w:rsidRPr="00F72F50" w14:paraId="10325859" w14:textId="77777777" w:rsidTr="00FE37A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1FAB" w14:textId="77777777" w:rsidR="00626CCF" w:rsidRDefault="00626CCF" w:rsidP="00FE37A9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2796B325" w14:textId="77777777" w:rsidR="00626CCF" w:rsidRPr="00596C56" w:rsidRDefault="00626CCF" w:rsidP="00FE37A9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</w:t>
            </w:r>
          </w:p>
          <w:p w14:paraId="5C8BF983" w14:textId="77777777" w:rsidR="00626CCF" w:rsidRDefault="00626CCF" w:rsidP="00FE37A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Aktivnost održavanje </w:t>
            </w:r>
            <w:r w:rsidR="00E64AAC">
              <w:rPr>
                <w:rFonts w:ascii="Arial" w:eastAsia="Calibri" w:hAnsi="Arial" w:cs="Arial"/>
                <w:sz w:val="24"/>
                <w:szCs w:val="24"/>
              </w:rPr>
              <w:t>javne rasvjete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osigurava funkcion</w:t>
            </w:r>
            <w:r w:rsidR="00E64AAC">
              <w:rPr>
                <w:rFonts w:ascii="Arial" w:eastAsia="Calibri" w:hAnsi="Arial" w:cs="Arial"/>
                <w:sz w:val="24"/>
                <w:szCs w:val="24"/>
              </w:rPr>
              <w:t>iranje javne rasvjete na području Grada Crikvenice. Aktivnost obuhvaća troškove potrošnje električne energije za javnu rasvjetu, kao i troškove održavanja postojeće infrastrukture javne rasvjete u funkcionalnom stanju.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5B636BFB" w14:textId="637C29ED" w:rsidR="00D97DA0" w:rsidRPr="000B50F0" w:rsidRDefault="00D0557D" w:rsidP="00FE37A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0557D">
              <w:rPr>
                <w:rFonts w:ascii="Arial" w:hAnsi="Arial" w:cs="Arial"/>
                <w:bCs/>
                <w:sz w:val="24"/>
                <w:szCs w:val="24"/>
              </w:rPr>
              <w:t>Nema odstupanja od prošlogodišnjih projekcija.</w:t>
            </w:r>
          </w:p>
        </w:tc>
      </w:tr>
      <w:tr w:rsidR="00626CCF" w:rsidRPr="00F72F50" w14:paraId="57C8E384" w14:textId="77777777" w:rsidTr="00FE37A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0684" w14:textId="59D09454" w:rsidR="00626CCF" w:rsidRPr="005F007E" w:rsidRDefault="00626CCF" w:rsidP="00FE37A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626CCF" w:rsidRPr="005F007E" w14:paraId="3B0EAA92" w14:textId="77777777" w:rsidTr="00FE37A9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B9DC1EF" w14:textId="77777777" w:rsidR="00626CCF" w:rsidRPr="00427116" w:rsidRDefault="00626CCF" w:rsidP="00FE37A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E25A857" w14:textId="77777777" w:rsidR="00626CCF" w:rsidRPr="00427116" w:rsidRDefault="00626CCF" w:rsidP="00FE37A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5B80C7C" w14:textId="77777777" w:rsidR="00626CCF" w:rsidRPr="00427116" w:rsidRDefault="00626CCF" w:rsidP="00FE37A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0C3ED0D" w14:textId="77777777" w:rsidR="00626CCF" w:rsidRPr="00427116" w:rsidRDefault="00626CCF" w:rsidP="00FE37A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769FD2A" w14:textId="77777777" w:rsidR="00626CCF" w:rsidRPr="00427116" w:rsidRDefault="00626CCF" w:rsidP="00FE37A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8220E40" w14:textId="48111AC4" w:rsidR="00626CCF" w:rsidRPr="00427116" w:rsidRDefault="00626CCF" w:rsidP="00FE37A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4F482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D89667E" w14:textId="5B0744D2" w:rsidR="00626CCF" w:rsidRPr="00427116" w:rsidRDefault="00626CCF" w:rsidP="00FE37A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4F482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B2DE749" w14:textId="213166CD" w:rsidR="00626CCF" w:rsidRPr="00427116" w:rsidRDefault="00626CCF" w:rsidP="00FE37A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4F482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626CCF" w:rsidRPr="005F007E" w14:paraId="3292229E" w14:textId="77777777" w:rsidTr="00FE37A9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26EB8" w14:textId="7F3DBE90" w:rsidR="00626CCF" w:rsidRPr="00427116" w:rsidRDefault="00274E06" w:rsidP="00FE37A9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Broj rasvjetnih tijela obuhvaćenih održavanjem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4E4DDB" w14:textId="73DAEABA" w:rsidR="00626CCF" w:rsidRPr="00EC5F5D" w:rsidRDefault="00274E06" w:rsidP="00FE37A9">
                  <w:pP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Manji broj</w:t>
                  </w:r>
                  <w:r w:rsidR="00626CCF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ukazuje na dobro održavanje </w:t>
                  </w:r>
                  <w:r w:rsidR="001C08FD">
                    <w:rPr>
                      <w:rFonts w:ascii="Arial" w:hAnsi="Arial" w:cs="Arial"/>
                      <w:iCs/>
                      <w:sz w:val="18"/>
                      <w:szCs w:val="18"/>
                    </w:rPr>
                    <w:t>javne rasvjete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0D8932" w14:textId="6053C71B" w:rsidR="00626CCF" w:rsidRPr="00427116" w:rsidRDefault="00274E06" w:rsidP="00274E06">
                  <w:pPr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       Broj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553DAD" w14:textId="03A977A1" w:rsidR="00626CCF" w:rsidRPr="00E07F82" w:rsidRDefault="00274E06" w:rsidP="00FE37A9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80</w:t>
                  </w:r>
                  <w:r w:rsidR="003D6BD7"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047DC" w14:textId="4FD4F1BE" w:rsidR="00626CCF" w:rsidRPr="00427116" w:rsidRDefault="00802AE9" w:rsidP="00802AE9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UO za komunalni sustav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91A261" w14:textId="3964FE90" w:rsidR="00626CCF" w:rsidRPr="00E07F82" w:rsidRDefault="00274E06" w:rsidP="00FE37A9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750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0F4CCF" w14:textId="0D45DDF5" w:rsidR="00626CCF" w:rsidRPr="00E07F82" w:rsidRDefault="00274E06" w:rsidP="00FE37A9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700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029EC7" w14:textId="72377F7D" w:rsidR="00626CCF" w:rsidRPr="00E07F82" w:rsidRDefault="00274E06" w:rsidP="00FE37A9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700</w:t>
                  </w:r>
                </w:p>
              </w:tc>
            </w:tr>
          </w:tbl>
          <w:p w14:paraId="2B46D793" w14:textId="77777777" w:rsidR="00626CCF" w:rsidRPr="005F007E" w:rsidRDefault="00626CCF" w:rsidP="00FE37A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50CD12DF" w14:textId="77777777" w:rsidR="00626CCF" w:rsidRDefault="00626CCF" w:rsidP="00626CCF"/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4A20D5" w:rsidRPr="00F72F50" w14:paraId="154EB6AB" w14:textId="77777777" w:rsidTr="00FE37A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6D79" w14:textId="6F85E20A" w:rsidR="004A20D5" w:rsidRPr="000A5000" w:rsidRDefault="004A20D5" w:rsidP="00FE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bookmarkStart w:id="3" w:name="_Hlk22678448"/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Aktivnost 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36010</w:t>
            </w:r>
            <w:r w:rsidR="001838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7</w:t>
            </w: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ODRŽAVANJE </w:t>
            </w:r>
            <w:r w:rsidR="001838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POMORSKOG DOBRA</w:t>
            </w:r>
          </w:p>
        </w:tc>
      </w:tr>
      <w:tr w:rsidR="004A20D5" w:rsidRPr="00F72F50" w14:paraId="106AD8F7" w14:textId="77777777" w:rsidTr="00FE37A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6D68" w14:textId="77777777" w:rsidR="004A20D5" w:rsidRDefault="004A20D5" w:rsidP="00FE37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48EBD37F" w14:textId="77777777" w:rsidR="004A20D5" w:rsidRDefault="004A20D5" w:rsidP="00FE3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1A1D8921" w14:textId="06C555E4" w:rsidR="004A20D5" w:rsidRPr="00DB54D1" w:rsidRDefault="004A20D5" w:rsidP="00FE37A9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54D1">
              <w:rPr>
                <w:rFonts w:ascii="Arial" w:hAnsi="Arial" w:cs="Arial"/>
                <w:sz w:val="24"/>
                <w:szCs w:val="24"/>
              </w:rPr>
              <w:t xml:space="preserve">Zakon o </w:t>
            </w:r>
            <w:r w:rsidR="00905289">
              <w:rPr>
                <w:rFonts w:ascii="Arial" w:hAnsi="Arial" w:cs="Arial"/>
                <w:sz w:val="24"/>
                <w:szCs w:val="24"/>
              </w:rPr>
              <w:t>pomorskom dobru i morskim lukama</w:t>
            </w:r>
          </w:p>
          <w:p w14:paraId="7A22703B" w14:textId="77777777" w:rsidR="004A20D5" w:rsidRDefault="004A20D5" w:rsidP="00FE37A9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 o javnoj nabavi</w:t>
            </w:r>
          </w:p>
          <w:p w14:paraId="16387EF2" w14:textId="09A6FFFB" w:rsidR="004A20D5" w:rsidRPr="00B332A0" w:rsidRDefault="00BD3728" w:rsidP="00FE37A9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upravljanja pomorskim dobrom</w:t>
            </w:r>
          </w:p>
        </w:tc>
      </w:tr>
      <w:tr w:rsidR="004A20D5" w:rsidRPr="00F72F50" w14:paraId="3F64A100" w14:textId="77777777" w:rsidTr="00FE37A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4768" w14:textId="77777777" w:rsidR="004A20D5" w:rsidRDefault="004A20D5" w:rsidP="00FE37A9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E4A4C27" w14:textId="77777777" w:rsidR="004A20D5" w:rsidRPr="00596C56" w:rsidRDefault="004A20D5" w:rsidP="00FE37A9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</w:t>
            </w:r>
          </w:p>
          <w:p w14:paraId="3EA87670" w14:textId="77777777" w:rsidR="00660D60" w:rsidRDefault="004A20D5" w:rsidP="00FE37A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Aktivnost održavanje </w:t>
            </w:r>
            <w:r w:rsidR="00DC70F2">
              <w:rPr>
                <w:rFonts w:ascii="Arial" w:eastAsia="Calibri" w:hAnsi="Arial" w:cs="Arial"/>
                <w:sz w:val="24"/>
                <w:szCs w:val="24"/>
              </w:rPr>
              <w:t>pomorskog dobra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osigurava funkcion</w:t>
            </w:r>
            <w:r w:rsidR="00452490">
              <w:rPr>
                <w:rFonts w:ascii="Arial" w:eastAsia="Calibri" w:hAnsi="Arial" w:cs="Arial"/>
                <w:sz w:val="24"/>
                <w:szCs w:val="24"/>
              </w:rPr>
              <w:t xml:space="preserve">alno korištenje pomorskog dobra u općoj upotrebi na području </w:t>
            </w:r>
            <w:r>
              <w:rPr>
                <w:rFonts w:ascii="Arial" w:eastAsia="Calibri" w:hAnsi="Arial" w:cs="Arial"/>
                <w:sz w:val="24"/>
                <w:szCs w:val="24"/>
              </w:rPr>
              <w:t>Grada Crikvenice</w:t>
            </w:r>
            <w:r w:rsidR="00452490">
              <w:rPr>
                <w:rFonts w:ascii="Arial" w:eastAsia="Calibri" w:hAnsi="Arial" w:cs="Arial"/>
                <w:sz w:val="24"/>
                <w:szCs w:val="24"/>
              </w:rPr>
              <w:t xml:space="preserve">. Jedinice lokalne samouprave dužne su voditi brigu o zaštiti i održavanju pomorskog dobra u općoj upotrebi koje se nalazi na njihovom području. </w:t>
            </w:r>
          </w:p>
          <w:p w14:paraId="3DA70EAB" w14:textId="77777777" w:rsidR="004A20D5" w:rsidRDefault="00452490" w:rsidP="00FE37A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Kroz ovu aktivnost u funkcionalnom stanju nastoji se održavati pomorsko dobro, te građevine povezane sa istim duž morske obale od Jadranova do Selca.</w:t>
            </w:r>
            <w:r w:rsidR="004A20D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095A69CF" w14:textId="64105B79" w:rsidR="00F10A72" w:rsidRDefault="00F10A72" w:rsidP="00FE37A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Odstupanja od prošlogodišnjih projekcija odnose se na povećano ulaganje i sanaciju uslijed oštećenja na pomorskom dobru prouzročenim olujnim jugom, kao i na sve veće potrebe uređenja i sanacije pomorskog dobra.</w:t>
            </w:r>
            <w:r w:rsidR="002502D6">
              <w:rPr>
                <w:rFonts w:ascii="Arial" w:hAnsi="Arial" w:cs="Arial"/>
                <w:bCs/>
                <w:sz w:val="24"/>
                <w:szCs w:val="24"/>
              </w:rPr>
              <w:t xml:space="preserve"> Sve navedeno poduzet će se </w:t>
            </w:r>
            <w:r w:rsidR="002502D6" w:rsidRPr="002502D6">
              <w:rPr>
                <w:rFonts w:ascii="Arial" w:hAnsi="Arial" w:cs="Arial"/>
                <w:bCs/>
                <w:sz w:val="24"/>
                <w:szCs w:val="24"/>
              </w:rPr>
              <w:t>radi povećanja sigurnosti i pristupačnosti obali i plažnim površinama.</w:t>
            </w:r>
          </w:p>
          <w:tbl>
            <w:tblPr>
              <w:tblStyle w:val="Reetkatablice"/>
              <w:tblW w:w="0" w:type="auto"/>
              <w:jc w:val="center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4E2590" w:rsidRPr="005F007E" w14:paraId="5A0128EB" w14:textId="77777777" w:rsidTr="00F917C7">
              <w:trPr>
                <w:jc w:val="center"/>
              </w:trPr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FC187D4" w14:textId="77777777" w:rsidR="004E2590" w:rsidRPr="00427116" w:rsidRDefault="004E2590" w:rsidP="004E2590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E84C3C8" w14:textId="77777777" w:rsidR="004E2590" w:rsidRPr="00427116" w:rsidRDefault="004E2590" w:rsidP="004E2590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6579B90" w14:textId="77777777" w:rsidR="004E2590" w:rsidRPr="00427116" w:rsidRDefault="004E2590" w:rsidP="004E2590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9F796DC" w14:textId="77777777" w:rsidR="004E2590" w:rsidRPr="00427116" w:rsidRDefault="004E2590" w:rsidP="004E2590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A6374ED" w14:textId="77777777" w:rsidR="004E2590" w:rsidRPr="00427116" w:rsidRDefault="004E2590" w:rsidP="004E2590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4897D5E" w14:textId="0DBC7348" w:rsidR="004E2590" w:rsidRPr="00427116" w:rsidRDefault="004E2590" w:rsidP="004E2590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4F482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99B4DC0" w14:textId="25A5D1B3" w:rsidR="004E2590" w:rsidRPr="00427116" w:rsidRDefault="004E2590" w:rsidP="004E2590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4F482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60286FA" w14:textId="41819AA7" w:rsidR="004E2590" w:rsidRPr="00427116" w:rsidRDefault="004E2590" w:rsidP="004E2590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4F482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4E2590" w:rsidRPr="005F007E" w14:paraId="1FFD2A58" w14:textId="77777777" w:rsidTr="00F917C7">
              <w:trPr>
                <w:jc w:val="center"/>
              </w:trPr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BA233" w14:textId="77777777" w:rsidR="004E2590" w:rsidRPr="00427116" w:rsidRDefault="004E2590" w:rsidP="004E2590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Duljina održavanja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DA6EC4" w14:textId="77777777" w:rsidR="004E2590" w:rsidRPr="00EC5F5D" w:rsidRDefault="004E2590" w:rsidP="004E2590">
                  <w:pP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Ukupna duljina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8594D" w14:textId="77777777" w:rsidR="004E2590" w:rsidRPr="00625305" w:rsidRDefault="004E2590" w:rsidP="004E2590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 w:rsidRPr="00625305"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km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6C1CE" w14:textId="77777777" w:rsidR="004E2590" w:rsidRPr="00E07F82" w:rsidRDefault="004E2590" w:rsidP="004E2590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A5C5B7" w14:textId="77777777" w:rsidR="004E2590" w:rsidRPr="00427116" w:rsidRDefault="004E2590" w:rsidP="004E2590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UO za komunalni sustav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9EDB11" w14:textId="77777777" w:rsidR="004E2590" w:rsidRPr="00E07F82" w:rsidRDefault="004E2590" w:rsidP="004E2590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46EFFE" w14:textId="77777777" w:rsidR="004E2590" w:rsidRPr="00E07F82" w:rsidRDefault="004E2590" w:rsidP="004E2590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71D4CA" w14:textId="77777777" w:rsidR="004E2590" w:rsidRPr="00E07F82" w:rsidRDefault="004E2590" w:rsidP="004E2590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19</w:t>
                  </w:r>
                </w:p>
              </w:tc>
            </w:tr>
          </w:tbl>
          <w:p w14:paraId="13585940" w14:textId="4CEA846C" w:rsidR="004E2590" w:rsidRPr="000B50F0" w:rsidRDefault="004E2590" w:rsidP="00FE37A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bookmarkEnd w:id="3"/>
    </w:tbl>
    <w:p w14:paraId="0DE5D040" w14:textId="0ED6B7D7" w:rsidR="004A20D5" w:rsidRDefault="004A20D5" w:rsidP="004A20D5"/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4743B3" w:rsidRPr="00F72F50" w14:paraId="1372EEAC" w14:textId="77777777" w:rsidTr="00FE37A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0F33" w14:textId="7B423F60" w:rsidR="004743B3" w:rsidRPr="000A5000" w:rsidRDefault="004743B3" w:rsidP="00FE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Aktivnost 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360108</w:t>
            </w: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OSTALE USLUGE VEZANE ZA KOMUNALNU INFRASTRUKTURU</w:t>
            </w:r>
          </w:p>
        </w:tc>
      </w:tr>
      <w:tr w:rsidR="004743B3" w:rsidRPr="00F72F50" w14:paraId="7513F503" w14:textId="77777777" w:rsidTr="00FE37A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F97A" w14:textId="77777777" w:rsidR="004743B3" w:rsidRDefault="004743B3" w:rsidP="00FE37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6081919D" w14:textId="77777777" w:rsidR="004743B3" w:rsidRDefault="004743B3" w:rsidP="00FE3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65BC1B22" w14:textId="63AA4A1E" w:rsidR="004743B3" w:rsidRDefault="004743B3" w:rsidP="00FE37A9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54D1">
              <w:rPr>
                <w:rFonts w:ascii="Arial" w:hAnsi="Arial" w:cs="Arial"/>
                <w:sz w:val="24"/>
                <w:szCs w:val="24"/>
              </w:rPr>
              <w:t xml:space="preserve">Zakon </w:t>
            </w:r>
            <w:r w:rsidR="00996DE3">
              <w:rPr>
                <w:rFonts w:ascii="Arial" w:hAnsi="Arial" w:cs="Arial"/>
                <w:sz w:val="24"/>
                <w:szCs w:val="24"/>
              </w:rPr>
              <w:t>o komunalnom gospodarstvu</w:t>
            </w:r>
          </w:p>
          <w:p w14:paraId="16EA4D8C" w14:textId="633C1F5F" w:rsidR="00996DE3" w:rsidRPr="00DB54D1" w:rsidRDefault="00996DE3" w:rsidP="00FE37A9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 o cestama</w:t>
            </w:r>
          </w:p>
          <w:p w14:paraId="05890866" w14:textId="6B2BBB64" w:rsidR="004743B3" w:rsidRPr="00996DE3" w:rsidRDefault="004743B3" w:rsidP="00996DE3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 o javnoj nabavi</w:t>
            </w:r>
          </w:p>
        </w:tc>
      </w:tr>
      <w:tr w:rsidR="004743B3" w:rsidRPr="00F72F50" w14:paraId="5A4A82B0" w14:textId="77777777" w:rsidTr="00DA444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6AA1" w14:textId="77777777" w:rsidR="004743B3" w:rsidRDefault="004743B3" w:rsidP="00FE37A9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02663C0" w14:textId="77777777" w:rsidR="004743B3" w:rsidRPr="00596C56" w:rsidRDefault="004743B3" w:rsidP="00FE37A9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</w:t>
            </w:r>
          </w:p>
          <w:p w14:paraId="0679A431" w14:textId="77777777" w:rsidR="004743B3" w:rsidRDefault="004743B3" w:rsidP="00FE37A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Aktivnost o</w:t>
            </w:r>
            <w:r w:rsidR="00996DE3">
              <w:rPr>
                <w:rFonts w:ascii="Arial" w:eastAsia="Calibri" w:hAnsi="Arial" w:cs="Arial"/>
                <w:sz w:val="24"/>
                <w:szCs w:val="24"/>
              </w:rPr>
              <w:t>stale usluge vezane za komunalnu infrastrukturu obuhvaća radnje snimanja i izrade elaborata nerazvrstanih cesta, te provedbu istih u katastru i gruntovnici, kao i evidentiranje i ažuriranje evidencija komunalne infrastrukture kako to nalaže Zakon o komunalnom gospodarstvu. U ovoj aktivnosti sadržano je također održavanje i  nadogradnja GIS-a Grada Crikvenice.</w:t>
            </w:r>
          </w:p>
          <w:p w14:paraId="3BCD9E9B" w14:textId="6A8E360D" w:rsidR="008F7029" w:rsidRPr="000B50F0" w:rsidRDefault="008F7029" w:rsidP="00FE37A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F7029">
              <w:rPr>
                <w:rFonts w:ascii="Arial" w:eastAsia="Calibri" w:hAnsi="Arial" w:cs="Arial"/>
                <w:sz w:val="24"/>
                <w:szCs w:val="24"/>
              </w:rPr>
              <w:t>Nema odstupanja od prošlogodišnjih projekcija.</w:t>
            </w:r>
          </w:p>
        </w:tc>
      </w:tr>
      <w:tr w:rsidR="004743B3" w:rsidRPr="00F72F50" w14:paraId="000B1A00" w14:textId="77777777" w:rsidTr="00FE37A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2768" w14:textId="667E91B2" w:rsidR="004743B3" w:rsidRPr="00466BE9" w:rsidRDefault="004743B3" w:rsidP="00FE37A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4743B3" w:rsidRPr="00466BE9" w14:paraId="14571985" w14:textId="77777777" w:rsidTr="00FE37A9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09FB7C5" w14:textId="77777777" w:rsidR="004743B3" w:rsidRPr="00466BE9" w:rsidRDefault="004743B3" w:rsidP="00FE37A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66B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A59C520" w14:textId="77777777" w:rsidR="004743B3" w:rsidRPr="00466BE9" w:rsidRDefault="004743B3" w:rsidP="00FE37A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66B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0EC3E2F" w14:textId="77777777" w:rsidR="004743B3" w:rsidRPr="00466BE9" w:rsidRDefault="004743B3" w:rsidP="00FE37A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66B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21A5795" w14:textId="77777777" w:rsidR="004743B3" w:rsidRPr="00466BE9" w:rsidRDefault="004743B3" w:rsidP="00FE37A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66B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79EC60D" w14:textId="77777777" w:rsidR="004743B3" w:rsidRPr="00466BE9" w:rsidRDefault="004743B3" w:rsidP="00FE37A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66B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12088CE" w14:textId="7E36E5D7" w:rsidR="004743B3" w:rsidRPr="00466BE9" w:rsidRDefault="004743B3" w:rsidP="00FE37A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66B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C4564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Pr="00466B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82D4DDC" w14:textId="2C798804" w:rsidR="004743B3" w:rsidRPr="00466BE9" w:rsidRDefault="004743B3" w:rsidP="00FE37A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66B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C4564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  <w:r w:rsidRPr="00466B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D10B0AF" w14:textId="08E9948E" w:rsidR="004743B3" w:rsidRPr="00466BE9" w:rsidRDefault="004743B3" w:rsidP="00FE37A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66B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C4564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  <w:r w:rsidRPr="00466BE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4743B3" w:rsidRPr="00466BE9" w14:paraId="4C4DB77E" w14:textId="77777777" w:rsidTr="00FE37A9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7AC507" w14:textId="0309D125" w:rsidR="004743B3" w:rsidRPr="00466BE9" w:rsidRDefault="007272B0" w:rsidP="00FE37A9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 w:rsidRPr="00466BE9">
                    <w:rPr>
                      <w:rFonts w:ascii="Arial" w:hAnsi="Arial" w:cs="Arial"/>
                      <w:iCs/>
                      <w:sz w:val="18"/>
                      <w:szCs w:val="18"/>
                    </w:rPr>
                    <w:t>Broj elaborata nerazvrstanih cesta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582D9" w14:textId="09F7CF5A" w:rsidR="004743B3" w:rsidRPr="00466BE9" w:rsidRDefault="004743B3" w:rsidP="00FE37A9">
                  <w:pP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 w:rsidRPr="00466BE9">
                    <w:rPr>
                      <w:rFonts w:ascii="Arial" w:hAnsi="Arial" w:cs="Arial"/>
                      <w:iCs/>
                      <w:sz w:val="18"/>
                      <w:szCs w:val="18"/>
                    </w:rPr>
                    <w:t>V</w:t>
                  </w:r>
                  <w:r w:rsidR="003D4A93" w:rsidRPr="00466BE9">
                    <w:rPr>
                      <w:rFonts w:ascii="Arial" w:hAnsi="Arial" w:cs="Arial"/>
                      <w:iCs/>
                      <w:sz w:val="18"/>
                      <w:szCs w:val="18"/>
                    </w:rPr>
                    <w:t>eći broj ukazuje na bolju realizaciju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D9887C" w14:textId="4464F08A" w:rsidR="004743B3" w:rsidRPr="00466BE9" w:rsidRDefault="003D4A93" w:rsidP="00FE37A9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 w:rsidRPr="00466BE9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broj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5EC16" w14:textId="48DA9A46" w:rsidR="003D4A93" w:rsidRPr="00466BE9" w:rsidRDefault="00FC6394" w:rsidP="003D4A93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13EB3C" w14:textId="7544C49C" w:rsidR="004743B3" w:rsidRPr="00466BE9" w:rsidRDefault="00802AE9" w:rsidP="00802AE9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UO za komunalni sustav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344F4A" w14:textId="0BA8461F" w:rsidR="004743B3" w:rsidRPr="00466BE9" w:rsidRDefault="003D4A93" w:rsidP="00FE37A9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 w:rsidRPr="00466BE9"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</w:t>
                  </w:r>
                  <w:r w:rsidR="006A2087" w:rsidRPr="00466BE9"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D29257" w14:textId="27CC21A5" w:rsidR="004743B3" w:rsidRPr="00466BE9" w:rsidRDefault="006A2087" w:rsidP="00FE37A9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 w:rsidRPr="00466BE9"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44DFE1" w14:textId="75A145B2" w:rsidR="004743B3" w:rsidRPr="00466BE9" w:rsidRDefault="006A2087" w:rsidP="00FE37A9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 w:rsidRPr="00466BE9"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12</w:t>
                  </w:r>
                </w:p>
              </w:tc>
            </w:tr>
          </w:tbl>
          <w:p w14:paraId="5C85473F" w14:textId="77777777" w:rsidR="004743B3" w:rsidRPr="00466BE9" w:rsidRDefault="004743B3" w:rsidP="00FE37A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3F816F57" w14:textId="77777777" w:rsidR="00B172AA" w:rsidRDefault="00B172AA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36DD055" w14:textId="77777777" w:rsidR="00F10A72" w:rsidRDefault="00F10A72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DEE72AA" w14:textId="77777777" w:rsidR="00F10A72" w:rsidRDefault="00F10A72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C90589F" w14:textId="77777777" w:rsidR="00F10A72" w:rsidRDefault="00F10A72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3"/>
        <w:gridCol w:w="10632"/>
      </w:tblGrid>
      <w:tr w:rsidR="005708BB" w:rsidRPr="00F72F50" w14:paraId="6A408071" w14:textId="77777777" w:rsidTr="00941A94">
        <w:trPr>
          <w:gridBefore w:val="1"/>
          <w:wBefore w:w="283" w:type="dxa"/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8A80" w14:textId="77777777" w:rsidR="005708BB" w:rsidRDefault="005708BB" w:rsidP="00FE3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lastRenderedPageBreak/>
              <w:t>Aktivnost 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360117</w:t>
            </w: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ODRŽAVANJE JAVNIH POVRŠINA, PRIPADAJUĆIH OBJEKATA,</w:t>
            </w:r>
          </w:p>
          <w:p w14:paraId="1406F70E" w14:textId="42D1BBCA" w:rsidR="005708BB" w:rsidRPr="000A5000" w:rsidRDefault="005708BB" w:rsidP="00FE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                                UREĐAJA I OPREME</w:t>
            </w:r>
          </w:p>
        </w:tc>
      </w:tr>
      <w:tr w:rsidR="005708BB" w:rsidRPr="00F72F50" w14:paraId="69A86086" w14:textId="77777777" w:rsidTr="00941A94">
        <w:trPr>
          <w:gridBefore w:val="1"/>
          <w:wBefore w:w="283" w:type="dxa"/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5D45" w14:textId="77777777" w:rsidR="005708BB" w:rsidRDefault="005708BB" w:rsidP="00FE37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6EE30152" w14:textId="77777777" w:rsidR="005708BB" w:rsidRDefault="005708BB" w:rsidP="00FE3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199C0063" w14:textId="77777777" w:rsidR="003325B4" w:rsidRDefault="005708BB" w:rsidP="003325B4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54D1">
              <w:rPr>
                <w:rFonts w:ascii="Arial" w:hAnsi="Arial" w:cs="Arial"/>
                <w:sz w:val="24"/>
                <w:szCs w:val="24"/>
              </w:rPr>
              <w:t xml:space="preserve">Zakon o </w:t>
            </w:r>
            <w:r w:rsidR="003325B4">
              <w:rPr>
                <w:rFonts w:ascii="Arial" w:hAnsi="Arial" w:cs="Arial"/>
                <w:sz w:val="24"/>
                <w:szCs w:val="24"/>
              </w:rPr>
              <w:t>komunalnom gospodarstvu</w:t>
            </w:r>
          </w:p>
          <w:p w14:paraId="74974113" w14:textId="7975758D" w:rsidR="005708BB" w:rsidRPr="003325B4" w:rsidRDefault="003325B4" w:rsidP="003325B4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25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1B4E">
              <w:rPr>
                <w:rFonts w:ascii="Arial" w:hAnsi="Arial" w:cs="Arial"/>
                <w:sz w:val="24"/>
                <w:szCs w:val="24"/>
              </w:rPr>
              <w:t xml:space="preserve">Odluka o povjeravanju </w:t>
            </w:r>
            <w:r w:rsidR="00171B4E">
              <w:rPr>
                <w:rFonts w:ascii="Arial" w:hAnsi="Arial" w:cs="Arial"/>
                <w:sz w:val="24"/>
                <w:szCs w:val="24"/>
              </w:rPr>
              <w:t>obavljanja komunalnih djelatnosti</w:t>
            </w:r>
          </w:p>
        </w:tc>
      </w:tr>
      <w:tr w:rsidR="005708BB" w:rsidRPr="00F72F50" w14:paraId="11A15D6B" w14:textId="77777777" w:rsidTr="00B172AA">
        <w:trPr>
          <w:gridBefore w:val="1"/>
          <w:wBefore w:w="283" w:type="dxa"/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E0CC" w14:textId="77777777" w:rsidR="005708BB" w:rsidRDefault="005708BB" w:rsidP="00FE37A9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03BF66F" w14:textId="77777777" w:rsidR="005708BB" w:rsidRPr="00596C56" w:rsidRDefault="005708BB" w:rsidP="00FE37A9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</w:t>
            </w:r>
          </w:p>
          <w:p w14:paraId="1CD4190C" w14:textId="77777777" w:rsidR="005708BB" w:rsidRDefault="005708BB" w:rsidP="00FE37A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Aktivnost održavanje </w:t>
            </w:r>
            <w:r w:rsidR="00A565F0">
              <w:rPr>
                <w:rFonts w:ascii="Arial" w:eastAsia="Calibri" w:hAnsi="Arial" w:cs="Arial"/>
                <w:sz w:val="24"/>
                <w:szCs w:val="24"/>
              </w:rPr>
              <w:t>javnih površina, pripadajućih objekata , uređaja i opreme obuhvaća čišćenje i pranje javnih površina, održavanje zelenih površina, održavanje javnih WC-a, održavanje meteorološke stanice, održavanje groblja</w:t>
            </w:r>
            <w:r w:rsidR="00981A10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A565F0">
              <w:rPr>
                <w:rFonts w:ascii="Arial" w:eastAsia="Calibri" w:hAnsi="Arial" w:cs="Arial"/>
                <w:sz w:val="24"/>
                <w:szCs w:val="24"/>
              </w:rPr>
              <w:t>održavanje dječjih igrališta</w:t>
            </w:r>
            <w:r w:rsidR="00981A10">
              <w:rPr>
                <w:rFonts w:ascii="Arial" w:eastAsia="Calibri" w:hAnsi="Arial" w:cs="Arial"/>
                <w:sz w:val="24"/>
                <w:szCs w:val="24"/>
              </w:rPr>
              <w:t xml:space="preserve"> i radove vezane uz razne programe i manifestacije.</w:t>
            </w:r>
          </w:p>
          <w:p w14:paraId="5769D1C5" w14:textId="5F044303" w:rsidR="00F10A72" w:rsidRPr="000B50F0" w:rsidRDefault="00C4564B" w:rsidP="00FE37A9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Nema odstupanja u odnosu na prošlogodišnje projekcije.</w:t>
            </w:r>
          </w:p>
        </w:tc>
      </w:tr>
      <w:tr w:rsidR="005708BB" w:rsidRPr="00F72F50" w14:paraId="03BAEAED" w14:textId="77777777" w:rsidTr="00941A94">
        <w:trPr>
          <w:gridBefore w:val="1"/>
          <w:wBefore w:w="283" w:type="dxa"/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6533" w14:textId="0AC20093" w:rsidR="005708BB" w:rsidRPr="005F007E" w:rsidRDefault="005708BB" w:rsidP="00FE37A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</w:t>
            </w: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2"/>
              <w:gridCol w:w="1507"/>
              <w:gridCol w:w="1079"/>
              <w:gridCol w:w="1080"/>
              <w:gridCol w:w="1080"/>
              <w:gridCol w:w="1080"/>
              <w:gridCol w:w="1080"/>
              <w:gridCol w:w="1080"/>
            </w:tblGrid>
            <w:tr w:rsidR="005708BB" w:rsidRPr="005F007E" w14:paraId="4CD436C0" w14:textId="77777777" w:rsidTr="00A05E6F">
              <w:trPr>
                <w:trHeight w:val="429"/>
              </w:trPr>
              <w:tc>
                <w:tcPr>
                  <w:tcW w:w="1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81C2135" w14:textId="77777777" w:rsidR="005708BB" w:rsidRPr="00427116" w:rsidRDefault="005708BB" w:rsidP="00FE37A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Pokazatelj rezultata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A32B343" w14:textId="77777777" w:rsidR="005708BB" w:rsidRPr="00427116" w:rsidRDefault="005708BB" w:rsidP="00FE37A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613F657" w14:textId="77777777" w:rsidR="005708BB" w:rsidRPr="00427116" w:rsidRDefault="005708BB" w:rsidP="00FE37A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6DE621D" w14:textId="77777777" w:rsidR="005708BB" w:rsidRPr="00427116" w:rsidRDefault="005708BB" w:rsidP="00FE37A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C66CBB3" w14:textId="77777777" w:rsidR="005708BB" w:rsidRPr="00427116" w:rsidRDefault="005708BB" w:rsidP="00FE37A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EA171B6" w14:textId="28754C98" w:rsidR="005708BB" w:rsidRPr="00427116" w:rsidRDefault="005708BB" w:rsidP="00FE37A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C4564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2942B3C" w14:textId="51F8BBAC" w:rsidR="005708BB" w:rsidRPr="00427116" w:rsidRDefault="005708BB" w:rsidP="00FE37A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C4564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94B67A7" w14:textId="38D36276" w:rsidR="005708BB" w:rsidRPr="00427116" w:rsidRDefault="005708BB" w:rsidP="00FE37A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C4564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5708BB" w:rsidRPr="005F007E" w14:paraId="062214D6" w14:textId="77777777" w:rsidTr="00A05E6F">
              <w:trPr>
                <w:trHeight w:val="372"/>
              </w:trPr>
              <w:tc>
                <w:tcPr>
                  <w:tcW w:w="1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454FBA" w14:textId="58F14D1A" w:rsidR="005708BB" w:rsidRPr="00427116" w:rsidRDefault="00F96747" w:rsidP="00FE37A9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Javna površina obuhvaćena čišćenjem</w:t>
                  </w:r>
                </w:p>
              </w:tc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103C3A" w14:textId="63728D7F" w:rsidR="005708BB" w:rsidRPr="00EC5F5D" w:rsidRDefault="00F96747" w:rsidP="00FE37A9">
                  <w:pPr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Površina čišćenja </w:t>
                  </w:r>
                  <w:r w:rsidR="004D7BFD">
                    <w:rPr>
                      <w:rFonts w:ascii="Arial" w:hAnsi="Arial" w:cs="Arial"/>
                      <w:iCs/>
                      <w:sz w:val="18"/>
                      <w:szCs w:val="18"/>
                    </w:rPr>
                    <w:t>mora biti kontinuirana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37CF8" w14:textId="7645AF94" w:rsidR="005708BB" w:rsidRPr="00427116" w:rsidRDefault="004D7BFD" w:rsidP="00FE37A9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m2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3E38B1" w14:textId="6A43E485" w:rsidR="005708BB" w:rsidRPr="00E07F82" w:rsidRDefault="004D7BFD" w:rsidP="00FE37A9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240.00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4766FE" w14:textId="70B62E5D" w:rsidR="005708BB" w:rsidRPr="00427116" w:rsidRDefault="00802AE9" w:rsidP="00802AE9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UO za komunalni sustav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46FB55" w14:textId="57BE74E8" w:rsidR="005708BB" w:rsidRPr="00E07F82" w:rsidRDefault="004D7BFD" w:rsidP="00FE37A9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240.000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24DCA5" w14:textId="130260CE" w:rsidR="005708BB" w:rsidRPr="00E07F82" w:rsidRDefault="004D7BFD" w:rsidP="00FE37A9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240.000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318E05" w14:textId="6B914E9C" w:rsidR="005708BB" w:rsidRPr="00E07F82" w:rsidRDefault="004D7BFD" w:rsidP="00FE37A9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240.000</w:t>
                  </w:r>
                </w:p>
              </w:tc>
            </w:tr>
          </w:tbl>
          <w:p w14:paraId="64860000" w14:textId="77777777" w:rsidR="005708BB" w:rsidRPr="005F007E" w:rsidRDefault="005708BB" w:rsidP="00FE37A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8678BB" w:rsidRPr="0007776F" w14:paraId="3A88278F" w14:textId="77777777" w:rsidTr="00941A94">
        <w:trPr>
          <w:trHeight w:val="266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60458" w14:textId="77777777" w:rsidR="003B1F89" w:rsidRDefault="003B1F89" w:rsidP="007F3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  <w:p w14:paraId="1C10E22A" w14:textId="77777777" w:rsidR="00B701C5" w:rsidRDefault="00B701C5" w:rsidP="007F3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  <w:p w14:paraId="45C369DF" w14:textId="2D953E09" w:rsidR="008678BB" w:rsidRDefault="008678BB" w:rsidP="007F3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07776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PROGRAM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3802</w:t>
            </w:r>
            <w:r w:rsidRPr="0007776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–</w:t>
            </w:r>
            <w:r w:rsidRPr="0007776F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PROGRAM ODRŽAVANJA POSLOVNIH I STAMBENIH PROSTORIJA</w:t>
            </w:r>
          </w:p>
          <w:p w14:paraId="74C1668D" w14:textId="77777777" w:rsidR="008678BB" w:rsidRPr="0007776F" w:rsidRDefault="008678BB" w:rsidP="007F3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8678BB" w:rsidRPr="003E2D5C" w14:paraId="54AA267A" w14:textId="77777777" w:rsidTr="00941A94">
        <w:trPr>
          <w:trHeight w:val="576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26800" w14:textId="2DE421E9" w:rsidR="008678BB" w:rsidRDefault="008678BB" w:rsidP="007F3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Opis programa, svrha programa</w:t>
            </w:r>
            <w:r w:rsidRPr="00EE3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23F5BD24" w14:textId="77777777" w:rsidR="003B4067" w:rsidRPr="00EE3CA1" w:rsidRDefault="003B4067" w:rsidP="007F3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  <w:p w14:paraId="2E19F833" w14:textId="605E13DD" w:rsidR="00397359" w:rsidRPr="00F269FC" w:rsidRDefault="003B4067" w:rsidP="00F269FC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EBF">
              <w:rPr>
                <w:rFonts w:ascii="Arial" w:hAnsi="Arial" w:cs="Arial"/>
                <w:sz w:val="24"/>
                <w:szCs w:val="24"/>
              </w:rPr>
              <w:t>Stambene i poslovne prostore i nekretnine potrebno je redovito održavati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D0EBF">
              <w:rPr>
                <w:rFonts w:ascii="Arial" w:hAnsi="Arial" w:cs="Arial"/>
                <w:sz w:val="24"/>
                <w:szCs w:val="24"/>
              </w:rPr>
              <w:t xml:space="preserve">s ciljem redovnog korištenja te sprečavanja nastanka većih šteta.  </w:t>
            </w:r>
            <w:r>
              <w:rPr>
                <w:rFonts w:ascii="Arial" w:hAnsi="Arial" w:cs="Arial"/>
                <w:sz w:val="24"/>
                <w:szCs w:val="24"/>
              </w:rPr>
              <w:t>Program je kontinuiran kroz više godina jer je nužno kontinuirano održavati prostore.</w:t>
            </w:r>
          </w:p>
          <w:p w14:paraId="5F582C58" w14:textId="77777777" w:rsidR="008678BB" w:rsidRPr="003E2D5C" w:rsidRDefault="008678BB" w:rsidP="007F3968">
            <w:pPr>
              <w:pStyle w:val="Odlomakpopisa"/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8678BB" w:rsidRPr="003E2D5C" w14:paraId="3353004E" w14:textId="77777777" w:rsidTr="00941A94">
        <w:trPr>
          <w:trHeight w:val="584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E92EF7D" w14:textId="608F119A" w:rsidR="008678BB" w:rsidRPr="00EE3CA1" w:rsidRDefault="008678BB" w:rsidP="007F396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Ciljevi provedbe programa u razdoblju 202</w:t>
            </w:r>
            <w:r w:rsidR="000B6DD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6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.-202</w:t>
            </w:r>
            <w:r w:rsidR="000B6DD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8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544B838E" w14:textId="6C47372E" w:rsidR="008678BB" w:rsidRPr="00397359" w:rsidRDefault="008678BB" w:rsidP="00397359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C56">
              <w:rPr>
                <w:rFonts w:ascii="Arial" w:hAnsi="Arial" w:cs="Arial"/>
                <w:sz w:val="24"/>
                <w:szCs w:val="24"/>
              </w:rPr>
              <w:t>Cilj 1:</w:t>
            </w:r>
            <w:r w:rsidRPr="00596C5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2957EC">
              <w:rPr>
                <w:rFonts w:ascii="Arial" w:hAnsi="Arial" w:cs="Arial"/>
                <w:sz w:val="24"/>
                <w:szCs w:val="24"/>
              </w:rPr>
              <w:t>Održa</w:t>
            </w:r>
            <w:r w:rsidR="000B6DD5">
              <w:rPr>
                <w:rFonts w:ascii="Arial" w:hAnsi="Arial" w:cs="Arial"/>
                <w:sz w:val="24"/>
                <w:szCs w:val="24"/>
              </w:rPr>
              <w:t>va</w:t>
            </w:r>
            <w:r w:rsidR="002957EC">
              <w:rPr>
                <w:rFonts w:ascii="Arial" w:hAnsi="Arial" w:cs="Arial"/>
                <w:sz w:val="24"/>
                <w:szCs w:val="24"/>
              </w:rPr>
              <w:t>ti stambene i poslovne prostore u vlasništvu Grada u funkcionalnoj sposobnosti, kako bi se isti mogli koristiti i služiti svojoj svrsi i namjeni. Kako nije moguće sve potrebe riješiti odjednom, potrebno je iz godine u godinu ulagati kroz ovaj Program.</w:t>
            </w:r>
          </w:p>
          <w:p w14:paraId="7002B7D3" w14:textId="77777777" w:rsidR="008678BB" w:rsidRPr="00F72F50" w:rsidRDefault="008678BB" w:rsidP="007F3968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123F847C" w14:textId="77777777" w:rsidR="008678BB" w:rsidRDefault="008678BB" w:rsidP="008678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6E2FA00F" w14:textId="341C4C2C" w:rsidR="00B701C5" w:rsidRDefault="00B701C5" w:rsidP="00B701C5">
      <w:pPr>
        <w:pStyle w:val="Odlomakpopisa"/>
        <w:spacing w:after="0"/>
        <w:rPr>
          <w:rFonts w:ascii="Arial" w:hAnsi="Arial" w:cs="Arial"/>
          <w:b/>
          <w:sz w:val="24"/>
          <w:szCs w:val="24"/>
        </w:rPr>
      </w:pPr>
    </w:p>
    <w:p w14:paraId="4CDB7D62" w14:textId="77777777" w:rsidR="000B6DD5" w:rsidRDefault="000B6DD5" w:rsidP="00B701C5">
      <w:pPr>
        <w:pStyle w:val="Odlomakpopisa"/>
        <w:spacing w:after="0"/>
        <w:rPr>
          <w:rFonts w:ascii="Arial" w:hAnsi="Arial" w:cs="Arial"/>
          <w:b/>
          <w:sz w:val="24"/>
          <w:szCs w:val="24"/>
        </w:rPr>
      </w:pPr>
    </w:p>
    <w:p w14:paraId="3CA2FD0A" w14:textId="77777777" w:rsidR="00B701C5" w:rsidRPr="00B701C5" w:rsidRDefault="00B701C5" w:rsidP="00B701C5">
      <w:pPr>
        <w:pStyle w:val="Odlomakpopisa"/>
        <w:spacing w:after="0"/>
        <w:rPr>
          <w:rFonts w:ascii="Arial" w:hAnsi="Arial" w:cs="Arial"/>
          <w:b/>
          <w:sz w:val="24"/>
          <w:szCs w:val="24"/>
        </w:rPr>
      </w:pPr>
    </w:p>
    <w:p w14:paraId="67B052DE" w14:textId="5E615A70" w:rsidR="00397359" w:rsidRPr="00357065" w:rsidRDefault="008678BB" w:rsidP="00357065">
      <w:pPr>
        <w:pStyle w:val="Odlomakpopisa"/>
        <w:numPr>
          <w:ilvl w:val="0"/>
          <w:numId w:val="17"/>
        </w:numPr>
        <w:spacing w:after="0"/>
        <w:rPr>
          <w:rFonts w:ascii="Arial" w:hAnsi="Arial" w:cs="Arial"/>
          <w:b/>
          <w:sz w:val="24"/>
          <w:szCs w:val="24"/>
        </w:rPr>
      </w:pPr>
      <w:r w:rsidRPr="00596C56">
        <w:rPr>
          <w:rFonts w:ascii="Arial" w:hAnsi="Arial" w:cs="Arial"/>
          <w:b/>
          <w:sz w:val="24"/>
          <w:szCs w:val="24"/>
        </w:rPr>
        <w:t>Procjena i ishodište potrebnih sredstava za aktivnosti/projekte unutar programa</w:t>
      </w:r>
    </w:p>
    <w:tbl>
      <w:tblPr>
        <w:tblW w:w="103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50"/>
        <w:gridCol w:w="1417"/>
        <w:gridCol w:w="1418"/>
        <w:gridCol w:w="1417"/>
        <w:gridCol w:w="1418"/>
        <w:gridCol w:w="1418"/>
        <w:gridCol w:w="1134"/>
      </w:tblGrid>
      <w:tr w:rsidR="00A05E6F" w:rsidRPr="00593936" w14:paraId="21195911" w14:textId="77777777" w:rsidTr="00E0474B">
        <w:trPr>
          <w:trHeight w:val="360"/>
        </w:trPr>
        <w:tc>
          <w:tcPr>
            <w:tcW w:w="2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9CD4711" w14:textId="7B0C5ABE" w:rsidR="00A05E6F" w:rsidRPr="00397359" w:rsidRDefault="00A05E6F" w:rsidP="003973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35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NAZIV PROGRAMA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32C4865" w14:textId="027F8B86" w:rsidR="00A05E6F" w:rsidRPr="00397359" w:rsidRDefault="00A05E6F" w:rsidP="003973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35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Izvršenje 202</w:t>
            </w:r>
            <w:r w:rsidR="000B6DD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39735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14:paraId="44E20FC6" w14:textId="77777777" w:rsidR="00A05E6F" w:rsidRPr="00397359" w:rsidRDefault="00A05E6F" w:rsidP="0039735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F840AE7" w14:textId="38216AE8" w:rsidR="00A05E6F" w:rsidRPr="00397359" w:rsidRDefault="00A05E6F" w:rsidP="003973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35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Plan 202</w:t>
            </w:r>
            <w:r w:rsidR="000B6DD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39735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7A30FF0" w14:textId="610DCE65" w:rsidR="00A05E6F" w:rsidRPr="00397359" w:rsidRDefault="00A05E6F" w:rsidP="003973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35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Projekcija 202</w:t>
            </w:r>
            <w:r w:rsidR="000B6DD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7</w:t>
            </w:r>
            <w:r w:rsidRPr="0039735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</w:tcPr>
          <w:p w14:paraId="3AE4DD33" w14:textId="77777777" w:rsidR="00A05E6F" w:rsidRPr="00397359" w:rsidRDefault="00A05E6F" w:rsidP="003973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  <w:p w14:paraId="429DD098" w14:textId="37CAC197" w:rsidR="00A05E6F" w:rsidRPr="00397359" w:rsidRDefault="00A05E6F" w:rsidP="003973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35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Projekcija 202</w:t>
            </w:r>
            <w:r w:rsidR="000B6DD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39735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E23C9C4" w14:textId="77777777" w:rsidR="00A05E6F" w:rsidRPr="00397359" w:rsidRDefault="00A05E6F" w:rsidP="003973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35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Indeks</w:t>
            </w:r>
          </w:p>
          <w:p w14:paraId="3F1198A2" w14:textId="7FA1F5DF" w:rsidR="00A05E6F" w:rsidRPr="00397359" w:rsidRDefault="00A05E6F" w:rsidP="003973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35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202</w:t>
            </w:r>
            <w:r w:rsidR="000B6DD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39735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/202</w:t>
            </w:r>
            <w:r w:rsidR="000B6DD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5</w:t>
            </w:r>
            <w:r w:rsidRPr="0039735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</w:tr>
      <w:tr w:rsidR="008678BB" w:rsidRPr="00593936" w14:paraId="61E22CF1" w14:textId="77777777" w:rsidTr="0097029F">
        <w:trPr>
          <w:trHeight w:val="315"/>
        </w:trPr>
        <w:tc>
          <w:tcPr>
            <w:tcW w:w="2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7AAF53" w14:textId="77777777" w:rsidR="008678BB" w:rsidRPr="00397359" w:rsidRDefault="008678BB" w:rsidP="003973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4EE4D" w14:textId="77777777" w:rsidR="008678BB" w:rsidRPr="00397359" w:rsidRDefault="008678BB" w:rsidP="003973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14:paraId="3F56D012" w14:textId="25C570DB" w:rsidR="008678BB" w:rsidRPr="00397359" w:rsidRDefault="00A05E6F" w:rsidP="0039735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9735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Tekući plan 202</w:t>
            </w:r>
            <w:r w:rsidR="000B6DD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5</w:t>
            </w:r>
            <w:r w:rsidR="008678BB" w:rsidRPr="0039735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079230D" w14:textId="77777777" w:rsidR="008678BB" w:rsidRPr="00397359" w:rsidRDefault="008678BB" w:rsidP="003973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425B66" w14:textId="77777777" w:rsidR="008678BB" w:rsidRPr="00397359" w:rsidRDefault="008678BB" w:rsidP="003973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6B9424F" w14:textId="77777777" w:rsidR="008678BB" w:rsidRPr="00397359" w:rsidRDefault="008678BB" w:rsidP="003973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17F02" w14:textId="77777777" w:rsidR="008678BB" w:rsidRPr="00397359" w:rsidRDefault="008678BB" w:rsidP="003973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0B6DD5" w:rsidRPr="00593936" w14:paraId="407C0874" w14:textId="77777777" w:rsidTr="00D5176A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E302C0" w14:textId="5E74A5F9" w:rsidR="000B6DD5" w:rsidRPr="00397359" w:rsidRDefault="000B6DD5" w:rsidP="000B6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35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>PROGRAM 3802 ODRŽAVANJE POSLOVNIH I STAMBENIH PROSTORIJA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BB0D0EB" w14:textId="77777777" w:rsidR="000B6DD5" w:rsidRDefault="000B6DD5" w:rsidP="000B6DD5">
            <w:pPr>
              <w:spacing w:after="0" w:line="240" w:lineRule="auto"/>
              <w:jc w:val="center"/>
            </w:pPr>
          </w:p>
          <w:p w14:paraId="6BED5A7C" w14:textId="4BB8CD82" w:rsidR="000B6DD5" w:rsidRPr="00397359" w:rsidRDefault="000B6DD5" w:rsidP="000B6D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5454E0">
              <w:t>156.189,84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DEB9D10" w14:textId="77777777" w:rsidR="000B6DD5" w:rsidRDefault="000B6DD5" w:rsidP="000B6DD5">
            <w:pPr>
              <w:spacing w:after="0" w:line="240" w:lineRule="auto"/>
              <w:jc w:val="center"/>
            </w:pPr>
          </w:p>
          <w:p w14:paraId="0BB545FB" w14:textId="194B6EF0" w:rsidR="000B6DD5" w:rsidRPr="00397359" w:rsidRDefault="000B6DD5" w:rsidP="000B6D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5454E0">
              <w:t>227.000,00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D1559C0" w14:textId="77777777" w:rsidR="000B6DD5" w:rsidRDefault="000B6DD5" w:rsidP="000B6DD5">
            <w:pPr>
              <w:spacing w:after="0" w:line="240" w:lineRule="auto"/>
              <w:jc w:val="center"/>
            </w:pPr>
          </w:p>
          <w:p w14:paraId="444A5645" w14:textId="52F571A3" w:rsidR="000B6DD5" w:rsidRPr="00397359" w:rsidRDefault="000B6DD5" w:rsidP="000B6D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5454E0">
              <w:t>302.000,00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3FB518F" w14:textId="77777777" w:rsidR="000B6DD5" w:rsidRDefault="000B6DD5" w:rsidP="000B6DD5">
            <w:pPr>
              <w:spacing w:after="0" w:line="240" w:lineRule="auto"/>
              <w:jc w:val="center"/>
            </w:pPr>
          </w:p>
          <w:p w14:paraId="72DC75B9" w14:textId="2720E4EE" w:rsidR="000B6DD5" w:rsidRPr="00397359" w:rsidRDefault="000B6DD5" w:rsidP="000B6D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5454E0">
              <w:t>302.000,00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40F802C" w14:textId="77777777" w:rsidR="000B6DD5" w:rsidRDefault="000B6DD5" w:rsidP="000B6DD5">
            <w:pPr>
              <w:spacing w:after="0" w:line="240" w:lineRule="auto"/>
              <w:jc w:val="center"/>
            </w:pPr>
          </w:p>
          <w:p w14:paraId="0E9D2030" w14:textId="4B749F49" w:rsidR="000B6DD5" w:rsidRPr="00397359" w:rsidRDefault="000B6DD5" w:rsidP="000B6D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5454E0">
              <w:t>302.000,00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FD75D30" w14:textId="77777777" w:rsidR="000B6DD5" w:rsidRPr="00397359" w:rsidRDefault="000B6DD5" w:rsidP="000B6D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  <w:p w14:paraId="3CE88D28" w14:textId="2F8CA956" w:rsidR="000B6DD5" w:rsidRPr="00397359" w:rsidRDefault="000B6DD5" w:rsidP="000B6D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133,00</w:t>
            </w:r>
          </w:p>
        </w:tc>
      </w:tr>
      <w:tr w:rsidR="000B6DD5" w:rsidRPr="00593936" w14:paraId="735E8D0A" w14:textId="77777777" w:rsidTr="00FF5AFA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5D2A92" w14:textId="4FCB0C63" w:rsidR="000B6DD5" w:rsidRPr="00397359" w:rsidRDefault="000B6DD5" w:rsidP="000B6D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39735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Aktivnost A380201 ODRŽAVANJE POSLOVNIH I STAMBENIH PROSTORIJA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C356EFA" w14:textId="77777777" w:rsidR="000B6DD5" w:rsidRDefault="000B6DD5" w:rsidP="000B6DD5">
            <w:pPr>
              <w:spacing w:after="0" w:line="240" w:lineRule="auto"/>
              <w:jc w:val="center"/>
            </w:pPr>
          </w:p>
          <w:p w14:paraId="1E371A7A" w14:textId="18EF4A2F" w:rsidR="000B6DD5" w:rsidRPr="00397359" w:rsidRDefault="000B6DD5" w:rsidP="000B6D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5454E0">
              <w:t>156.189,84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EFDACFD" w14:textId="77777777" w:rsidR="000B6DD5" w:rsidRDefault="000B6DD5" w:rsidP="000B6DD5">
            <w:pPr>
              <w:spacing w:after="0" w:line="240" w:lineRule="auto"/>
              <w:jc w:val="center"/>
            </w:pPr>
          </w:p>
          <w:p w14:paraId="42FF827A" w14:textId="54E23D6D" w:rsidR="000B6DD5" w:rsidRPr="00397359" w:rsidRDefault="000B6DD5" w:rsidP="000B6D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5454E0">
              <w:t>227.000,00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65B5E6F" w14:textId="77777777" w:rsidR="000B6DD5" w:rsidRDefault="000B6DD5" w:rsidP="000B6DD5">
            <w:pPr>
              <w:spacing w:after="0" w:line="240" w:lineRule="auto"/>
              <w:jc w:val="center"/>
            </w:pPr>
          </w:p>
          <w:p w14:paraId="5F3D5916" w14:textId="7A428803" w:rsidR="000B6DD5" w:rsidRPr="00397359" w:rsidRDefault="000B6DD5" w:rsidP="000B6D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5454E0">
              <w:t>302.000,00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568C410" w14:textId="77777777" w:rsidR="000B6DD5" w:rsidRDefault="000B6DD5" w:rsidP="000B6DD5">
            <w:pPr>
              <w:spacing w:after="0" w:line="240" w:lineRule="auto"/>
              <w:jc w:val="center"/>
            </w:pPr>
          </w:p>
          <w:p w14:paraId="4F8F87DE" w14:textId="7F368615" w:rsidR="000B6DD5" w:rsidRPr="00397359" w:rsidRDefault="000B6DD5" w:rsidP="000B6D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5454E0">
              <w:t>302.000,00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9C2BF86" w14:textId="77777777" w:rsidR="000B6DD5" w:rsidRDefault="000B6DD5" w:rsidP="000B6DD5">
            <w:pPr>
              <w:spacing w:after="0" w:line="240" w:lineRule="auto"/>
              <w:jc w:val="center"/>
            </w:pPr>
          </w:p>
          <w:p w14:paraId="505C388C" w14:textId="6F3A6718" w:rsidR="000B6DD5" w:rsidRPr="00397359" w:rsidRDefault="000B6DD5" w:rsidP="000B6D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5454E0">
              <w:t>302.000,00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FB65BEB" w14:textId="77777777" w:rsidR="000B6DD5" w:rsidRPr="00397359" w:rsidRDefault="000B6DD5" w:rsidP="000B6D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  <w:p w14:paraId="7CF23816" w14:textId="7445A9B6" w:rsidR="000B6DD5" w:rsidRPr="00397359" w:rsidRDefault="000B6DD5" w:rsidP="000B6D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133,00</w:t>
            </w:r>
          </w:p>
        </w:tc>
      </w:tr>
    </w:tbl>
    <w:p w14:paraId="0F7E519F" w14:textId="7C0E0AB6" w:rsidR="00BC48D9" w:rsidRDefault="00BC48D9" w:rsidP="008678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1BDF309" w14:textId="77777777" w:rsidR="00BC48D9" w:rsidRPr="003D3D05" w:rsidRDefault="00BC48D9" w:rsidP="008678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8678BB" w:rsidRPr="00F72F50" w14:paraId="6DAEF0F7" w14:textId="77777777" w:rsidTr="007F396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C3876" w14:textId="37F30970" w:rsidR="008678BB" w:rsidRPr="000A5000" w:rsidRDefault="008678BB" w:rsidP="007F3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Aktivnost A</w:t>
            </w:r>
            <w:r w:rsidR="006F20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380201</w:t>
            </w: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C7438B" w:rsidRPr="00C7438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ODRŽAVANJE POSLOVNIH I STAMBENIH PROSTORIJA</w:t>
            </w:r>
            <w:r w:rsidR="00C7438B"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8678BB" w:rsidRPr="00F72F50" w14:paraId="431CAA0E" w14:textId="77777777" w:rsidTr="007F396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155C" w14:textId="77777777" w:rsidR="008678BB" w:rsidRDefault="008678BB" w:rsidP="007F396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39C35E56" w14:textId="4915080E" w:rsidR="008678BB" w:rsidRDefault="008678BB" w:rsidP="007F3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7A8B0A72" w14:textId="6142AFDA" w:rsidR="008678BB" w:rsidRPr="004367BD" w:rsidRDefault="004367BD" w:rsidP="004367BD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67BD">
              <w:rPr>
                <w:rFonts w:ascii="Arial" w:hAnsi="Arial" w:cs="Arial"/>
                <w:sz w:val="24"/>
                <w:szCs w:val="24"/>
              </w:rPr>
              <w:t xml:space="preserve">Zakon o  vlasništvu i drugim stvarnim pravima, </w:t>
            </w:r>
          </w:p>
        </w:tc>
      </w:tr>
      <w:tr w:rsidR="008678BB" w:rsidRPr="00F72F50" w14:paraId="5E225AF3" w14:textId="77777777" w:rsidTr="007F396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B1A1" w14:textId="77777777" w:rsidR="008678BB" w:rsidRDefault="008678BB" w:rsidP="007F3968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80F3F75" w14:textId="2471DE61" w:rsidR="008678BB" w:rsidRDefault="008678BB" w:rsidP="00B72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</w:t>
            </w:r>
          </w:p>
          <w:p w14:paraId="084F07A7" w14:textId="77777777" w:rsidR="004367BD" w:rsidRPr="00596C56" w:rsidRDefault="004367BD" w:rsidP="007F3968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1EB4902D" w14:textId="77777777" w:rsidR="008678BB" w:rsidRDefault="004367BD" w:rsidP="004367BD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EBF">
              <w:rPr>
                <w:rFonts w:ascii="Arial" w:hAnsi="Arial" w:cs="Arial"/>
                <w:sz w:val="24"/>
                <w:szCs w:val="24"/>
              </w:rPr>
              <w:t>Grad Crikvenica kao jedinica lokalne samouprave u obvezi je održavati stambene i poslovne objekte i prosto</w:t>
            </w:r>
            <w:r>
              <w:rPr>
                <w:rFonts w:ascii="Arial" w:hAnsi="Arial" w:cs="Arial"/>
                <w:sz w:val="24"/>
                <w:szCs w:val="24"/>
              </w:rPr>
              <w:t>re u svom vlasništvu na svo</w:t>
            </w:r>
            <w:r w:rsidRPr="001D0EBF">
              <w:rPr>
                <w:rFonts w:ascii="Arial" w:hAnsi="Arial" w:cs="Arial"/>
                <w:sz w:val="24"/>
                <w:szCs w:val="24"/>
              </w:rPr>
              <w:t>m području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1D0EBF">
              <w:rPr>
                <w:rFonts w:ascii="Arial" w:hAnsi="Arial" w:cs="Arial"/>
                <w:sz w:val="24"/>
                <w:szCs w:val="24"/>
              </w:rPr>
              <w:t>Grad Crikvenica  dužan je</w:t>
            </w:r>
            <w:r>
              <w:rPr>
                <w:rFonts w:ascii="Arial" w:hAnsi="Arial" w:cs="Arial"/>
                <w:sz w:val="24"/>
                <w:szCs w:val="24"/>
              </w:rPr>
              <w:t xml:space="preserve">  brinuti o nekretninama u svo</w:t>
            </w:r>
            <w:r w:rsidRPr="001D0EBF">
              <w:rPr>
                <w:rFonts w:ascii="Arial" w:hAnsi="Arial" w:cs="Arial"/>
                <w:sz w:val="24"/>
                <w:szCs w:val="24"/>
              </w:rPr>
              <w:t xml:space="preserve">m vlasništvu i iste održavati pažnjom dobrog </w:t>
            </w:r>
            <w:r>
              <w:rPr>
                <w:rFonts w:ascii="Arial" w:hAnsi="Arial" w:cs="Arial"/>
                <w:sz w:val="24"/>
                <w:szCs w:val="24"/>
              </w:rPr>
              <w:t xml:space="preserve"> gospodara.</w:t>
            </w:r>
          </w:p>
          <w:p w14:paraId="267CB9BA" w14:textId="18DD26DA" w:rsidR="00F269FC" w:rsidRDefault="00BC5A66" w:rsidP="00981C94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Planiraju se povećana ulaganja zbog izražene potrebe sanacije i uređenja nekretnina u vlasništvu Grada Crikvenice, a koje su od </w:t>
            </w:r>
            <w:r w:rsidR="00304E70">
              <w:rPr>
                <w:rFonts w:ascii="Arial" w:hAnsi="Arial" w:cs="Arial"/>
                <w:bCs/>
                <w:sz w:val="24"/>
                <w:szCs w:val="24"/>
              </w:rPr>
              <w:t xml:space="preserve">posebnog </w:t>
            </w:r>
            <w:r>
              <w:rPr>
                <w:rFonts w:ascii="Arial" w:hAnsi="Arial" w:cs="Arial"/>
                <w:bCs/>
                <w:sz w:val="24"/>
                <w:szCs w:val="24"/>
              </w:rPr>
              <w:t>značaja</w:t>
            </w:r>
            <w:r w:rsidR="00304E70">
              <w:rPr>
                <w:rFonts w:ascii="Arial" w:hAnsi="Arial" w:cs="Arial"/>
                <w:bCs/>
                <w:sz w:val="24"/>
                <w:szCs w:val="24"/>
              </w:rPr>
              <w:t xml:space="preserve"> za jedinicu lokalne samouprave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tbl>
            <w:tblPr>
              <w:tblStyle w:val="Reetkatablice"/>
              <w:tblW w:w="10194" w:type="dxa"/>
              <w:tblInd w:w="6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3"/>
              <w:gridCol w:w="1843"/>
              <w:gridCol w:w="850"/>
              <w:gridCol w:w="992"/>
              <w:gridCol w:w="1040"/>
              <w:gridCol w:w="1175"/>
              <w:gridCol w:w="1175"/>
              <w:gridCol w:w="1176"/>
            </w:tblGrid>
            <w:tr w:rsidR="00F269FC" w:rsidRPr="00211FFD" w14:paraId="4CE6DF4C" w14:textId="77777777" w:rsidTr="00F917C7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F4A4B8C" w14:textId="77777777" w:rsidR="00F269FC" w:rsidRPr="00427116" w:rsidRDefault="00F269FC" w:rsidP="00F269F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Pokazatelj učinka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0410637" w14:textId="77777777" w:rsidR="00F269FC" w:rsidRPr="00427116" w:rsidRDefault="00F269FC" w:rsidP="00F269F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99822FA" w14:textId="77777777" w:rsidR="00F269FC" w:rsidRPr="00427116" w:rsidRDefault="00F269FC" w:rsidP="00F269F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C82B719" w14:textId="77777777" w:rsidR="00F269FC" w:rsidRPr="00427116" w:rsidRDefault="00F269FC" w:rsidP="00F269F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Polazna vrijednost</w:t>
                  </w:r>
                </w:p>
                <w:p w14:paraId="1DB711AD" w14:textId="77777777" w:rsidR="00F269FC" w:rsidRPr="00427116" w:rsidRDefault="00F269FC" w:rsidP="00F269F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32DDA4A" w14:textId="77777777" w:rsidR="00F269FC" w:rsidRPr="00427116" w:rsidRDefault="00F269FC" w:rsidP="00F269F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11C0473" w14:textId="74735DC9" w:rsidR="00F269FC" w:rsidRPr="00427116" w:rsidRDefault="00F269FC" w:rsidP="00F269F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 w:rsidR="00552AA4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AE39921" w14:textId="5CA24F85" w:rsidR="00F269FC" w:rsidRPr="00427116" w:rsidRDefault="00F269FC" w:rsidP="00F269F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 w:rsidR="00552AA4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876494C" w14:textId="57347F42" w:rsidR="00F269FC" w:rsidRPr="00427116" w:rsidRDefault="00F269FC" w:rsidP="00F269F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 w:rsidR="00552AA4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F269FC" w:rsidRPr="00427116" w14:paraId="7801F1BB" w14:textId="77777777" w:rsidTr="00F917C7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135A8" w14:textId="77777777" w:rsidR="00F269FC" w:rsidRPr="00C82BD8" w:rsidRDefault="00F269FC" w:rsidP="00F269FC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C82BD8">
                    <w:rPr>
                      <w:rFonts w:ascii="Arial" w:hAnsi="Arial" w:cs="Arial"/>
                      <w:sz w:val="18"/>
                      <w:szCs w:val="18"/>
                    </w:rPr>
                    <w:t>Vijek trajanja i funkcionalnost građevina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446013" w14:textId="77777777" w:rsidR="00F269FC" w:rsidRPr="00427116" w:rsidRDefault="00F269FC" w:rsidP="00F269FC">
                  <w:pPr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C82BD8">
                    <w:rPr>
                      <w:rFonts w:ascii="Arial" w:hAnsi="Arial" w:cs="Arial"/>
                      <w:sz w:val="18"/>
                      <w:szCs w:val="18"/>
                    </w:rPr>
                    <w:t>Vijek trajanja i funkcionalnost građevina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67DE9" w14:textId="77777777" w:rsidR="00F269FC" w:rsidRPr="00427116" w:rsidRDefault="00F269FC" w:rsidP="00F269FC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god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B938A7" w14:textId="77777777" w:rsidR="00F269FC" w:rsidRPr="00427116" w:rsidRDefault="00F269FC" w:rsidP="00F269FC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BF0C73" w14:textId="77777777" w:rsidR="00F269FC" w:rsidRPr="00427116" w:rsidRDefault="00F269FC" w:rsidP="00F269FC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UO za komunalni sustav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D70F0" w14:textId="77777777" w:rsidR="00F269FC" w:rsidRPr="00427116" w:rsidRDefault="00F269FC" w:rsidP="00F269FC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F2AD3B" w14:textId="77777777" w:rsidR="00F269FC" w:rsidRPr="00427116" w:rsidRDefault="00F269FC" w:rsidP="00F269FC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ECAEFD" w14:textId="77777777" w:rsidR="00F269FC" w:rsidRPr="00427116" w:rsidRDefault="00F269FC" w:rsidP="00F269FC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15</w:t>
                  </w:r>
                </w:p>
              </w:tc>
            </w:tr>
          </w:tbl>
          <w:p w14:paraId="6247234E" w14:textId="100BDC6D" w:rsidR="00F269FC" w:rsidRPr="004367BD" w:rsidRDefault="00F269FC" w:rsidP="004367BD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78BB" w:rsidRPr="00F72F50" w14:paraId="4EA62A3E" w14:textId="77777777" w:rsidTr="007F396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2AC6" w14:textId="03962267" w:rsidR="008678BB" w:rsidRPr="005F007E" w:rsidRDefault="008678BB" w:rsidP="00981C9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8678BB" w:rsidRPr="005F007E" w14:paraId="4913E818" w14:textId="77777777" w:rsidTr="007F3968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D6CC6A5" w14:textId="77777777" w:rsidR="008678BB" w:rsidRPr="00427116" w:rsidRDefault="008678BB" w:rsidP="007F3968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10D842D" w14:textId="77777777" w:rsidR="008678BB" w:rsidRPr="00427116" w:rsidRDefault="008678BB" w:rsidP="007F3968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E94A330" w14:textId="77777777" w:rsidR="008678BB" w:rsidRPr="00427116" w:rsidRDefault="008678BB" w:rsidP="007F3968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7455769" w14:textId="0D9114B5" w:rsidR="008678BB" w:rsidRPr="00427116" w:rsidRDefault="008678BB" w:rsidP="007F3968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Polazna vrijednost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A370B00" w14:textId="77777777" w:rsidR="008678BB" w:rsidRPr="00427116" w:rsidRDefault="008678BB" w:rsidP="007F3968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CADA6C9" w14:textId="50154577" w:rsidR="008678BB" w:rsidRPr="00427116" w:rsidRDefault="008678BB" w:rsidP="007F3968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552AA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CE4582B" w14:textId="1296E6EE" w:rsidR="008678BB" w:rsidRPr="00427116" w:rsidRDefault="008678BB" w:rsidP="007F3968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552AA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F1739DE" w14:textId="454077B2" w:rsidR="008678BB" w:rsidRPr="00427116" w:rsidRDefault="008678BB" w:rsidP="007F3968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552AA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8678BB" w:rsidRPr="005F007E" w14:paraId="41B1D2AF" w14:textId="77777777" w:rsidTr="007F3968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BBB085" w14:textId="202C6EE5" w:rsidR="008678BB" w:rsidRPr="00427116" w:rsidRDefault="008678BB" w:rsidP="007F3968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 w:rsidRPr="00427116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Broj provedenih nabava radi osiguranja obavljanja </w:t>
                  </w:r>
                  <w:r w:rsidR="00777989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održavanja stambenih i poslovnih prostorija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6FA2F4" w14:textId="557EBF29" w:rsidR="008678BB" w:rsidRPr="00427116" w:rsidRDefault="008678BB" w:rsidP="007F3968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 w:rsidRPr="00427116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Pokazatelj se odnosi na broj uspješno provedenih nabava u cilju učinkovit</w:t>
                  </w:r>
                  <w:r w:rsidR="00777989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e realizacije planiranoga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CB2CCD" w14:textId="77777777" w:rsidR="008678BB" w:rsidRPr="00427116" w:rsidRDefault="008678BB" w:rsidP="007F3968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 w:rsidRPr="00427116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Broj nabava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29D39" w14:textId="27136D57" w:rsidR="008678BB" w:rsidRPr="00427116" w:rsidRDefault="00E23E10" w:rsidP="007F3968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D66B26" w14:textId="77777777" w:rsidR="008678BB" w:rsidRPr="00427116" w:rsidRDefault="008678BB" w:rsidP="007F3968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</w:p>
                <w:p w14:paraId="1DD969AC" w14:textId="77777777" w:rsidR="008678BB" w:rsidRPr="00427116" w:rsidRDefault="008678BB" w:rsidP="007F3968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 w:rsidRPr="00427116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Plan nabave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B7AF4C" w14:textId="4EA5BC93" w:rsidR="008678BB" w:rsidRPr="00427116" w:rsidRDefault="00DB38DA" w:rsidP="007F3968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CCB8D8" w14:textId="051A096E" w:rsidR="008678BB" w:rsidRPr="00427116" w:rsidRDefault="00DB38DA" w:rsidP="007F3968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DC2630" w14:textId="3C011043" w:rsidR="008678BB" w:rsidRPr="00427116" w:rsidRDefault="00DB38DA" w:rsidP="007F3968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5DEC55D8" w14:textId="77777777" w:rsidR="008678BB" w:rsidRPr="005F007E" w:rsidRDefault="008678BB" w:rsidP="007F396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57AF6024" w14:textId="03DDB608" w:rsidR="008678BB" w:rsidRDefault="008678BB" w:rsidP="008678BB"/>
    <w:p w14:paraId="6B9CFF82" w14:textId="77777777" w:rsidR="00EC4C36" w:rsidRDefault="00EC4C36" w:rsidP="008678BB"/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EC4C36" w:rsidRPr="0007776F" w14:paraId="42D309F9" w14:textId="77777777" w:rsidTr="007F3968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3D2F5" w14:textId="4CB355D2" w:rsidR="00EC4C36" w:rsidRDefault="00EC4C36" w:rsidP="007F3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PROGRAM 4005 – PROGRAM ZAŠTITE OKOLIŠA</w:t>
            </w:r>
          </w:p>
          <w:p w14:paraId="2D30C3C4" w14:textId="77777777" w:rsidR="00EC4C36" w:rsidRPr="0007776F" w:rsidRDefault="00EC4C36" w:rsidP="007F3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EC4C36" w:rsidRPr="003E2D5C" w14:paraId="45E526B3" w14:textId="77777777" w:rsidTr="007F3968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27225" w14:textId="77777777" w:rsidR="00EC4C36" w:rsidRDefault="00EC4C36" w:rsidP="007F3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Opis programa, svrha programa</w:t>
            </w:r>
            <w:r w:rsidRPr="00EE3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6B51C35D" w14:textId="77777777" w:rsidR="00EC4C36" w:rsidRPr="00EE3CA1" w:rsidRDefault="00EC4C36" w:rsidP="007F3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  <w:p w14:paraId="1069FD67" w14:textId="7E1F4445" w:rsidR="00E821FE" w:rsidRPr="00A750BC" w:rsidRDefault="00E821FE" w:rsidP="00E821FE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Program zaštite okoliša sastoji se od</w:t>
            </w:r>
            <w:r w:rsidR="007F396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aktivnosti </w:t>
            </w:r>
            <w:r w:rsidR="007F3968">
              <w:rPr>
                <w:rFonts w:ascii="Arial" w:hAnsi="Arial" w:cs="Arial"/>
                <w:sz w:val="24"/>
                <w:szCs w:val="24"/>
              </w:rPr>
              <w:t xml:space="preserve">intervencije i ostali rashodi zaštite okoliša kroz koju se obavljaju hitne intervencije </w:t>
            </w:r>
            <w:r w:rsidR="00623B77">
              <w:rPr>
                <w:rFonts w:ascii="Arial" w:hAnsi="Arial" w:cs="Arial"/>
                <w:sz w:val="24"/>
                <w:szCs w:val="24"/>
              </w:rPr>
              <w:t xml:space="preserve">vezane uz zaštitu okoliša, </w:t>
            </w:r>
            <w:r>
              <w:rPr>
                <w:rFonts w:ascii="Arial" w:hAnsi="Arial" w:cs="Arial"/>
                <w:sz w:val="24"/>
                <w:szCs w:val="24"/>
              </w:rPr>
              <w:t>projekti energetske učinkovitosti vezani za zgrade u vlasništvu Grada Crikvenice i praćenje potrošnje energenata,</w:t>
            </w:r>
            <w:r w:rsidRPr="00A750B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radnje i nalozi</w:t>
            </w:r>
            <w:r w:rsidRPr="00A750BC">
              <w:rPr>
                <w:rFonts w:ascii="Arial" w:hAnsi="Arial" w:cs="Arial"/>
                <w:sz w:val="24"/>
                <w:szCs w:val="24"/>
              </w:rPr>
              <w:t xml:space="preserve"> u svezi nadležnosti komunalnog redarstva</w:t>
            </w:r>
            <w:r>
              <w:rPr>
                <w:rFonts w:ascii="Arial" w:hAnsi="Arial" w:cs="Arial"/>
                <w:sz w:val="24"/>
                <w:szCs w:val="24"/>
              </w:rPr>
              <w:t xml:space="preserve"> i sufinanciranje manifestacija vezanih za zaštitu okoli</w:t>
            </w:r>
            <w:r w:rsidR="00562874">
              <w:rPr>
                <w:rFonts w:ascii="Arial" w:hAnsi="Arial" w:cs="Arial"/>
                <w:sz w:val="24"/>
                <w:szCs w:val="24"/>
              </w:rPr>
              <w:t>ša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014AFDE" w14:textId="5BCC1705" w:rsidR="00EC4C36" w:rsidRPr="007A4BF3" w:rsidRDefault="00562874" w:rsidP="007A4BF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Provode se i aktivnosti</w:t>
            </w:r>
            <w:r w:rsidR="00E821FE" w:rsidRPr="003F6916">
              <w:rPr>
                <w:rFonts w:ascii="Arial" w:hAnsi="Arial" w:cs="Arial"/>
                <w:sz w:val="24"/>
                <w:szCs w:val="24"/>
              </w:rPr>
              <w:t xml:space="preserve"> zbrinjavanj</w:t>
            </w:r>
            <w:r w:rsidR="000F1C51">
              <w:rPr>
                <w:rFonts w:ascii="Arial" w:hAnsi="Arial" w:cs="Arial"/>
                <w:sz w:val="24"/>
                <w:szCs w:val="24"/>
              </w:rPr>
              <w:t>a</w:t>
            </w:r>
            <w:r w:rsidR="00E821FE" w:rsidRPr="003F6916">
              <w:rPr>
                <w:rFonts w:ascii="Arial" w:hAnsi="Arial" w:cs="Arial"/>
                <w:sz w:val="24"/>
                <w:szCs w:val="24"/>
              </w:rPr>
              <w:t xml:space="preserve"> napuštenih živ</w:t>
            </w:r>
            <w:r w:rsidR="00E821FE">
              <w:rPr>
                <w:rFonts w:ascii="Arial" w:hAnsi="Arial" w:cs="Arial"/>
                <w:sz w:val="24"/>
                <w:szCs w:val="24"/>
              </w:rPr>
              <w:t>otinja</w:t>
            </w:r>
            <w:r w:rsidR="00E821FE" w:rsidRPr="003F691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4AB97A4" w14:textId="77777777" w:rsidR="00EC4C36" w:rsidRPr="003E2D5C" w:rsidRDefault="00EC4C36" w:rsidP="007F3968">
            <w:pPr>
              <w:pStyle w:val="Odlomakpopisa"/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EC4C36" w:rsidRPr="003E2D5C" w14:paraId="68F50B67" w14:textId="77777777" w:rsidTr="007F3968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B5BAF53" w14:textId="77777777" w:rsidR="00BC48D9" w:rsidRDefault="00BC48D9" w:rsidP="007F396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44604516" w14:textId="59BDA14B" w:rsidR="00EC4C36" w:rsidRPr="006144B8" w:rsidRDefault="00EC4C36" w:rsidP="00614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Ciljevi provedbe programa u razdoblju 202</w:t>
            </w:r>
            <w:r w:rsidR="00E001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6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.-202</w:t>
            </w:r>
            <w:r w:rsidR="00E0016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8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1D4DCB81" w14:textId="77777777" w:rsidR="00F66A48" w:rsidRDefault="00EC4C36" w:rsidP="00F66A48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C56">
              <w:rPr>
                <w:rFonts w:ascii="Arial" w:hAnsi="Arial" w:cs="Arial"/>
                <w:sz w:val="24"/>
                <w:szCs w:val="24"/>
              </w:rPr>
              <w:t>Cilj 1:</w:t>
            </w:r>
            <w:r w:rsidRPr="00596C5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F66A48">
              <w:rPr>
                <w:rFonts w:ascii="Arial" w:hAnsi="Arial" w:cs="Arial"/>
                <w:sz w:val="24"/>
                <w:szCs w:val="24"/>
              </w:rPr>
              <w:t>Cilj</w:t>
            </w:r>
            <w:r w:rsidR="00F66A48" w:rsidRPr="00503C8D">
              <w:rPr>
                <w:rFonts w:ascii="Arial" w:hAnsi="Arial" w:cs="Arial"/>
                <w:sz w:val="24"/>
                <w:szCs w:val="24"/>
              </w:rPr>
              <w:t xml:space="preserve"> programa je </w:t>
            </w:r>
            <w:r w:rsidR="00F66A48">
              <w:rPr>
                <w:rFonts w:ascii="Arial" w:hAnsi="Arial" w:cs="Arial"/>
                <w:sz w:val="24"/>
                <w:szCs w:val="24"/>
              </w:rPr>
              <w:t>zaštita okoliša na način da se otpad zbrine na prihvatljiv način. Potrebno je kontinuirano praćenje stanja u okolišu putem komunalnog redarstva, te s time u svezi poduzimanje radnji  ukoliko dođe do onečišćenja okoliša.</w:t>
            </w:r>
          </w:p>
          <w:p w14:paraId="2105720C" w14:textId="4EC314F9" w:rsidR="00EC4C36" w:rsidRPr="006144B8" w:rsidRDefault="00F66A48" w:rsidP="006144B8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Cilj 2: Poticanje akcija koje doprinose zaštiti okoliša, čišćenjem okoliša ili podmorja, te poticanjem projekata koji u svojoj realizaciji  energiju koriste na optimalan, učinkovit način.</w:t>
            </w:r>
          </w:p>
        </w:tc>
      </w:tr>
    </w:tbl>
    <w:p w14:paraId="1BC34E7B" w14:textId="508A6394" w:rsidR="00EC4C36" w:rsidRDefault="00EC4C36" w:rsidP="00EC4C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681B0618" w14:textId="6FC5C50C" w:rsidR="00F159AD" w:rsidRDefault="00F159AD" w:rsidP="00EC4C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4293579F" w14:textId="61A41C15" w:rsidR="00EC4C36" w:rsidRPr="006144B8" w:rsidRDefault="00BC48D9" w:rsidP="006144B8">
      <w:pPr>
        <w:pStyle w:val="Odlomakpopisa"/>
        <w:numPr>
          <w:ilvl w:val="0"/>
          <w:numId w:val="17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EC4C36" w:rsidRPr="00596C56">
        <w:rPr>
          <w:rFonts w:ascii="Arial" w:hAnsi="Arial" w:cs="Arial"/>
          <w:b/>
          <w:sz w:val="24"/>
          <w:szCs w:val="24"/>
        </w:rPr>
        <w:t>rocjena i ishodište potrebnih sredstava za aktivnosti/projekte unutar programa</w:t>
      </w:r>
    </w:p>
    <w:tbl>
      <w:tblPr>
        <w:tblW w:w="103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50"/>
        <w:gridCol w:w="1417"/>
        <w:gridCol w:w="1418"/>
        <w:gridCol w:w="1417"/>
        <w:gridCol w:w="1418"/>
        <w:gridCol w:w="1276"/>
        <w:gridCol w:w="1276"/>
      </w:tblGrid>
      <w:tr w:rsidR="00A05E6F" w:rsidRPr="00593936" w14:paraId="35779079" w14:textId="77777777" w:rsidTr="003A51FB">
        <w:trPr>
          <w:trHeight w:val="360"/>
        </w:trPr>
        <w:tc>
          <w:tcPr>
            <w:tcW w:w="2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9535B8" w14:textId="77777777" w:rsidR="00A05E6F" w:rsidRPr="006144B8" w:rsidRDefault="00A05E6F" w:rsidP="00A05E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6144B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 NAZIV PROGRAMA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C3AAE35" w14:textId="1F61AEF8" w:rsidR="00A05E6F" w:rsidRPr="006144B8" w:rsidRDefault="00A05E6F" w:rsidP="00A05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6144B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Izvršenje 202</w:t>
            </w:r>
            <w:r w:rsidR="00E0016A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144B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14:paraId="523A0357" w14:textId="77777777" w:rsidR="00A05E6F" w:rsidRPr="006144B8" w:rsidRDefault="00A05E6F" w:rsidP="00A05E6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69F0383" w14:textId="427CB450" w:rsidR="00A05E6F" w:rsidRPr="006144B8" w:rsidRDefault="00A05E6F" w:rsidP="00A05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6144B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Plan 202</w:t>
            </w:r>
            <w:r w:rsidR="00E0016A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144B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D56896F" w14:textId="30C7041F" w:rsidR="00A05E6F" w:rsidRPr="006144B8" w:rsidRDefault="00A05E6F" w:rsidP="00A05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6144B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Projekcija 202</w:t>
            </w:r>
            <w:r w:rsidR="00E0016A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7</w:t>
            </w:r>
            <w:r w:rsidRPr="006144B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</w:tcPr>
          <w:p w14:paraId="78D309EF" w14:textId="77777777" w:rsidR="00A05E6F" w:rsidRPr="006144B8" w:rsidRDefault="00A05E6F" w:rsidP="00A05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  <w:p w14:paraId="4DF91883" w14:textId="3D9633F9" w:rsidR="00A05E6F" w:rsidRPr="006144B8" w:rsidRDefault="00A05E6F" w:rsidP="00A05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6144B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Projekcija 202</w:t>
            </w:r>
            <w:r w:rsidR="00E0016A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144B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F344698" w14:textId="77777777" w:rsidR="00A05E6F" w:rsidRPr="006144B8" w:rsidRDefault="00A05E6F" w:rsidP="00A05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6144B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Indeks</w:t>
            </w:r>
          </w:p>
          <w:p w14:paraId="4ED3FC01" w14:textId="02BEF0E4" w:rsidR="00A05E6F" w:rsidRPr="006144B8" w:rsidRDefault="00A05E6F" w:rsidP="00A05E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6144B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202</w:t>
            </w:r>
            <w:r w:rsidR="00E0016A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144B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/202</w:t>
            </w:r>
            <w:r w:rsidR="00E0016A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5</w:t>
            </w:r>
            <w:r w:rsidRPr="006144B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</w:tr>
      <w:tr w:rsidR="00EC4C36" w:rsidRPr="00593936" w14:paraId="21B9F80A" w14:textId="77777777" w:rsidTr="007F3968">
        <w:trPr>
          <w:trHeight w:val="315"/>
        </w:trPr>
        <w:tc>
          <w:tcPr>
            <w:tcW w:w="2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EE5131" w14:textId="77777777" w:rsidR="00EC4C36" w:rsidRPr="006144B8" w:rsidRDefault="00EC4C36" w:rsidP="007F3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AD9978" w14:textId="77777777" w:rsidR="00EC4C36" w:rsidRPr="006144B8" w:rsidRDefault="00EC4C36" w:rsidP="007F3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14:paraId="01E5742D" w14:textId="7B431F83" w:rsidR="00EC4C36" w:rsidRPr="006144B8" w:rsidRDefault="00A05E6F" w:rsidP="007F396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144B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Tekući plan 202</w:t>
            </w:r>
            <w:r w:rsidR="00E0016A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5</w:t>
            </w:r>
            <w:r w:rsidRPr="006144B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AA6A52F" w14:textId="77777777" w:rsidR="00EC4C36" w:rsidRPr="006144B8" w:rsidRDefault="00EC4C36" w:rsidP="007F3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1BD6D1" w14:textId="77777777" w:rsidR="00EC4C36" w:rsidRPr="006144B8" w:rsidRDefault="00EC4C36" w:rsidP="007F3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50CD922" w14:textId="77777777" w:rsidR="00EC4C36" w:rsidRPr="006144B8" w:rsidRDefault="00EC4C36" w:rsidP="007F3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2B296" w14:textId="77777777" w:rsidR="00EC4C36" w:rsidRPr="006144B8" w:rsidRDefault="00EC4C36" w:rsidP="007F39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DE1C16" w:rsidRPr="00211FFD" w14:paraId="11F1047A" w14:textId="77777777" w:rsidTr="00AD5411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24D163" w14:textId="04F2D3A4" w:rsidR="00DE1C16" w:rsidRPr="006144B8" w:rsidRDefault="00DE1C16" w:rsidP="00DE1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bookmarkStart w:id="4" w:name="_Hlk24313726"/>
            <w:r w:rsidRPr="006144B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PROGRAM 4005 PROGRAM ZAŠTITE OKOLIŠA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ABF4957" w14:textId="77777777" w:rsidR="00DE1C16" w:rsidRDefault="00DE1C16" w:rsidP="00DE1C16">
            <w:pPr>
              <w:spacing w:after="0" w:line="240" w:lineRule="auto"/>
              <w:jc w:val="center"/>
            </w:pPr>
          </w:p>
          <w:p w14:paraId="0181AB0B" w14:textId="34DAD8E3" w:rsidR="00DE1C16" w:rsidRPr="006144B8" w:rsidRDefault="00DE1C16" w:rsidP="00DE1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B704A">
              <w:t>259.826,89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D635708" w14:textId="77777777" w:rsidR="00DE1C16" w:rsidRDefault="00DE1C16" w:rsidP="00DE1C16">
            <w:pPr>
              <w:spacing w:after="0" w:line="240" w:lineRule="auto"/>
              <w:jc w:val="center"/>
            </w:pPr>
          </w:p>
          <w:p w14:paraId="668B83EF" w14:textId="276D7662" w:rsidR="00DE1C16" w:rsidRPr="006144B8" w:rsidRDefault="00DE1C16" w:rsidP="00DE1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B704A">
              <w:t>181.300,00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8519B8A" w14:textId="77777777" w:rsidR="00DE1C16" w:rsidRDefault="00DE1C16" w:rsidP="00DE1C16">
            <w:pPr>
              <w:spacing w:after="0" w:line="240" w:lineRule="auto"/>
              <w:jc w:val="center"/>
            </w:pPr>
          </w:p>
          <w:p w14:paraId="115157D9" w14:textId="570EA80B" w:rsidR="00DE1C16" w:rsidRPr="006144B8" w:rsidRDefault="00DE1C16" w:rsidP="00DE1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B704A">
              <w:t>327.662,50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021FB24" w14:textId="77777777" w:rsidR="00DE1C16" w:rsidRDefault="00DE1C16" w:rsidP="00DE1C16">
            <w:pPr>
              <w:spacing w:after="0" w:line="240" w:lineRule="auto"/>
              <w:jc w:val="center"/>
            </w:pPr>
          </w:p>
          <w:p w14:paraId="78A3CD9C" w14:textId="1DC8EC67" w:rsidR="00DE1C16" w:rsidRPr="006144B8" w:rsidRDefault="00DE1C16" w:rsidP="00DE1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B704A">
              <w:t>221.200,00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D889074" w14:textId="77777777" w:rsidR="00DE1C16" w:rsidRDefault="00DE1C16" w:rsidP="00DE1C16">
            <w:pPr>
              <w:spacing w:after="0" w:line="240" w:lineRule="auto"/>
              <w:jc w:val="center"/>
            </w:pPr>
          </w:p>
          <w:p w14:paraId="3F13D933" w14:textId="72AC781B" w:rsidR="00DE1C16" w:rsidRPr="006144B8" w:rsidRDefault="00DE1C16" w:rsidP="00DE1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B704A">
              <w:t>221.200,00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22BEC78" w14:textId="77777777" w:rsidR="00DE1C16" w:rsidRPr="006144B8" w:rsidRDefault="00DE1C16" w:rsidP="00DE1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  <w:p w14:paraId="7780595C" w14:textId="3E3AF65B" w:rsidR="00DE1C16" w:rsidRPr="006144B8" w:rsidRDefault="005F712F" w:rsidP="00DE1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181,00</w:t>
            </w:r>
          </w:p>
        </w:tc>
      </w:tr>
      <w:bookmarkEnd w:id="4"/>
      <w:tr w:rsidR="00DE1C16" w:rsidRPr="00593936" w14:paraId="58CC254E" w14:textId="77777777" w:rsidTr="00363E00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64EA466" w14:textId="30F5A29E" w:rsidR="00DE1C16" w:rsidRPr="006144B8" w:rsidRDefault="00DE1C16" w:rsidP="00DE1C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6144B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Aktivnost A400507 INTERVENCIJE I OSTALI RASHODI ZAŠTITE OKOLIŠA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9951B03" w14:textId="77777777" w:rsidR="00DE1C16" w:rsidRDefault="00DE1C16" w:rsidP="00DE1C16">
            <w:pPr>
              <w:spacing w:after="0" w:line="240" w:lineRule="auto"/>
              <w:jc w:val="center"/>
            </w:pPr>
          </w:p>
          <w:p w14:paraId="7205C31B" w14:textId="524198F0" w:rsidR="00DE1C16" w:rsidRPr="006144B8" w:rsidRDefault="00DE1C16" w:rsidP="00DE1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9C4D07">
              <w:t>118.303,33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4BF1421" w14:textId="77777777" w:rsidR="00DE1C16" w:rsidRDefault="00DE1C16" w:rsidP="00DE1C16">
            <w:pPr>
              <w:spacing w:after="0" w:line="240" w:lineRule="auto"/>
              <w:jc w:val="center"/>
            </w:pPr>
          </w:p>
          <w:p w14:paraId="621ACBC8" w14:textId="283A042E" w:rsidR="00DE1C16" w:rsidRPr="006144B8" w:rsidRDefault="00DE1C16" w:rsidP="00DE1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9C4D07">
              <w:t>181.300,00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CCC66F9" w14:textId="77777777" w:rsidR="00DE1C16" w:rsidRDefault="00DE1C16" w:rsidP="00DE1C16">
            <w:pPr>
              <w:spacing w:after="0" w:line="240" w:lineRule="auto"/>
              <w:jc w:val="center"/>
            </w:pPr>
          </w:p>
          <w:p w14:paraId="3908A3EE" w14:textId="41741167" w:rsidR="00DE1C16" w:rsidRPr="006144B8" w:rsidRDefault="00DE1C16" w:rsidP="00DE1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9C4D07">
              <w:t>221.200,00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ACDBF01" w14:textId="77777777" w:rsidR="00DE1C16" w:rsidRDefault="00DE1C16" w:rsidP="00DE1C16">
            <w:pPr>
              <w:spacing w:after="0" w:line="240" w:lineRule="auto"/>
              <w:jc w:val="center"/>
            </w:pPr>
          </w:p>
          <w:p w14:paraId="1B85A6FF" w14:textId="68972E07" w:rsidR="00DE1C16" w:rsidRPr="006144B8" w:rsidRDefault="00DE1C16" w:rsidP="00DE1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9C4D07">
              <w:t>221.200,00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7E9C94E" w14:textId="77777777" w:rsidR="00DE1C16" w:rsidRDefault="00DE1C16" w:rsidP="00DE1C16">
            <w:pPr>
              <w:spacing w:after="0" w:line="240" w:lineRule="auto"/>
              <w:jc w:val="center"/>
            </w:pPr>
          </w:p>
          <w:p w14:paraId="71644DB0" w14:textId="12253187" w:rsidR="00DE1C16" w:rsidRPr="006144B8" w:rsidRDefault="00DE1C16" w:rsidP="00DE1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9C4D07">
              <w:t>221.200,00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055CF6" w14:textId="222DB85E" w:rsidR="00DE1C16" w:rsidRPr="006144B8" w:rsidRDefault="005F712F" w:rsidP="00DE1C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122,00</w:t>
            </w:r>
          </w:p>
        </w:tc>
      </w:tr>
    </w:tbl>
    <w:p w14:paraId="2ABFF64E" w14:textId="77777777" w:rsidR="00EC4C36" w:rsidRDefault="00EC4C36" w:rsidP="00EC4C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158E76E" w14:textId="77777777" w:rsidR="00EC4C36" w:rsidRPr="003D3D05" w:rsidRDefault="00EC4C36" w:rsidP="00EC4C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EC4C36" w:rsidRPr="00F72F50" w14:paraId="73DEEE4C" w14:textId="77777777" w:rsidTr="007F396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194F" w14:textId="7E66B395" w:rsidR="00EC4C36" w:rsidRPr="000A5000" w:rsidRDefault="00EC4C36" w:rsidP="007F3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Aktivnost A</w:t>
            </w:r>
            <w:r w:rsidR="000461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400507 INTERVENCIJE I OSTALI RASHODI ZAŠTITE OKOLIŠA</w:t>
            </w: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EC4C36" w:rsidRPr="00F72F50" w14:paraId="334496E1" w14:textId="77777777" w:rsidTr="007F396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CA73" w14:textId="77777777" w:rsidR="00EC4C36" w:rsidRDefault="00EC4C36" w:rsidP="007F396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312B8CE6" w14:textId="77777777" w:rsidR="00EC4C36" w:rsidRDefault="00EC4C36" w:rsidP="007F39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30375D87" w14:textId="55631CCC" w:rsidR="00861158" w:rsidRPr="00507346" w:rsidRDefault="00EC4C36" w:rsidP="00507346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67BD">
              <w:rPr>
                <w:rFonts w:ascii="Arial" w:hAnsi="Arial" w:cs="Arial"/>
                <w:sz w:val="24"/>
                <w:szCs w:val="24"/>
              </w:rPr>
              <w:t xml:space="preserve">Zakon o </w:t>
            </w:r>
            <w:r w:rsidR="0004614C">
              <w:rPr>
                <w:rFonts w:ascii="Arial" w:hAnsi="Arial" w:cs="Arial"/>
                <w:sz w:val="24"/>
                <w:szCs w:val="24"/>
              </w:rPr>
              <w:t>održivom gospodarenju otpadom</w:t>
            </w:r>
            <w:r w:rsidRPr="004367B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26B989" w14:textId="77777777" w:rsidR="0004614C" w:rsidRDefault="0004614C" w:rsidP="007F3968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 o energetskoj učinkovitosti</w:t>
            </w:r>
          </w:p>
          <w:p w14:paraId="1923D501" w14:textId="77777777" w:rsidR="00C32073" w:rsidRDefault="00C32073" w:rsidP="007F3968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 o zaštiti životinja</w:t>
            </w:r>
          </w:p>
          <w:p w14:paraId="064FF90A" w14:textId="77777777" w:rsidR="00C32073" w:rsidRDefault="00C32073" w:rsidP="00C32073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2073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dluka o</w:t>
            </w:r>
            <w:r w:rsidRPr="00C32073">
              <w:rPr>
                <w:rFonts w:ascii="Arial" w:hAnsi="Arial" w:cs="Arial"/>
                <w:sz w:val="24"/>
                <w:szCs w:val="24"/>
              </w:rPr>
              <w:t xml:space="preserve"> mjerama za sprečavanje nepropisnog odbacivanja otpada i mjerama za uklanjanje odbačenog otpada na području Grada Crikvenice</w:t>
            </w:r>
          </w:p>
          <w:p w14:paraId="6EC91557" w14:textId="3DEC4F63" w:rsidR="00D16F86" w:rsidRPr="00C32073" w:rsidRDefault="00D16F86" w:rsidP="0003297C">
            <w:pPr>
              <w:pStyle w:val="Odlomakpopisa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C36" w:rsidRPr="00F72F50" w14:paraId="356F6D0C" w14:textId="77777777" w:rsidTr="007F396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8114" w14:textId="77777777" w:rsidR="009C41B5" w:rsidRDefault="009C41B5" w:rsidP="0003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2F23555B" w14:textId="04C7D957" w:rsidR="00EC4C36" w:rsidRDefault="00EC4C36" w:rsidP="0003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</w:t>
            </w:r>
          </w:p>
          <w:p w14:paraId="798E5D98" w14:textId="77777777" w:rsidR="00EC4C36" w:rsidRPr="00596C56" w:rsidRDefault="00EC4C36" w:rsidP="007F3968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17823C8E" w14:textId="77777777" w:rsidR="00EC4C36" w:rsidRDefault="00EC4C36" w:rsidP="007F3968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EBF">
              <w:rPr>
                <w:rFonts w:ascii="Arial" w:hAnsi="Arial" w:cs="Arial"/>
                <w:sz w:val="24"/>
                <w:szCs w:val="24"/>
              </w:rPr>
              <w:lastRenderedPageBreak/>
              <w:t xml:space="preserve">Grad Crikvenica kao jedinica lokalne samouprave </w:t>
            </w:r>
            <w:r w:rsidR="00B15B78">
              <w:rPr>
                <w:rFonts w:ascii="Arial" w:hAnsi="Arial" w:cs="Arial"/>
                <w:sz w:val="24"/>
                <w:szCs w:val="24"/>
              </w:rPr>
              <w:t xml:space="preserve">mora provoditi mjere zaštite okoliša koje sadrže </w:t>
            </w:r>
            <w:r w:rsidR="009177FF">
              <w:rPr>
                <w:rFonts w:ascii="Arial" w:hAnsi="Arial" w:cs="Arial"/>
                <w:sz w:val="24"/>
                <w:szCs w:val="24"/>
              </w:rPr>
              <w:t>postupanja vezana za nepropisno odbacivanje otpada, mjere vezane za energetsku učinkovitost, te poduzimanje radnji vezanih za zaštitu životinja</w:t>
            </w:r>
            <w:r w:rsidR="0003297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0D12BAE" w14:textId="5CC49E04" w:rsidR="007A4BF3" w:rsidRDefault="00BC5A66" w:rsidP="00981C94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3297C">
              <w:rPr>
                <w:rFonts w:ascii="Arial" w:hAnsi="Arial" w:cs="Arial"/>
                <w:bCs/>
                <w:sz w:val="24"/>
                <w:szCs w:val="24"/>
              </w:rPr>
              <w:t>Na razini aktivnosti planira</w:t>
            </w:r>
            <w:r w:rsidR="00B30654">
              <w:rPr>
                <w:rFonts w:ascii="Arial" w:hAnsi="Arial" w:cs="Arial"/>
                <w:bCs/>
                <w:sz w:val="24"/>
                <w:szCs w:val="24"/>
              </w:rPr>
              <w:t xml:space="preserve">no je </w:t>
            </w:r>
            <w:r w:rsidR="00A01417">
              <w:rPr>
                <w:rFonts w:ascii="Arial" w:hAnsi="Arial" w:cs="Arial"/>
                <w:bCs/>
                <w:sz w:val="24"/>
                <w:szCs w:val="24"/>
              </w:rPr>
              <w:t>više sredstava u svrhu zaštite i zbrinjavanja životinja.</w:t>
            </w:r>
          </w:p>
          <w:tbl>
            <w:tblPr>
              <w:tblStyle w:val="Reetkatablice"/>
              <w:tblW w:w="10194" w:type="dxa"/>
              <w:tblInd w:w="6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3"/>
              <w:gridCol w:w="1843"/>
              <w:gridCol w:w="850"/>
              <w:gridCol w:w="992"/>
              <w:gridCol w:w="1040"/>
              <w:gridCol w:w="1175"/>
              <w:gridCol w:w="1175"/>
              <w:gridCol w:w="1176"/>
            </w:tblGrid>
            <w:tr w:rsidR="007A4BF3" w:rsidRPr="00211FFD" w14:paraId="4B4C9AF5" w14:textId="77777777" w:rsidTr="00F917C7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FFC88A6" w14:textId="77777777" w:rsidR="007A4BF3" w:rsidRPr="00427116" w:rsidRDefault="007A4BF3" w:rsidP="007A4B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Pokazatelj učinka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6132359" w14:textId="77777777" w:rsidR="007A4BF3" w:rsidRPr="00427116" w:rsidRDefault="007A4BF3" w:rsidP="007A4B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73FB50C" w14:textId="77777777" w:rsidR="007A4BF3" w:rsidRPr="00427116" w:rsidRDefault="007A4BF3" w:rsidP="007A4B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2114B2D" w14:textId="77777777" w:rsidR="007A4BF3" w:rsidRPr="00427116" w:rsidRDefault="007A4BF3" w:rsidP="007A4B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Polazna vrijednost</w:t>
                  </w:r>
                </w:p>
                <w:p w14:paraId="7C7DD190" w14:textId="77777777" w:rsidR="007A4BF3" w:rsidRPr="00427116" w:rsidRDefault="007A4BF3" w:rsidP="007A4BF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1DD87D0" w14:textId="77777777" w:rsidR="007A4BF3" w:rsidRPr="00427116" w:rsidRDefault="007A4BF3" w:rsidP="007A4B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AAFEBD7" w14:textId="5290DBB2" w:rsidR="007A4BF3" w:rsidRPr="00427116" w:rsidRDefault="007A4BF3" w:rsidP="007A4B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 w:rsidR="00A01417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39F75034" w14:textId="04236100" w:rsidR="007A4BF3" w:rsidRPr="00427116" w:rsidRDefault="007A4BF3" w:rsidP="007A4B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 w:rsidR="00A01417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FCCB51A" w14:textId="0E8FCB8C" w:rsidR="007A4BF3" w:rsidRPr="00427116" w:rsidRDefault="007A4BF3" w:rsidP="007A4B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 w:rsidR="00A01417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7A4BF3" w:rsidRPr="00427116" w14:paraId="3A88F9F7" w14:textId="77777777" w:rsidTr="00F917C7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E19427" w14:textId="77777777" w:rsidR="007A4BF3" w:rsidRPr="00613C34" w:rsidRDefault="007A4BF3" w:rsidP="007A4BF3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  <w:highlight w:val="yellow"/>
                    </w:rPr>
                  </w:pPr>
                  <w:r w:rsidRPr="0009033E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Broj 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akcija vezanih za zaštitu okoliša u kojima sudjeluje Grad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FD6C44" w14:textId="77777777" w:rsidR="007A4BF3" w:rsidRPr="00613C34" w:rsidRDefault="007A4BF3" w:rsidP="007A4BF3">
                  <w:pPr>
                    <w:rPr>
                      <w:rFonts w:ascii="Arial" w:hAnsi="Arial" w:cs="Arial"/>
                      <w:iCs/>
                      <w:sz w:val="18"/>
                      <w:szCs w:val="18"/>
                      <w:highlight w:val="yellow"/>
                    </w:rPr>
                  </w:pPr>
                  <w:r w:rsidRPr="0009033E">
                    <w:rPr>
                      <w:rFonts w:ascii="Arial" w:hAnsi="Arial" w:cs="Arial"/>
                      <w:iCs/>
                      <w:sz w:val="18"/>
                      <w:szCs w:val="18"/>
                    </w:rPr>
                    <w:t>Veći broj sudjelovanja ukazuje na učinkovitiju zaštitu okoliša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2F4D36" w14:textId="77777777" w:rsidR="007A4BF3" w:rsidRDefault="007A4BF3" w:rsidP="007A4BF3">
                  <w:pPr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    Broj </w:t>
                  </w:r>
                </w:p>
                <w:p w14:paraId="1EB1E8A9" w14:textId="77777777" w:rsidR="007A4BF3" w:rsidRPr="00427116" w:rsidRDefault="007A4BF3" w:rsidP="007A4BF3">
                  <w:pPr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   akcija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375F48" w14:textId="77777777" w:rsidR="007A4BF3" w:rsidRPr="00427116" w:rsidRDefault="007A4BF3" w:rsidP="007A4BF3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F165D" w14:textId="77777777" w:rsidR="007A4BF3" w:rsidRPr="00427116" w:rsidRDefault="007A4BF3" w:rsidP="007A4BF3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UO za komunalni sustav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19B305" w14:textId="77777777" w:rsidR="007A4BF3" w:rsidRPr="00427116" w:rsidRDefault="007A4BF3" w:rsidP="007A4BF3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F59A5D" w14:textId="77777777" w:rsidR="007A4BF3" w:rsidRPr="00427116" w:rsidRDefault="007A4BF3" w:rsidP="007A4BF3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2FA991" w14:textId="77777777" w:rsidR="007A4BF3" w:rsidRPr="00427116" w:rsidRDefault="007A4BF3" w:rsidP="007A4BF3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2</w:t>
                  </w:r>
                </w:p>
              </w:tc>
            </w:tr>
          </w:tbl>
          <w:p w14:paraId="65A992BE" w14:textId="7A59DEF6" w:rsidR="007A4BF3" w:rsidRPr="004367BD" w:rsidRDefault="007A4BF3" w:rsidP="007F3968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4C36" w:rsidRPr="00F72F50" w14:paraId="3F5D9303" w14:textId="77777777" w:rsidTr="007F3968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C225" w14:textId="77777777" w:rsidR="00553501" w:rsidRDefault="00553501" w:rsidP="004A6617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379CB32" w14:textId="3EB964DC" w:rsidR="00EC4C36" w:rsidRPr="005F007E" w:rsidRDefault="00EC4C36" w:rsidP="007F396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EC4C36" w:rsidRPr="005F007E" w14:paraId="735EB302" w14:textId="77777777" w:rsidTr="007F3968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274E600" w14:textId="77777777" w:rsidR="00EC4C36" w:rsidRPr="00427116" w:rsidRDefault="00EC4C36" w:rsidP="007F3968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9A8679E" w14:textId="77777777" w:rsidR="00EC4C36" w:rsidRPr="00427116" w:rsidRDefault="00EC4C36" w:rsidP="007F3968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C9BD52A" w14:textId="77777777" w:rsidR="00EC4C36" w:rsidRPr="00427116" w:rsidRDefault="00EC4C36" w:rsidP="007F3968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14D9203" w14:textId="2D32A16D" w:rsidR="00EC4C36" w:rsidRPr="00427116" w:rsidRDefault="00EC4C36" w:rsidP="007F3968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Polazna vrijednost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7E74A58" w14:textId="77777777" w:rsidR="00EC4C36" w:rsidRPr="00427116" w:rsidRDefault="00EC4C36" w:rsidP="007F3968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F1BCFDC" w14:textId="04877B8E" w:rsidR="00EC4C36" w:rsidRPr="00427116" w:rsidRDefault="00EC4C36" w:rsidP="007F3968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A01417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902061B" w14:textId="59510B12" w:rsidR="00EC4C36" w:rsidRPr="00427116" w:rsidRDefault="00EC4C36" w:rsidP="007F3968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A01417"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DB13C2F" w14:textId="6CB97256" w:rsidR="00EC4C36" w:rsidRPr="00427116" w:rsidRDefault="00EC4C36" w:rsidP="007F3968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A01417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EC4C36" w:rsidRPr="005F007E" w14:paraId="465D2F24" w14:textId="77777777" w:rsidTr="007F3968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64F10" w14:textId="4728E233" w:rsidR="00EC4C36" w:rsidRPr="00D7490E" w:rsidRDefault="004A6617" w:rsidP="007F3968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Broj hitnih intervencija na zaštiti okoliša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3CBB0" w14:textId="4FF31C73" w:rsidR="00EC4C36" w:rsidRPr="00427116" w:rsidRDefault="004A6617" w:rsidP="007F3968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Manji broj intervencija pokazatelj je boljih rezultata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7A0597" w14:textId="52FFB9F7" w:rsidR="00EC4C36" w:rsidRPr="00427116" w:rsidRDefault="00D7490E" w:rsidP="00D7490E">
                  <w:pPr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         </w:t>
                  </w:r>
                  <w:r w:rsidR="004A6617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 broj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354601" w14:textId="486D07AE" w:rsidR="00EC4C36" w:rsidRPr="00427116" w:rsidRDefault="00FB77DC" w:rsidP="00D7490E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75F5F2" w14:textId="49433DDE" w:rsidR="00EC4C36" w:rsidRPr="00427116" w:rsidRDefault="00802AE9" w:rsidP="00802AE9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UO za komunalni sustav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690DAB" w14:textId="152BFE2E" w:rsidR="00EC4C36" w:rsidRPr="00D7490E" w:rsidRDefault="004A6617" w:rsidP="007F3968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E4145" w14:textId="56BC61B4" w:rsidR="00EC4C36" w:rsidRPr="00D7490E" w:rsidRDefault="004A6617" w:rsidP="007F3968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5AE056" w14:textId="1FD374FF" w:rsidR="00EC4C36" w:rsidRPr="00D7490E" w:rsidRDefault="004A6617" w:rsidP="007F3968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12</w:t>
                  </w:r>
                </w:p>
              </w:tc>
            </w:tr>
          </w:tbl>
          <w:p w14:paraId="7FE64121" w14:textId="77777777" w:rsidR="00EC4C36" w:rsidRPr="005F007E" w:rsidRDefault="00EC4C36" w:rsidP="007F396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17BCEC56" w14:textId="61DD5097" w:rsidR="008678BB" w:rsidRDefault="008678BB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2698F92" w14:textId="7C17A044" w:rsidR="000F1F5C" w:rsidRDefault="000F1F5C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16C42BF" w14:textId="77777777" w:rsidR="004A6617" w:rsidRDefault="004A6617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AC6BF88" w14:textId="77777777" w:rsidR="000F1F5C" w:rsidRDefault="000F1F5C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8A4663" w:rsidRPr="0007776F" w14:paraId="267D4B86" w14:textId="77777777" w:rsidTr="00F34CC9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5D1E3" w14:textId="4107DABD" w:rsidR="008A4663" w:rsidRDefault="008A4663" w:rsidP="00F34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PROGRAM 4</w:t>
            </w:r>
            <w:r w:rsidR="00BF310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103</w:t>
            </w:r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– PROGRAM ZAŠTITE</w:t>
            </w:r>
            <w:r w:rsidR="00CC6C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OD POŽARA</w:t>
            </w:r>
          </w:p>
          <w:p w14:paraId="68F1FCD4" w14:textId="77777777" w:rsidR="008A4663" w:rsidRPr="0007776F" w:rsidRDefault="008A4663" w:rsidP="00F34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8A4663" w:rsidRPr="003E2D5C" w14:paraId="79A0C8EA" w14:textId="77777777" w:rsidTr="00F34CC9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72CD8" w14:textId="2B142A52" w:rsidR="008A4663" w:rsidRDefault="008A4663" w:rsidP="00F34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Opis programa, svrha programa</w:t>
            </w:r>
            <w:r w:rsidRPr="00EE3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3FA86853" w14:textId="77777777" w:rsidR="00CC6C8E" w:rsidRDefault="00CC6C8E" w:rsidP="00F34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  <w:p w14:paraId="07FC6AFB" w14:textId="538B2695" w:rsidR="00E17863" w:rsidRPr="00CC59B5" w:rsidRDefault="00CC6C8E" w:rsidP="00CC59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Kroz ovaj program osiguravaju se sredstva za zaštitu od požara kojima raspolaž</w:t>
            </w:r>
            <w:r w:rsidR="00871727">
              <w:rPr>
                <w:rFonts w:ascii="Arial" w:hAnsi="Arial" w:cs="Arial"/>
                <w:sz w:val="24"/>
                <w:szCs w:val="24"/>
              </w:rPr>
              <w:t xml:space="preserve">e Gradska vatrogasna zajednica Crikvenica </w:t>
            </w:r>
            <w:r>
              <w:rPr>
                <w:rFonts w:ascii="Arial" w:hAnsi="Arial" w:cs="Arial"/>
                <w:sz w:val="24"/>
                <w:szCs w:val="24"/>
              </w:rPr>
              <w:t>za redovnu djelatnost  i djelatnost sezonske vatrogasne službe, sredstva za Gorsku službu spašavanja i uz navedeno tu su planirani troškovi postrojbe civilne zaštite.</w:t>
            </w:r>
          </w:p>
        </w:tc>
      </w:tr>
      <w:tr w:rsidR="008A4663" w:rsidRPr="003E2D5C" w14:paraId="19AEA831" w14:textId="77777777" w:rsidTr="00F34CC9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848BFE1" w14:textId="629CB2AD" w:rsidR="008A4663" w:rsidRPr="00EE3CA1" w:rsidRDefault="008A4663" w:rsidP="00F34C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Ciljevi provedbe programa u razdoblju 202</w:t>
            </w:r>
            <w:r w:rsidR="00C4238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6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.-202</w:t>
            </w:r>
            <w:r w:rsidR="00C4238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8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66389C93" w14:textId="17FA1DEF" w:rsidR="008A4663" w:rsidRPr="00E17863" w:rsidRDefault="008A4663" w:rsidP="00E17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C56">
              <w:rPr>
                <w:rFonts w:ascii="Arial" w:hAnsi="Arial" w:cs="Arial"/>
                <w:sz w:val="24"/>
                <w:szCs w:val="24"/>
              </w:rPr>
              <w:t>Cilj 1:</w:t>
            </w:r>
            <w:r w:rsidRPr="00596C5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977C0">
              <w:rPr>
                <w:rFonts w:ascii="Arial" w:eastAsia="Calibri" w:hAnsi="Arial" w:cs="Arial"/>
                <w:sz w:val="24"/>
                <w:szCs w:val="24"/>
              </w:rPr>
              <w:t xml:space="preserve"> Podizanje prevencije od požara</w:t>
            </w:r>
          </w:p>
          <w:p w14:paraId="24DBA752" w14:textId="77777777" w:rsidR="008A4663" w:rsidRPr="00F72F50" w:rsidRDefault="008A4663" w:rsidP="00F34CC9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C772A81" w14:textId="33A94730" w:rsidR="008A4663" w:rsidRDefault="008A4663" w:rsidP="008A46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001CD89B" w14:textId="6DAE4F74" w:rsidR="00802AE9" w:rsidRDefault="00802AE9" w:rsidP="008A46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646010E6" w14:textId="547521B1" w:rsidR="00802AE9" w:rsidRDefault="00802AE9" w:rsidP="008A46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2C9A70D9" w14:textId="77777777" w:rsidR="00802AE9" w:rsidRDefault="00802AE9" w:rsidP="008A46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2B5155F8" w14:textId="77777777" w:rsidR="00EA140E" w:rsidRDefault="00EA140E" w:rsidP="008A46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62A6745F" w14:textId="77777777" w:rsidR="008A4663" w:rsidRPr="00596C56" w:rsidRDefault="008A4663" w:rsidP="008A4663">
      <w:pPr>
        <w:pStyle w:val="Odlomakpopisa"/>
        <w:numPr>
          <w:ilvl w:val="0"/>
          <w:numId w:val="17"/>
        </w:numPr>
        <w:spacing w:after="0"/>
        <w:rPr>
          <w:rFonts w:ascii="Arial" w:hAnsi="Arial" w:cs="Arial"/>
          <w:b/>
          <w:sz w:val="24"/>
          <w:szCs w:val="24"/>
        </w:rPr>
      </w:pPr>
      <w:r w:rsidRPr="00596C56">
        <w:rPr>
          <w:rFonts w:ascii="Arial" w:hAnsi="Arial" w:cs="Arial"/>
          <w:b/>
          <w:sz w:val="24"/>
          <w:szCs w:val="24"/>
        </w:rPr>
        <w:t>Procjena i ishodište potrebnih sredstava za aktivnosti/projekte unutar programa</w:t>
      </w:r>
    </w:p>
    <w:p w14:paraId="26CB54BA" w14:textId="77777777" w:rsidR="008A4663" w:rsidRDefault="008A4663" w:rsidP="008A4663">
      <w:pPr>
        <w:pStyle w:val="Odlomakpopisa"/>
        <w:spacing w:after="0"/>
        <w:rPr>
          <w:rFonts w:ascii="Arial" w:hAnsi="Arial" w:cs="Arial"/>
          <w:b/>
          <w:sz w:val="18"/>
          <w:szCs w:val="18"/>
        </w:rPr>
      </w:pPr>
    </w:p>
    <w:p w14:paraId="5C63EBD6" w14:textId="77777777" w:rsidR="001F6D65" w:rsidRPr="00593936" w:rsidRDefault="001F6D65" w:rsidP="008A4663">
      <w:pPr>
        <w:pStyle w:val="Odlomakpopisa"/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W w:w="103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50"/>
        <w:gridCol w:w="1417"/>
        <w:gridCol w:w="1418"/>
        <w:gridCol w:w="1417"/>
        <w:gridCol w:w="1418"/>
        <w:gridCol w:w="1276"/>
        <w:gridCol w:w="1276"/>
      </w:tblGrid>
      <w:tr w:rsidR="00492B50" w:rsidRPr="00593936" w14:paraId="106C0A11" w14:textId="77777777" w:rsidTr="00F34CC9">
        <w:trPr>
          <w:trHeight w:val="360"/>
        </w:trPr>
        <w:tc>
          <w:tcPr>
            <w:tcW w:w="2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17E32D8" w14:textId="77777777" w:rsidR="00492B50" w:rsidRPr="005E7A1B" w:rsidRDefault="00492B50" w:rsidP="00492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5E7A1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 NAZIV PROGRAMA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171690D" w14:textId="409B5F56" w:rsidR="00492B50" w:rsidRPr="005E7A1B" w:rsidRDefault="00492B50" w:rsidP="0049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5E7A1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Izvršenje 202</w:t>
            </w:r>
            <w:r w:rsidR="00F031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5E7A1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14:paraId="36D7F6BC" w14:textId="77777777" w:rsidR="00492B50" w:rsidRPr="005E7A1B" w:rsidRDefault="00492B50" w:rsidP="00492B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6214A10" w14:textId="14398EE8" w:rsidR="00492B50" w:rsidRPr="005E7A1B" w:rsidRDefault="00492B50" w:rsidP="0049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5E7A1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Plan 202</w:t>
            </w:r>
            <w:r w:rsidR="00F031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</w:t>
            </w:r>
            <w:r w:rsidRPr="005E7A1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6231165" w14:textId="5A93E091" w:rsidR="00492B50" w:rsidRPr="005E7A1B" w:rsidRDefault="00492B50" w:rsidP="0049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5E7A1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Projekcija 202</w:t>
            </w:r>
            <w:r w:rsidR="00F031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7</w:t>
            </w:r>
            <w:r w:rsidRPr="005E7A1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</w:tcPr>
          <w:p w14:paraId="5976987D" w14:textId="77777777" w:rsidR="00492B50" w:rsidRPr="005E7A1B" w:rsidRDefault="00492B50" w:rsidP="0049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0C2B81B9" w14:textId="04932D13" w:rsidR="00492B50" w:rsidRPr="005E7A1B" w:rsidRDefault="00492B50" w:rsidP="0049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5E7A1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Projekcija 202</w:t>
            </w:r>
            <w:r w:rsidR="00F031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8</w:t>
            </w:r>
            <w:r w:rsidRPr="005E7A1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6EEEACF" w14:textId="77777777" w:rsidR="00492B50" w:rsidRPr="005E7A1B" w:rsidRDefault="00492B50" w:rsidP="0049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5E7A1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Indeks</w:t>
            </w:r>
          </w:p>
          <w:p w14:paraId="679669F7" w14:textId="6F5357A3" w:rsidR="00492B50" w:rsidRPr="005E7A1B" w:rsidRDefault="00492B50" w:rsidP="0049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5E7A1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202</w:t>
            </w:r>
            <w:r w:rsidR="00F031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</w:t>
            </w:r>
            <w:r w:rsidRPr="005E7A1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/202</w:t>
            </w:r>
            <w:r w:rsidR="00F031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5</w:t>
            </w:r>
            <w:r w:rsidRPr="005E7A1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.</w:t>
            </w:r>
          </w:p>
        </w:tc>
      </w:tr>
      <w:tr w:rsidR="008A4663" w:rsidRPr="00593936" w14:paraId="7B3235E5" w14:textId="77777777" w:rsidTr="00F34CC9">
        <w:trPr>
          <w:trHeight w:val="315"/>
        </w:trPr>
        <w:tc>
          <w:tcPr>
            <w:tcW w:w="2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CADFC8" w14:textId="77777777" w:rsidR="008A4663" w:rsidRPr="005E7A1B" w:rsidRDefault="008A4663" w:rsidP="00F34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7B892" w14:textId="77777777" w:rsidR="008A4663" w:rsidRPr="005E7A1B" w:rsidRDefault="008A4663" w:rsidP="00F34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14:paraId="4A70ACBA" w14:textId="138A2EF8" w:rsidR="008A4663" w:rsidRPr="005E7A1B" w:rsidRDefault="00492B50" w:rsidP="00F34CC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E7A1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Tekući plan 202</w:t>
            </w:r>
            <w:r w:rsidR="00F0311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5</w:t>
            </w:r>
            <w:r w:rsidR="008A4663" w:rsidRPr="005E7A1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F9F46CB" w14:textId="77777777" w:rsidR="008A4663" w:rsidRPr="005E7A1B" w:rsidRDefault="008A4663" w:rsidP="00F34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BB0CF" w14:textId="77777777" w:rsidR="008A4663" w:rsidRPr="005E7A1B" w:rsidRDefault="008A4663" w:rsidP="00F34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A6AF7F3" w14:textId="77777777" w:rsidR="008A4663" w:rsidRPr="005E7A1B" w:rsidRDefault="008A4663" w:rsidP="00F34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6FDC6" w14:textId="77777777" w:rsidR="008A4663" w:rsidRPr="005E7A1B" w:rsidRDefault="008A4663" w:rsidP="00F34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F03116" w:rsidRPr="00211FFD" w14:paraId="135D15ED" w14:textId="77777777" w:rsidTr="00062B6A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4A8F65" w14:textId="558F1E6B" w:rsidR="00F03116" w:rsidRPr="005E7A1B" w:rsidRDefault="00F03116" w:rsidP="00F03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E7A1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PROGRAM 4103 PROGRAM ZAŠTITE OD POZARA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A80609A" w14:textId="77777777" w:rsidR="00F03116" w:rsidRDefault="00F03116" w:rsidP="00F03116">
            <w:pPr>
              <w:spacing w:after="0" w:line="240" w:lineRule="auto"/>
              <w:jc w:val="center"/>
            </w:pPr>
          </w:p>
          <w:p w14:paraId="576C039C" w14:textId="149EC88C" w:rsidR="00F03116" w:rsidRPr="005E7A1B" w:rsidRDefault="00F03116" w:rsidP="00F03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44709">
              <w:t>123.899,88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02E7F6C" w14:textId="77777777" w:rsidR="00F03116" w:rsidRDefault="00F03116" w:rsidP="00F03116">
            <w:pPr>
              <w:spacing w:after="0" w:line="240" w:lineRule="auto"/>
              <w:jc w:val="center"/>
            </w:pPr>
          </w:p>
          <w:p w14:paraId="65D3636B" w14:textId="1A06C133" w:rsidR="00F03116" w:rsidRPr="005E7A1B" w:rsidRDefault="00F03116" w:rsidP="00F03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44709">
              <w:t>136.800,00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7AAA677" w14:textId="77777777" w:rsidR="00F03116" w:rsidRDefault="00F03116" w:rsidP="00F03116">
            <w:pPr>
              <w:spacing w:after="0" w:line="240" w:lineRule="auto"/>
              <w:jc w:val="center"/>
            </w:pPr>
          </w:p>
          <w:p w14:paraId="7999E15A" w14:textId="62DB070F" w:rsidR="00F03116" w:rsidRPr="005E7A1B" w:rsidRDefault="00F03116" w:rsidP="00F03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44709">
              <w:t>144.300,00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94A2BCE" w14:textId="77777777" w:rsidR="00F03116" w:rsidRDefault="00F03116" w:rsidP="00F03116">
            <w:pPr>
              <w:spacing w:after="0" w:line="240" w:lineRule="auto"/>
              <w:jc w:val="center"/>
            </w:pPr>
          </w:p>
          <w:p w14:paraId="1F671F9A" w14:textId="38C0D8CE" w:rsidR="00F03116" w:rsidRPr="005E7A1B" w:rsidRDefault="00F03116" w:rsidP="00F03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44709">
              <w:t>144.300,00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9369AD0" w14:textId="77777777" w:rsidR="00F03116" w:rsidRDefault="00F03116" w:rsidP="00F03116">
            <w:pPr>
              <w:spacing w:after="0" w:line="240" w:lineRule="auto"/>
              <w:jc w:val="center"/>
            </w:pPr>
          </w:p>
          <w:p w14:paraId="52340B9E" w14:textId="0D7F56EE" w:rsidR="00F03116" w:rsidRPr="005E7A1B" w:rsidRDefault="00F03116" w:rsidP="00F03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44709">
              <w:t>144.300,00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7534815" w14:textId="77777777" w:rsidR="00F03116" w:rsidRPr="005E7A1B" w:rsidRDefault="00F03116" w:rsidP="00F03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  <w:p w14:paraId="31AEA0D7" w14:textId="4AD111E5" w:rsidR="00F03116" w:rsidRPr="005E7A1B" w:rsidRDefault="002F26B5" w:rsidP="00F03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105,00</w:t>
            </w:r>
          </w:p>
        </w:tc>
      </w:tr>
      <w:tr w:rsidR="00F03116" w:rsidRPr="00593936" w14:paraId="199BE824" w14:textId="77777777" w:rsidTr="00180B29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1ED2F3" w14:textId="04DA0AB9" w:rsidR="00F03116" w:rsidRPr="005E7A1B" w:rsidRDefault="00F03116" w:rsidP="00F03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bookmarkStart w:id="5" w:name="_Hlk23458534"/>
            <w:r w:rsidRPr="005E7A1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A410304 RAD UDRUGA U PODRUČJU ZAŠTITE I SPAŠAVANJA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C2DEA9" w14:textId="77777777" w:rsidR="00F03116" w:rsidRDefault="00F03116" w:rsidP="00F03116">
            <w:pPr>
              <w:spacing w:after="0" w:line="240" w:lineRule="auto"/>
              <w:jc w:val="center"/>
            </w:pPr>
          </w:p>
          <w:p w14:paraId="3A8FBAC6" w14:textId="0A6E125B" w:rsidR="00F03116" w:rsidRPr="005E7A1B" w:rsidRDefault="00F03116" w:rsidP="00F03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5D95">
              <w:t>122.399,88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FF2A62D" w14:textId="77777777" w:rsidR="00F03116" w:rsidRDefault="00F03116" w:rsidP="00F03116">
            <w:pPr>
              <w:spacing w:after="0" w:line="240" w:lineRule="auto"/>
              <w:jc w:val="center"/>
            </w:pPr>
          </w:p>
          <w:p w14:paraId="36FD1991" w14:textId="3DE4DCAD" w:rsidR="00F03116" w:rsidRPr="005E7A1B" w:rsidRDefault="00F03116" w:rsidP="00F03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5D95">
              <w:t>131.300,00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AAFB552" w14:textId="77777777" w:rsidR="00F03116" w:rsidRDefault="00F03116" w:rsidP="00F03116">
            <w:pPr>
              <w:spacing w:after="0" w:line="240" w:lineRule="auto"/>
              <w:jc w:val="center"/>
            </w:pPr>
          </w:p>
          <w:p w14:paraId="26CAAF23" w14:textId="6ADDD134" w:rsidR="00F03116" w:rsidRPr="005E7A1B" w:rsidRDefault="00F03116" w:rsidP="00F03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5D95">
              <w:t>131.300,00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764182" w14:textId="77777777" w:rsidR="00F03116" w:rsidRDefault="00F03116" w:rsidP="00F03116">
            <w:pPr>
              <w:spacing w:after="0" w:line="240" w:lineRule="auto"/>
              <w:jc w:val="center"/>
            </w:pPr>
          </w:p>
          <w:p w14:paraId="48AD94ED" w14:textId="21CBE754" w:rsidR="00F03116" w:rsidRPr="005E7A1B" w:rsidRDefault="00F03116" w:rsidP="00F03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5D95">
              <w:t>131.300,00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34C20B" w14:textId="77777777" w:rsidR="00F03116" w:rsidRDefault="00F03116" w:rsidP="00F03116">
            <w:pPr>
              <w:spacing w:after="0" w:line="240" w:lineRule="auto"/>
              <w:jc w:val="center"/>
            </w:pPr>
          </w:p>
          <w:p w14:paraId="46371F50" w14:textId="21BBD05A" w:rsidR="00F03116" w:rsidRPr="005E7A1B" w:rsidRDefault="00F03116" w:rsidP="00F03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5D95">
              <w:t>131.300,00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BB92A63" w14:textId="6A2ABF6C" w:rsidR="00F03116" w:rsidRPr="005E7A1B" w:rsidRDefault="002F26B5" w:rsidP="00F03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100,00</w:t>
            </w:r>
          </w:p>
        </w:tc>
      </w:tr>
      <w:bookmarkEnd w:id="5"/>
      <w:tr w:rsidR="00F03116" w:rsidRPr="00593936" w14:paraId="5B271006" w14:textId="77777777" w:rsidTr="004455B0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01C22B" w14:textId="2A5D670A" w:rsidR="00F03116" w:rsidRPr="005E7A1B" w:rsidRDefault="00F03116" w:rsidP="00F03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5E7A1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A410305 MJERE ZAŠTITE I SPAŠAVANJA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6DE80A9" w14:textId="77777777" w:rsidR="00F03116" w:rsidRDefault="00F03116" w:rsidP="00F03116">
            <w:pPr>
              <w:spacing w:after="0" w:line="240" w:lineRule="auto"/>
              <w:jc w:val="center"/>
            </w:pPr>
          </w:p>
          <w:p w14:paraId="5982B593" w14:textId="44ED839A" w:rsidR="00F03116" w:rsidRPr="005E7A1B" w:rsidRDefault="00F03116" w:rsidP="00F03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4F4A3F">
              <w:t>1.500,00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06973B4" w14:textId="77777777" w:rsidR="00F03116" w:rsidRDefault="00F03116" w:rsidP="00F03116">
            <w:pPr>
              <w:spacing w:after="0" w:line="240" w:lineRule="auto"/>
              <w:jc w:val="center"/>
            </w:pPr>
          </w:p>
          <w:p w14:paraId="067CACF6" w14:textId="00FACBCF" w:rsidR="00F03116" w:rsidRPr="005E7A1B" w:rsidRDefault="00F03116" w:rsidP="00F03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4F4A3F">
              <w:t>5.500,00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7D5C01" w14:textId="77777777" w:rsidR="00F03116" w:rsidRDefault="00F03116" w:rsidP="00F03116">
            <w:pPr>
              <w:spacing w:after="0" w:line="240" w:lineRule="auto"/>
              <w:jc w:val="center"/>
            </w:pPr>
          </w:p>
          <w:p w14:paraId="780403B3" w14:textId="5888A060" w:rsidR="00F03116" w:rsidRPr="005E7A1B" w:rsidRDefault="00F03116" w:rsidP="00F03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4F4A3F">
              <w:t>13.000,00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A015A9" w14:textId="77777777" w:rsidR="00F03116" w:rsidRDefault="00F03116" w:rsidP="00F03116">
            <w:pPr>
              <w:spacing w:after="0" w:line="240" w:lineRule="auto"/>
              <w:jc w:val="center"/>
            </w:pPr>
          </w:p>
          <w:p w14:paraId="4D0EDBEB" w14:textId="6D6BD44D" w:rsidR="00F03116" w:rsidRPr="005E7A1B" w:rsidRDefault="00F03116" w:rsidP="00F03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4F4A3F">
              <w:t>13.000,00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9036312" w14:textId="77777777" w:rsidR="00F03116" w:rsidRDefault="00F03116" w:rsidP="00F03116">
            <w:pPr>
              <w:spacing w:after="0" w:line="240" w:lineRule="auto"/>
              <w:jc w:val="center"/>
            </w:pPr>
          </w:p>
          <w:p w14:paraId="4E17A3CE" w14:textId="45C74734" w:rsidR="00F03116" w:rsidRPr="005E7A1B" w:rsidRDefault="00F03116" w:rsidP="00F03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4F4A3F">
              <w:t>13.000,00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7BF40314" w14:textId="35123956" w:rsidR="00F03116" w:rsidRPr="005E7A1B" w:rsidRDefault="009533B7" w:rsidP="00F031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236,00</w:t>
            </w:r>
          </w:p>
        </w:tc>
      </w:tr>
    </w:tbl>
    <w:p w14:paraId="700121B8" w14:textId="0AA47C13" w:rsidR="008A4663" w:rsidRDefault="008A4663" w:rsidP="008A46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23FB61C" w14:textId="77777777" w:rsidR="00EA140E" w:rsidRPr="003D3D05" w:rsidRDefault="00EA140E" w:rsidP="008A46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8A4663" w:rsidRPr="00F72F50" w14:paraId="60A2135A" w14:textId="77777777" w:rsidTr="00F34CC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7A77" w14:textId="6CDAED7C" w:rsidR="008A4663" w:rsidRPr="000A5000" w:rsidRDefault="008A4663" w:rsidP="00F34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Aktivnost 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4</w:t>
            </w:r>
            <w:r w:rsidR="00DA59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10305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DA59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MJERE ZAŠTITE I SPAŠAVANJA</w:t>
            </w:r>
          </w:p>
        </w:tc>
      </w:tr>
      <w:tr w:rsidR="008A4663" w:rsidRPr="00F72F50" w14:paraId="75B15456" w14:textId="77777777" w:rsidTr="00F34CC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41BB" w14:textId="77777777" w:rsidR="008A4663" w:rsidRDefault="008A4663" w:rsidP="00F34C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30CB1B50" w14:textId="7AE39138" w:rsidR="00DA590B" w:rsidRDefault="008A4663" w:rsidP="00F34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7C232845" w14:textId="12552376" w:rsidR="00DA590B" w:rsidRDefault="00DA590B" w:rsidP="00DA590B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AD8">
              <w:rPr>
                <w:rFonts w:ascii="Arial" w:hAnsi="Arial" w:cs="Arial"/>
                <w:sz w:val="24"/>
                <w:szCs w:val="24"/>
              </w:rPr>
              <w:t xml:space="preserve">Zakon o  </w:t>
            </w:r>
            <w:r w:rsidR="00F0231A">
              <w:rPr>
                <w:rFonts w:ascii="Arial" w:hAnsi="Arial" w:cs="Arial"/>
                <w:sz w:val="24"/>
                <w:szCs w:val="24"/>
              </w:rPr>
              <w:t xml:space="preserve">sustavu </w:t>
            </w:r>
            <w:r>
              <w:rPr>
                <w:rFonts w:ascii="Arial" w:hAnsi="Arial" w:cs="Arial"/>
                <w:sz w:val="24"/>
                <w:szCs w:val="24"/>
              </w:rPr>
              <w:t>civiln</w:t>
            </w:r>
            <w:r w:rsidR="00F0231A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zaštit</w:t>
            </w:r>
            <w:r w:rsidR="00F0231A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BCCE616" w14:textId="77777777" w:rsidR="00DA590B" w:rsidRDefault="00DA590B" w:rsidP="00DA590B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 o hrvatskoj gorskoj službi spašavanja,</w:t>
            </w:r>
          </w:p>
          <w:p w14:paraId="2EA3C01F" w14:textId="296A5152" w:rsidR="00DA590B" w:rsidRDefault="00DA590B" w:rsidP="00DA590B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 o zaštiti od elementarnih nepogoda</w:t>
            </w:r>
            <w:r w:rsidR="00F0231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AAA9885" w14:textId="77777777" w:rsidR="008A4663" w:rsidRDefault="00F0231A" w:rsidP="00F0231A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231A">
              <w:rPr>
                <w:rFonts w:ascii="Arial" w:hAnsi="Arial" w:cs="Arial"/>
                <w:sz w:val="24"/>
                <w:szCs w:val="24"/>
              </w:rPr>
              <w:t xml:space="preserve">Uredba o sastavu i strukturi postrojbi civilne zaštite </w:t>
            </w:r>
          </w:p>
          <w:p w14:paraId="36946346" w14:textId="1E27746F" w:rsidR="00F0231A" w:rsidRPr="00F0231A" w:rsidRDefault="00F0231A" w:rsidP="00F0231A">
            <w:pPr>
              <w:pStyle w:val="Odlomakpopisa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663" w:rsidRPr="00F72F50" w14:paraId="2B899296" w14:textId="77777777" w:rsidTr="00F34CC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5444" w14:textId="77777777" w:rsidR="008A4663" w:rsidRDefault="008A4663" w:rsidP="00F34CC9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7967345" w14:textId="77777777" w:rsidR="008A4663" w:rsidRDefault="008A4663" w:rsidP="000216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</w:t>
            </w:r>
          </w:p>
          <w:p w14:paraId="213DFA2E" w14:textId="77777777" w:rsidR="008A4663" w:rsidRDefault="008A4663" w:rsidP="00F34CC9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0EBF">
              <w:rPr>
                <w:rFonts w:ascii="Arial" w:hAnsi="Arial" w:cs="Arial"/>
                <w:sz w:val="24"/>
                <w:szCs w:val="24"/>
              </w:rPr>
              <w:t xml:space="preserve">Grad Crikvenica kao jedinica lokalne samouprave </w:t>
            </w:r>
            <w:r>
              <w:rPr>
                <w:rFonts w:ascii="Arial" w:hAnsi="Arial" w:cs="Arial"/>
                <w:sz w:val="24"/>
                <w:szCs w:val="24"/>
              </w:rPr>
              <w:t xml:space="preserve">mora provoditi mjere zaštite </w:t>
            </w:r>
            <w:r w:rsidR="00DA590B">
              <w:rPr>
                <w:rFonts w:ascii="Arial" w:hAnsi="Arial" w:cs="Arial"/>
                <w:sz w:val="24"/>
                <w:szCs w:val="24"/>
              </w:rPr>
              <w:t>i spašavanja</w:t>
            </w:r>
            <w:r w:rsidR="00F0231A">
              <w:rPr>
                <w:rFonts w:ascii="Arial" w:hAnsi="Arial" w:cs="Arial"/>
                <w:sz w:val="24"/>
                <w:szCs w:val="24"/>
              </w:rPr>
              <w:t xml:space="preserve"> sukladno navedenim propisima.</w:t>
            </w:r>
            <w:r w:rsidR="00F0231A">
              <w:t xml:space="preserve"> </w:t>
            </w:r>
            <w:r w:rsidR="00F0231A" w:rsidRPr="00F0231A">
              <w:rPr>
                <w:rFonts w:ascii="Arial" w:hAnsi="Arial" w:cs="Arial"/>
                <w:sz w:val="24"/>
                <w:szCs w:val="24"/>
              </w:rPr>
              <w:t>Mjere civilne zaštite obuhvaćaju evakuaciju i spašavanje, prve pomoći i zbrinjavanje ugroženog stanovništva i materijalnih dobara u velikim nesrećama</w:t>
            </w:r>
            <w:r w:rsidR="00F0231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0231A" w:rsidRPr="00F0231A">
              <w:rPr>
                <w:rFonts w:ascii="Arial" w:hAnsi="Arial" w:cs="Arial"/>
                <w:sz w:val="24"/>
                <w:szCs w:val="24"/>
              </w:rPr>
              <w:t>Osn</w:t>
            </w:r>
            <w:r w:rsidR="00F0231A">
              <w:rPr>
                <w:rFonts w:ascii="Arial" w:hAnsi="Arial" w:cs="Arial"/>
                <w:sz w:val="24"/>
                <w:szCs w:val="24"/>
              </w:rPr>
              <w:t>ovana je</w:t>
            </w:r>
            <w:r w:rsidR="00F0231A" w:rsidRPr="00F0231A">
              <w:rPr>
                <w:rFonts w:ascii="Arial" w:hAnsi="Arial" w:cs="Arial"/>
                <w:sz w:val="24"/>
                <w:szCs w:val="24"/>
              </w:rPr>
              <w:t xml:space="preserve"> postrojba civilne zaštite opće namjene kao potpora za provođenje mjera zaštite i spašavanja</w:t>
            </w:r>
            <w:r w:rsidR="00F0231A">
              <w:rPr>
                <w:rFonts w:ascii="Arial" w:hAnsi="Arial" w:cs="Arial"/>
                <w:sz w:val="24"/>
                <w:szCs w:val="24"/>
              </w:rPr>
              <w:t>, a kroz ovu aktivnost planirana su sredstva za postrojbu i za gorsku službu spašavanja.</w:t>
            </w:r>
          </w:p>
          <w:p w14:paraId="582AEAC4" w14:textId="75A9F2B6" w:rsidR="007A4BF3" w:rsidRDefault="00412B49" w:rsidP="00981C94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Na razini aktivnosti </w:t>
            </w:r>
            <w:r w:rsidR="00500259">
              <w:rPr>
                <w:rFonts w:ascii="Arial" w:hAnsi="Arial" w:cs="Arial"/>
                <w:bCs/>
                <w:sz w:val="24"/>
                <w:szCs w:val="24"/>
              </w:rPr>
              <w:t>planiraju se povećana izdvajanja za sufinanciranje djelovanja Hrvatske gorske službe spašavanja.</w:t>
            </w:r>
          </w:p>
          <w:tbl>
            <w:tblPr>
              <w:tblStyle w:val="Reetkatablice"/>
              <w:tblW w:w="10195" w:type="dxa"/>
              <w:tblInd w:w="6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3"/>
              <w:gridCol w:w="1843"/>
              <w:gridCol w:w="850"/>
              <w:gridCol w:w="992"/>
              <w:gridCol w:w="1040"/>
              <w:gridCol w:w="1175"/>
              <w:gridCol w:w="1175"/>
              <w:gridCol w:w="1177"/>
            </w:tblGrid>
            <w:tr w:rsidR="007A4BF3" w:rsidRPr="00211FFD" w14:paraId="39153168" w14:textId="77777777" w:rsidTr="00F917C7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13EDDDF" w14:textId="77777777" w:rsidR="007A4BF3" w:rsidRPr="00427116" w:rsidRDefault="007A4BF3" w:rsidP="007A4B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Pokazatelj učinka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3D27F18" w14:textId="77777777" w:rsidR="007A4BF3" w:rsidRPr="00427116" w:rsidRDefault="007A4BF3" w:rsidP="007A4B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D626F58" w14:textId="77777777" w:rsidR="007A4BF3" w:rsidRPr="00427116" w:rsidRDefault="007A4BF3" w:rsidP="007A4B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4566295" w14:textId="77777777" w:rsidR="007A4BF3" w:rsidRPr="00427116" w:rsidRDefault="007A4BF3" w:rsidP="007A4B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Polazna vrijednost</w:t>
                  </w:r>
                </w:p>
                <w:p w14:paraId="011098EB" w14:textId="77777777" w:rsidR="007A4BF3" w:rsidRPr="00427116" w:rsidRDefault="007A4BF3" w:rsidP="007A4BF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4C717FB" w14:textId="77777777" w:rsidR="007A4BF3" w:rsidRPr="00427116" w:rsidRDefault="007A4BF3" w:rsidP="007A4B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4EFE343" w14:textId="5AD01031" w:rsidR="007A4BF3" w:rsidRPr="00427116" w:rsidRDefault="007A4BF3" w:rsidP="007A4B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 w:rsidR="00500259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1EE2FB8" w14:textId="4A245FCB" w:rsidR="007A4BF3" w:rsidRPr="00427116" w:rsidRDefault="007A4BF3" w:rsidP="007A4B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 w:rsidR="00500259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39A99064" w14:textId="57803786" w:rsidR="007A4BF3" w:rsidRPr="00427116" w:rsidRDefault="007A4BF3" w:rsidP="007A4B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 w:rsidR="00500259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7A4BF3" w:rsidRPr="00427116" w14:paraId="7B0915C4" w14:textId="77777777" w:rsidTr="00F917C7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153DE4" w14:textId="77777777" w:rsidR="007A4BF3" w:rsidRPr="00D41A80" w:rsidRDefault="007A4BF3" w:rsidP="007A4BF3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Uspješno provođenje edukacije stanovništva pomaže u prevenciji požara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44F3C" w14:textId="77777777" w:rsidR="007A4BF3" w:rsidRPr="00D41A80" w:rsidRDefault="007A4BF3" w:rsidP="007A4BF3">
                  <w:pPr>
                    <w:jc w:val="both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Provođenje edukacije za stanovništvo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9090EE" w14:textId="77777777" w:rsidR="007A4BF3" w:rsidRPr="00D41A80" w:rsidRDefault="007A4BF3" w:rsidP="007A4BF3">
                  <w:pPr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D41A80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    Broj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održanih</w:t>
                  </w:r>
                  <w:r w:rsidRPr="00D41A80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</w:t>
                  </w:r>
                </w:p>
                <w:p w14:paraId="0214D607" w14:textId="77777777" w:rsidR="007A4BF3" w:rsidRPr="00D41A80" w:rsidRDefault="007A4BF3" w:rsidP="007A4BF3">
                  <w:pPr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D41A80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edukacija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637CAB" w14:textId="77777777" w:rsidR="007A4BF3" w:rsidRPr="00D41A80" w:rsidRDefault="007A4BF3" w:rsidP="007A4BF3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B299D2" w14:textId="77777777" w:rsidR="007A4BF3" w:rsidRPr="00D41A80" w:rsidRDefault="007A4BF3" w:rsidP="007A4BF3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D41A80">
                    <w:rPr>
                      <w:rFonts w:ascii="Arial" w:hAnsi="Arial" w:cs="Arial"/>
                      <w:iCs/>
                      <w:sz w:val="18"/>
                      <w:szCs w:val="18"/>
                    </w:rPr>
                    <w:t>DVD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I JVP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3D4D9" w14:textId="77777777" w:rsidR="007A4BF3" w:rsidRPr="00D41A80" w:rsidRDefault="007A4BF3" w:rsidP="007A4BF3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C94E37" w14:textId="77777777" w:rsidR="007A4BF3" w:rsidRPr="00D41A80" w:rsidRDefault="007A4BF3" w:rsidP="007A4BF3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CA7577" w14:textId="77777777" w:rsidR="007A4BF3" w:rsidRPr="00D41A80" w:rsidRDefault="007A4BF3" w:rsidP="007A4BF3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8</w:t>
                  </w:r>
                </w:p>
              </w:tc>
            </w:tr>
          </w:tbl>
          <w:p w14:paraId="76DD86CE" w14:textId="61B36F81" w:rsidR="007A4BF3" w:rsidRPr="004367BD" w:rsidRDefault="007A4BF3" w:rsidP="00F34CC9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663" w:rsidRPr="00F72F50" w14:paraId="175723C3" w14:textId="77777777" w:rsidTr="00F34CC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BC8F" w14:textId="3D6B6576" w:rsidR="008A4663" w:rsidRPr="005F007E" w:rsidRDefault="008A4663" w:rsidP="007A4BF3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8A4663" w:rsidRPr="005F007E" w14:paraId="5B12C7EC" w14:textId="77777777" w:rsidTr="00F34CC9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B5B91B1" w14:textId="77777777" w:rsidR="008A4663" w:rsidRPr="00427116" w:rsidRDefault="008A4663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2F101AC" w14:textId="77777777" w:rsidR="008A4663" w:rsidRPr="00427116" w:rsidRDefault="008A4663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2DA238A" w14:textId="77777777" w:rsidR="008A4663" w:rsidRPr="00427116" w:rsidRDefault="008A4663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59228F2" w14:textId="77777777" w:rsidR="008A4663" w:rsidRPr="00427116" w:rsidRDefault="008A4663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Polazna vrijednost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3398E26" w14:textId="77777777" w:rsidR="008A4663" w:rsidRPr="00427116" w:rsidRDefault="008A4663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20F3787" w14:textId="432F3142" w:rsidR="008A4663" w:rsidRPr="00427116" w:rsidRDefault="008A4663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50025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CD1E2ED" w14:textId="78D9C40B" w:rsidR="008A4663" w:rsidRPr="00427116" w:rsidRDefault="008A4663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50025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3AFB705F" w14:textId="7EFEFC30" w:rsidR="008A4663" w:rsidRPr="00427116" w:rsidRDefault="008A4663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50025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8A4663" w:rsidRPr="005F007E" w14:paraId="7E0C398F" w14:textId="77777777" w:rsidTr="00F34CC9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8C99A6" w14:textId="7B27AB70" w:rsidR="008A4663" w:rsidRPr="00D7490E" w:rsidRDefault="00D173BE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Održavanje sastanka Stožera civilne zaštite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EF6B3D" w14:textId="5B6A727A" w:rsidR="008A4663" w:rsidRPr="00427116" w:rsidRDefault="00D173BE" w:rsidP="00F34CC9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Sastanak Stožera civilne zaštite potreban je zbog osiguravanja učinkovitosti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053A2C" w14:textId="77777777" w:rsidR="00D173BE" w:rsidRDefault="008A4663" w:rsidP="00F34CC9">
                  <w:pP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         </w:t>
                  </w:r>
                  <w:r w:rsidR="00D173BE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Broj  </w:t>
                  </w:r>
                </w:p>
                <w:p w14:paraId="41F1FFC4" w14:textId="130A1CF2" w:rsidR="008A4663" w:rsidRPr="00427116" w:rsidRDefault="00D173BE" w:rsidP="00F34CC9">
                  <w:pPr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   sastanaka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EDDEBC" w14:textId="63D641D3" w:rsidR="008A4663" w:rsidRPr="00427116" w:rsidRDefault="00D173BE" w:rsidP="00F34CC9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6DF02" w14:textId="77777777" w:rsidR="008A4663" w:rsidRPr="00427116" w:rsidRDefault="008A4663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</w:p>
                <w:p w14:paraId="242654BA" w14:textId="230AAD2C" w:rsidR="008A4663" w:rsidRPr="00D173BE" w:rsidRDefault="00D173BE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D173BE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zapisnik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8D26EE" w14:textId="561E303F" w:rsidR="008A4663" w:rsidRPr="00D7490E" w:rsidRDefault="00D173BE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1B5D9D" w14:textId="5F2DCFDB" w:rsidR="008A4663" w:rsidRPr="00D7490E" w:rsidRDefault="00D173BE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E33244" w14:textId="7B8BDEC5" w:rsidR="008A4663" w:rsidRPr="00D7490E" w:rsidRDefault="00D173BE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6092181" w14:textId="77777777" w:rsidR="008A4663" w:rsidRPr="005F007E" w:rsidRDefault="008A4663" w:rsidP="00F34CC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0503B7C6" w14:textId="6B00D8B9" w:rsidR="008A4663" w:rsidRDefault="008A4663" w:rsidP="008A466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A87183C" w14:textId="77777777" w:rsidR="009D17DF" w:rsidRDefault="009D17DF" w:rsidP="008A466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3"/>
        <w:gridCol w:w="10632"/>
      </w:tblGrid>
      <w:tr w:rsidR="007256A7" w:rsidRPr="00F72F50" w14:paraId="47AD0CA9" w14:textId="77777777" w:rsidTr="009D17DF">
        <w:trPr>
          <w:gridBefore w:val="1"/>
          <w:wBefore w:w="283" w:type="dxa"/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3593" w14:textId="20D54F4D" w:rsidR="007256A7" w:rsidRPr="000A5000" w:rsidRDefault="007256A7" w:rsidP="00F34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Aktivnost 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41030</w:t>
            </w:r>
            <w:r w:rsidR="001705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17059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RAD UDRUGA U PODRUČJU ZAŠTITE I SPAŠAVANJA</w:t>
            </w:r>
          </w:p>
        </w:tc>
      </w:tr>
      <w:tr w:rsidR="007256A7" w:rsidRPr="00F72F50" w14:paraId="17DFF784" w14:textId="77777777" w:rsidTr="009D17DF">
        <w:trPr>
          <w:gridBefore w:val="1"/>
          <w:wBefore w:w="283" w:type="dxa"/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9B71" w14:textId="77777777" w:rsidR="007256A7" w:rsidRDefault="007256A7" w:rsidP="00F34C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2217150B" w14:textId="77777777" w:rsidR="007256A7" w:rsidRDefault="007256A7" w:rsidP="00F34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6536819E" w14:textId="028287C0" w:rsidR="007256A7" w:rsidRPr="000C5AD8" w:rsidRDefault="007256A7" w:rsidP="007256A7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5AD8">
              <w:rPr>
                <w:rFonts w:ascii="Arial" w:hAnsi="Arial" w:cs="Arial"/>
                <w:sz w:val="24"/>
                <w:szCs w:val="24"/>
              </w:rPr>
              <w:t>Zakon o  vatrogastvu</w:t>
            </w:r>
            <w:r w:rsidR="001A5F6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41294B7" w14:textId="77777777" w:rsidR="007256A7" w:rsidRPr="00F0231A" w:rsidRDefault="007256A7" w:rsidP="007256A7">
            <w:pPr>
              <w:pStyle w:val="Odlomakpopisa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6A7" w:rsidRPr="00F72F50" w14:paraId="65F09006" w14:textId="77777777" w:rsidTr="00063B23">
        <w:trPr>
          <w:gridBefore w:val="1"/>
          <w:wBefore w:w="283" w:type="dxa"/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5EB4" w14:textId="515EA776" w:rsidR="007256A7" w:rsidRDefault="007256A7" w:rsidP="000F1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</w:t>
            </w:r>
          </w:p>
          <w:p w14:paraId="4B8FC5F6" w14:textId="77777777" w:rsidR="007256A7" w:rsidRDefault="007256A7" w:rsidP="000F1F5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Kroz ovu aktivnost financira se redovna djelatnost </w:t>
            </w:r>
            <w:r w:rsidR="00063B23">
              <w:rPr>
                <w:rFonts w:ascii="Arial" w:eastAsia="Calibri" w:hAnsi="Arial" w:cs="Arial"/>
                <w:sz w:val="24"/>
                <w:szCs w:val="24"/>
              </w:rPr>
              <w:t xml:space="preserve">Gradske vatrogasne zajednice Crikvenica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, kao i  sezonska vatrogasna služba koja obaveznim obilascima i kontrolom prostora preventivno  može spriječiti pojavu nastanka požara. </w:t>
            </w:r>
          </w:p>
          <w:p w14:paraId="521F39BA" w14:textId="77777777" w:rsidR="00BE0788" w:rsidRDefault="00BE0788" w:rsidP="000F1F5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360DC4E" w14:textId="7837B7FE" w:rsidR="00BE0788" w:rsidRPr="000F1F5C" w:rsidRDefault="00BE0788" w:rsidP="000F1F5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Na razini aktivnosti </w:t>
            </w:r>
            <w:r w:rsidR="00B707B2">
              <w:rPr>
                <w:rFonts w:ascii="Arial" w:hAnsi="Arial" w:cs="Arial"/>
                <w:bCs/>
                <w:sz w:val="24"/>
                <w:szCs w:val="24"/>
              </w:rPr>
              <w:t>nema odstupanja u odnosu na prošlogodišnje projekcije.</w:t>
            </w:r>
          </w:p>
        </w:tc>
      </w:tr>
      <w:tr w:rsidR="007256A7" w:rsidRPr="001A5F69" w14:paraId="10D92EF4" w14:textId="77777777" w:rsidTr="009D17DF">
        <w:trPr>
          <w:gridBefore w:val="1"/>
          <w:wBefore w:w="283" w:type="dxa"/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9364" w14:textId="77777777" w:rsidR="007256A7" w:rsidRPr="001A5F69" w:rsidRDefault="007256A7" w:rsidP="001A5F69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20AB17EE" w14:textId="77777777" w:rsidR="007256A7" w:rsidRPr="001A5F69" w:rsidRDefault="007256A7" w:rsidP="001A5F69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A5F69">
              <w:rPr>
                <w:rFonts w:ascii="Arial" w:eastAsia="Calibri" w:hAnsi="Arial" w:cs="Arial"/>
                <w:bCs/>
                <w:sz w:val="18"/>
                <w:szCs w:val="18"/>
              </w:rPr>
              <w:t>Pokazatelji rezultata</w:t>
            </w: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7256A7" w:rsidRPr="001A5F69" w14:paraId="446DC265" w14:textId="77777777" w:rsidTr="00F34CC9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EC1CC91" w14:textId="77777777" w:rsidR="007256A7" w:rsidRPr="001A5F69" w:rsidRDefault="007256A7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1A5F69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BD1BEFA" w14:textId="77777777" w:rsidR="007256A7" w:rsidRPr="001A5F69" w:rsidRDefault="007256A7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1A5F69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89850AA" w14:textId="77777777" w:rsidR="007256A7" w:rsidRPr="001A5F69" w:rsidRDefault="007256A7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1A5F69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65B6D6A" w14:textId="77777777" w:rsidR="007256A7" w:rsidRPr="001A5F69" w:rsidRDefault="007256A7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1A5F69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Polazna vrijednost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C814550" w14:textId="77777777" w:rsidR="007256A7" w:rsidRPr="001A5F69" w:rsidRDefault="007256A7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1A5F69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64CE4AF" w14:textId="1FCBBA4F" w:rsidR="007256A7" w:rsidRPr="001A5F69" w:rsidRDefault="007256A7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1A5F69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Ciljana vrijednost za 202</w:t>
                  </w:r>
                  <w:r w:rsidR="00B707B2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6</w:t>
                  </w:r>
                  <w:r w:rsidRPr="001A5F69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EEDC027" w14:textId="3E9546F1" w:rsidR="007256A7" w:rsidRPr="001A5F69" w:rsidRDefault="007256A7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1A5F69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Ciljana vrijednost za 202</w:t>
                  </w:r>
                  <w:r w:rsidR="00B707B2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7</w:t>
                  </w:r>
                  <w:r w:rsidRPr="001A5F69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1F162F3" w14:textId="4F720188" w:rsidR="007256A7" w:rsidRPr="001A5F69" w:rsidRDefault="007256A7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1A5F69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Ciljana vrijednost za 202</w:t>
                  </w:r>
                  <w:r w:rsidR="00B707B2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8</w:t>
                  </w:r>
                  <w:r w:rsidRPr="001A5F69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.</w:t>
                  </w:r>
                </w:p>
              </w:tc>
            </w:tr>
            <w:tr w:rsidR="001C4745" w:rsidRPr="001A5F69" w14:paraId="5996404C" w14:textId="77777777" w:rsidTr="00F34CC9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C7666C" w14:textId="55CAB21D" w:rsidR="001C4745" w:rsidRPr="001A5F69" w:rsidRDefault="001C4745" w:rsidP="001C4745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Uključivanje mladih osoba do 18 godina u edukaciju zaštite od požara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10CE3" w14:textId="0782A154" w:rsidR="001C4745" w:rsidRPr="001A5F69" w:rsidRDefault="001C4745" w:rsidP="001C4745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  <w:highlight w:val="yellow"/>
                    </w:rPr>
                  </w:pPr>
                  <w:r w:rsidRPr="00D41A80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Veći broj 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uključenih osoba u edukaciju doprinosi boljoj prevenciji zaštite od požara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B4A5C" w14:textId="568B60E4" w:rsidR="001C4745" w:rsidRPr="00D41A80" w:rsidRDefault="001C4745" w:rsidP="000C2D3A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D41A80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Broj 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osoba uključenih u edukaciju</w:t>
                  </w:r>
                </w:p>
                <w:p w14:paraId="40AD70A9" w14:textId="65ADA3E3" w:rsidR="001C4745" w:rsidRPr="001A5F69" w:rsidRDefault="001C4745" w:rsidP="001C4745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C7EB65" w14:textId="42491FE8" w:rsidR="001C4745" w:rsidRPr="001A5F69" w:rsidRDefault="001C4745" w:rsidP="001C4745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6BA52" w14:textId="1BECE183" w:rsidR="001C4745" w:rsidRPr="001A5F69" w:rsidRDefault="001C4745" w:rsidP="001C4745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  <w:highlight w:val="yellow"/>
                    </w:rPr>
                  </w:pPr>
                  <w:r w:rsidRPr="00D41A80">
                    <w:rPr>
                      <w:rFonts w:ascii="Arial" w:hAnsi="Arial" w:cs="Arial"/>
                      <w:iCs/>
                      <w:sz w:val="18"/>
                      <w:szCs w:val="18"/>
                    </w:rPr>
                    <w:t>DVD</w:t>
                  </w:r>
                  <w:r w:rsidR="00286741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i JVP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B6A418" w14:textId="39172082" w:rsidR="001C4745" w:rsidRPr="001A5F69" w:rsidRDefault="001C4745" w:rsidP="001C4745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C2116C" w14:textId="047C872F" w:rsidR="001C4745" w:rsidRPr="001A5F69" w:rsidRDefault="001C4745" w:rsidP="001C4745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233ADE" w14:textId="7CD22940" w:rsidR="001C4745" w:rsidRPr="001A5F69" w:rsidRDefault="001C4745" w:rsidP="001C4745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23</w:t>
                  </w:r>
                </w:p>
              </w:tc>
            </w:tr>
            <w:tr w:rsidR="009B7A9B" w:rsidRPr="001A5F69" w14:paraId="31EFA30B" w14:textId="77777777" w:rsidTr="00F34CC9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563D6B" w14:textId="514EBC3B" w:rsidR="009B7A9B" w:rsidRDefault="009B7A9B" w:rsidP="001C4745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7F0617" w14:textId="77777777" w:rsidR="009B7A9B" w:rsidRPr="00D41A80" w:rsidRDefault="009B7A9B" w:rsidP="001C4745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9807C" w14:textId="77777777" w:rsidR="009B7A9B" w:rsidRPr="00D41A80" w:rsidRDefault="009B7A9B" w:rsidP="001C4745">
                  <w:pPr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6316F8" w14:textId="77777777" w:rsidR="009B7A9B" w:rsidRDefault="009B7A9B" w:rsidP="001C4745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52719" w14:textId="77777777" w:rsidR="009B7A9B" w:rsidRPr="00D41A80" w:rsidRDefault="009B7A9B" w:rsidP="001C4745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9BF6E" w14:textId="77777777" w:rsidR="009B7A9B" w:rsidRDefault="009B7A9B" w:rsidP="001C4745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18E2A" w14:textId="77777777" w:rsidR="009B7A9B" w:rsidRDefault="009B7A9B" w:rsidP="001C4745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17CBBB" w14:textId="77777777" w:rsidR="009B7A9B" w:rsidRDefault="009B7A9B" w:rsidP="001C4745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</w:tc>
            </w:tr>
          </w:tbl>
          <w:p w14:paraId="742D81CB" w14:textId="77777777" w:rsidR="007256A7" w:rsidRPr="001A5F69" w:rsidRDefault="007256A7" w:rsidP="001A5F69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262D57" w:rsidRPr="0007776F" w14:paraId="02FBC6B3" w14:textId="77777777" w:rsidTr="009D17DF">
        <w:trPr>
          <w:trHeight w:val="266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DD2F2" w14:textId="77777777" w:rsidR="00F74655" w:rsidRDefault="00F74655" w:rsidP="00F34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  <w:p w14:paraId="4400C8B1" w14:textId="477FB2AC" w:rsidR="00262D57" w:rsidRDefault="00262D57" w:rsidP="00F34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PROGRAM 4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202</w:t>
            </w:r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DEKORACIJA I ILUMINACIJA</w:t>
            </w:r>
          </w:p>
          <w:p w14:paraId="6D201613" w14:textId="77777777" w:rsidR="00262D57" w:rsidRPr="0007776F" w:rsidRDefault="00262D57" w:rsidP="00F34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262D57" w:rsidRPr="003E2D5C" w14:paraId="3435033B" w14:textId="77777777" w:rsidTr="009D17DF">
        <w:trPr>
          <w:trHeight w:val="576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274CE" w14:textId="3D13F9D9" w:rsidR="00262D57" w:rsidRDefault="00262D57" w:rsidP="00F34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Opis programa, svrha programa</w:t>
            </w:r>
            <w:r w:rsidRPr="00EE3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621E01B9" w14:textId="7A683795" w:rsidR="00262D57" w:rsidRPr="00CC59B5" w:rsidRDefault="00262D57" w:rsidP="00F34C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Ovim programom </w:t>
            </w:r>
            <w:r w:rsidR="00DD151F">
              <w:rPr>
                <w:rFonts w:ascii="Arial" w:hAnsi="Arial" w:cs="Arial"/>
                <w:sz w:val="24"/>
                <w:szCs w:val="24"/>
              </w:rPr>
              <w:t xml:space="preserve">želi se </w:t>
            </w:r>
            <w:r>
              <w:rPr>
                <w:rFonts w:ascii="Arial" w:hAnsi="Arial" w:cs="Arial"/>
                <w:sz w:val="24"/>
                <w:szCs w:val="24"/>
              </w:rPr>
              <w:t>osigura</w:t>
            </w:r>
            <w:r w:rsidR="00DD151F">
              <w:rPr>
                <w:rFonts w:ascii="Arial" w:hAnsi="Arial" w:cs="Arial"/>
                <w:sz w:val="24"/>
                <w:szCs w:val="24"/>
              </w:rPr>
              <w:t>ti</w:t>
            </w:r>
            <w:r>
              <w:rPr>
                <w:rFonts w:ascii="Arial" w:hAnsi="Arial" w:cs="Arial"/>
                <w:sz w:val="24"/>
                <w:szCs w:val="24"/>
              </w:rPr>
              <w:t xml:space="preserve"> sredstva </w:t>
            </w:r>
            <w:r w:rsidR="00DD151F">
              <w:rPr>
                <w:rFonts w:ascii="Arial" w:hAnsi="Arial" w:cs="Arial"/>
                <w:sz w:val="24"/>
                <w:szCs w:val="24"/>
              </w:rPr>
              <w:t>za uređenje svih naselja Grada Crikvenice povodom božićnih i novogodišnjih blagdana, kako bi se uređenjem prostora stvorila što ugodnija atmosfera kako za domicilno stanovništvo tako i za turiste.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62D57" w:rsidRPr="003E2D5C" w14:paraId="1AF17076" w14:textId="77777777" w:rsidTr="009D17DF">
        <w:trPr>
          <w:trHeight w:val="584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0C9ACEC" w14:textId="36A85007" w:rsidR="00262D57" w:rsidRPr="00EE3CA1" w:rsidRDefault="00262D57" w:rsidP="00F34C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Ciljevi provedbe programa u razdoblju 202</w:t>
            </w:r>
            <w:r w:rsidR="0024282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6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.-202</w:t>
            </w:r>
            <w:r w:rsidR="0024282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8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68EB037B" w14:textId="354B26DD" w:rsidR="00262D57" w:rsidRPr="00295C78" w:rsidRDefault="00262D57" w:rsidP="008323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C56">
              <w:rPr>
                <w:rFonts w:ascii="Arial" w:hAnsi="Arial" w:cs="Arial"/>
                <w:sz w:val="24"/>
                <w:szCs w:val="24"/>
              </w:rPr>
              <w:t>Cilj 1:</w:t>
            </w:r>
            <w:r w:rsidRPr="00596C5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3058D1" w:rsidRPr="00457809">
              <w:rPr>
                <w:rFonts w:ascii="Arial" w:hAnsi="Arial" w:cs="Arial"/>
                <w:sz w:val="24"/>
                <w:szCs w:val="24"/>
              </w:rPr>
              <w:t>Cilj provedbe programa</w:t>
            </w:r>
            <w:r w:rsidR="003058D1">
              <w:rPr>
                <w:rFonts w:ascii="Arial" w:hAnsi="Arial" w:cs="Arial"/>
                <w:sz w:val="24"/>
                <w:szCs w:val="24"/>
              </w:rPr>
              <w:t xml:space="preserve"> je uljepšavanje Grada povodom blagdana i nove godine, kako bi se i domicilno stanovništvo i turisti osjećali ugodno u našem okruženju.</w:t>
            </w:r>
          </w:p>
        </w:tc>
      </w:tr>
    </w:tbl>
    <w:p w14:paraId="3B740C20" w14:textId="59D7E643" w:rsidR="00262D57" w:rsidRDefault="00262D57" w:rsidP="00262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027EA57A" w14:textId="77777777" w:rsidR="00967832" w:rsidRDefault="00967832" w:rsidP="00262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538AD465" w14:textId="77777777" w:rsidR="00553501" w:rsidRDefault="00553501" w:rsidP="00262D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6E01F65F" w14:textId="77777777" w:rsidR="00262D57" w:rsidRPr="00596C56" w:rsidRDefault="00262D57" w:rsidP="00262D57">
      <w:pPr>
        <w:pStyle w:val="Odlomakpopisa"/>
        <w:numPr>
          <w:ilvl w:val="0"/>
          <w:numId w:val="17"/>
        </w:numPr>
        <w:spacing w:after="0"/>
        <w:rPr>
          <w:rFonts w:ascii="Arial" w:hAnsi="Arial" w:cs="Arial"/>
          <w:b/>
          <w:sz w:val="24"/>
          <w:szCs w:val="24"/>
        </w:rPr>
      </w:pPr>
      <w:r w:rsidRPr="00596C56">
        <w:rPr>
          <w:rFonts w:ascii="Arial" w:hAnsi="Arial" w:cs="Arial"/>
          <w:b/>
          <w:sz w:val="24"/>
          <w:szCs w:val="24"/>
        </w:rPr>
        <w:t>Procjena i ishodište potrebnih sredstava za aktivnosti/projekte unutar programa</w:t>
      </w:r>
    </w:p>
    <w:p w14:paraId="5C55970B" w14:textId="77777777" w:rsidR="00262D57" w:rsidRDefault="00262D57" w:rsidP="00262D57">
      <w:pPr>
        <w:pStyle w:val="Odlomakpopisa"/>
        <w:spacing w:after="0"/>
        <w:rPr>
          <w:rFonts w:ascii="Arial" w:hAnsi="Arial" w:cs="Arial"/>
          <w:b/>
          <w:sz w:val="18"/>
          <w:szCs w:val="18"/>
        </w:rPr>
      </w:pPr>
    </w:p>
    <w:p w14:paraId="5E2909A4" w14:textId="77777777" w:rsidR="001F6D65" w:rsidRPr="00593936" w:rsidRDefault="001F6D65" w:rsidP="00262D57">
      <w:pPr>
        <w:pStyle w:val="Odlomakpopisa"/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10372" w:type="dxa"/>
        <w:tblLayout w:type="fixed"/>
        <w:tblLook w:val="04A0" w:firstRow="1" w:lastRow="0" w:firstColumn="1" w:lastColumn="0" w:noHBand="0" w:noVBand="1"/>
      </w:tblPr>
      <w:tblGrid>
        <w:gridCol w:w="2150"/>
        <w:gridCol w:w="1417"/>
        <w:gridCol w:w="1418"/>
        <w:gridCol w:w="1417"/>
        <w:gridCol w:w="1418"/>
        <w:gridCol w:w="1276"/>
        <w:gridCol w:w="1276"/>
      </w:tblGrid>
      <w:tr w:rsidR="00BE0788" w:rsidRPr="00593936" w14:paraId="6D3BC4B2" w14:textId="77777777" w:rsidTr="000A4A7F">
        <w:trPr>
          <w:trHeight w:val="360"/>
        </w:trPr>
        <w:tc>
          <w:tcPr>
            <w:tcW w:w="2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A9056A3" w14:textId="43D7CF88" w:rsidR="00BE0788" w:rsidRPr="00262508" w:rsidRDefault="00BE0788" w:rsidP="002625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26250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NAZIV PROGRAMA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E589CA7" w14:textId="4443B940" w:rsidR="00BE0788" w:rsidRPr="00262508" w:rsidRDefault="00BE0788" w:rsidP="002625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26250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Izvršenje 202</w:t>
            </w:r>
            <w:r w:rsidR="0029152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26250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14:paraId="587EB305" w14:textId="77777777" w:rsidR="00BE0788" w:rsidRPr="00262508" w:rsidRDefault="00BE0788" w:rsidP="0026250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FA6A681" w14:textId="40204989" w:rsidR="00BE0788" w:rsidRPr="00262508" w:rsidRDefault="00BE0788" w:rsidP="002625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26250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Plan 202</w:t>
            </w:r>
            <w:r w:rsidR="0029152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26250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74E549F" w14:textId="0DF7A23B" w:rsidR="00BE0788" w:rsidRPr="00262508" w:rsidRDefault="00BE0788" w:rsidP="002625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26250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Projekcija 202</w:t>
            </w:r>
            <w:r w:rsidR="0029152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7</w:t>
            </w:r>
            <w:r w:rsidRPr="0026250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</w:tcPr>
          <w:p w14:paraId="557E8642" w14:textId="77777777" w:rsidR="00BE0788" w:rsidRPr="00262508" w:rsidRDefault="00BE0788" w:rsidP="002625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  <w:p w14:paraId="1DAA0EB3" w14:textId="4D4A8786" w:rsidR="00BE0788" w:rsidRPr="00262508" w:rsidRDefault="00BE0788" w:rsidP="002625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26250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Projekcija 202</w:t>
            </w:r>
            <w:r w:rsidR="0029152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26250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38C9E19" w14:textId="77777777" w:rsidR="00BE0788" w:rsidRPr="00262508" w:rsidRDefault="00BE0788" w:rsidP="002625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26250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Indeks</w:t>
            </w:r>
          </w:p>
          <w:p w14:paraId="21F2733E" w14:textId="523FE2C1" w:rsidR="00BE0788" w:rsidRPr="00262508" w:rsidRDefault="00BE0788" w:rsidP="002625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26250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202</w:t>
            </w:r>
            <w:r w:rsidR="0029152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26250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/202</w:t>
            </w:r>
            <w:r w:rsidR="0029152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5</w:t>
            </w:r>
            <w:r w:rsidRPr="0026250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</w:tr>
      <w:tr w:rsidR="00BE0788" w:rsidRPr="00593936" w14:paraId="311D917C" w14:textId="77777777" w:rsidTr="000A4A7F">
        <w:trPr>
          <w:trHeight w:val="315"/>
        </w:trPr>
        <w:tc>
          <w:tcPr>
            <w:tcW w:w="2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5E331" w14:textId="77777777" w:rsidR="00BE0788" w:rsidRPr="00262508" w:rsidRDefault="00BE0788" w:rsidP="002625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199275" w14:textId="77777777" w:rsidR="00BE0788" w:rsidRPr="00262508" w:rsidRDefault="00BE0788" w:rsidP="002625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14:paraId="7C149387" w14:textId="6645D775" w:rsidR="00BE0788" w:rsidRPr="00262508" w:rsidRDefault="00BE0788" w:rsidP="0026250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250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Tekući plan 202</w:t>
            </w:r>
            <w:r w:rsidR="0029152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5</w:t>
            </w:r>
            <w:r w:rsidRPr="0026250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C6C9A27" w14:textId="77777777" w:rsidR="00BE0788" w:rsidRPr="00262508" w:rsidRDefault="00BE0788" w:rsidP="002625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2AA9A" w14:textId="77777777" w:rsidR="00BE0788" w:rsidRPr="00262508" w:rsidRDefault="00BE0788" w:rsidP="002625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D37A705" w14:textId="77777777" w:rsidR="00BE0788" w:rsidRPr="00262508" w:rsidRDefault="00BE0788" w:rsidP="002625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F32D3" w14:textId="77777777" w:rsidR="00BE0788" w:rsidRPr="00262508" w:rsidRDefault="00BE0788" w:rsidP="002625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24282D" w:rsidRPr="00211FFD" w14:paraId="7836818E" w14:textId="77777777" w:rsidTr="00F4729C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630ACD" w14:textId="663FEA5B" w:rsidR="0024282D" w:rsidRPr="00262508" w:rsidRDefault="0024282D" w:rsidP="00242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250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PROGRAM 4202 DEKORACIJA I ILUMINACIJA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7BCD09D" w14:textId="77777777" w:rsidR="0024282D" w:rsidRDefault="0024282D" w:rsidP="0024282D">
            <w:pPr>
              <w:spacing w:after="0" w:line="240" w:lineRule="auto"/>
              <w:jc w:val="center"/>
            </w:pPr>
          </w:p>
          <w:p w14:paraId="30A242A0" w14:textId="621A585D" w:rsidR="0024282D" w:rsidRPr="00262508" w:rsidRDefault="0024282D" w:rsidP="00242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394546">
              <w:t>37.921,25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15E6DA2" w14:textId="77777777" w:rsidR="0024282D" w:rsidRDefault="0024282D" w:rsidP="0024282D">
            <w:pPr>
              <w:spacing w:after="0" w:line="240" w:lineRule="auto"/>
              <w:jc w:val="center"/>
            </w:pPr>
          </w:p>
          <w:p w14:paraId="5BE2BA08" w14:textId="119BCEEF" w:rsidR="0024282D" w:rsidRPr="00262508" w:rsidRDefault="0024282D" w:rsidP="00242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394546">
              <w:t>45.500,00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4FE041F" w14:textId="77777777" w:rsidR="0024282D" w:rsidRDefault="0024282D" w:rsidP="0024282D">
            <w:pPr>
              <w:spacing w:after="0" w:line="240" w:lineRule="auto"/>
              <w:jc w:val="center"/>
            </w:pPr>
          </w:p>
          <w:p w14:paraId="2407B0CE" w14:textId="3EA0AC47" w:rsidR="0024282D" w:rsidRPr="00262508" w:rsidRDefault="0024282D" w:rsidP="00242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394546">
              <w:t>45.500,00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AEA0FC3" w14:textId="77777777" w:rsidR="0024282D" w:rsidRDefault="0024282D" w:rsidP="0024282D">
            <w:pPr>
              <w:spacing w:after="0" w:line="240" w:lineRule="auto"/>
              <w:jc w:val="center"/>
            </w:pPr>
          </w:p>
          <w:p w14:paraId="561697E4" w14:textId="0FF0FB6C" w:rsidR="0024282D" w:rsidRPr="00262508" w:rsidRDefault="0024282D" w:rsidP="00242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394546">
              <w:t>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853119D" w14:textId="77777777" w:rsidR="0024282D" w:rsidRDefault="0024282D" w:rsidP="0024282D">
            <w:pPr>
              <w:spacing w:after="0" w:line="240" w:lineRule="auto"/>
              <w:jc w:val="center"/>
            </w:pPr>
          </w:p>
          <w:p w14:paraId="3BCDE37D" w14:textId="706B8826" w:rsidR="0024282D" w:rsidRPr="00262508" w:rsidRDefault="0024282D" w:rsidP="00242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394546">
              <w:t>55.000,00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4E60C5A" w14:textId="493F4E86" w:rsidR="0024282D" w:rsidRPr="00262508" w:rsidRDefault="0024282D" w:rsidP="0024282D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262508">
              <w:rPr>
                <w:color w:val="000000" w:themeColor="text1"/>
                <w:lang w:eastAsia="hr-HR"/>
              </w:rPr>
              <w:fldChar w:fldCharType="begin"/>
            </w:r>
            <w:r w:rsidRPr="00262508">
              <w:rPr>
                <w:color w:val="000000" w:themeColor="text1"/>
                <w:lang w:eastAsia="hr-HR"/>
              </w:rPr>
              <w:instrText xml:space="preserve"> LINK Excel.Sheet.8 "C:\\Users\\stankac\\Documents\\PRORAČUN\\PRORAČUN 2021-2023\\KONAČNI PRIJEDLOG JASNA\\Posebni dio 11-11-20.xls" "Projekcija proračuna!R3343C10" \a \f 4 \h  \* MERGEFORMAT </w:instrText>
            </w:r>
            <w:r w:rsidRPr="00262508">
              <w:rPr>
                <w:color w:val="000000" w:themeColor="text1"/>
                <w:lang w:eastAsia="hr-HR"/>
              </w:rPr>
              <w:fldChar w:fldCharType="separate"/>
            </w:r>
          </w:p>
          <w:p w14:paraId="649D0E32" w14:textId="14C36D7A" w:rsidR="0024282D" w:rsidRPr="00262508" w:rsidRDefault="0024282D" w:rsidP="00242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26250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fldChar w:fldCharType="end"/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111,00</w:t>
            </w:r>
          </w:p>
        </w:tc>
      </w:tr>
      <w:tr w:rsidR="0024282D" w:rsidRPr="00593936" w14:paraId="317F6320" w14:textId="77777777" w:rsidTr="00B012EA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152C48" w14:textId="25945798" w:rsidR="0024282D" w:rsidRPr="00262508" w:rsidRDefault="0024282D" w:rsidP="002428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262508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Aktivnost A420201 DEKORACIJA I ILUMINACIJA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BF9FE8F" w14:textId="77777777" w:rsidR="0024282D" w:rsidRDefault="0024282D" w:rsidP="0024282D">
            <w:pPr>
              <w:spacing w:after="0" w:line="240" w:lineRule="auto"/>
              <w:jc w:val="center"/>
            </w:pPr>
          </w:p>
          <w:p w14:paraId="6D509E32" w14:textId="55D79EF5" w:rsidR="0024282D" w:rsidRPr="00262508" w:rsidRDefault="0024282D" w:rsidP="00242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863398">
              <w:t>37.921,25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9D16F35" w14:textId="77777777" w:rsidR="0024282D" w:rsidRDefault="0024282D" w:rsidP="0024282D">
            <w:pPr>
              <w:spacing w:after="0" w:line="240" w:lineRule="auto"/>
              <w:jc w:val="center"/>
            </w:pPr>
          </w:p>
          <w:p w14:paraId="48D1CE6A" w14:textId="50A7A0D2" w:rsidR="0024282D" w:rsidRPr="00262508" w:rsidRDefault="0024282D" w:rsidP="00242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863398">
              <w:t>45.500,00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B6E640C" w14:textId="77777777" w:rsidR="0024282D" w:rsidRDefault="0024282D" w:rsidP="0024282D">
            <w:pPr>
              <w:spacing w:after="0" w:line="240" w:lineRule="auto"/>
              <w:jc w:val="center"/>
            </w:pPr>
          </w:p>
          <w:p w14:paraId="33E881DD" w14:textId="02A412B5" w:rsidR="0024282D" w:rsidRPr="00262508" w:rsidRDefault="0024282D" w:rsidP="0024282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63398">
              <w:t>45.500,00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35D0A41" w14:textId="77777777" w:rsidR="0024282D" w:rsidRDefault="0024282D" w:rsidP="0024282D">
            <w:pPr>
              <w:spacing w:after="0" w:line="240" w:lineRule="auto"/>
              <w:jc w:val="center"/>
            </w:pPr>
          </w:p>
          <w:p w14:paraId="79CACE74" w14:textId="05010658" w:rsidR="0024282D" w:rsidRPr="00262508" w:rsidRDefault="0024282D" w:rsidP="00242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863398">
              <w:t>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36EB3E1" w14:textId="77777777" w:rsidR="0024282D" w:rsidRDefault="0024282D" w:rsidP="0024282D">
            <w:pPr>
              <w:spacing w:after="0" w:line="240" w:lineRule="auto"/>
              <w:jc w:val="center"/>
            </w:pPr>
          </w:p>
          <w:p w14:paraId="745F29CE" w14:textId="735F2080" w:rsidR="0024282D" w:rsidRPr="00262508" w:rsidRDefault="0024282D" w:rsidP="00242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863398">
              <w:t>55.000,00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1DF77A5" w14:textId="34752F40" w:rsidR="0024282D" w:rsidRPr="00262508" w:rsidRDefault="0024282D" w:rsidP="0024282D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262508">
              <w:rPr>
                <w:color w:val="000000" w:themeColor="text1"/>
                <w:lang w:eastAsia="hr-HR"/>
              </w:rPr>
              <w:fldChar w:fldCharType="begin"/>
            </w:r>
            <w:r w:rsidRPr="00262508">
              <w:rPr>
                <w:color w:val="000000" w:themeColor="text1"/>
                <w:lang w:eastAsia="hr-HR"/>
              </w:rPr>
              <w:instrText xml:space="preserve"> LINK Excel.Sheet.8 "C:\\Users\\stankac\\Documents\\PRORAČUN\\PRORAČUN 2021-2023\\KONAČNI PRIJEDLOG JASNA\\Posebni dio 11-11-20.xls" "Projekcija proračuna!R3343C10" \a \f 4 \h  \* MERGEFORMAT </w:instrText>
            </w:r>
            <w:r w:rsidRPr="00262508">
              <w:rPr>
                <w:color w:val="000000" w:themeColor="text1"/>
                <w:lang w:eastAsia="hr-HR"/>
              </w:rPr>
              <w:fldChar w:fldCharType="separate"/>
            </w:r>
          </w:p>
          <w:p w14:paraId="66AC5384" w14:textId="6DE4C224" w:rsidR="0024282D" w:rsidRPr="00262508" w:rsidRDefault="0024282D" w:rsidP="00242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26250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fldChar w:fldCharType="end"/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111,00</w:t>
            </w:r>
          </w:p>
          <w:p w14:paraId="01D3B2CF" w14:textId="7BC4F98D" w:rsidR="0024282D" w:rsidRPr="00262508" w:rsidRDefault="0024282D" w:rsidP="002428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</w:tbl>
    <w:p w14:paraId="1136C594" w14:textId="77777777" w:rsidR="00262D57" w:rsidRPr="003D3D05" w:rsidRDefault="00262D57" w:rsidP="00262D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262D57" w:rsidRPr="00F72F50" w14:paraId="1123D703" w14:textId="77777777" w:rsidTr="00F34CC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687F" w14:textId="18452EA2" w:rsidR="00262D57" w:rsidRPr="000A5000" w:rsidRDefault="00262D57" w:rsidP="00F34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Aktivnost A</w:t>
            </w:r>
            <w:r w:rsidR="001F16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420201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1F16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DEKORACIJA I ILUMINACIJA</w:t>
            </w:r>
          </w:p>
        </w:tc>
      </w:tr>
      <w:tr w:rsidR="00262D57" w:rsidRPr="00F72F50" w14:paraId="5CE51725" w14:textId="77777777" w:rsidTr="00F34CC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3FC5" w14:textId="77777777" w:rsidR="00262D57" w:rsidRDefault="00262D57" w:rsidP="00F34C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36272C74" w14:textId="77777777" w:rsidR="00262D57" w:rsidRDefault="00262D57" w:rsidP="00F34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4D02DE7D" w14:textId="21BF9455" w:rsidR="00262D57" w:rsidRPr="00DD151F" w:rsidRDefault="00DD151F" w:rsidP="00DD151F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Statut Grada Crikvenice</w:t>
            </w:r>
          </w:p>
          <w:p w14:paraId="021E3BB4" w14:textId="77777777" w:rsidR="00262D57" w:rsidRPr="00F0231A" w:rsidRDefault="00262D57" w:rsidP="00F34CC9">
            <w:pPr>
              <w:pStyle w:val="Odlomakpopisa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D57" w:rsidRPr="00F72F50" w14:paraId="7D325D20" w14:textId="77777777" w:rsidTr="00F34CC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CD78" w14:textId="77777777" w:rsidR="00262D57" w:rsidRDefault="00262D57" w:rsidP="00F34CC9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8985C11" w14:textId="77777777" w:rsidR="00262D57" w:rsidRDefault="00262D57" w:rsidP="00F34CC9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</w:t>
            </w:r>
          </w:p>
          <w:p w14:paraId="05D06875" w14:textId="77777777" w:rsidR="00262D57" w:rsidRDefault="00DD151F" w:rsidP="00F34CC9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Ovom aktivnosti osiguravaju se sredstva planirana za postavljanje i skidanje ukrasa, nakita , božićnih jelki i slično  povodom blagdana i novogodišnjih praznika, te u dijelu dekoracije i provođenje programa Advent u Crikvenici.</w:t>
            </w:r>
          </w:p>
          <w:p w14:paraId="3810F276" w14:textId="1DAD5250" w:rsidR="004125B2" w:rsidRPr="004367BD" w:rsidRDefault="004125B2" w:rsidP="00F34CC9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Na razini aktivnosti planira se </w:t>
            </w:r>
            <w:r w:rsidR="007F0692">
              <w:rPr>
                <w:rFonts w:ascii="Arial" w:hAnsi="Arial" w:cs="Arial"/>
                <w:bCs/>
                <w:sz w:val="24"/>
                <w:szCs w:val="24"/>
              </w:rPr>
              <w:t xml:space="preserve">izvjesno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povećanje izdvajanja zbog intenziviranja programa Adventa u Crikvenici, kao i pripadajućih popratnih sadržaja i manifestacija.</w:t>
            </w:r>
          </w:p>
        </w:tc>
      </w:tr>
      <w:tr w:rsidR="00262D57" w:rsidRPr="00F72F50" w14:paraId="5C061692" w14:textId="77777777" w:rsidTr="00F34CC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B8F6" w14:textId="77777777" w:rsidR="00262D57" w:rsidRPr="005F007E" w:rsidRDefault="00262D57" w:rsidP="00593450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007E">
              <w:rPr>
                <w:rFonts w:ascii="Arial" w:hAnsi="Arial" w:cs="Arial"/>
                <w:bCs/>
                <w:sz w:val="24"/>
                <w:szCs w:val="24"/>
              </w:rPr>
              <w:t>Pokazatelji rezultata</w:t>
            </w: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262D57" w:rsidRPr="005F007E" w14:paraId="0C953DD4" w14:textId="77777777" w:rsidTr="00F34CC9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12E85EB" w14:textId="77777777" w:rsidR="00262D57" w:rsidRPr="00427116" w:rsidRDefault="00262D5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0D445F6" w14:textId="77777777" w:rsidR="00262D57" w:rsidRPr="00427116" w:rsidRDefault="00262D5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A8CD40B" w14:textId="77777777" w:rsidR="00262D57" w:rsidRPr="00427116" w:rsidRDefault="00262D5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7AF967F" w14:textId="77777777" w:rsidR="00262D57" w:rsidRPr="00427116" w:rsidRDefault="00262D5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Polazna vrijednost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62D3A36" w14:textId="77777777" w:rsidR="00262D57" w:rsidRPr="00427116" w:rsidRDefault="00262D5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01F0CAC" w14:textId="675D5FC7" w:rsidR="00262D57" w:rsidRPr="00427116" w:rsidRDefault="00262D5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172F7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2360145" w14:textId="4B52D192" w:rsidR="00262D57" w:rsidRPr="00427116" w:rsidRDefault="00262D5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172F7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7CDB8549" w14:textId="551FFB65" w:rsidR="00262D57" w:rsidRPr="00427116" w:rsidRDefault="00262D5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172F7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D65FA7" w:rsidRPr="005F007E" w14:paraId="43A65299" w14:textId="77777777" w:rsidTr="00F106B1">
              <w:trPr>
                <w:trHeight w:val="1123"/>
              </w:trPr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7EFEC" w14:textId="77777777" w:rsidR="00F106B1" w:rsidRPr="003058D1" w:rsidRDefault="00F106B1" w:rsidP="00F106B1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Broj ukrašenih naselja na području grada Crikvenice</w:t>
                  </w:r>
                </w:p>
                <w:p w14:paraId="1A0FFA74" w14:textId="7DD9A077" w:rsidR="00D65FA7" w:rsidRPr="003058D1" w:rsidRDefault="00D65FA7" w:rsidP="00D65FA7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  <w:p w14:paraId="5471AEAE" w14:textId="50016EEF" w:rsidR="00D65FA7" w:rsidRPr="00D7490E" w:rsidRDefault="00D65FA7" w:rsidP="00D65FA7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F22A89" w14:textId="77777777" w:rsidR="00F106B1" w:rsidRPr="003058D1" w:rsidRDefault="00F106B1" w:rsidP="00F106B1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Broj ukrašenih naselja na području grada Crikvenice</w:t>
                  </w:r>
                </w:p>
                <w:p w14:paraId="284719B0" w14:textId="13BB2C51" w:rsidR="00D65FA7" w:rsidRPr="00427116" w:rsidRDefault="00D65FA7" w:rsidP="00D65FA7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E0F6C0" w14:textId="62E45C25" w:rsidR="00D65FA7" w:rsidRPr="00427116" w:rsidRDefault="00D65FA7" w:rsidP="00D65FA7">
                  <w:pPr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     </w:t>
                  </w:r>
                  <w:r w:rsidR="00F106B1">
                    <w:rPr>
                      <w:rFonts w:ascii="Arial" w:hAnsi="Arial" w:cs="Arial"/>
                      <w:iCs/>
                      <w:sz w:val="18"/>
                      <w:szCs w:val="18"/>
                    </w:rPr>
                    <w:t>broj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66E983" w14:textId="39E19C1E" w:rsidR="00D65FA7" w:rsidRPr="00F106B1" w:rsidRDefault="00F106B1" w:rsidP="00D65FA7">
                  <w:pPr>
                    <w:jc w:val="center"/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</w:pPr>
                  <w:r w:rsidRPr="00F106B1"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DC48BC" w14:textId="58315BBA" w:rsidR="00D65FA7" w:rsidRPr="00D173BE" w:rsidRDefault="00802AE9" w:rsidP="00D65FA7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UO za komunalni sustav</w:t>
                  </w:r>
                  <w:r w:rsidR="00D65FA7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DF3135" w14:textId="52BEA23E" w:rsidR="00D65FA7" w:rsidRPr="00D7490E" w:rsidRDefault="00F106B1" w:rsidP="00D65FA7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FA116" w14:textId="2A339543" w:rsidR="00D65FA7" w:rsidRPr="00D7490E" w:rsidRDefault="00F106B1" w:rsidP="00D65FA7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8392E0" w14:textId="2A20D406" w:rsidR="00D65FA7" w:rsidRPr="00D7490E" w:rsidRDefault="00F106B1" w:rsidP="00D65FA7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4</w:t>
                  </w:r>
                </w:p>
              </w:tc>
            </w:tr>
          </w:tbl>
          <w:p w14:paraId="5EBB8C66" w14:textId="77777777" w:rsidR="00262D57" w:rsidRPr="005F007E" w:rsidRDefault="00262D57" w:rsidP="00F34CC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7BDC2C16" w14:textId="77777777" w:rsidR="00025CE3" w:rsidRDefault="00025CE3" w:rsidP="008A466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D939846" w14:textId="77777777" w:rsidR="00CE30FC" w:rsidRDefault="00CE30FC" w:rsidP="008A466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CE30FC" w:rsidRPr="0007776F" w14:paraId="1F02AE18" w14:textId="77777777" w:rsidTr="008005A5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437FF" w14:textId="3F228FA4" w:rsidR="00CE30FC" w:rsidRDefault="00CE30FC" w:rsidP="00F34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PROGRAM 4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302</w:t>
            </w:r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PROGRAM MALIH KOMUNALNIH AKCIJA MO</w:t>
            </w:r>
          </w:p>
          <w:p w14:paraId="3414DA2D" w14:textId="77777777" w:rsidR="00CE30FC" w:rsidRPr="0007776F" w:rsidRDefault="00CE30FC" w:rsidP="00F34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CE30FC" w:rsidRPr="003E2D5C" w14:paraId="7399DBB3" w14:textId="77777777" w:rsidTr="00F34CC9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D811C" w14:textId="77777777" w:rsidR="00CE30FC" w:rsidRDefault="00CE30FC" w:rsidP="00F34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Opis programa, svrha programa</w:t>
            </w:r>
            <w:r w:rsidRPr="00EE3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5FB528AF" w14:textId="72D54C26" w:rsidR="00CE30FC" w:rsidRDefault="00CE30FC" w:rsidP="00CE30F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Ovim programom se kroz rad mjesnih odbora osigurava direktno sudjelovanje građana u odlučivanju o raspodjeli dijela proračunskih prihoda u obuhvatu područja pojedinog mjesnog odbora, te posljedično zadovoljstvo građana pojedinog mjesnog odbora učinjenim, kao i dodatna mogućnost direktne komunikacije vezane za probleme građana.</w:t>
            </w:r>
          </w:p>
          <w:p w14:paraId="4F2FB0AE" w14:textId="0A0AB00F" w:rsidR="00CE30FC" w:rsidRPr="00CE30FC" w:rsidRDefault="00CE30FC" w:rsidP="00F34C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CAB">
              <w:rPr>
                <w:rFonts w:ascii="Arial" w:hAnsi="Arial" w:cs="Arial"/>
                <w:sz w:val="24"/>
                <w:szCs w:val="24"/>
              </w:rPr>
              <w:t>Program malih komunalnih akcija</w:t>
            </w:r>
            <w:r>
              <w:rPr>
                <w:rFonts w:ascii="Arial" w:hAnsi="Arial" w:cs="Arial"/>
                <w:sz w:val="24"/>
                <w:szCs w:val="24"/>
              </w:rPr>
              <w:t xml:space="preserve"> Mjesnih odbora sastoji se od aktivnosti održavanj</w:t>
            </w:r>
            <w:r w:rsidR="00BF2221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javnih površina Mjesnih odbora. </w:t>
            </w:r>
            <w:r w:rsidRPr="00CE30FC">
              <w:rPr>
                <w:rFonts w:ascii="Arial" w:hAnsi="Arial" w:cs="Arial"/>
                <w:sz w:val="24"/>
                <w:szCs w:val="24"/>
              </w:rPr>
              <w:t>Korisnici ovog programa su Mjesni odbori</w:t>
            </w:r>
            <w:r>
              <w:rPr>
                <w:rFonts w:ascii="Arial" w:hAnsi="Arial" w:cs="Arial"/>
                <w:sz w:val="24"/>
                <w:szCs w:val="24"/>
              </w:rPr>
              <w:t xml:space="preserve"> sa područja Grada Crikvenice  koji  temeljem odluka vijeća mjesnih odbora predlažu   razne aktivnosti na svom području.</w:t>
            </w:r>
          </w:p>
        </w:tc>
      </w:tr>
      <w:tr w:rsidR="00CE30FC" w:rsidRPr="003E2D5C" w14:paraId="3B832737" w14:textId="77777777" w:rsidTr="00F34CC9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08E5B2F" w14:textId="5C354A1E" w:rsidR="00CE30FC" w:rsidRPr="00EE3CA1" w:rsidRDefault="00CE30FC" w:rsidP="00F34C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Ciljevi provedbe programa u razdoblju 202</w:t>
            </w:r>
            <w:r w:rsidR="00BF22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6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.-202</w:t>
            </w:r>
            <w:r w:rsidR="00BF222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8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09D013F1" w14:textId="3FA1F6AC" w:rsidR="00CE30FC" w:rsidRPr="00621F7C" w:rsidRDefault="00CE30FC" w:rsidP="00621F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C56">
              <w:rPr>
                <w:rFonts w:ascii="Arial" w:hAnsi="Arial" w:cs="Arial"/>
                <w:sz w:val="24"/>
                <w:szCs w:val="24"/>
              </w:rPr>
              <w:t>Cilj 1:</w:t>
            </w:r>
            <w:r w:rsidRPr="00596C5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19511A">
              <w:rPr>
                <w:rFonts w:ascii="Arial" w:eastAsia="Calibri" w:hAnsi="Arial" w:cs="Arial"/>
                <w:sz w:val="24"/>
                <w:szCs w:val="24"/>
              </w:rPr>
              <w:t>Ostvarivanje neposrednog sudjelovanja građana u odlučivanju o lokalnim poslovima  kroz mjesni odbor kao oblik mjesne samouprave.</w:t>
            </w:r>
          </w:p>
          <w:p w14:paraId="0E99C0B9" w14:textId="77777777" w:rsidR="00CE30FC" w:rsidRPr="00F72F50" w:rsidRDefault="00CE30FC" w:rsidP="00F34CC9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318430B0" w14:textId="4BB98658" w:rsidR="00CE30FC" w:rsidRDefault="00CE30FC" w:rsidP="00CE30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2763C1ED" w14:textId="3913606A" w:rsidR="009D17DF" w:rsidRDefault="009D17DF" w:rsidP="00CE30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376688A4" w14:textId="7E38CC7A" w:rsidR="009D17DF" w:rsidRDefault="009D17DF" w:rsidP="00CE30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78BFA227" w14:textId="77777777" w:rsidR="00BF2221" w:rsidRDefault="00BF2221" w:rsidP="00CE30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6566E8FF" w14:textId="77777777" w:rsidR="00BF2221" w:rsidRDefault="00BF2221" w:rsidP="00CE30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552E380E" w14:textId="77777777" w:rsidR="00111963" w:rsidRDefault="00111963" w:rsidP="00CE30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374CA342" w14:textId="1A77BA75" w:rsidR="00CE30FC" w:rsidRPr="00596C56" w:rsidRDefault="0096002B" w:rsidP="00CE30FC">
      <w:pPr>
        <w:pStyle w:val="Odlomakpopisa"/>
        <w:numPr>
          <w:ilvl w:val="0"/>
          <w:numId w:val="17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CE30FC" w:rsidRPr="00596C56">
        <w:rPr>
          <w:rFonts w:ascii="Arial" w:hAnsi="Arial" w:cs="Arial"/>
          <w:b/>
          <w:sz w:val="24"/>
          <w:szCs w:val="24"/>
        </w:rPr>
        <w:t>rocjena i ishodište potrebnih sredstava za aktivnosti/projekte unutar programa</w:t>
      </w:r>
    </w:p>
    <w:p w14:paraId="2905550D" w14:textId="77777777" w:rsidR="001F6D65" w:rsidRPr="00621F7C" w:rsidRDefault="001F6D65" w:rsidP="00621F7C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10372" w:type="dxa"/>
        <w:jc w:val="center"/>
        <w:tblLayout w:type="fixed"/>
        <w:tblLook w:val="04A0" w:firstRow="1" w:lastRow="0" w:firstColumn="1" w:lastColumn="0" w:noHBand="0" w:noVBand="1"/>
      </w:tblPr>
      <w:tblGrid>
        <w:gridCol w:w="2150"/>
        <w:gridCol w:w="1417"/>
        <w:gridCol w:w="1418"/>
        <w:gridCol w:w="1417"/>
        <w:gridCol w:w="1418"/>
        <w:gridCol w:w="1418"/>
        <w:gridCol w:w="1134"/>
      </w:tblGrid>
      <w:tr w:rsidR="00BE0788" w:rsidRPr="00593936" w14:paraId="70C2BC96" w14:textId="77777777" w:rsidTr="002E552F">
        <w:trPr>
          <w:trHeight w:val="360"/>
          <w:jc w:val="center"/>
        </w:trPr>
        <w:tc>
          <w:tcPr>
            <w:tcW w:w="2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EE8C8A1" w14:textId="3C866306" w:rsidR="00BE0788" w:rsidRPr="00621F7C" w:rsidRDefault="00BE0788" w:rsidP="00621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621F7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lastRenderedPageBreak/>
              <w:t>NAZIV PROGRAMA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365C2D8" w14:textId="53ADB6FC" w:rsidR="00BE0788" w:rsidRPr="00621F7C" w:rsidRDefault="00BE0788" w:rsidP="00621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621F7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Izvršenje 202</w:t>
            </w:r>
            <w:r w:rsidR="00C200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21F7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14:paraId="21F0CA23" w14:textId="77777777" w:rsidR="00BE0788" w:rsidRPr="00621F7C" w:rsidRDefault="00BE0788" w:rsidP="00621F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D876952" w14:textId="11908439" w:rsidR="00BE0788" w:rsidRPr="00621F7C" w:rsidRDefault="00BE0788" w:rsidP="00621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621F7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Plan 202</w:t>
            </w:r>
            <w:r w:rsidR="00C200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21F7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EE04901" w14:textId="12F90F15" w:rsidR="00BE0788" w:rsidRPr="00621F7C" w:rsidRDefault="00BE0788" w:rsidP="00621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621F7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Projekcija 202</w:t>
            </w:r>
            <w:r w:rsidR="00C200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7</w:t>
            </w:r>
            <w:r w:rsidRPr="00621F7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</w:tcPr>
          <w:p w14:paraId="64A4D67B" w14:textId="77777777" w:rsidR="00BE0788" w:rsidRPr="00621F7C" w:rsidRDefault="00BE0788" w:rsidP="00621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  <w:p w14:paraId="460B81BD" w14:textId="4291237F" w:rsidR="00BE0788" w:rsidRPr="00621F7C" w:rsidRDefault="00BE0788" w:rsidP="00621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621F7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Projekcija 202</w:t>
            </w:r>
            <w:r w:rsidR="00C200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21F7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F113016" w14:textId="77777777" w:rsidR="00BE0788" w:rsidRPr="00621F7C" w:rsidRDefault="00BE0788" w:rsidP="00621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621F7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Indeks</w:t>
            </w:r>
          </w:p>
          <w:p w14:paraId="506C95FC" w14:textId="0F3CAC19" w:rsidR="00BE0788" w:rsidRPr="00621F7C" w:rsidRDefault="00BE0788" w:rsidP="00621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621F7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202</w:t>
            </w:r>
            <w:r w:rsidR="00C200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21F7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/202</w:t>
            </w:r>
            <w:r w:rsidR="00C200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5</w:t>
            </w:r>
            <w:r w:rsidRPr="00621F7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</w:tr>
      <w:tr w:rsidR="00BE0788" w:rsidRPr="00593936" w14:paraId="530BA0E6" w14:textId="77777777" w:rsidTr="002E552F">
        <w:trPr>
          <w:trHeight w:val="315"/>
          <w:jc w:val="center"/>
        </w:trPr>
        <w:tc>
          <w:tcPr>
            <w:tcW w:w="2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9B0BD" w14:textId="77777777" w:rsidR="00BE0788" w:rsidRPr="00621F7C" w:rsidRDefault="00BE0788" w:rsidP="00621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8E3261" w14:textId="77777777" w:rsidR="00BE0788" w:rsidRPr="00621F7C" w:rsidRDefault="00BE0788" w:rsidP="00621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14:paraId="6F2F867B" w14:textId="3E3DCEB4" w:rsidR="00BE0788" w:rsidRPr="00621F7C" w:rsidRDefault="00BE0788" w:rsidP="00621F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1F7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Tekući plan 202</w:t>
            </w:r>
            <w:r w:rsidR="00C2007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5</w:t>
            </w:r>
            <w:r w:rsidRPr="00621F7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471552" w14:textId="77777777" w:rsidR="00BE0788" w:rsidRPr="00621F7C" w:rsidRDefault="00BE0788" w:rsidP="00621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09AF58" w14:textId="77777777" w:rsidR="00BE0788" w:rsidRPr="00621F7C" w:rsidRDefault="00BE0788" w:rsidP="00621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D98CAE4" w14:textId="77777777" w:rsidR="00BE0788" w:rsidRPr="00621F7C" w:rsidRDefault="00BE0788" w:rsidP="00621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C537D" w14:textId="77777777" w:rsidR="00BE0788" w:rsidRPr="00621F7C" w:rsidRDefault="00BE0788" w:rsidP="00621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B86CBD" w:rsidRPr="00211FFD" w14:paraId="7DB00B50" w14:textId="77777777" w:rsidTr="00C34E9B">
        <w:trPr>
          <w:trHeight w:val="465"/>
          <w:jc w:val="center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288421" w14:textId="47AF6780" w:rsidR="00B86CBD" w:rsidRPr="00621F7C" w:rsidRDefault="00B86CBD" w:rsidP="00B86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21F7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PROGRAM 4302 PROGRAM MALIH KOMUNALNIH AKCIJA MO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7075F8F" w14:textId="77777777" w:rsidR="00B86CBD" w:rsidRDefault="00B86CBD" w:rsidP="00B86CBD">
            <w:pPr>
              <w:spacing w:after="0" w:line="240" w:lineRule="auto"/>
              <w:jc w:val="center"/>
            </w:pPr>
          </w:p>
          <w:p w14:paraId="2D61A109" w14:textId="63B94E8D" w:rsidR="00B86CBD" w:rsidRPr="00621F7C" w:rsidRDefault="00B86CBD" w:rsidP="00B86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F1BF6">
              <w:t>159.553,39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6967C37" w14:textId="77777777" w:rsidR="00B86CBD" w:rsidRDefault="00B86CBD" w:rsidP="00B86CBD">
            <w:pPr>
              <w:spacing w:after="0" w:line="240" w:lineRule="auto"/>
              <w:jc w:val="center"/>
            </w:pPr>
          </w:p>
          <w:p w14:paraId="156B8ED8" w14:textId="50E9DB7F" w:rsidR="00B86CBD" w:rsidRPr="00621F7C" w:rsidRDefault="00B86CBD" w:rsidP="00B86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F1BF6">
              <w:t>177.175,80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D23DEC4" w14:textId="77777777" w:rsidR="00B86CBD" w:rsidRDefault="00B86CBD" w:rsidP="00B86CBD">
            <w:pPr>
              <w:spacing w:after="0" w:line="240" w:lineRule="auto"/>
              <w:jc w:val="center"/>
            </w:pPr>
          </w:p>
          <w:p w14:paraId="5A53BBA6" w14:textId="46282518" w:rsidR="00B86CBD" w:rsidRPr="00621F7C" w:rsidRDefault="00B86CBD" w:rsidP="00B86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F1BF6">
              <w:t>177.175,00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7195227" w14:textId="77777777" w:rsidR="00B86CBD" w:rsidRDefault="00B86CBD" w:rsidP="00B86CBD">
            <w:pPr>
              <w:spacing w:after="0" w:line="240" w:lineRule="auto"/>
              <w:jc w:val="center"/>
            </w:pPr>
          </w:p>
          <w:p w14:paraId="5952BE92" w14:textId="3425BEE6" w:rsidR="00B86CBD" w:rsidRPr="00621F7C" w:rsidRDefault="00B86CBD" w:rsidP="00B86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F1BF6">
              <w:t>177.175,00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459C7D4" w14:textId="77777777" w:rsidR="00B86CBD" w:rsidRDefault="00B86CBD" w:rsidP="00B86CBD">
            <w:pPr>
              <w:spacing w:after="0" w:line="240" w:lineRule="auto"/>
              <w:jc w:val="center"/>
            </w:pPr>
          </w:p>
          <w:p w14:paraId="5665DD20" w14:textId="1171586B" w:rsidR="00B86CBD" w:rsidRPr="00621F7C" w:rsidRDefault="00B86CBD" w:rsidP="00B86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F1BF6">
              <w:t>177.175,00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A70FCF7" w14:textId="77777777" w:rsidR="00B86CBD" w:rsidRDefault="00B86CBD" w:rsidP="00B86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  <w:p w14:paraId="1CE0F8A8" w14:textId="67BDD725" w:rsidR="00B86CBD" w:rsidRPr="00621F7C" w:rsidRDefault="00B86CBD" w:rsidP="00B86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100,00</w:t>
            </w:r>
          </w:p>
        </w:tc>
      </w:tr>
      <w:tr w:rsidR="00B86CBD" w:rsidRPr="00593936" w14:paraId="623AC6E9" w14:textId="77777777" w:rsidTr="00472C2A">
        <w:trPr>
          <w:trHeight w:val="465"/>
          <w:jc w:val="center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AEE470" w14:textId="749CB221" w:rsidR="00B86CBD" w:rsidRPr="00621F7C" w:rsidRDefault="00B86CBD" w:rsidP="00B86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bookmarkStart w:id="6" w:name="_Hlk23463337"/>
            <w:r w:rsidRPr="00621F7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Aktivnost A430201 ODRŽAVANJE JAVNIH POVRŠINA – PROMETNICA MO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03B96D0" w14:textId="77777777" w:rsidR="00B86CBD" w:rsidRDefault="00B86CBD" w:rsidP="00B86CBD">
            <w:pPr>
              <w:spacing w:after="0" w:line="240" w:lineRule="auto"/>
              <w:jc w:val="center"/>
            </w:pPr>
          </w:p>
          <w:p w14:paraId="017E7794" w14:textId="5E8BB214" w:rsidR="00B86CBD" w:rsidRPr="00621F7C" w:rsidRDefault="00B86CBD" w:rsidP="00B86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6B2F">
              <w:t>45.480,63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6D53551" w14:textId="77777777" w:rsidR="00B86CBD" w:rsidRDefault="00B86CBD" w:rsidP="00B86CBD">
            <w:pPr>
              <w:spacing w:after="0" w:line="240" w:lineRule="auto"/>
              <w:jc w:val="center"/>
            </w:pPr>
          </w:p>
          <w:p w14:paraId="6BBE28E7" w14:textId="79157277" w:rsidR="00B86CBD" w:rsidRPr="00621F7C" w:rsidRDefault="00B86CBD" w:rsidP="00B86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6B2F"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C776CA" w14:textId="77777777" w:rsidR="00B86CBD" w:rsidRDefault="00B86CBD" w:rsidP="00B86CBD">
            <w:pPr>
              <w:spacing w:after="0" w:line="240" w:lineRule="auto"/>
              <w:jc w:val="center"/>
            </w:pPr>
          </w:p>
          <w:p w14:paraId="79341256" w14:textId="7C6B4874" w:rsidR="00B86CBD" w:rsidRPr="00621F7C" w:rsidRDefault="00B86CBD" w:rsidP="00B86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6B2F"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86EE3F" w14:textId="77777777" w:rsidR="00B86CBD" w:rsidRDefault="00B86CBD" w:rsidP="00B86CBD">
            <w:pPr>
              <w:spacing w:after="0" w:line="240" w:lineRule="auto"/>
              <w:jc w:val="center"/>
            </w:pPr>
          </w:p>
          <w:p w14:paraId="5DB072B0" w14:textId="1124E58C" w:rsidR="00B86CBD" w:rsidRPr="00621F7C" w:rsidRDefault="00B86CBD" w:rsidP="00B86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6B2F"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82B5A3" w14:textId="77777777" w:rsidR="00B86CBD" w:rsidRDefault="00B86CBD" w:rsidP="00B86CBD">
            <w:pPr>
              <w:spacing w:after="0" w:line="240" w:lineRule="auto"/>
              <w:jc w:val="center"/>
            </w:pPr>
          </w:p>
          <w:p w14:paraId="552CB71B" w14:textId="066EBE2F" w:rsidR="00B86CBD" w:rsidRPr="00621F7C" w:rsidRDefault="00B86CBD" w:rsidP="00B86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396B2F"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F79799A" w14:textId="7C644A3B" w:rsidR="00B86CBD" w:rsidRPr="00621F7C" w:rsidRDefault="00B86CBD" w:rsidP="00B86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</w:tr>
      <w:bookmarkEnd w:id="6"/>
      <w:tr w:rsidR="00B86CBD" w:rsidRPr="00593936" w14:paraId="39C6E2F3" w14:textId="77777777" w:rsidTr="00C004C6">
        <w:trPr>
          <w:trHeight w:val="465"/>
          <w:jc w:val="center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49FF25" w14:textId="179E42C8" w:rsidR="00B86CBD" w:rsidRPr="00621F7C" w:rsidRDefault="00B86CBD" w:rsidP="00B86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621F7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Aktivnost A430203 ODRŽAVANJE JAVNIH POVRŠINA MO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528EE1" w14:textId="77777777" w:rsidR="00B86CBD" w:rsidRDefault="00B86CBD" w:rsidP="00B86CBD">
            <w:pPr>
              <w:spacing w:after="0" w:line="240" w:lineRule="auto"/>
              <w:jc w:val="center"/>
            </w:pPr>
          </w:p>
          <w:p w14:paraId="75CDDBB2" w14:textId="510FE1B4" w:rsidR="00B86CBD" w:rsidRPr="00621F7C" w:rsidRDefault="00B86CBD" w:rsidP="00B86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DA27BD">
              <w:t>103.105,00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34E82A" w14:textId="77777777" w:rsidR="00B86CBD" w:rsidRDefault="00B86CBD" w:rsidP="00B86CBD">
            <w:pPr>
              <w:spacing w:after="0" w:line="240" w:lineRule="auto"/>
              <w:jc w:val="center"/>
            </w:pPr>
          </w:p>
          <w:p w14:paraId="757230C6" w14:textId="1F403B70" w:rsidR="00B86CBD" w:rsidRPr="00621F7C" w:rsidRDefault="00B86CBD" w:rsidP="00B86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DA27BD">
              <w:t>177.175,80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54A761" w14:textId="77777777" w:rsidR="00B86CBD" w:rsidRDefault="00B86CBD" w:rsidP="00B86CBD">
            <w:pPr>
              <w:spacing w:after="0" w:line="240" w:lineRule="auto"/>
              <w:jc w:val="center"/>
            </w:pPr>
          </w:p>
          <w:p w14:paraId="38C61889" w14:textId="4EBB811A" w:rsidR="00B86CBD" w:rsidRPr="00621F7C" w:rsidRDefault="00B86CBD" w:rsidP="00B86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DA27BD">
              <w:t>177.175,00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D15F02" w14:textId="77777777" w:rsidR="00B86CBD" w:rsidRDefault="00B86CBD" w:rsidP="00B86CBD">
            <w:pPr>
              <w:spacing w:after="0" w:line="240" w:lineRule="auto"/>
              <w:jc w:val="center"/>
            </w:pPr>
          </w:p>
          <w:p w14:paraId="22A81C4F" w14:textId="6CA5DB0C" w:rsidR="00B86CBD" w:rsidRPr="00621F7C" w:rsidRDefault="00B86CBD" w:rsidP="00B86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DA27BD">
              <w:t>177.175,00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E8A7C6" w14:textId="77777777" w:rsidR="00B86CBD" w:rsidRDefault="00B86CBD" w:rsidP="00B86CBD">
            <w:pPr>
              <w:spacing w:after="0" w:line="240" w:lineRule="auto"/>
              <w:jc w:val="center"/>
            </w:pPr>
          </w:p>
          <w:p w14:paraId="2652C2B1" w14:textId="4836AF1C" w:rsidR="00B86CBD" w:rsidRPr="00621F7C" w:rsidRDefault="00B86CBD" w:rsidP="00B86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DA27BD">
              <w:t>177.175,00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003B86C" w14:textId="3BF57CC3" w:rsidR="00B86CBD" w:rsidRPr="00621F7C" w:rsidRDefault="00B86CBD" w:rsidP="00B86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100,00</w:t>
            </w:r>
          </w:p>
        </w:tc>
      </w:tr>
      <w:tr w:rsidR="00B86CBD" w:rsidRPr="00593936" w14:paraId="516CBFAC" w14:textId="77777777" w:rsidTr="00F538A3">
        <w:trPr>
          <w:trHeight w:val="465"/>
          <w:jc w:val="center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034E0B" w14:textId="30443DE0" w:rsidR="00B86CBD" w:rsidRPr="00621F7C" w:rsidRDefault="00B86CBD" w:rsidP="00B86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621F7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Aktivnost A430204 ODRŽAVANJE KULTURNE BAŠTINE MO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1E7D60" w14:textId="77777777" w:rsidR="00B86CBD" w:rsidRDefault="00B86CBD" w:rsidP="00B86CBD">
            <w:pPr>
              <w:spacing w:after="0" w:line="240" w:lineRule="auto"/>
              <w:jc w:val="center"/>
            </w:pPr>
          </w:p>
          <w:p w14:paraId="69D5BC6F" w14:textId="727C2182" w:rsidR="00B86CBD" w:rsidRPr="00621F7C" w:rsidRDefault="00B86CBD" w:rsidP="00B86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2057B">
              <w:t>10.967,76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E67DE6" w14:textId="77777777" w:rsidR="00B86CBD" w:rsidRDefault="00B86CBD" w:rsidP="00B86CBD">
            <w:pPr>
              <w:spacing w:after="0" w:line="240" w:lineRule="auto"/>
              <w:jc w:val="center"/>
            </w:pPr>
          </w:p>
          <w:p w14:paraId="47AAD041" w14:textId="6FBC9D2B" w:rsidR="00B86CBD" w:rsidRPr="00621F7C" w:rsidRDefault="00B86CBD" w:rsidP="00B86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2057B"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2CB910" w14:textId="77777777" w:rsidR="00B86CBD" w:rsidRDefault="00B86CBD" w:rsidP="00B86CBD">
            <w:pPr>
              <w:spacing w:after="0" w:line="240" w:lineRule="auto"/>
              <w:jc w:val="center"/>
            </w:pPr>
          </w:p>
          <w:p w14:paraId="7F0436F5" w14:textId="72789D05" w:rsidR="00B86CBD" w:rsidRPr="00621F7C" w:rsidRDefault="00B86CBD" w:rsidP="00B86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2057B"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91B7D5" w14:textId="77777777" w:rsidR="00B86CBD" w:rsidRDefault="00B86CBD" w:rsidP="00B86CBD">
            <w:pPr>
              <w:spacing w:after="0" w:line="240" w:lineRule="auto"/>
              <w:jc w:val="center"/>
            </w:pPr>
          </w:p>
          <w:p w14:paraId="5FBD640A" w14:textId="06C45230" w:rsidR="00B86CBD" w:rsidRPr="00621F7C" w:rsidRDefault="00B86CBD" w:rsidP="00B86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2057B"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AADD96" w14:textId="77777777" w:rsidR="00B86CBD" w:rsidRDefault="00B86CBD" w:rsidP="00B86CBD">
            <w:pPr>
              <w:spacing w:after="0" w:line="240" w:lineRule="auto"/>
              <w:jc w:val="center"/>
            </w:pPr>
          </w:p>
          <w:p w14:paraId="7FB3CA64" w14:textId="5546294A" w:rsidR="00B86CBD" w:rsidRPr="00621F7C" w:rsidRDefault="00B86CBD" w:rsidP="00B86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2057B"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F685AB6" w14:textId="28A8F985" w:rsidR="00B86CBD" w:rsidRPr="00621F7C" w:rsidRDefault="00B86CBD" w:rsidP="00B86C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</w:tr>
    </w:tbl>
    <w:p w14:paraId="6095432E" w14:textId="54F77F20" w:rsidR="00CE30FC" w:rsidRDefault="00CE30FC" w:rsidP="008A466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5D4D248" w14:textId="77777777" w:rsidR="00DE4037" w:rsidRDefault="00DE4037" w:rsidP="008A466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DE4037" w:rsidRPr="00F72F50" w14:paraId="7CC72E10" w14:textId="77777777" w:rsidTr="00F34CC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BCD5" w14:textId="7E89B4D4" w:rsidR="00DE4037" w:rsidRPr="000A5000" w:rsidRDefault="00DE4037" w:rsidP="00F34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500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Aktivnost 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430203 ODRŽAVANJE JAVNIH POVRŠINA MO</w:t>
            </w:r>
          </w:p>
        </w:tc>
      </w:tr>
      <w:tr w:rsidR="00DE4037" w:rsidRPr="00F72F50" w14:paraId="656CDA1A" w14:textId="77777777" w:rsidTr="00F34CC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113B" w14:textId="77777777" w:rsidR="00DE4037" w:rsidRDefault="00DE4037" w:rsidP="00F34C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0E84A9D3" w14:textId="77777777" w:rsidR="00DE4037" w:rsidRDefault="00DE4037" w:rsidP="00F34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1273CFA2" w14:textId="77777777" w:rsidR="00DE4037" w:rsidRDefault="00DE4037" w:rsidP="00F34CC9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C3D73">
              <w:rPr>
                <w:rFonts w:ascii="Arial" w:eastAsia="Calibri" w:hAnsi="Arial" w:cs="Arial"/>
                <w:color w:val="000000"/>
                <w:sz w:val="24"/>
                <w:szCs w:val="24"/>
              </w:rPr>
              <w:t>- Statut  Grada Crikvenice</w:t>
            </w:r>
          </w:p>
          <w:p w14:paraId="7FF142BC" w14:textId="77777777" w:rsidR="00DE4037" w:rsidRPr="00CE30FC" w:rsidRDefault="00DE4037" w:rsidP="00F34CC9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 Odluka o područjima i granicama te načinu financiranja djelatnosti mjesnih odbora na području Grada Crikvenice</w:t>
            </w:r>
          </w:p>
          <w:p w14:paraId="659A243B" w14:textId="77777777" w:rsidR="00DE4037" w:rsidRPr="00F0231A" w:rsidRDefault="00DE4037" w:rsidP="00F34CC9">
            <w:pPr>
              <w:pStyle w:val="Odlomakpopisa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037" w:rsidRPr="00F72F50" w14:paraId="3FEA676D" w14:textId="77777777" w:rsidTr="00F34CC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FC27" w14:textId="77777777" w:rsidR="00DE4037" w:rsidRDefault="00DE4037" w:rsidP="00F34CC9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13911C71" w14:textId="77777777" w:rsidR="00DE4037" w:rsidRDefault="00DE4037" w:rsidP="00F34CC9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Obrazloženje aktivnosti</w:t>
            </w:r>
          </w:p>
          <w:p w14:paraId="6BE0110F" w14:textId="77777777" w:rsidR="00DE4037" w:rsidRDefault="00DE4037" w:rsidP="00F34CC9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Kroz ovu aktivnost mjesni odbor planira sredstva koja će utrošiti za uređenje javnih površina na području svog mjesnog odbora.</w:t>
            </w:r>
          </w:p>
          <w:p w14:paraId="40FCDE56" w14:textId="3C4D7308" w:rsidR="006F0A1A" w:rsidRPr="004367BD" w:rsidRDefault="006F0A1A" w:rsidP="00F34CC9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Iznos potrebnih sredstava za aktivnost dostavlja Mjesni odbor koji svake godine procjenjuje potrebe, te </w:t>
            </w:r>
            <w:r w:rsidR="007E71D6">
              <w:rPr>
                <w:rFonts w:ascii="Arial" w:hAnsi="Arial" w:cs="Arial"/>
                <w:bCs/>
                <w:sz w:val="24"/>
                <w:szCs w:val="24"/>
              </w:rPr>
              <w:t xml:space="preserve">je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iz tog razloga do</w:t>
            </w:r>
            <w:r w:rsidR="007E71D6">
              <w:rPr>
                <w:rFonts w:ascii="Arial" w:hAnsi="Arial" w:cs="Arial"/>
                <w:bCs/>
                <w:sz w:val="24"/>
                <w:szCs w:val="24"/>
              </w:rPr>
              <w:t>šlo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do </w:t>
            </w:r>
            <w:r w:rsidR="007E71D6">
              <w:rPr>
                <w:rFonts w:ascii="Arial" w:hAnsi="Arial" w:cs="Arial"/>
                <w:bCs/>
                <w:sz w:val="24"/>
                <w:szCs w:val="24"/>
              </w:rPr>
              <w:t>povećanja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u odnosu na prošlogodišnju procjenu.</w:t>
            </w:r>
          </w:p>
        </w:tc>
      </w:tr>
      <w:tr w:rsidR="00DE4037" w:rsidRPr="00F72F50" w14:paraId="65BB13E7" w14:textId="77777777" w:rsidTr="00F34CC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4E41" w14:textId="3748B9A7" w:rsidR="00DE4037" w:rsidRPr="005F007E" w:rsidRDefault="00DE4037" w:rsidP="007A7177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DE4037" w:rsidRPr="005F007E" w14:paraId="6B71A45D" w14:textId="77777777" w:rsidTr="00F34CC9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5CB0DAC" w14:textId="77777777" w:rsidR="00DE4037" w:rsidRPr="00427116" w:rsidRDefault="00DE403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9D85546" w14:textId="77777777" w:rsidR="00DE4037" w:rsidRPr="00427116" w:rsidRDefault="00DE403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B4C5DCF" w14:textId="77777777" w:rsidR="00DE4037" w:rsidRPr="00427116" w:rsidRDefault="00DE403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BB79FF3" w14:textId="77777777" w:rsidR="00DE4037" w:rsidRPr="00427116" w:rsidRDefault="00DE403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Polazna vrijednost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E7FE746" w14:textId="77777777" w:rsidR="00DE4037" w:rsidRPr="00427116" w:rsidRDefault="00DE403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BD83289" w14:textId="0980261B" w:rsidR="00DE4037" w:rsidRPr="00427116" w:rsidRDefault="00DE403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C2007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0177DE6" w14:textId="588EF70D" w:rsidR="00DE4037" w:rsidRPr="00427116" w:rsidRDefault="00DE403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C2007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045A902" w14:textId="02900C85" w:rsidR="00DE4037" w:rsidRPr="00427116" w:rsidRDefault="00DE403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C2007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DE4037" w:rsidRPr="005F007E" w14:paraId="1C6BA46C" w14:textId="77777777" w:rsidTr="00F34CC9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5610DD" w14:textId="55DD1D09" w:rsidR="007F5624" w:rsidRPr="003058D1" w:rsidRDefault="007F5624" w:rsidP="007F5624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Broj aktivnosti na </w:t>
                  </w:r>
                  <w:r w:rsidR="00A845CC">
                    <w:rPr>
                      <w:rFonts w:ascii="Arial" w:hAnsi="Arial" w:cs="Arial"/>
                      <w:iCs/>
                      <w:sz w:val="18"/>
                      <w:szCs w:val="18"/>
                    </w:rPr>
                    <w:t>održavanju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javnih površina  iniciranih od strane mjesnih odbora</w:t>
                  </w:r>
                </w:p>
                <w:p w14:paraId="01BB808B" w14:textId="17EC03AF" w:rsidR="00DE4037" w:rsidRPr="003058D1" w:rsidRDefault="00DE4037" w:rsidP="00F34CC9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  <w:p w14:paraId="113F189C" w14:textId="77777777" w:rsidR="00DE4037" w:rsidRPr="00D7490E" w:rsidRDefault="00DE4037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FD06C" w14:textId="1FA1BDDD" w:rsidR="00DE4037" w:rsidRPr="00427116" w:rsidRDefault="007F5624" w:rsidP="00F34CC9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iCs/>
                      <w:sz w:val="18"/>
                      <w:szCs w:val="18"/>
                    </w:rPr>
                    <w:t>Realizirani broj aktivnosti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0B8F1B" w14:textId="651EF179" w:rsidR="00DE4037" w:rsidRPr="00427116" w:rsidRDefault="00DE4037" w:rsidP="00F34CC9">
                  <w:pPr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     </w:t>
                  </w:r>
                  <w:r w:rsidR="007F5624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broj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7DF0C7" w14:textId="35EB3F79" w:rsidR="00DE4037" w:rsidRPr="00427116" w:rsidRDefault="007F5624" w:rsidP="00F34CC9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8AC055" w14:textId="46DC0FF0" w:rsidR="00DE4037" w:rsidRPr="00D173BE" w:rsidRDefault="00802AE9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UO za komunalni sustav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16602" w14:textId="772E7A04" w:rsidR="00DE4037" w:rsidRPr="00D7490E" w:rsidRDefault="007F5624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30822" w14:textId="3C5CB837" w:rsidR="00DE4037" w:rsidRPr="00D7490E" w:rsidRDefault="007F5624" w:rsidP="007F5624">
                  <w:pPr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       6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BDD09" w14:textId="0EBAE3FC" w:rsidR="00DE4037" w:rsidRPr="00D7490E" w:rsidRDefault="007F5624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6</w:t>
                  </w:r>
                </w:p>
              </w:tc>
            </w:tr>
          </w:tbl>
          <w:p w14:paraId="688F8A57" w14:textId="77777777" w:rsidR="00DE4037" w:rsidRPr="005F007E" w:rsidRDefault="00DE4037" w:rsidP="00F34CC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64A90E34" w14:textId="3A27E3D3" w:rsidR="00CE30FC" w:rsidRDefault="00CE30FC" w:rsidP="008A466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24124F9" w14:textId="77777777" w:rsidR="00793707" w:rsidRDefault="00793707" w:rsidP="008A466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D1E7139" w14:textId="77777777" w:rsidR="007A7177" w:rsidRDefault="007A7177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793707" w:rsidRPr="0007776F" w14:paraId="04C80948" w14:textId="77777777" w:rsidTr="00F34CC9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02CD3" w14:textId="06913022" w:rsidR="00793707" w:rsidRDefault="00793707" w:rsidP="00F34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bookmarkStart w:id="7" w:name="_Hlk23620389"/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PROGRAM 4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901</w:t>
            </w:r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PRIJEVOZ NA PODRUČJU GRADA</w:t>
            </w:r>
          </w:p>
          <w:p w14:paraId="59148F3D" w14:textId="77777777" w:rsidR="00793707" w:rsidRPr="0007776F" w:rsidRDefault="00793707" w:rsidP="00F34C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793707" w:rsidRPr="003E2D5C" w14:paraId="7D17A340" w14:textId="77777777" w:rsidTr="00F34CC9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8B4C6" w14:textId="77777777" w:rsidR="00793707" w:rsidRDefault="00793707" w:rsidP="00F34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lastRenderedPageBreak/>
              <w:t>Opis programa, svrha programa</w:t>
            </w:r>
            <w:r w:rsidRPr="00EE3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71F2724B" w14:textId="738891E5" w:rsidR="00793707" w:rsidRPr="00CC59B5" w:rsidRDefault="00793707" w:rsidP="00793707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C9E">
              <w:rPr>
                <w:rFonts w:ascii="Arial" w:eastAsia="Calibri" w:hAnsi="Arial" w:cs="Arial"/>
                <w:sz w:val="24"/>
                <w:szCs w:val="24"/>
              </w:rPr>
              <w:t>Ovim programom Grad Crikvenica nastoji osigurati lokalni prijevoz u svim d</w:t>
            </w:r>
            <w:r>
              <w:rPr>
                <w:rFonts w:ascii="Arial" w:eastAsia="Calibri" w:hAnsi="Arial" w:cs="Arial"/>
                <w:sz w:val="24"/>
                <w:szCs w:val="24"/>
              </w:rPr>
              <w:t>i</w:t>
            </w:r>
            <w:r w:rsidRPr="00176C9E">
              <w:rPr>
                <w:rFonts w:ascii="Arial" w:eastAsia="Calibri" w:hAnsi="Arial" w:cs="Arial"/>
                <w:sz w:val="24"/>
                <w:szCs w:val="24"/>
              </w:rPr>
              <w:t>jelovima Grada podjednako, što znači da se nastoji što bolje povezati naselja Jadranovo, Dramalj, Crikvenic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u i Selce, te omogućiti građanima </w:t>
            </w:r>
            <w:r w:rsidRPr="00176C9E">
              <w:rPr>
                <w:rFonts w:ascii="Arial" w:eastAsia="Calibri" w:hAnsi="Arial" w:cs="Arial"/>
                <w:sz w:val="24"/>
                <w:szCs w:val="24"/>
              </w:rPr>
              <w:t>lokalni prijevoz unutar ovih naselja.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793707" w:rsidRPr="003E2D5C" w14:paraId="090D6BD0" w14:textId="77777777" w:rsidTr="00F34CC9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EDEBFC5" w14:textId="47EA411A" w:rsidR="00793707" w:rsidRPr="00EE3CA1" w:rsidRDefault="00793707" w:rsidP="00F34C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Ciljevi provedbe programa u razdoblju 202</w:t>
            </w:r>
            <w:r w:rsidR="00C200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6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.-202</w:t>
            </w:r>
            <w:r w:rsidR="00C2007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8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508E27DA" w14:textId="2AD73465" w:rsidR="00793707" w:rsidRPr="001C68B4" w:rsidRDefault="00793707" w:rsidP="001C68B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96C56">
              <w:rPr>
                <w:rFonts w:ascii="Arial" w:hAnsi="Arial" w:cs="Arial"/>
                <w:sz w:val="24"/>
                <w:szCs w:val="24"/>
              </w:rPr>
              <w:t>Cilj 1:</w:t>
            </w:r>
            <w:r w:rsidRPr="00596C5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F34CC9" w:rsidRPr="00176C9E">
              <w:rPr>
                <w:rFonts w:ascii="Arial" w:eastAsia="Calibri" w:hAnsi="Arial" w:cs="Arial"/>
                <w:sz w:val="24"/>
                <w:szCs w:val="24"/>
              </w:rPr>
              <w:t>Cilj proved</w:t>
            </w:r>
            <w:r w:rsidR="00F34CC9">
              <w:rPr>
                <w:rFonts w:ascii="Arial" w:hAnsi="Arial" w:cs="Arial"/>
                <w:sz w:val="24"/>
                <w:szCs w:val="24"/>
              </w:rPr>
              <w:t xml:space="preserve">be </w:t>
            </w:r>
            <w:r w:rsidR="00F34CC9" w:rsidRPr="00176C9E">
              <w:rPr>
                <w:rFonts w:ascii="Arial" w:eastAsia="Calibri" w:hAnsi="Arial" w:cs="Arial"/>
                <w:sz w:val="24"/>
                <w:szCs w:val="24"/>
              </w:rPr>
              <w:t xml:space="preserve">projekta lokalnog prijevoza je </w:t>
            </w:r>
            <w:r w:rsidR="00F34CC9">
              <w:rPr>
                <w:rFonts w:ascii="Arial" w:eastAsia="Calibri" w:hAnsi="Arial" w:cs="Arial"/>
                <w:sz w:val="24"/>
                <w:szCs w:val="24"/>
              </w:rPr>
              <w:t xml:space="preserve">povezivanje naselja lokalnim prijevozom kako bi se </w:t>
            </w:r>
            <w:r w:rsidR="006477F0">
              <w:rPr>
                <w:rFonts w:ascii="Arial" w:eastAsia="Calibri" w:hAnsi="Arial" w:cs="Arial"/>
                <w:sz w:val="24"/>
                <w:szCs w:val="24"/>
              </w:rPr>
              <w:t xml:space="preserve">pružila usluga građanima koji ne voze i eventualno </w:t>
            </w:r>
            <w:r w:rsidR="00F34CC9">
              <w:rPr>
                <w:rFonts w:ascii="Arial" w:eastAsia="Calibri" w:hAnsi="Arial" w:cs="Arial"/>
                <w:sz w:val="24"/>
                <w:szCs w:val="24"/>
              </w:rPr>
              <w:t xml:space="preserve">smanjio pritisak prometa </w:t>
            </w:r>
            <w:r w:rsidR="006477F0">
              <w:rPr>
                <w:rFonts w:ascii="Arial" w:eastAsia="Calibri" w:hAnsi="Arial" w:cs="Arial"/>
                <w:sz w:val="24"/>
                <w:szCs w:val="24"/>
              </w:rPr>
              <w:t>osobnim automobilima naročito u turističkoj sezoni.</w:t>
            </w:r>
          </w:p>
          <w:p w14:paraId="789BB8CC" w14:textId="77777777" w:rsidR="00793707" w:rsidRPr="00F72F50" w:rsidRDefault="00793707" w:rsidP="00F34CC9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62EDCE39" w14:textId="77777777" w:rsidR="00793707" w:rsidRDefault="00793707" w:rsidP="007937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580D3B5E" w14:textId="77777777" w:rsidR="00793707" w:rsidRPr="00596C56" w:rsidRDefault="00793707" w:rsidP="00793707">
      <w:pPr>
        <w:pStyle w:val="Odlomakpopisa"/>
        <w:numPr>
          <w:ilvl w:val="0"/>
          <w:numId w:val="17"/>
        </w:numPr>
        <w:spacing w:after="0"/>
        <w:rPr>
          <w:rFonts w:ascii="Arial" w:hAnsi="Arial" w:cs="Arial"/>
          <w:b/>
          <w:sz w:val="24"/>
          <w:szCs w:val="24"/>
        </w:rPr>
      </w:pPr>
      <w:r w:rsidRPr="00596C56">
        <w:rPr>
          <w:rFonts w:ascii="Arial" w:hAnsi="Arial" w:cs="Arial"/>
          <w:b/>
          <w:sz w:val="24"/>
          <w:szCs w:val="24"/>
        </w:rPr>
        <w:t>Procjena i ishodište potrebnih sredstava za aktivnosti/projekte unutar programa</w:t>
      </w:r>
    </w:p>
    <w:p w14:paraId="0EAB7D1D" w14:textId="77777777" w:rsidR="00793707" w:rsidRDefault="00793707" w:rsidP="00793707">
      <w:pPr>
        <w:pStyle w:val="Odlomakpopisa"/>
        <w:spacing w:after="0"/>
        <w:rPr>
          <w:rFonts w:ascii="Arial" w:hAnsi="Arial" w:cs="Arial"/>
          <w:b/>
          <w:sz w:val="18"/>
          <w:szCs w:val="18"/>
        </w:rPr>
      </w:pPr>
    </w:p>
    <w:p w14:paraId="37335F8C" w14:textId="77777777" w:rsidR="001F6D65" w:rsidRPr="00593936" w:rsidRDefault="001F6D65" w:rsidP="00793707">
      <w:pPr>
        <w:pStyle w:val="Odlomakpopisa"/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W w:w="103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50"/>
        <w:gridCol w:w="1417"/>
        <w:gridCol w:w="1418"/>
        <w:gridCol w:w="1417"/>
        <w:gridCol w:w="1418"/>
        <w:gridCol w:w="1276"/>
        <w:gridCol w:w="1276"/>
      </w:tblGrid>
      <w:tr w:rsidR="00BE0788" w:rsidRPr="00593936" w14:paraId="5BF12C13" w14:textId="77777777" w:rsidTr="00F34CC9">
        <w:trPr>
          <w:trHeight w:val="360"/>
        </w:trPr>
        <w:tc>
          <w:tcPr>
            <w:tcW w:w="2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3EB6D97" w14:textId="3F4A7588" w:rsidR="00BE0788" w:rsidRPr="001C68B4" w:rsidRDefault="00BE0788" w:rsidP="001C6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1C68B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NAZIV PROGRAMA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9D83290" w14:textId="3540C2EC" w:rsidR="00BE0788" w:rsidRPr="001C68B4" w:rsidRDefault="00BE0788" w:rsidP="001C6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1C68B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Izvršenje 202</w:t>
            </w:r>
            <w:r w:rsidR="00746AB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1C68B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14:paraId="5618B00D" w14:textId="77777777" w:rsidR="00BE0788" w:rsidRPr="001C68B4" w:rsidRDefault="00BE0788" w:rsidP="001C68B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C26D897" w14:textId="7F11CB73" w:rsidR="00BE0788" w:rsidRPr="001C68B4" w:rsidRDefault="00BE0788" w:rsidP="001C6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1C68B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Plan 202</w:t>
            </w:r>
            <w:r w:rsidR="00746AB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</w:t>
            </w:r>
            <w:r w:rsidRPr="001C68B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94FC19E" w14:textId="502E90B0" w:rsidR="00BE0788" w:rsidRPr="001C68B4" w:rsidRDefault="00BE0788" w:rsidP="001C6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1C68B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Projekcija 202</w:t>
            </w:r>
            <w:r w:rsidR="00746AB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7</w:t>
            </w:r>
            <w:r w:rsidRPr="001C68B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</w:tcPr>
          <w:p w14:paraId="54B5A7DC" w14:textId="77777777" w:rsidR="00BE0788" w:rsidRPr="001C68B4" w:rsidRDefault="00BE0788" w:rsidP="001C6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526C963F" w14:textId="12F863DA" w:rsidR="00BE0788" w:rsidRPr="001C68B4" w:rsidRDefault="00BE0788" w:rsidP="001C6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1C68B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Projekcija 202</w:t>
            </w:r>
            <w:r w:rsidR="00746AB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8</w:t>
            </w:r>
            <w:r w:rsidRPr="001C68B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147C36B" w14:textId="77777777" w:rsidR="00BE0788" w:rsidRPr="001C68B4" w:rsidRDefault="00BE0788" w:rsidP="001C6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1C68B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Indeks</w:t>
            </w:r>
          </w:p>
          <w:p w14:paraId="0EF80554" w14:textId="3F8DA862" w:rsidR="00BE0788" w:rsidRPr="001C68B4" w:rsidRDefault="00BE0788" w:rsidP="001C6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1C68B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202</w:t>
            </w:r>
            <w:r w:rsidR="00746AB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</w:t>
            </w:r>
            <w:r w:rsidRPr="001C68B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/202</w:t>
            </w:r>
            <w:r w:rsidR="00746AB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5</w:t>
            </w:r>
            <w:r w:rsidRPr="001C68B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.</w:t>
            </w:r>
          </w:p>
        </w:tc>
      </w:tr>
      <w:tr w:rsidR="00BE0788" w:rsidRPr="00593936" w14:paraId="067DB813" w14:textId="77777777" w:rsidTr="00F34CC9">
        <w:trPr>
          <w:trHeight w:val="315"/>
        </w:trPr>
        <w:tc>
          <w:tcPr>
            <w:tcW w:w="2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4B675" w14:textId="77777777" w:rsidR="00BE0788" w:rsidRPr="001C68B4" w:rsidRDefault="00BE0788" w:rsidP="001C6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489360" w14:textId="77777777" w:rsidR="00BE0788" w:rsidRPr="001C68B4" w:rsidRDefault="00BE0788" w:rsidP="001C6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14:paraId="164AA0CB" w14:textId="0000104C" w:rsidR="00BE0788" w:rsidRPr="001C68B4" w:rsidRDefault="00BE0788" w:rsidP="001C68B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68B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Tekući plan 202</w:t>
            </w:r>
            <w:r w:rsidR="00746AB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5</w:t>
            </w:r>
            <w:r w:rsidRPr="001C68B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8075A32" w14:textId="77777777" w:rsidR="00BE0788" w:rsidRPr="001C68B4" w:rsidRDefault="00BE0788" w:rsidP="001C6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C10D2" w14:textId="77777777" w:rsidR="00BE0788" w:rsidRPr="001C68B4" w:rsidRDefault="00BE0788" w:rsidP="001C6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8BE2E45" w14:textId="77777777" w:rsidR="00BE0788" w:rsidRPr="001C68B4" w:rsidRDefault="00BE0788" w:rsidP="001C6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01C8B5" w14:textId="77777777" w:rsidR="00BE0788" w:rsidRPr="001C68B4" w:rsidRDefault="00BE0788" w:rsidP="001C68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746ABD" w:rsidRPr="00211FFD" w14:paraId="02A7C427" w14:textId="77777777" w:rsidTr="00217212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0B6F18" w14:textId="3293E5A9" w:rsidR="00746ABD" w:rsidRPr="001C68B4" w:rsidRDefault="00746ABD" w:rsidP="00746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C68B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PROGRAM 4901 PRIJEVOZ NA PODRUČJU GRADA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AE00E66" w14:textId="77777777" w:rsidR="00746ABD" w:rsidRDefault="00746ABD" w:rsidP="00746ABD">
            <w:pPr>
              <w:spacing w:after="0" w:line="240" w:lineRule="auto"/>
              <w:jc w:val="center"/>
            </w:pPr>
          </w:p>
          <w:p w14:paraId="71B1BC6A" w14:textId="50F3FA8F" w:rsidR="00746ABD" w:rsidRPr="001C68B4" w:rsidRDefault="00746ABD" w:rsidP="00746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C49B7">
              <w:t>76.280,07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8BA0F18" w14:textId="77777777" w:rsidR="00746ABD" w:rsidRDefault="00746ABD" w:rsidP="00746ABD">
            <w:pPr>
              <w:spacing w:after="0" w:line="240" w:lineRule="auto"/>
              <w:jc w:val="center"/>
            </w:pPr>
          </w:p>
          <w:p w14:paraId="4A962066" w14:textId="40953FB6" w:rsidR="00746ABD" w:rsidRPr="001C68B4" w:rsidRDefault="00746ABD" w:rsidP="00746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C49B7"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A69C285" w14:textId="77777777" w:rsidR="00746ABD" w:rsidRDefault="00746ABD" w:rsidP="00746ABD">
            <w:pPr>
              <w:spacing w:after="0" w:line="240" w:lineRule="auto"/>
              <w:jc w:val="center"/>
            </w:pPr>
          </w:p>
          <w:p w14:paraId="7C65C67D" w14:textId="54E1EDB9" w:rsidR="00746ABD" w:rsidRPr="001C68B4" w:rsidRDefault="00746ABD" w:rsidP="00746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C49B7"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A4995A5" w14:textId="77777777" w:rsidR="00746ABD" w:rsidRDefault="00746ABD" w:rsidP="00746ABD">
            <w:pPr>
              <w:spacing w:after="0" w:line="240" w:lineRule="auto"/>
              <w:jc w:val="center"/>
            </w:pPr>
          </w:p>
          <w:p w14:paraId="677C96A7" w14:textId="4658733C" w:rsidR="00746ABD" w:rsidRPr="001C68B4" w:rsidRDefault="00746ABD" w:rsidP="00746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C49B7">
              <w:t>200.000,00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D5BCEF9" w14:textId="77777777" w:rsidR="00746ABD" w:rsidRDefault="00746ABD" w:rsidP="00746ABD">
            <w:pPr>
              <w:spacing w:after="0" w:line="240" w:lineRule="auto"/>
              <w:jc w:val="center"/>
            </w:pPr>
          </w:p>
          <w:p w14:paraId="31AC7E94" w14:textId="03FEB469" w:rsidR="00746ABD" w:rsidRPr="001C68B4" w:rsidRDefault="00746ABD" w:rsidP="00746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C49B7">
              <w:t>200.000,00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A4981E6" w14:textId="77777777" w:rsidR="00746ABD" w:rsidRPr="001C68B4" w:rsidRDefault="00746ABD" w:rsidP="00746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  <w:p w14:paraId="4180BB8C" w14:textId="5FC1231B" w:rsidR="00746ABD" w:rsidRPr="001C68B4" w:rsidRDefault="00746ABD" w:rsidP="00746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200,00</w:t>
            </w:r>
          </w:p>
        </w:tc>
      </w:tr>
      <w:tr w:rsidR="00746ABD" w:rsidRPr="00593936" w14:paraId="41BC3ECE" w14:textId="77777777" w:rsidTr="00456087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1CBAEC" w14:textId="02FCF1C1" w:rsidR="00746ABD" w:rsidRPr="001C68B4" w:rsidRDefault="00746ABD" w:rsidP="00746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1C68B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Tekući projekt T490101 PROJEKT LOKALNOG PRIJEVOZA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B3978F6" w14:textId="77777777" w:rsidR="00746ABD" w:rsidRDefault="00746ABD" w:rsidP="00746ABD">
            <w:pPr>
              <w:spacing w:after="0" w:line="240" w:lineRule="auto"/>
              <w:jc w:val="center"/>
            </w:pPr>
          </w:p>
          <w:p w14:paraId="5E3BD6C3" w14:textId="46E25C8B" w:rsidR="00746ABD" w:rsidRPr="001C68B4" w:rsidRDefault="00746ABD" w:rsidP="00746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C49B7">
              <w:t>76.280,07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5051EE7" w14:textId="77777777" w:rsidR="00746ABD" w:rsidRDefault="00746ABD" w:rsidP="00746ABD">
            <w:pPr>
              <w:spacing w:after="0" w:line="240" w:lineRule="auto"/>
              <w:jc w:val="center"/>
            </w:pPr>
          </w:p>
          <w:p w14:paraId="38AADE51" w14:textId="607F7F06" w:rsidR="00746ABD" w:rsidRPr="001C68B4" w:rsidRDefault="00746ABD" w:rsidP="00746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C49B7"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638F3CE" w14:textId="77777777" w:rsidR="00746ABD" w:rsidRDefault="00746ABD" w:rsidP="00746ABD">
            <w:pPr>
              <w:spacing w:after="0" w:line="240" w:lineRule="auto"/>
              <w:jc w:val="center"/>
            </w:pPr>
          </w:p>
          <w:p w14:paraId="0E1F9D59" w14:textId="21EDEB85" w:rsidR="00746ABD" w:rsidRPr="001C68B4" w:rsidRDefault="00746ABD" w:rsidP="00746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C49B7"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F71244F" w14:textId="77777777" w:rsidR="00746ABD" w:rsidRDefault="00746ABD" w:rsidP="00746ABD">
            <w:pPr>
              <w:spacing w:after="0" w:line="240" w:lineRule="auto"/>
              <w:jc w:val="center"/>
            </w:pPr>
          </w:p>
          <w:p w14:paraId="6DE42397" w14:textId="728AC01D" w:rsidR="00746ABD" w:rsidRPr="001C68B4" w:rsidRDefault="00746ABD" w:rsidP="00746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C49B7">
              <w:t>200.000,00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FF91B6F" w14:textId="77777777" w:rsidR="00746ABD" w:rsidRDefault="00746ABD" w:rsidP="00746ABD">
            <w:pPr>
              <w:spacing w:after="0" w:line="240" w:lineRule="auto"/>
              <w:jc w:val="center"/>
            </w:pPr>
          </w:p>
          <w:p w14:paraId="643643E6" w14:textId="229E57C1" w:rsidR="00746ABD" w:rsidRPr="001C68B4" w:rsidRDefault="00746ABD" w:rsidP="00746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C49B7">
              <w:t>200.000,00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F994634" w14:textId="77777777" w:rsidR="00746ABD" w:rsidRPr="001C68B4" w:rsidRDefault="00746ABD" w:rsidP="00746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  <w:p w14:paraId="10D7CC10" w14:textId="2627107C" w:rsidR="00746ABD" w:rsidRPr="001C68B4" w:rsidRDefault="00746ABD" w:rsidP="00746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200,00</w:t>
            </w:r>
          </w:p>
        </w:tc>
      </w:tr>
    </w:tbl>
    <w:p w14:paraId="6DC23921" w14:textId="77777777" w:rsidR="00793707" w:rsidRPr="003D3D05" w:rsidRDefault="00793707" w:rsidP="007937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793707" w:rsidRPr="00F72F50" w14:paraId="2F55DFCC" w14:textId="77777777" w:rsidTr="00F34CC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8E17" w14:textId="683D40F8" w:rsidR="00793707" w:rsidRPr="000A5000" w:rsidRDefault="00793707" w:rsidP="00F34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026A3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Tekući projekt T 490101 PROJEKT LOKALNOG PRIJEVOZA</w:t>
            </w:r>
          </w:p>
        </w:tc>
      </w:tr>
      <w:tr w:rsidR="00793707" w:rsidRPr="00F72F50" w14:paraId="252EB84A" w14:textId="77777777" w:rsidTr="00F34CC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6DFA" w14:textId="77777777" w:rsidR="00793707" w:rsidRDefault="00793707" w:rsidP="00F34CC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5CC2D3A1" w14:textId="77777777" w:rsidR="00793707" w:rsidRDefault="00793707" w:rsidP="00F34C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393DB017" w14:textId="481B1DD5" w:rsidR="00793707" w:rsidRDefault="00793707" w:rsidP="00F34CC9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Statut Grada Crikvenice</w:t>
            </w:r>
            <w:r w:rsidR="00026A3D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4AB479E" w14:textId="77777777" w:rsidR="00026A3D" w:rsidRDefault="00026A3D" w:rsidP="00026A3D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26A3D">
              <w:rPr>
                <w:rFonts w:ascii="Arial" w:eastAsia="Calibri" w:hAnsi="Arial" w:cs="Arial"/>
                <w:sz w:val="24"/>
                <w:szCs w:val="24"/>
              </w:rPr>
              <w:t xml:space="preserve">Zakon o prijevozu u cestovnom prometu, </w:t>
            </w:r>
          </w:p>
          <w:p w14:paraId="6E1D4283" w14:textId="1D69E5A8" w:rsidR="00026A3D" w:rsidRDefault="00026A3D" w:rsidP="00026A3D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26A3D">
              <w:rPr>
                <w:rFonts w:ascii="Arial" w:eastAsia="Calibri" w:hAnsi="Arial" w:cs="Arial"/>
                <w:sz w:val="24"/>
                <w:szCs w:val="24"/>
              </w:rPr>
              <w:t xml:space="preserve">Zakon o sigurnosti prometa </w:t>
            </w:r>
            <w:r>
              <w:rPr>
                <w:rFonts w:ascii="Arial" w:eastAsia="Calibri" w:hAnsi="Arial" w:cs="Arial"/>
                <w:sz w:val="24"/>
                <w:szCs w:val="24"/>
              </w:rPr>
              <w:t>na cestama</w:t>
            </w:r>
          </w:p>
          <w:p w14:paraId="029C3088" w14:textId="743F14C8" w:rsidR="00543EBD" w:rsidRPr="00026A3D" w:rsidRDefault="00543EBD" w:rsidP="00026A3D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Zakon o prijevozu u linijskom i povremenom obalnom pomorskom prometu</w:t>
            </w:r>
          </w:p>
          <w:p w14:paraId="0E992BB7" w14:textId="77777777" w:rsidR="00793707" w:rsidRPr="00F0231A" w:rsidRDefault="00793707" w:rsidP="00F34CC9">
            <w:pPr>
              <w:pStyle w:val="Odlomakpopisa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3707" w:rsidRPr="00F72F50" w14:paraId="4D87E7F3" w14:textId="77777777" w:rsidTr="00F34CC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BA30" w14:textId="77777777" w:rsidR="00793707" w:rsidRDefault="00793707" w:rsidP="00F34CC9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75D38BF7" w14:textId="552C23F7" w:rsidR="00793707" w:rsidRDefault="00793707" w:rsidP="00F34CC9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Obrazloženje </w:t>
            </w:r>
            <w:r w:rsidR="00543E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tekućeg projekta</w:t>
            </w:r>
          </w:p>
          <w:p w14:paraId="31085472" w14:textId="77777777" w:rsidR="00793707" w:rsidRDefault="00543EBD" w:rsidP="00F34CC9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Tekući projekt</w:t>
            </w:r>
            <w:r w:rsidR="00026A3D">
              <w:rPr>
                <w:rFonts w:ascii="Arial" w:eastAsia="Calibri" w:hAnsi="Arial" w:cs="Arial"/>
                <w:sz w:val="24"/>
                <w:szCs w:val="24"/>
              </w:rPr>
              <w:t xml:space="preserve"> provodi </w:t>
            </w:r>
            <w:r w:rsidR="006E34BE">
              <w:rPr>
                <w:rFonts w:ascii="Arial" w:eastAsia="Calibri" w:hAnsi="Arial" w:cs="Arial"/>
                <w:sz w:val="24"/>
                <w:szCs w:val="24"/>
              </w:rPr>
              <w:t xml:space="preserve">se </w:t>
            </w:r>
            <w:r w:rsidR="00026A3D">
              <w:rPr>
                <w:rFonts w:ascii="Arial" w:eastAsia="Calibri" w:hAnsi="Arial" w:cs="Arial"/>
                <w:sz w:val="24"/>
                <w:szCs w:val="24"/>
              </w:rPr>
              <w:t>kroz organiziranje prijevoza „city bus-om“</w:t>
            </w:r>
            <w:r w:rsidR="006E34BE">
              <w:rPr>
                <w:rFonts w:ascii="Arial" w:eastAsia="Calibri" w:hAnsi="Arial" w:cs="Arial"/>
                <w:sz w:val="24"/>
                <w:szCs w:val="24"/>
              </w:rPr>
              <w:t xml:space="preserve"> koji povezuje naselja Jadranovo, Dramalj, Crikvenicu i Selce</w:t>
            </w:r>
            <w:r w:rsidR="00026A3D">
              <w:rPr>
                <w:rFonts w:ascii="Arial" w:eastAsia="Calibri" w:hAnsi="Arial" w:cs="Arial"/>
                <w:sz w:val="24"/>
                <w:szCs w:val="24"/>
              </w:rPr>
              <w:t>. Kroz ova</w:t>
            </w:r>
            <w:r w:rsidR="006E34BE">
              <w:rPr>
                <w:rFonts w:ascii="Arial" w:eastAsia="Calibri" w:hAnsi="Arial" w:cs="Arial"/>
                <w:sz w:val="24"/>
                <w:szCs w:val="24"/>
              </w:rPr>
              <w:t xml:space="preserve">j tekući projekt </w:t>
            </w:r>
            <w:r w:rsidR="00026A3D">
              <w:rPr>
                <w:rFonts w:ascii="Arial" w:eastAsia="Calibri" w:hAnsi="Arial" w:cs="Arial"/>
                <w:sz w:val="24"/>
                <w:szCs w:val="24"/>
              </w:rPr>
              <w:t>planira</w:t>
            </w:r>
            <w:r w:rsidR="001578AD">
              <w:rPr>
                <w:rFonts w:ascii="Arial" w:eastAsia="Calibri" w:hAnsi="Arial" w:cs="Arial"/>
                <w:sz w:val="24"/>
                <w:szCs w:val="24"/>
              </w:rPr>
              <w:t>ju se</w:t>
            </w:r>
            <w:r w:rsidR="00026A3D">
              <w:rPr>
                <w:rFonts w:ascii="Arial" w:eastAsia="Calibri" w:hAnsi="Arial" w:cs="Arial"/>
                <w:sz w:val="24"/>
                <w:szCs w:val="24"/>
              </w:rPr>
              <w:t xml:space="preserve"> troškovi za sufinanciranje  brodske linije Crikvenica – Šilo.</w:t>
            </w:r>
            <w:r w:rsidR="00997CF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4FAD7C57" w14:textId="054794A6" w:rsidR="001C68B4" w:rsidRPr="0054420C" w:rsidRDefault="006F0A1A" w:rsidP="00F34CC9">
            <w:p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Odstupanje u odnosu na prošlogodišnje projekcije zbog povećanog broja kilometara linija prijevoza, cijene energenata kao i kretanja na tržištu rada.</w:t>
            </w:r>
          </w:p>
        </w:tc>
      </w:tr>
      <w:tr w:rsidR="00793707" w:rsidRPr="00F72F50" w14:paraId="499A291C" w14:textId="77777777" w:rsidTr="00F34CC9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4B22" w14:textId="30486EEC" w:rsidR="00793707" w:rsidRPr="005F007E" w:rsidRDefault="00793707" w:rsidP="00B6036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793707" w:rsidRPr="005F007E" w14:paraId="000CB9D7" w14:textId="77777777" w:rsidTr="00F34CC9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87C4AD1" w14:textId="77777777" w:rsidR="00793707" w:rsidRPr="00427116" w:rsidRDefault="0079370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lastRenderedPageBreak/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34F0A3F" w14:textId="77777777" w:rsidR="00793707" w:rsidRPr="00427116" w:rsidRDefault="0079370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A48CFF3" w14:textId="77777777" w:rsidR="00793707" w:rsidRPr="00427116" w:rsidRDefault="0079370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65E9EE7" w14:textId="77777777" w:rsidR="00793707" w:rsidRPr="00427116" w:rsidRDefault="0079370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Polazna vrijednost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702E70D" w14:textId="77777777" w:rsidR="00793707" w:rsidRPr="00427116" w:rsidRDefault="0079370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5669D1D" w14:textId="4B1DC5B4" w:rsidR="00793707" w:rsidRPr="00427116" w:rsidRDefault="0079370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1F4E0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CA62EA4" w14:textId="54B25A72" w:rsidR="00793707" w:rsidRPr="00427116" w:rsidRDefault="0079370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1F4E0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E57F989" w14:textId="3A103F18" w:rsidR="00793707" w:rsidRPr="00427116" w:rsidRDefault="00793707" w:rsidP="00F34CC9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1F4E0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793707" w:rsidRPr="005F007E" w14:paraId="665B8DA8" w14:textId="77777777" w:rsidTr="00F34CC9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F6359" w14:textId="17AC3FAD" w:rsidR="00793707" w:rsidRPr="00D7490E" w:rsidRDefault="004726FB" w:rsidP="004726FB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Broj naselja povezanih lokalnim prijevozom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330C71" w14:textId="10EDE2B2" w:rsidR="00793707" w:rsidRPr="00427116" w:rsidRDefault="004726FB" w:rsidP="00F34CC9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Realizirani broj naselja povezanih prijevozom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11AC7" w14:textId="0068C763" w:rsidR="00793707" w:rsidRPr="00427116" w:rsidRDefault="00793707" w:rsidP="00F34CC9">
                  <w:pPr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     </w:t>
                  </w:r>
                  <w:r w:rsidR="004726FB">
                    <w:rPr>
                      <w:rFonts w:ascii="Arial" w:hAnsi="Arial" w:cs="Arial"/>
                      <w:iCs/>
                      <w:sz w:val="18"/>
                      <w:szCs w:val="18"/>
                    </w:rPr>
                    <w:t>broj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1D01F6" w14:textId="1F7F8385" w:rsidR="00793707" w:rsidRPr="00427116" w:rsidRDefault="004726FB" w:rsidP="00F34CC9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100A7" w14:textId="242A4D11" w:rsidR="00793707" w:rsidRPr="00D173BE" w:rsidRDefault="00802AE9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UO za komunalni sustav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E2C8AE" w14:textId="15BDA660" w:rsidR="00793707" w:rsidRPr="00D7490E" w:rsidRDefault="004726FB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99606" w14:textId="249BDFAD" w:rsidR="00793707" w:rsidRPr="00D7490E" w:rsidRDefault="004726FB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D43B7" w14:textId="7513F1B5" w:rsidR="00793707" w:rsidRPr="00D7490E" w:rsidRDefault="004726FB" w:rsidP="00F34CC9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4</w:t>
                  </w:r>
                </w:p>
              </w:tc>
            </w:tr>
          </w:tbl>
          <w:p w14:paraId="61565F7D" w14:textId="77777777" w:rsidR="00793707" w:rsidRPr="005F007E" w:rsidRDefault="00793707" w:rsidP="00F34CC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bookmarkEnd w:id="7"/>
    </w:tbl>
    <w:p w14:paraId="7CCA523B" w14:textId="3C7A5735" w:rsidR="00793707" w:rsidRDefault="00793707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C7068CA" w14:textId="77777777" w:rsidR="003A2C0C" w:rsidRDefault="003A2C0C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6268A30" w14:textId="1F068671" w:rsidR="00793707" w:rsidRDefault="00793707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86060EF" w14:textId="77777777" w:rsidR="00953327" w:rsidRDefault="00953327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3A2C0C" w:rsidRPr="0007776F" w14:paraId="60BDAA05" w14:textId="77777777" w:rsidTr="00060D26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97506" w14:textId="11F97410" w:rsidR="003A2C0C" w:rsidRDefault="003A2C0C" w:rsidP="0006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bookmarkStart w:id="8" w:name="_Hlk23622439"/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PROGRAM 4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20</w:t>
            </w:r>
            <w:r w:rsidR="00617AD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8</w:t>
            </w:r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IZGRADNJA KOMUNALNE INFRASTRUKTURE</w:t>
            </w:r>
          </w:p>
          <w:p w14:paraId="500B68BB" w14:textId="77777777" w:rsidR="003A2C0C" w:rsidRPr="0007776F" w:rsidRDefault="003A2C0C" w:rsidP="0006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3A2C0C" w:rsidRPr="003E2D5C" w14:paraId="1C442E6B" w14:textId="77777777" w:rsidTr="00060D26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064B8" w14:textId="77777777" w:rsidR="003A2C0C" w:rsidRDefault="003A2C0C" w:rsidP="00060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Opis programa, svrha programa</w:t>
            </w:r>
            <w:r w:rsidRPr="00EE3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07A614F6" w14:textId="77777777" w:rsidR="003A2C0C" w:rsidRDefault="003A2C0C" w:rsidP="003A2C0C">
            <w:pPr>
              <w:pStyle w:val="Odlomakpopisa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Kroz ovaj program Grad Crikvenica nastoji </w:t>
            </w:r>
            <w:r w:rsidR="00BD2944">
              <w:rPr>
                <w:rFonts w:ascii="Arial" w:hAnsi="Arial" w:cs="Arial"/>
                <w:sz w:val="24"/>
                <w:szCs w:val="24"/>
              </w:rPr>
              <w:t>nabavkom urbane opreme kao što su dječja igrališta, sprave za vježbanje na otvorenom, smeđa i komercijalna signalizacija, nova dekoracija za blagdane,</w:t>
            </w:r>
            <w:r>
              <w:rPr>
                <w:rFonts w:ascii="Arial" w:hAnsi="Arial" w:cs="Arial"/>
                <w:sz w:val="24"/>
                <w:szCs w:val="24"/>
              </w:rPr>
              <w:t xml:space="preserve"> poboljšati kvalitetu življenja.</w:t>
            </w:r>
          </w:p>
          <w:p w14:paraId="5817988D" w14:textId="5BC6BD44" w:rsidR="00943E01" w:rsidRPr="00CC59B5" w:rsidRDefault="00943E01" w:rsidP="003A2C0C">
            <w:pPr>
              <w:pStyle w:val="Odlomakpopisa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C0C" w:rsidRPr="003E2D5C" w14:paraId="3F22D47E" w14:textId="77777777" w:rsidTr="00060D26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EB58680" w14:textId="631A30FC" w:rsidR="003A2C0C" w:rsidRPr="00EE3CA1" w:rsidRDefault="003A2C0C" w:rsidP="00060D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Ciljevi provedbe programa u razdoblju 202</w:t>
            </w:r>
            <w:r w:rsidR="00B66AB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6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.-202</w:t>
            </w:r>
            <w:r w:rsidR="00B66AB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8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09709578" w14:textId="517B49B2" w:rsidR="003A2C0C" w:rsidRPr="004F7173" w:rsidRDefault="003A2C0C" w:rsidP="009D17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C56">
              <w:rPr>
                <w:rFonts w:ascii="Arial" w:hAnsi="Arial" w:cs="Arial"/>
                <w:sz w:val="24"/>
                <w:szCs w:val="24"/>
              </w:rPr>
              <w:t>Cilj 1:</w:t>
            </w:r>
            <w:r w:rsidRPr="00596C5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76C9E">
              <w:rPr>
                <w:rFonts w:ascii="Arial" w:eastAsia="Calibri" w:hAnsi="Arial" w:cs="Arial"/>
                <w:sz w:val="24"/>
                <w:szCs w:val="24"/>
              </w:rPr>
              <w:t>Cilj proved</w:t>
            </w:r>
            <w:r>
              <w:rPr>
                <w:rFonts w:ascii="Arial" w:hAnsi="Arial" w:cs="Arial"/>
                <w:sz w:val="24"/>
                <w:szCs w:val="24"/>
              </w:rPr>
              <w:t>be programa je poboljšanje kvalitete života građana.</w:t>
            </w:r>
          </w:p>
        </w:tc>
      </w:tr>
    </w:tbl>
    <w:p w14:paraId="363EAC95" w14:textId="76EB96C2" w:rsidR="003A2C0C" w:rsidRDefault="003A2C0C" w:rsidP="003A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0776F7A0" w14:textId="77777777" w:rsidR="006F0A1A" w:rsidRDefault="006F0A1A" w:rsidP="003A2C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1D6F9C8F" w14:textId="77777777" w:rsidR="003A2C0C" w:rsidRPr="00596C56" w:rsidRDefault="003A2C0C" w:rsidP="003A2C0C">
      <w:pPr>
        <w:pStyle w:val="Odlomakpopisa"/>
        <w:numPr>
          <w:ilvl w:val="0"/>
          <w:numId w:val="17"/>
        </w:numPr>
        <w:spacing w:after="0"/>
        <w:rPr>
          <w:rFonts w:ascii="Arial" w:hAnsi="Arial" w:cs="Arial"/>
          <w:b/>
          <w:sz w:val="24"/>
          <w:szCs w:val="24"/>
        </w:rPr>
      </w:pPr>
      <w:r w:rsidRPr="00596C56">
        <w:rPr>
          <w:rFonts w:ascii="Arial" w:hAnsi="Arial" w:cs="Arial"/>
          <w:b/>
          <w:sz w:val="24"/>
          <w:szCs w:val="24"/>
        </w:rPr>
        <w:t>Procjena i ishodište potrebnih sredstava za aktivnosti/projekte unutar programa</w:t>
      </w:r>
    </w:p>
    <w:p w14:paraId="7EC3C17C" w14:textId="77777777" w:rsidR="001F6D65" w:rsidRPr="0069060B" w:rsidRDefault="001F6D65" w:rsidP="0069060B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W w:w="10655" w:type="dxa"/>
        <w:jc w:val="center"/>
        <w:tblLayout w:type="fixed"/>
        <w:tblLook w:val="04A0" w:firstRow="1" w:lastRow="0" w:firstColumn="1" w:lastColumn="0" w:noHBand="0" w:noVBand="1"/>
      </w:tblPr>
      <w:tblGrid>
        <w:gridCol w:w="23"/>
        <w:gridCol w:w="2127"/>
        <w:gridCol w:w="1417"/>
        <w:gridCol w:w="1418"/>
        <w:gridCol w:w="1417"/>
        <w:gridCol w:w="1418"/>
        <w:gridCol w:w="1276"/>
        <w:gridCol w:w="1276"/>
        <w:gridCol w:w="283"/>
      </w:tblGrid>
      <w:tr w:rsidR="00BE0788" w:rsidRPr="00593936" w14:paraId="4D5D08A0" w14:textId="77777777" w:rsidTr="00B07BCB">
        <w:trPr>
          <w:gridAfter w:val="1"/>
          <w:wAfter w:w="283" w:type="dxa"/>
          <w:trHeight w:val="360"/>
          <w:jc w:val="center"/>
        </w:trPr>
        <w:tc>
          <w:tcPr>
            <w:tcW w:w="21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FC90E29" w14:textId="005178C4" w:rsidR="00BE0788" w:rsidRPr="001C630C" w:rsidRDefault="00BE0788" w:rsidP="001C6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1C630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NAZIV PROGRAMA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F313927" w14:textId="6B712CD7" w:rsidR="00BE0788" w:rsidRPr="001C630C" w:rsidRDefault="00BE0788" w:rsidP="001C6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1C630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Izvršenje 202</w:t>
            </w:r>
            <w:r w:rsidR="00A4690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1C630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14:paraId="6E6A4330" w14:textId="77777777" w:rsidR="00BE0788" w:rsidRPr="001C630C" w:rsidRDefault="00BE0788" w:rsidP="001C630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DA08736" w14:textId="2019DB5B" w:rsidR="00BE0788" w:rsidRPr="001C630C" w:rsidRDefault="00BE0788" w:rsidP="001C6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1C630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Plan 202</w:t>
            </w:r>
            <w:r w:rsidR="00A4690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1C630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2702FB6" w14:textId="10609D2E" w:rsidR="00BE0788" w:rsidRPr="001C630C" w:rsidRDefault="00BE0788" w:rsidP="001C6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1C630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Projekcija 202</w:t>
            </w:r>
            <w:r w:rsidR="00A4690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7</w:t>
            </w:r>
            <w:r w:rsidRPr="001C630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</w:tcPr>
          <w:p w14:paraId="5F041B29" w14:textId="77777777" w:rsidR="00BE0788" w:rsidRPr="001C630C" w:rsidRDefault="00BE0788" w:rsidP="001C6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  <w:p w14:paraId="4594F2D2" w14:textId="2EC5663F" w:rsidR="00BE0788" w:rsidRPr="001C630C" w:rsidRDefault="00BE0788" w:rsidP="001C6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1C630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Projekcija 202</w:t>
            </w:r>
            <w:r w:rsidR="00A4690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1C630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0237E82" w14:textId="77777777" w:rsidR="00BE0788" w:rsidRPr="001C630C" w:rsidRDefault="00BE0788" w:rsidP="001C6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1C630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Indeks</w:t>
            </w:r>
          </w:p>
          <w:p w14:paraId="3685FD8E" w14:textId="2CC6B3BB" w:rsidR="00BE0788" w:rsidRPr="001C630C" w:rsidRDefault="00BE0788" w:rsidP="001C6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1C630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202</w:t>
            </w:r>
            <w:r w:rsidR="00A4690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1C630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/202</w:t>
            </w:r>
            <w:r w:rsidR="00A4690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5</w:t>
            </w:r>
            <w:r w:rsidRPr="001C630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</w:tr>
      <w:tr w:rsidR="00BE0788" w:rsidRPr="00593936" w14:paraId="23D61008" w14:textId="77777777" w:rsidTr="00B07BCB">
        <w:trPr>
          <w:gridAfter w:val="1"/>
          <w:wAfter w:w="283" w:type="dxa"/>
          <w:trHeight w:val="315"/>
          <w:jc w:val="center"/>
        </w:trPr>
        <w:tc>
          <w:tcPr>
            <w:tcW w:w="21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20CC61" w14:textId="77777777" w:rsidR="00BE0788" w:rsidRPr="001C630C" w:rsidRDefault="00BE0788" w:rsidP="001C6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4D4814" w14:textId="77777777" w:rsidR="00BE0788" w:rsidRPr="001C630C" w:rsidRDefault="00BE0788" w:rsidP="001C6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14:paraId="6DD312DC" w14:textId="69E09DE7" w:rsidR="00BE0788" w:rsidRPr="001C630C" w:rsidRDefault="00BE0788" w:rsidP="001C630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630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Tekući plan 202</w:t>
            </w:r>
            <w:r w:rsidR="00A4690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5</w:t>
            </w:r>
            <w:r w:rsidRPr="001C630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5877BD4" w14:textId="77777777" w:rsidR="00BE0788" w:rsidRPr="001C630C" w:rsidRDefault="00BE0788" w:rsidP="001C6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A6623C" w14:textId="77777777" w:rsidR="00BE0788" w:rsidRPr="001C630C" w:rsidRDefault="00BE0788" w:rsidP="001C6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F13790F" w14:textId="77777777" w:rsidR="00BE0788" w:rsidRPr="001C630C" w:rsidRDefault="00BE0788" w:rsidP="001C6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17DF15" w14:textId="77777777" w:rsidR="00BE0788" w:rsidRPr="001C630C" w:rsidRDefault="00BE0788" w:rsidP="001C6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6A7E34" w:rsidRPr="00211FFD" w14:paraId="15647558" w14:textId="77777777" w:rsidTr="00BE77D8">
        <w:trPr>
          <w:gridAfter w:val="1"/>
          <w:wAfter w:w="283" w:type="dxa"/>
          <w:trHeight w:val="465"/>
          <w:jc w:val="center"/>
        </w:trPr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31CFDB" w14:textId="33C94487" w:rsidR="006A7E34" w:rsidRPr="001C630C" w:rsidRDefault="006A7E34" w:rsidP="006A7E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C630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PROGRAM 4208 IZGRADNJA KOMUNALNE INFRASTRUKTURE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E2EFFAF" w14:textId="77777777" w:rsidR="006A7E34" w:rsidRDefault="006A7E34" w:rsidP="006A7E34">
            <w:pPr>
              <w:spacing w:after="0" w:line="240" w:lineRule="auto"/>
              <w:jc w:val="center"/>
            </w:pPr>
          </w:p>
          <w:p w14:paraId="1FFFF34E" w14:textId="614EFC39" w:rsidR="006A7E34" w:rsidRPr="001C630C" w:rsidRDefault="006A7E34" w:rsidP="006A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5F7983">
              <w:t>204.163,75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84A54B5" w14:textId="77777777" w:rsidR="006A7E34" w:rsidRDefault="006A7E34" w:rsidP="006A7E34">
            <w:pPr>
              <w:spacing w:after="0" w:line="240" w:lineRule="auto"/>
              <w:jc w:val="center"/>
            </w:pPr>
          </w:p>
          <w:p w14:paraId="3925BCA5" w14:textId="5C13A268" w:rsidR="006A7E34" w:rsidRPr="001C630C" w:rsidRDefault="006A7E34" w:rsidP="006A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5F7983">
              <w:t>442.000,00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9D8F5AE" w14:textId="77777777" w:rsidR="006A7E34" w:rsidRDefault="006A7E34" w:rsidP="006A7E34">
            <w:pPr>
              <w:spacing w:after="0" w:line="240" w:lineRule="auto"/>
              <w:jc w:val="center"/>
            </w:pPr>
          </w:p>
          <w:p w14:paraId="77C2E074" w14:textId="56A0974B" w:rsidR="006A7E34" w:rsidRPr="001C630C" w:rsidRDefault="006A7E34" w:rsidP="006A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5F7983">
              <w:t>507.000,00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582B8E6" w14:textId="77777777" w:rsidR="006A7E34" w:rsidRDefault="006A7E34" w:rsidP="006A7E34">
            <w:pPr>
              <w:spacing w:after="0" w:line="240" w:lineRule="auto"/>
              <w:jc w:val="center"/>
            </w:pPr>
          </w:p>
          <w:p w14:paraId="0A29AC2B" w14:textId="43560175" w:rsidR="006A7E34" w:rsidRPr="001C630C" w:rsidRDefault="006A7E34" w:rsidP="006A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5F7983">
              <w:t>214.500,00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FC12E5E" w14:textId="77777777" w:rsidR="006A7E34" w:rsidRDefault="006A7E34" w:rsidP="006A7E34">
            <w:pPr>
              <w:spacing w:after="0" w:line="240" w:lineRule="auto"/>
              <w:jc w:val="center"/>
            </w:pPr>
          </w:p>
          <w:p w14:paraId="7BBEA1FE" w14:textId="12FC2FC4" w:rsidR="006A7E34" w:rsidRPr="001C630C" w:rsidRDefault="006A7E34" w:rsidP="006A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5F7983">
              <w:t>219.500,00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52B07E" w14:textId="4C335A74" w:rsidR="006A7E34" w:rsidRPr="001C630C" w:rsidRDefault="006A7E34" w:rsidP="006A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115,00</w:t>
            </w:r>
          </w:p>
          <w:p w14:paraId="5B598C33" w14:textId="611CC6E1" w:rsidR="006A7E34" w:rsidRPr="001C630C" w:rsidRDefault="006A7E34" w:rsidP="006A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6A7E34" w:rsidRPr="00593936" w14:paraId="1DBAF0A2" w14:textId="77777777" w:rsidTr="00771BA7">
        <w:trPr>
          <w:gridAfter w:val="1"/>
          <w:wAfter w:w="283" w:type="dxa"/>
          <w:trHeight w:val="465"/>
          <w:jc w:val="center"/>
        </w:trPr>
        <w:tc>
          <w:tcPr>
            <w:tcW w:w="215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F66B43" w14:textId="3739E72A" w:rsidR="006A7E34" w:rsidRPr="001C630C" w:rsidRDefault="006A7E34" w:rsidP="006A7E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1C630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Kapitalni projekt K 420801 NABAVKA URBANE OPREME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720A4E6" w14:textId="77777777" w:rsidR="006A7E34" w:rsidRDefault="006A7E34" w:rsidP="006A7E34">
            <w:pPr>
              <w:spacing w:after="0" w:line="240" w:lineRule="auto"/>
              <w:jc w:val="center"/>
            </w:pPr>
          </w:p>
          <w:p w14:paraId="0D7DCF52" w14:textId="5B97BC53" w:rsidR="006A7E34" w:rsidRPr="001C630C" w:rsidRDefault="006A7E34" w:rsidP="006A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044355">
              <w:t>148.621,25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465278B" w14:textId="77777777" w:rsidR="006A7E34" w:rsidRDefault="006A7E34" w:rsidP="006A7E34">
            <w:pPr>
              <w:spacing w:after="0" w:line="240" w:lineRule="auto"/>
              <w:jc w:val="center"/>
            </w:pPr>
          </w:p>
          <w:p w14:paraId="2E87386F" w14:textId="6A630935" w:rsidR="006A7E34" w:rsidRPr="001C630C" w:rsidRDefault="006A7E34" w:rsidP="006A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044355">
              <w:t>149.000,00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40F5F92" w14:textId="77777777" w:rsidR="006A7E34" w:rsidRDefault="006A7E34" w:rsidP="006A7E34">
            <w:pPr>
              <w:spacing w:after="0" w:line="240" w:lineRule="auto"/>
              <w:jc w:val="center"/>
            </w:pPr>
          </w:p>
          <w:p w14:paraId="148CC448" w14:textId="67AAF1E9" w:rsidR="006A7E34" w:rsidRPr="001C630C" w:rsidRDefault="006A7E34" w:rsidP="006A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044355">
              <w:t>214.000,00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83DD6AE" w14:textId="77777777" w:rsidR="006A7E34" w:rsidRDefault="006A7E34" w:rsidP="006A7E34">
            <w:pPr>
              <w:spacing w:after="0" w:line="240" w:lineRule="auto"/>
            </w:pPr>
          </w:p>
          <w:p w14:paraId="7752BC58" w14:textId="7CD23B67" w:rsidR="006A7E34" w:rsidRPr="001C630C" w:rsidRDefault="006A7E34" w:rsidP="006A7E3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044355">
              <w:t>202.500,00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63FC22D" w14:textId="77777777" w:rsidR="006A7E34" w:rsidRDefault="006A7E34" w:rsidP="006A7E34">
            <w:pPr>
              <w:spacing w:after="0" w:line="240" w:lineRule="auto"/>
              <w:jc w:val="center"/>
            </w:pPr>
          </w:p>
          <w:p w14:paraId="3C107308" w14:textId="67619937" w:rsidR="006A7E34" w:rsidRPr="001C630C" w:rsidRDefault="006A7E34" w:rsidP="006A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044355">
              <w:t>207.500,00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28F9418" w14:textId="77777777" w:rsidR="006A7E34" w:rsidRPr="001C630C" w:rsidRDefault="006A7E34" w:rsidP="006A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  <w:p w14:paraId="5E19C582" w14:textId="089D1A0E" w:rsidR="006A7E34" w:rsidRPr="001C630C" w:rsidRDefault="006A7E34" w:rsidP="006A7E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130,00</w:t>
            </w:r>
          </w:p>
        </w:tc>
      </w:tr>
      <w:tr w:rsidR="00414AC2" w:rsidRPr="00F72F50" w14:paraId="2B9C2E86" w14:textId="77777777" w:rsidTr="00B07BCB">
        <w:trPr>
          <w:gridBefore w:val="1"/>
          <w:wBefore w:w="23" w:type="dxa"/>
          <w:trHeight w:val="300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FB77" w14:textId="77777777" w:rsidR="00414AC2" w:rsidRDefault="00414AC2" w:rsidP="00414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  <w:p w14:paraId="61E50FCE" w14:textId="57A7DCAF" w:rsidR="00414AC2" w:rsidRPr="000A5000" w:rsidRDefault="00414AC2" w:rsidP="00414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Kapitalni projekt K 42</w:t>
            </w:r>
            <w:r w:rsidR="00DD03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0801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NABAVKA URBANE OPREME</w:t>
            </w:r>
          </w:p>
        </w:tc>
      </w:tr>
      <w:tr w:rsidR="00414AC2" w:rsidRPr="00F72F50" w14:paraId="600B508A" w14:textId="77777777" w:rsidTr="00B07BCB">
        <w:trPr>
          <w:gridBefore w:val="1"/>
          <w:wBefore w:w="23" w:type="dxa"/>
          <w:trHeight w:val="300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989B" w14:textId="77777777" w:rsidR="00414AC2" w:rsidRDefault="00414AC2" w:rsidP="00414AC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3538488D" w14:textId="77777777" w:rsidR="00414AC2" w:rsidRDefault="00414AC2" w:rsidP="00414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7B9EE80F" w14:textId="77777777" w:rsidR="00414AC2" w:rsidRDefault="00414AC2" w:rsidP="00414AC2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Statut Grada Crikvenice,</w:t>
            </w:r>
          </w:p>
          <w:p w14:paraId="4F0DD0AD" w14:textId="0730F11F" w:rsidR="00414AC2" w:rsidRPr="00BD2944" w:rsidRDefault="00414AC2" w:rsidP="00414AC2">
            <w:pPr>
              <w:pStyle w:val="Odlomakpopisa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4AC2" w:rsidRPr="00F72F50" w14:paraId="27F1E821" w14:textId="77777777" w:rsidTr="00B07BCB">
        <w:trPr>
          <w:gridBefore w:val="1"/>
          <w:wBefore w:w="23" w:type="dxa"/>
          <w:trHeight w:val="300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BA37" w14:textId="77777777" w:rsidR="00414AC2" w:rsidRDefault="00414AC2" w:rsidP="00414AC2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87DA206" w14:textId="296A866B" w:rsidR="00414AC2" w:rsidRDefault="00414AC2" w:rsidP="00414AC2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Obrazloženje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kapitalnog projekta</w:t>
            </w:r>
          </w:p>
          <w:p w14:paraId="213A005F" w14:textId="3E6893E3" w:rsidR="00414AC2" w:rsidRDefault="00414AC2" w:rsidP="00414AC2">
            <w:pPr>
              <w:pStyle w:val="Odlomakpopisa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Najveći dio ovog kapitalnog projekta planira se za nabavku dječjih igrala i uređenje novih dječjih igrališta. Dio sredstava planiran je za nabavu sprava na otvorenom, nabavu urbane opreme (košarice, klupe), nabavu smeđe i komercijalne signalizacije, te</w:t>
            </w:r>
            <w:r w:rsidRPr="003A2C0C">
              <w:rPr>
                <w:rFonts w:ascii="Arial" w:hAnsi="Arial" w:cs="Arial"/>
                <w:bCs/>
                <w:sz w:val="24"/>
                <w:szCs w:val="24"/>
              </w:rPr>
              <w:t xml:space="preserve"> nabav</w:t>
            </w:r>
            <w:r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Pr="003A2C0C">
              <w:rPr>
                <w:rFonts w:ascii="Arial" w:hAnsi="Arial" w:cs="Arial"/>
                <w:bCs/>
                <w:sz w:val="24"/>
                <w:szCs w:val="24"/>
              </w:rPr>
              <w:t xml:space="preserve"> opreme za dekoraciju i iluminaciju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3A2C0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36BDBC69" w14:textId="4E0C3927" w:rsidR="00414AC2" w:rsidRPr="00542E4C" w:rsidRDefault="006F0A1A" w:rsidP="00414AC2">
            <w:pPr>
              <w:pStyle w:val="Odlomakpopisa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Nastavlja se dosadašnji intenzitet ulaganja u dječja igrališta</w:t>
            </w:r>
            <w:r w:rsidRPr="000C46FE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414AC2" w:rsidRPr="00F72F50" w14:paraId="7438A762" w14:textId="77777777" w:rsidTr="006A7E34">
        <w:trPr>
          <w:trHeight w:val="300"/>
          <w:jc w:val="center"/>
        </w:trPr>
        <w:tc>
          <w:tcPr>
            <w:tcW w:w="10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DEC6" w14:textId="1330C844" w:rsidR="00414AC2" w:rsidRDefault="00414AC2" w:rsidP="00414AC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                                                      </w:t>
            </w:r>
          </w:p>
          <w:tbl>
            <w:tblPr>
              <w:tblStyle w:val="Reetkatablice"/>
              <w:tblW w:w="10194" w:type="dxa"/>
              <w:tblInd w:w="6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3"/>
              <w:gridCol w:w="1843"/>
              <w:gridCol w:w="850"/>
              <w:gridCol w:w="992"/>
              <w:gridCol w:w="1040"/>
              <w:gridCol w:w="1175"/>
              <w:gridCol w:w="1175"/>
              <w:gridCol w:w="1176"/>
            </w:tblGrid>
            <w:tr w:rsidR="004F7173" w:rsidRPr="00211FFD" w14:paraId="098FC2FB" w14:textId="77777777" w:rsidTr="00F917C7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DA24780" w14:textId="77777777" w:rsidR="004F7173" w:rsidRPr="00427116" w:rsidRDefault="004F7173" w:rsidP="004F717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Pokazatelj učinka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59DC435" w14:textId="77777777" w:rsidR="004F7173" w:rsidRPr="00427116" w:rsidRDefault="004F7173" w:rsidP="004F717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07CDC67" w14:textId="77777777" w:rsidR="004F7173" w:rsidRPr="00427116" w:rsidRDefault="004F7173" w:rsidP="004F717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1202945" w14:textId="77777777" w:rsidR="004F7173" w:rsidRPr="00427116" w:rsidRDefault="004F7173" w:rsidP="004F717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Polazna vrijednost</w:t>
                  </w:r>
                </w:p>
                <w:p w14:paraId="09DC0B58" w14:textId="77777777" w:rsidR="004F7173" w:rsidRPr="00427116" w:rsidRDefault="004F7173" w:rsidP="004F717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9ABE930" w14:textId="77777777" w:rsidR="004F7173" w:rsidRPr="00427116" w:rsidRDefault="004F7173" w:rsidP="004F717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31DB573" w14:textId="4BCE29BD" w:rsidR="004F7173" w:rsidRPr="00427116" w:rsidRDefault="004F7173" w:rsidP="004F717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 w:rsidR="005826F9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5C6BC8B" w14:textId="667DE4A2" w:rsidR="004F7173" w:rsidRPr="00427116" w:rsidRDefault="004F7173" w:rsidP="004F717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 w:rsidR="005826F9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43BEA14" w14:textId="05BA407D" w:rsidR="004F7173" w:rsidRPr="00427116" w:rsidRDefault="004F7173" w:rsidP="004F717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 w:rsidR="005826F9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4F7173" w:rsidRPr="00427116" w14:paraId="5CF9D867" w14:textId="77777777" w:rsidTr="00F917C7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37D61F" w14:textId="77777777" w:rsidR="004F7173" w:rsidRPr="003058D1" w:rsidRDefault="004F7173" w:rsidP="004F7173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Broj novih sprava na vježbalištima i dječjim igralištima na otvorenom</w:t>
                  </w:r>
                </w:p>
                <w:p w14:paraId="581E5347" w14:textId="77777777" w:rsidR="004F7173" w:rsidRPr="003058D1" w:rsidRDefault="004F7173" w:rsidP="004F7173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DB9EA" w14:textId="77777777" w:rsidR="004F7173" w:rsidRPr="003058D1" w:rsidRDefault="004F7173" w:rsidP="004F7173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Realizirani broj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8207CB" w14:textId="77777777" w:rsidR="004F7173" w:rsidRPr="003058D1" w:rsidRDefault="004F7173" w:rsidP="004F7173">
                  <w:pPr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     broj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71E306" w14:textId="77777777" w:rsidR="004F7173" w:rsidRPr="003058D1" w:rsidRDefault="004F7173" w:rsidP="004F7173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EFC6E" w14:textId="77777777" w:rsidR="004F7173" w:rsidRPr="003058D1" w:rsidRDefault="004F7173" w:rsidP="004F7173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UO za komunalni sustav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C6B1A0" w14:textId="77777777" w:rsidR="004F7173" w:rsidRPr="003058D1" w:rsidRDefault="004F7173" w:rsidP="004F7173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905CD" w14:textId="77777777" w:rsidR="004F7173" w:rsidRPr="003058D1" w:rsidRDefault="004F7173" w:rsidP="004F7173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807448" w14:textId="77777777" w:rsidR="004F7173" w:rsidRPr="003058D1" w:rsidRDefault="004F7173" w:rsidP="004F7173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7</w:t>
                  </w:r>
                </w:p>
              </w:tc>
            </w:tr>
          </w:tbl>
          <w:p w14:paraId="7A89FD6E" w14:textId="77777777" w:rsidR="004F7173" w:rsidRPr="005F007E" w:rsidRDefault="004F7173" w:rsidP="00414AC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</w:p>
          <w:tbl>
            <w:tblPr>
              <w:tblStyle w:val="Reetkatablice"/>
              <w:tblW w:w="0" w:type="auto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1"/>
              <w:gridCol w:w="1560"/>
              <w:gridCol w:w="1118"/>
              <w:gridCol w:w="1119"/>
              <w:gridCol w:w="1119"/>
              <w:gridCol w:w="1119"/>
              <w:gridCol w:w="1119"/>
              <w:gridCol w:w="1119"/>
            </w:tblGrid>
            <w:tr w:rsidR="00414AC2" w:rsidRPr="005F007E" w14:paraId="200880E2" w14:textId="77777777" w:rsidTr="00060D26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6341F56" w14:textId="77777777" w:rsidR="00414AC2" w:rsidRPr="00427116" w:rsidRDefault="00414AC2" w:rsidP="00414AC2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Pokazatelj rezultata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8A2CBB6" w14:textId="77777777" w:rsidR="00414AC2" w:rsidRPr="00427116" w:rsidRDefault="00414AC2" w:rsidP="00414AC2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86DB1B3" w14:textId="77777777" w:rsidR="00414AC2" w:rsidRPr="00427116" w:rsidRDefault="00414AC2" w:rsidP="00414AC2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346FCC9" w14:textId="77777777" w:rsidR="00414AC2" w:rsidRPr="00427116" w:rsidRDefault="00414AC2" w:rsidP="00414AC2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Polazna vrijednost 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55CA647" w14:textId="77777777" w:rsidR="00414AC2" w:rsidRPr="00427116" w:rsidRDefault="00414AC2" w:rsidP="00414AC2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E63C3EA" w14:textId="5DF76854" w:rsidR="00414AC2" w:rsidRPr="00427116" w:rsidRDefault="00414AC2" w:rsidP="00414AC2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5826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45FC4D9" w14:textId="4356B1D5" w:rsidR="00414AC2" w:rsidRPr="00427116" w:rsidRDefault="00414AC2" w:rsidP="00414AC2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5826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390F6E55" w14:textId="0C4F574C" w:rsidR="00414AC2" w:rsidRPr="00427116" w:rsidRDefault="00414AC2" w:rsidP="00414AC2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Ciljana vrijednost za 202</w:t>
                  </w:r>
                  <w:r w:rsidR="005826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  <w:r w:rsidRPr="0042711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414AC2" w:rsidRPr="005F007E" w14:paraId="7EF3FD01" w14:textId="77777777" w:rsidTr="00060D26">
              <w:tc>
                <w:tcPr>
                  <w:tcW w:w="2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4514F4" w14:textId="2EB9EB7C" w:rsidR="00414AC2" w:rsidRPr="003058D1" w:rsidRDefault="00414AC2" w:rsidP="00414AC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Broj novih dječjih igrališta</w:t>
                  </w:r>
                </w:p>
                <w:p w14:paraId="5241869E" w14:textId="77777777" w:rsidR="00414AC2" w:rsidRPr="00D7490E" w:rsidRDefault="00414AC2" w:rsidP="00414AC2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D63B29" w14:textId="4E6970F3" w:rsidR="00414AC2" w:rsidRPr="00427116" w:rsidRDefault="00414AC2" w:rsidP="00414AC2">
                  <w:pPr>
                    <w:jc w:val="center"/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Dodatno igralište ukazuje na veću brigu o djeci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29AA69" w14:textId="77777777" w:rsidR="00414AC2" w:rsidRPr="003058D1" w:rsidRDefault="00414AC2" w:rsidP="00414AC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    Broj novih dječjih igrališta</w:t>
                  </w:r>
                </w:p>
                <w:p w14:paraId="53A85814" w14:textId="2F4387FC" w:rsidR="00414AC2" w:rsidRPr="00427116" w:rsidRDefault="00414AC2" w:rsidP="00414AC2">
                  <w:pPr>
                    <w:rPr>
                      <w:rFonts w:ascii="Calibri" w:hAnsi="Calibri" w:cs="Calibri"/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47DC57" w14:textId="14CEA9EE" w:rsidR="00414AC2" w:rsidRPr="00274DCA" w:rsidRDefault="000C46FE" w:rsidP="00414AC2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CF714" w14:textId="56A8A462" w:rsidR="00414AC2" w:rsidRPr="00D173BE" w:rsidRDefault="00802AE9" w:rsidP="00414AC2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UO za komunalni sustav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FFB5AD" w14:textId="1BADFEE4" w:rsidR="00414AC2" w:rsidRPr="00D7490E" w:rsidRDefault="00414AC2" w:rsidP="00414AC2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E9679D" w14:textId="1ED0275E" w:rsidR="00414AC2" w:rsidRPr="00D7490E" w:rsidRDefault="00414AC2" w:rsidP="00414AC2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38F3F7" w14:textId="11B34DA4" w:rsidR="00414AC2" w:rsidRPr="00D7490E" w:rsidRDefault="00414AC2" w:rsidP="00414AC2">
                  <w:pPr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713E0AFE" w14:textId="77777777" w:rsidR="00414AC2" w:rsidRPr="005F007E" w:rsidRDefault="00414AC2" w:rsidP="00414AC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bookmarkEnd w:id="8"/>
    </w:tbl>
    <w:p w14:paraId="38DC44EF" w14:textId="77777777" w:rsidR="00972E20" w:rsidRDefault="00972E20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BB249CD" w14:textId="77777777" w:rsidR="004F7173" w:rsidRDefault="004F7173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F37354" w:rsidRPr="0007776F" w14:paraId="6A635E28" w14:textId="77777777" w:rsidTr="00060D26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7F22C" w14:textId="6EACE397" w:rsidR="00F37354" w:rsidRDefault="00F37354" w:rsidP="0006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PROGRAM 4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801</w:t>
            </w:r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ULAGANJA U OPREMU ZA VATROGASNU ZAŠTITU</w:t>
            </w:r>
          </w:p>
          <w:p w14:paraId="7BC25C7F" w14:textId="77777777" w:rsidR="00F37354" w:rsidRPr="0007776F" w:rsidRDefault="00F37354" w:rsidP="0006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F37354" w:rsidRPr="003E2D5C" w14:paraId="3708A12C" w14:textId="77777777" w:rsidTr="00060D26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025A3" w14:textId="77777777" w:rsidR="00F37354" w:rsidRDefault="00F37354" w:rsidP="00060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Opis programa, svrha programa</w:t>
            </w:r>
            <w:r w:rsidRPr="00EE3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4950906B" w14:textId="08694AF2" w:rsidR="00F37354" w:rsidRDefault="00447C5F" w:rsidP="00060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Kroz program se osigurava sigurno funkcioniranje protupožarne zaštite na području Grada Crikvenice.</w:t>
            </w:r>
          </w:p>
          <w:p w14:paraId="4A6CDBA3" w14:textId="77777777" w:rsidR="00340490" w:rsidRDefault="00340490" w:rsidP="00060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  <w:p w14:paraId="32C1272C" w14:textId="79A41D00" w:rsidR="00F37354" w:rsidRPr="00CC59B5" w:rsidRDefault="00F37354" w:rsidP="00060D26">
            <w:pPr>
              <w:pStyle w:val="Odlomakpopisa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7354" w:rsidRPr="003E2D5C" w14:paraId="6A4D80DE" w14:textId="77777777" w:rsidTr="00060D26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11BD4D2" w14:textId="02130A86" w:rsidR="00F37354" w:rsidRDefault="00F37354" w:rsidP="00060D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Ciljevi provedbe programa u razdoblju 202</w:t>
            </w:r>
            <w:r w:rsidR="00A620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6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.-202</w:t>
            </w:r>
            <w:r w:rsidR="00A620E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8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4986A250" w14:textId="77777777" w:rsidR="006D565C" w:rsidRPr="00EE3CA1" w:rsidRDefault="006D565C" w:rsidP="00060D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09104F7C" w14:textId="6D9A9A61" w:rsidR="00F37354" w:rsidRDefault="00F37354" w:rsidP="00060D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C56">
              <w:rPr>
                <w:rFonts w:ascii="Arial" w:hAnsi="Arial" w:cs="Arial"/>
                <w:sz w:val="24"/>
                <w:szCs w:val="24"/>
              </w:rPr>
              <w:t>Cilj 1:</w:t>
            </w:r>
            <w:r w:rsidRPr="00596C5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76C9E">
              <w:rPr>
                <w:rFonts w:ascii="Arial" w:eastAsia="Calibri" w:hAnsi="Arial" w:cs="Arial"/>
                <w:sz w:val="24"/>
                <w:szCs w:val="24"/>
              </w:rPr>
              <w:t>Cilj proved</w:t>
            </w:r>
            <w:r>
              <w:rPr>
                <w:rFonts w:ascii="Arial" w:hAnsi="Arial" w:cs="Arial"/>
                <w:sz w:val="24"/>
                <w:szCs w:val="24"/>
              </w:rPr>
              <w:t>be progra</w:t>
            </w:r>
            <w:r w:rsidR="00447C5F">
              <w:rPr>
                <w:rFonts w:ascii="Arial" w:hAnsi="Arial" w:cs="Arial"/>
                <w:sz w:val="24"/>
                <w:szCs w:val="24"/>
              </w:rPr>
              <w:t>ma je sigurnost građana i njihove imovine prilikom obrane od požara.</w:t>
            </w:r>
          </w:p>
          <w:p w14:paraId="470EBF97" w14:textId="5347DB1B" w:rsidR="00F37354" w:rsidRPr="007A4BF3" w:rsidRDefault="00447C5F" w:rsidP="007A4BF3">
            <w:pPr>
              <w:pStyle w:val="Odlomakpopisa"/>
              <w:spacing w:after="160" w:line="256" w:lineRule="auto"/>
              <w:ind w:left="3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Cilj 2: </w:t>
            </w:r>
            <w:r w:rsidRPr="00447C5F">
              <w:rPr>
                <w:rFonts w:ascii="Arial" w:eastAsia="Calibri" w:hAnsi="Arial" w:cs="Arial"/>
                <w:sz w:val="24"/>
                <w:szCs w:val="24"/>
              </w:rPr>
              <w:t xml:space="preserve">Smanjenje broja sati rada vatrogasaca na intervenciji vezano je na smanjenje vremena korištenja opreme te ujedno utječe na smanjenje mogućnosti uništavanja iste tijekom intervencija. </w:t>
            </w:r>
          </w:p>
          <w:p w14:paraId="1BD8E172" w14:textId="77777777" w:rsidR="00F37354" w:rsidRPr="00F72F50" w:rsidRDefault="00F37354" w:rsidP="00060D26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F993242" w14:textId="77777777" w:rsidR="00B60364" w:rsidRDefault="00B60364" w:rsidP="00B60364">
      <w:pPr>
        <w:spacing w:after="0"/>
        <w:rPr>
          <w:rFonts w:ascii="Arial" w:hAnsi="Arial" w:cs="Arial"/>
          <w:b/>
          <w:sz w:val="24"/>
          <w:szCs w:val="24"/>
        </w:rPr>
      </w:pPr>
    </w:p>
    <w:p w14:paraId="45A619C2" w14:textId="77777777" w:rsidR="00B60364" w:rsidRDefault="00B60364" w:rsidP="00B60364">
      <w:pPr>
        <w:spacing w:after="0"/>
        <w:rPr>
          <w:rFonts w:ascii="Arial" w:hAnsi="Arial" w:cs="Arial"/>
          <w:b/>
          <w:sz w:val="24"/>
          <w:szCs w:val="24"/>
        </w:rPr>
      </w:pPr>
    </w:p>
    <w:p w14:paraId="2BA00687" w14:textId="77777777" w:rsidR="00B60364" w:rsidRDefault="00B60364" w:rsidP="00B60364">
      <w:pPr>
        <w:spacing w:after="0"/>
        <w:rPr>
          <w:rFonts w:ascii="Arial" w:hAnsi="Arial" w:cs="Arial"/>
          <w:b/>
          <w:sz w:val="24"/>
          <w:szCs w:val="24"/>
        </w:rPr>
      </w:pPr>
    </w:p>
    <w:p w14:paraId="3952A26B" w14:textId="77777777" w:rsidR="00B60364" w:rsidRDefault="00B60364" w:rsidP="00B60364">
      <w:pPr>
        <w:spacing w:after="0"/>
        <w:rPr>
          <w:rFonts w:ascii="Arial" w:hAnsi="Arial" w:cs="Arial"/>
          <w:b/>
          <w:sz w:val="24"/>
          <w:szCs w:val="24"/>
        </w:rPr>
      </w:pPr>
    </w:p>
    <w:p w14:paraId="1FE6E134" w14:textId="77777777" w:rsidR="00B60364" w:rsidRPr="00B60364" w:rsidRDefault="00B60364" w:rsidP="00B60364">
      <w:pPr>
        <w:spacing w:after="0"/>
        <w:rPr>
          <w:rFonts w:ascii="Arial" w:hAnsi="Arial" w:cs="Arial"/>
          <w:b/>
          <w:sz w:val="24"/>
          <w:szCs w:val="24"/>
        </w:rPr>
      </w:pPr>
    </w:p>
    <w:p w14:paraId="053A4A38" w14:textId="43FE5895" w:rsidR="00F37354" w:rsidRPr="00596C56" w:rsidRDefault="00F37354" w:rsidP="00F37354">
      <w:pPr>
        <w:pStyle w:val="Odlomakpopisa"/>
        <w:numPr>
          <w:ilvl w:val="0"/>
          <w:numId w:val="17"/>
        </w:numPr>
        <w:spacing w:after="0"/>
        <w:rPr>
          <w:rFonts w:ascii="Arial" w:hAnsi="Arial" w:cs="Arial"/>
          <w:b/>
          <w:sz w:val="24"/>
          <w:szCs w:val="24"/>
        </w:rPr>
      </w:pPr>
      <w:r w:rsidRPr="00596C56">
        <w:rPr>
          <w:rFonts w:ascii="Arial" w:hAnsi="Arial" w:cs="Arial"/>
          <w:b/>
          <w:sz w:val="24"/>
          <w:szCs w:val="24"/>
        </w:rPr>
        <w:t>Procjena i ishodište potrebnih sredstava za aktivnosti/projekte unutar programa</w:t>
      </w:r>
    </w:p>
    <w:p w14:paraId="283DFB78" w14:textId="77777777" w:rsidR="00F37354" w:rsidRDefault="00F37354" w:rsidP="00F37354">
      <w:pPr>
        <w:pStyle w:val="Odlomakpopisa"/>
        <w:spacing w:after="0"/>
        <w:rPr>
          <w:rFonts w:ascii="Arial" w:hAnsi="Arial" w:cs="Arial"/>
          <w:b/>
          <w:sz w:val="18"/>
          <w:szCs w:val="18"/>
        </w:rPr>
      </w:pPr>
    </w:p>
    <w:p w14:paraId="420A0E58" w14:textId="77777777" w:rsidR="001F6D65" w:rsidRPr="00593936" w:rsidRDefault="001F6D65" w:rsidP="00F37354">
      <w:pPr>
        <w:pStyle w:val="Odlomakpopisa"/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W w:w="103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50"/>
        <w:gridCol w:w="1417"/>
        <w:gridCol w:w="1418"/>
        <w:gridCol w:w="1417"/>
        <w:gridCol w:w="1418"/>
        <w:gridCol w:w="1276"/>
        <w:gridCol w:w="1276"/>
      </w:tblGrid>
      <w:tr w:rsidR="00BE0788" w:rsidRPr="00593936" w14:paraId="4E5A6B07" w14:textId="77777777" w:rsidTr="00060D26">
        <w:trPr>
          <w:trHeight w:val="360"/>
        </w:trPr>
        <w:tc>
          <w:tcPr>
            <w:tcW w:w="2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CE4FC1D" w14:textId="77777777" w:rsidR="00BE0788" w:rsidRPr="007A4BF3" w:rsidRDefault="00BE0788" w:rsidP="00BE07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7A4BF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 NAZIV PROGRAMA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7A8D65A" w14:textId="5609D620" w:rsidR="00BE0788" w:rsidRPr="007A4BF3" w:rsidRDefault="00BE0788" w:rsidP="00BE0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7A4BF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Izvršenje 202</w:t>
            </w:r>
            <w:r w:rsidR="003950F6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7A4BF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14:paraId="1334113E" w14:textId="77777777" w:rsidR="00BE0788" w:rsidRPr="007A4BF3" w:rsidRDefault="00BE0788" w:rsidP="00BE078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862322" w14:textId="21342500" w:rsidR="00BE0788" w:rsidRPr="007A4BF3" w:rsidRDefault="00BE0788" w:rsidP="00BE0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7A4BF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Plan 202</w:t>
            </w:r>
            <w:r w:rsidR="003950F6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7A4BF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7FE9E40" w14:textId="0128049D" w:rsidR="00BE0788" w:rsidRPr="007A4BF3" w:rsidRDefault="00BE0788" w:rsidP="00BE0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7A4BF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Projekcija 202</w:t>
            </w:r>
            <w:r w:rsidR="003950F6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7</w:t>
            </w:r>
            <w:r w:rsidRPr="007A4BF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</w:tcPr>
          <w:p w14:paraId="46EC0669" w14:textId="77777777" w:rsidR="00BE0788" w:rsidRPr="007A4BF3" w:rsidRDefault="00BE0788" w:rsidP="00BE0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  <w:p w14:paraId="4C172D4F" w14:textId="450B82DF" w:rsidR="00BE0788" w:rsidRPr="007A4BF3" w:rsidRDefault="00BE0788" w:rsidP="00BE0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7A4BF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Projekcija 202</w:t>
            </w:r>
            <w:r w:rsidR="003950F6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7A4BF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65179BC" w14:textId="77777777" w:rsidR="00BE0788" w:rsidRPr="007A4BF3" w:rsidRDefault="00BE0788" w:rsidP="00BE0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7A4BF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Indeks</w:t>
            </w:r>
          </w:p>
          <w:p w14:paraId="0C3452D5" w14:textId="51E13808" w:rsidR="00BE0788" w:rsidRPr="007A4BF3" w:rsidRDefault="00BE0788" w:rsidP="00BE0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7A4BF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202</w:t>
            </w:r>
            <w:r w:rsidR="003950F6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7A4BF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/202</w:t>
            </w:r>
            <w:r w:rsidR="003950F6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5</w:t>
            </w:r>
            <w:r w:rsidRPr="007A4BF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</w:tr>
      <w:tr w:rsidR="00BE0788" w:rsidRPr="00593936" w14:paraId="49D50C1B" w14:textId="77777777" w:rsidTr="00060D26">
        <w:trPr>
          <w:trHeight w:val="315"/>
        </w:trPr>
        <w:tc>
          <w:tcPr>
            <w:tcW w:w="2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8C77A" w14:textId="77777777" w:rsidR="00BE0788" w:rsidRPr="007A4BF3" w:rsidRDefault="00BE0788" w:rsidP="00BE07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98EA8" w14:textId="77777777" w:rsidR="00BE0788" w:rsidRPr="007A4BF3" w:rsidRDefault="00BE0788" w:rsidP="00BE07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14:paraId="100275E9" w14:textId="0D48F50A" w:rsidR="00BE0788" w:rsidRPr="007A4BF3" w:rsidRDefault="00BE0788" w:rsidP="00BE078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4BF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Tekući plan 202</w:t>
            </w:r>
            <w:r w:rsidR="003950F6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5</w:t>
            </w:r>
            <w:r w:rsidRPr="007A4BF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9722BEF" w14:textId="77777777" w:rsidR="00BE0788" w:rsidRPr="007A4BF3" w:rsidRDefault="00BE0788" w:rsidP="00BE07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0C43D2" w14:textId="77777777" w:rsidR="00BE0788" w:rsidRPr="007A4BF3" w:rsidRDefault="00BE0788" w:rsidP="00BE07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D929A84" w14:textId="77777777" w:rsidR="00BE0788" w:rsidRPr="007A4BF3" w:rsidRDefault="00BE0788" w:rsidP="00BE07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3EA1E1" w14:textId="77777777" w:rsidR="00BE0788" w:rsidRPr="007A4BF3" w:rsidRDefault="00BE0788" w:rsidP="00BE07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3950F6" w:rsidRPr="00211FFD" w14:paraId="7AD0302C" w14:textId="77777777" w:rsidTr="00AE51C6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3E39B5" w14:textId="775ECECE" w:rsidR="003950F6" w:rsidRPr="007A4BF3" w:rsidRDefault="003950F6" w:rsidP="003950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A4BF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PROGRAM 4801 ULAGANJA U OPREMU ZA VATROGASNU ZAŠTITU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037001E" w14:textId="77777777" w:rsidR="003950F6" w:rsidRDefault="003950F6" w:rsidP="003950F6">
            <w:pPr>
              <w:spacing w:after="0" w:line="240" w:lineRule="auto"/>
              <w:jc w:val="center"/>
            </w:pPr>
          </w:p>
          <w:p w14:paraId="27389CB0" w14:textId="7F801873" w:rsidR="003950F6" w:rsidRPr="007A4BF3" w:rsidRDefault="003950F6" w:rsidP="00395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453D5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AF14E2F" w14:textId="77777777" w:rsidR="003950F6" w:rsidRDefault="003950F6" w:rsidP="003950F6">
            <w:pPr>
              <w:spacing w:after="0" w:line="240" w:lineRule="auto"/>
              <w:jc w:val="center"/>
            </w:pPr>
          </w:p>
          <w:p w14:paraId="41DFCDCD" w14:textId="090C60FC" w:rsidR="003950F6" w:rsidRPr="007A4BF3" w:rsidRDefault="003950F6" w:rsidP="00395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453D5">
              <w:t>76.300,00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1967F7E" w14:textId="77777777" w:rsidR="003950F6" w:rsidRDefault="003950F6" w:rsidP="003950F6">
            <w:pPr>
              <w:spacing w:after="0" w:line="240" w:lineRule="auto"/>
              <w:jc w:val="center"/>
            </w:pPr>
          </w:p>
          <w:p w14:paraId="41E6FE59" w14:textId="5651221C" w:rsidR="003950F6" w:rsidRPr="007A4BF3" w:rsidRDefault="003950F6" w:rsidP="00395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453D5"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EFC7F0E" w14:textId="77777777" w:rsidR="003950F6" w:rsidRDefault="003950F6" w:rsidP="003950F6">
            <w:pPr>
              <w:spacing w:after="0" w:line="240" w:lineRule="auto"/>
              <w:jc w:val="center"/>
            </w:pPr>
          </w:p>
          <w:p w14:paraId="55B8841B" w14:textId="05A5A6CB" w:rsidR="003950F6" w:rsidRPr="007A4BF3" w:rsidRDefault="003950F6" w:rsidP="00395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453D5"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85FE3C9" w14:textId="77777777" w:rsidR="003950F6" w:rsidRDefault="003950F6" w:rsidP="003950F6">
            <w:pPr>
              <w:spacing w:after="0" w:line="240" w:lineRule="auto"/>
              <w:jc w:val="center"/>
            </w:pPr>
          </w:p>
          <w:p w14:paraId="22B0EF9B" w14:textId="77A32218" w:rsidR="003950F6" w:rsidRPr="007A4BF3" w:rsidRDefault="003950F6" w:rsidP="00395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A453D5">
              <w:t>10.000,00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FCA4688" w14:textId="77777777" w:rsidR="003950F6" w:rsidRPr="007A4BF3" w:rsidRDefault="003950F6" w:rsidP="00395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  <w:p w14:paraId="67E004C9" w14:textId="77777777" w:rsidR="003950F6" w:rsidRPr="007A4BF3" w:rsidRDefault="003950F6" w:rsidP="00395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  <w:p w14:paraId="78E4C115" w14:textId="564EEF6C" w:rsidR="003950F6" w:rsidRPr="007A4BF3" w:rsidRDefault="003950F6" w:rsidP="00395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20,00</w:t>
            </w:r>
          </w:p>
        </w:tc>
      </w:tr>
      <w:tr w:rsidR="003950F6" w:rsidRPr="00593936" w14:paraId="494E1AB9" w14:textId="77777777" w:rsidTr="002F14B7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D4F768" w14:textId="0BD50C28" w:rsidR="003950F6" w:rsidRPr="007A4BF3" w:rsidRDefault="003950F6" w:rsidP="003950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bookmarkStart w:id="9" w:name="_Hlk23623455"/>
            <w:r w:rsidRPr="007A4BF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lastRenderedPageBreak/>
              <w:t>Kapitalni projekt K 480101 ULAGANJA U OPREMU ZA VATROGASNU ZAŠTITU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6CC39E" w14:textId="77777777" w:rsidR="003950F6" w:rsidRDefault="003950F6" w:rsidP="003950F6">
            <w:pPr>
              <w:spacing w:after="0" w:line="240" w:lineRule="auto"/>
              <w:jc w:val="center"/>
            </w:pPr>
          </w:p>
          <w:p w14:paraId="48240827" w14:textId="2F3885AB" w:rsidR="003950F6" w:rsidRPr="007A4BF3" w:rsidRDefault="003950F6" w:rsidP="00395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41353E"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ACFCBC" w14:textId="77777777" w:rsidR="003950F6" w:rsidRDefault="003950F6" w:rsidP="003950F6">
            <w:pPr>
              <w:spacing w:after="0" w:line="240" w:lineRule="auto"/>
              <w:jc w:val="center"/>
            </w:pPr>
          </w:p>
          <w:p w14:paraId="2959A2ED" w14:textId="35995DB7" w:rsidR="003950F6" w:rsidRPr="007A4BF3" w:rsidRDefault="003950F6" w:rsidP="00395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41353E">
              <w:t>75.000,00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FC8960" w14:textId="77777777" w:rsidR="003950F6" w:rsidRDefault="003950F6" w:rsidP="003950F6">
            <w:pPr>
              <w:spacing w:after="0" w:line="240" w:lineRule="auto"/>
              <w:jc w:val="center"/>
            </w:pPr>
          </w:p>
          <w:p w14:paraId="6ECC2102" w14:textId="2268AE89" w:rsidR="003950F6" w:rsidRPr="007A4BF3" w:rsidRDefault="003950F6" w:rsidP="00395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41353E">
              <w:t>10.000,00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D372B22" w14:textId="77777777" w:rsidR="003950F6" w:rsidRDefault="003950F6" w:rsidP="003950F6">
            <w:pPr>
              <w:spacing w:after="0" w:line="240" w:lineRule="auto"/>
              <w:jc w:val="center"/>
            </w:pPr>
          </w:p>
          <w:p w14:paraId="281B2B6F" w14:textId="072EE5EB" w:rsidR="003950F6" w:rsidRPr="007A4BF3" w:rsidRDefault="003950F6" w:rsidP="00395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41353E">
              <w:t>10.000,00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AC00F2" w14:textId="77777777" w:rsidR="003950F6" w:rsidRDefault="003950F6" w:rsidP="003950F6">
            <w:pPr>
              <w:spacing w:after="0" w:line="240" w:lineRule="auto"/>
              <w:jc w:val="center"/>
            </w:pPr>
          </w:p>
          <w:p w14:paraId="355E15C5" w14:textId="387E8B1F" w:rsidR="003950F6" w:rsidRPr="007A4BF3" w:rsidRDefault="003950F6" w:rsidP="00395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41353E">
              <w:t>10.000,00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7575F53D" w14:textId="0190AFAA" w:rsidR="003950F6" w:rsidRPr="007A4BF3" w:rsidRDefault="003950F6" w:rsidP="00395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13,00</w:t>
            </w:r>
          </w:p>
        </w:tc>
      </w:tr>
      <w:bookmarkEnd w:id="9"/>
      <w:tr w:rsidR="003950F6" w:rsidRPr="00593936" w14:paraId="793A6A36" w14:textId="77777777" w:rsidTr="00271E09">
        <w:trPr>
          <w:trHeight w:val="465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F40550" w14:textId="63C3D284" w:rsidR="003950F6" w:rsidRPr="007A4BF3" w:rsidRDefault="003950F6" w:rsidP="003950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7A4BF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Kapitalni projekt K 480102 ULAGANJA U PROTUPOŽARNU ZAŠTITU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06B25B" w14:textId="77777777" w:rsidR="003950F6" w:rsidRDefault="003950F6" w:rsidP="003950F6">
            <w:pPr>
              <w:spacing w:after="0" w:line="240" w:lineRule="auto"/>
              <w:jc w:val="center"/>
            </w:pPr>
          </w:p>
          <w:p w14:paraId="6E7C9E75" w14:textId="5A211A9C" w:rsidR="003950F6" w:rsidRPr="007A4BF3" w:rsidRDefault="003950F6" w:rsidP="00395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D2DE4"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19FFA34" w14:textId="77777777" w:rsidR="003950F6" w:rsidRDefault="003950F6" w:rsidP="003950F6">
            <w:pPr>
              <w:spacing w:after="0" w:line="240" w:lineRule="auto"/>
              <w:jc w:val="center"/>
            </w:pPr>
          </w:p>
          <w:p w14:paraId="3DD7EAE3" w14:textId="72F5252C" w:rsidR="003950F6" w:rsidRPr="007A4BF3" w:rsidRDefault="003950F6" w:rsidP="00395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D2DE4">
              <w:t>1.300,00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14594D" w14:textId="77777777" w:rsidR="003950F6" w:rsidRDefault="003950F6" w:rsidP="003950F6">
            <w:pPr>
              <w:spacing w:after="0" w:line="240" w:lineRule="auto"/>
              <w:jc w:val="center"/>
            </w:pPr>
          </w:p>
          <w:p w14:paraId="1F5ACE06" w14:textId="314E620D" w:rsidR="003950F6" w:rsidRPr="007A4BF3" w:rsidRDefault="003950F6" w:rsidP="00395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D2DE4">
              <w:t>5.000,00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B522D4A" w14:textId="77777777" w:rsidR="003950F6" w:rsidRDefault="003950F6" w:rsidP="003950F6">
            <w:pPr>
              <w:spacing w:after="0" w:line="240" w:lineRule="auto"/>
              <w:jc w:val="center"/>
            </w:pPr>
          </w:p>
          <w:p w14:paraId="799E818F" w14:textId="0AA04887" w:rsidR="003950F6" w:rsidRPr="007A4BF3" w:rsidRDefault="003950F6" w:rsidP="00395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D2DE4"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9D30F7" w14:textId="77777777" w:rsidR="003950F6" w:rsidRDefault="003950F6" w:rsidP="003950F6">
            <w:pPr>
              <w:spacing w:after="0" w:line="240" w:lineRule="auto"/>
            </w:pPr>
          </w:p>
          <w:p w14:paraId="50DD52CB" w14:textId="3DBC65E1" w:rsidR="003950F6" w:rsidRPr="007A4BF3" w:rsidRDefault="003950F6" w:rsidP="00395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1D2DE4"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5BE1BB9" w14:textId="42CCDC1E" w:rsidR="003950F6" w:rsidRPr="007A4BF3" w:rsidRDefault="003950F6" w:rsidP="003950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320,00</w:t>
            </w:r>
          </w:p>
        </w:tc>
      </w:tr>
    </w:tbl>
    <w:p w14:paraId="1C1CAF4B" w14:textId="77777777" w:rsidR="00F37354" w:rsidRDefault="00F37354" w:rsidP="00F373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C9E23BF" w14:textId="77777777" w:rsidR="009E79BD" w:rsidRPr="003D3D05" w:rsidRDefault="009E79BD" w:rsidP="00F373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F37354" w:rsidRPr="00F72F50" w14:paraId="5B04EB4D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92C1" w14:textId="295723D2" w:rsidR="00F37354" w:rsidRPr="000A5000" w:rsidRDefault="00F37354" w:rsidP="00060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bookmarkStart w:id="10" w:name="_Hlk23624230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Kapitalni projekt K 4</w:t>
            </w:r>
            <w:r w:rsidR="00280A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80101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="00280A3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ULAGANJA U OPREMU ZA VATROGASNU ZAŠTITU</w:t>
            </w:r>
          </w:p>
        </w:tc>
      </w:tr>
      <w:tr w:rsidR="00F37354" w:rsidRPr="00F72F50" w14:paraId="2F2FEE9E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C61B" w14:textId="77777777" w:rsidR="00F37354" w:rsidRDefault="00F37354" w:rsidP="00060D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7F93F18A" w14:textId="77777777" w:rsidR="00F37354" w:rsidRDefault="00F37354" w:rsidP="00060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69A64560" w14:textId="0F05F653" w:rsidR="00F37354" w:rsidRDefault="00F37354" w:rsidP="00060D26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Statut Grada Crikvenice,</w:t>
            </w:r>
          </w:p>
          <w:p w14:paraId="72C7891E" w14:textId="09EE2D50" w:rsidR="00280A32" w:rsidRDefault="00280A32" w:rsidP="00060D26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 o vatrogastvu</w:t>
            </w:r>
          </w:p>
          <w:p w14:paraId="114CFEE7" w14:textId="08605F55" w:rsidR="00575EC2" w:rsidRDefault="00575EC2" w:rsidP="00060D26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Procjena i plan zaštite od požara</w:t>
            </w:r>
          </w:p>
          <w:p w14:paraId="7435FCA5" w14:textId="07F240B0" w:rsidR="00575EC2" w:rsidRDefault="00035C69" w:rsidP="00060D26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5C69">
              <w:rPr>
                <w:rFonts w:ascii="Arial" w:hAnsi="Arial" w:cs="Arial"/>
                <w:sz w:val="24"/>
                <w:szCs w:val="24"/>
              </w:rPr>
              <w:t>Pravilnik o minimum</w:t>
            </w:r>
            <w:r w:rsidR="00977FC9">
              <w:rPr>
                <w:rFonts w:ascii="Arial" w:hAnsi="Arial" w:cs="Arial"/>
                <w:sz w:val="24"/>
                <w:szCs w:val="24"/>
              </w:rPr>
              <w:t>u</w:t>
            </w:r>
            <w:r w:rsidRPr="00035C69">
              <w:rPr>
                <w:rFonts w:ascii="Arial" w:hAnsi="Arial" w:cs="Arial"/>
                <w:sz w:val="24"/>
                <w:szCs w:val="24"/>
              </w:rPr>
              <w:t xml:space="preserve"> tehničke opreme i sredstava vatrogasnih postrojbi</w:t>
            </w:r>
          </w:p>
          <w:p w14:paraId="2AC052A9" w14:textId="77777777" w:rsidR="00F37354" w:rsidRPr="00BD2944" w:rsidRDefault="00F37354" w:rsidP="00060D26">
            <w:pPr>
              <w:pStyle w:val="Odlomakpopisa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7354" w:rsidRPr="00F72F50" w14:paraId="002CD24E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C11A" w14:textId="77777777" w:rsidR="006F0A1A" w:rsidRDefault="006F0A1A" w:rsidP="006F0A1A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Obrazloženje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kapitalnog projekta</w:t>
            </w:r>
          </w:p>
          <w:p w14:paraId="37C0F9D5" w14:textId="77777777" w:rsidR="006F0A1A" w:rsidRDefault="006F0A1A" w:rsidP="006F0A1A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285D3FA9" w14:textId="77777777" w:rsidR="00F37354" w:rsidRDefault="00DC4EAD" w:rsidP="00060D2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Planiraju se povećana izdvajanja zbog sve većih potreba protupožarne zaštite uslijed povećanja broja ljudi koji borave tijekom turističke sezone u Crikvenici, kao i naknadno izgrađenih objekata koje je također potrebno uvrstiti u program zaštite.</w:t>
            </w:r>
          </w:p>
          <w:p w14:paraId="59F0A668" w14:textId="692D6C14" w:rsidR="007A4BF3" w:rsidRPr="004F01D1" w:rsidRDefault="007A4BF3" w:rsidP="007A4BF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</w:tr>
      <w:tr w:rsidR="00F37354" w:rsidRPr="00F72F50" w14:paraId="242B59DB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Reetkatablice"/>
              <w:tblW w:w="10194" w:type="dxa"/>
              <w:tblInd w:w="6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3"/>
              <w:gridCol w:w="1843"/>
              <w:gridCol w:w="850"/>
              <w:gridCol w:w="992"/>
              <w:gridCol w:w="1040"/>
              <w:gridCol w:w="1175"/>
              <w:gridCol w:w="1175"/>
              <w:gridCol w:w="1176"/>
            </w:tblGrid>
            <w:tr w:rsidR="007A4BF3" w:rsidRPr="00211FFD" w14:paraId="2DC16B35" w14:textId="77777777" w:rsidTr="00F917C7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6AD752D" w14:textId="77777777" w:rsidR="007A4BF3" w:rsidRPr="00427116" w:rsidRDefault="007A4BF3" w:rsidP="007A4B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Pokazatelj učinka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774F512" w14:textId="77777777" w:rsidR="007A4BF3" w:rsidRPr="00427116" w:rsidRDefault="007A4BF3" w:rsidP="007A4B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CEA9671" w14:textId="77777777" w:rsidR="007A4BF3" w:rsidRPr="00427116" w:rsidRDefault="007A4BF3" w:rsidP="007A4B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E9A6442" w14:textId="77777777" w:rsidR="007A4BF3" w:rsidRPr="00427116" w:rsidRDefault="007A4BF3" w:rsidP="007A4B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Polazna vrijednost</w:t>
                  </w:r>
                </w:p>
                <w:p w14:paraId="040537E2" w14:textId="77777777" w:rsidR="007A4BF3" w:rsidRPr="00427116" w:rsidRDefault="007A4BF3" w:rsidP="007A4BF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73D8EF9" w14:textId="77777777" w:rsidR="007A4BF3" w:rsidRPr="00427116" w:rsidRDefault="007A4BF3" w:rsidP="007A4B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FA2D74C" w14:textId="0D9D149C" w:rsidR="007A4BF3" w:rsidRPr="00427116" w:rsidRDefault="007A4BF3" w:rsidP="007A4B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 w:rsidR="00DF32F3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52A6D94" w14:textId="687D619C" w:rsidR="007A4BF3" w:rsidRPr="00427116" w:rsidRDefault="007A4BF3" w:rsidP="007A4B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 w:rsidR="00DF32F3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7BAA10E" w14:textId="54D94CE5" w:rsidR="007A4BF3" w:rsidRPr="00427116" w:rsidRDefault="007A4BF3" w:rsidP="007A4B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Ciljana vrijednost za 202</w:t>
                  </w:r>
                  <w:r w:rsidR="00DF32F3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  <w:r w:rsidRPr="0042711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7A4BF3" w:rsidRPr="00427116" w14:paraId="0907E1C3" w14:textId="77777777" w:rsidTr="00F917C7">
              <w:tc>
                <w:tcPr>
                  <w:tcW w:w="1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3A90EA" w14:textId="77777777" w:rsidR="007A4BF3" w:rsidRPr="003058D1" w:rsidRDefault="007A4BF3" w:rsidP="007A4BF3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47C5F">
                    <w:rPr>
                      <w:rFonts w:ascii="Arial" w:hAnsi="Arial" w:cs="Arial"/>
                      <w:iCs/>
                      <w:sz w:val="18"/>
                      <w:szCs w:val="18"/>
                    </w:rPr>
                    <w:t>Smanjiti broj sati vatrogasca po intervenciji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D657D9" w14:textId="77777777" w:rsidR="007A4BF3" w:rsidRPr="003058D1" w:rsidRDefault="007A4BF3" w:rsidP="007A4BF3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47C5F">
                    <w:rPr>
                      <w:rFonts w:ascii="Arial" w:hAnsi="Arial" w:cs="Arial"/>
                      <w:iCs/>
                      <w:sz w:val="18"/>
                      <w:szCs w:val="18"/>
                    </w:rPr>
                    <w:t>Broj sati rada vatrogasaca po intervenciji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F4D69A" w14:textId="77777777" w:rsidR="007A4BF3" w:rsidRPr="003058D1" w:rsidRDefault="007A4BF3" w:rsidP="007A4BF3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47C5F">
                    <w:rPr>
                      <w:rFonts w:ascii="Arial" w:hAnsi="Arial" w:cs="Arial"/>
                      <w:iCs/>
                      <w:sz w:val="18"/>
                      <w:szCs w:val="18"/>
                    </w:rPr>
                    <w:t>Broj sati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D9C9AE" w14:textId="77777777" w:rsidR="007A4BF3" w:rsidRPr="003058D1" w:rsidRDefault="007A4BF3" w:rsidP="007A4BF3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47C5F">
                    <w:rPr>
                      <w:rFonts w:ascii="Arial" w:hAnsi="Arial" w:cs="Arial"/>
                      <w:iCs/>
                      <w:sz w:val="18"/>
                      <w:szCs w:val="18"/>
                    </w:rPr>
                    <w:t>1,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1AFC18" w14:textId="77777777" w:rsidR="007A4BF3" w:rsidRPr="003058D1" w:rsidRDefault="007A4BF3" w:rsidP="007A4BF3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DVD i JVP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45DD11" w14:textId="77777777" w:rsidR="007A4BF3" w:rsidRPr="003058D1" w:rsidRDefault="007A4BF3" w:rsidP="007A4BF3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47C5F">
                    <w:rPr>
                      <w:rFonts w:ascii="Arial" w:hAnsi="Arial" w:cs="Arial"/>
                      <w:iCs/>
                      <w:sz w:val="18"/>
                      <w:szCs w:val="18"/>
                    </w:rPr>
                    <w:t>1,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E9F6E" w14:textId="77777777" w:rsidR="007A4BF3" w:rsidRPr="003058D1" w:rsidRDefault="007A4BF3" w:rsidP="007A4BF3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47C5F">
                    <w:rPr>
                      <w:rFonts w:ascii="Arial" w:hAnsi="Arial" w:cs="Arial"/>
                      <w:iCs/>
                      <w:sz w:val="18"/>
                      <w:szCs w:val="18"/>
                    </w:rPr>
                    <w:t>1,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71907" w14:textId="77777777" w:rsidR="007A4BF3" w:rsidRPr="003058D1" w:rsidRDefault="007A4BF3" w:rsidP="007A4BF3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447C5F">
                    <w:rPr>
                      <w:rFonts w:ascii="Arial" w:hAnsi="Arial" w:cs="Arial"/>
                      <w:iCs/>
                      <w:sz w:val="18"/>
                      <w:szCs w:val="18"/>
                    </w:rPr>
                    <w:t>1,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35</w:t>
                  </w:r>
                </w:p>
              </w:tc>
            </w:tr>
          </w:tbl>
          <w:p w14:paraId="12A6CDA1" w14:textId="77777777" w:rsidR="00F37354" w:rsidRPr="005F007E" w:rsidRDefault="00F37354" w:rsidP="00060D2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bookmarkEnd w:id="10"/>
    </w:tbl>
    <w:p w14:paraId="3D1D4923" w14:textId="230662C3" w:rsidR="00F37354" w:rsidRDefault="00F37354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70797D9" w14:textId="1E5F274C" w:rsidR="00F331BF" w:rsidRDefault="00F331BF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AA6A0F" w:rsidRPr="00F72F50" w14:paraId="0279AFA9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86D0" w14:textId="04A410F6" w:rsidR="00AA6A0F" w:rsidRPr="000A5000" w:rsidRDefault="00AA6A0F" w:rsidP="00060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Kapitalni projekt K 480102 KAPITALNA ULAGANJA U PROTUPOŽARNU ZAŠTITU</w:t>
            </w:r>
          </w:p>
        </w:tc>
      </w:tr>
      <w:tr w:rsidR="00AA6A0F" w:rsidRPr="00F72F50" w14:paraId="6CB94DB8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8E8F" w14:textId="77777777" w:rsidR="00AA6A0F" w:rsidRDefault="00AA6A0F" w:rsidP="00060D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73EDC536" w14:textId="77777777" w:rsidR="00AA6A0F" w:rsidRDefault="00AA6A0F" w:rsidP="00060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03B3A17B" w14:textId="77777777" w:rsidR="00AA6A0F" w:rsidRDefault="00AA6A0F" w:rsidP="00060D26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Statut Grada Crikvenice,</w:t>
            </w:r>
          </w:p>
          <w:p w14:paraId="1D469EB6" w14:textId="77777777" w:rsidR="00AA6A0F" w:rsidRDefault="00AA6A0F" w:rsidP="00060D26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Zakon o vatrogastvu</w:t>
            </w:r>
          </w:p>
          <w:p w14:paraId="39437A58" w14:textId="77777777" w:rsidR="00AA6A0F" w:rsidRPr="00BD2944" w:rsidRDefault="00AA6A0F" w:rsidP="00060D26">
            <w:pPr>
              <w:pStyle w:val="Odlomakpopisa"/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6A0F" w:rsidRPr="00F72F50" w14:paraId="759375A2" w14:textId="77777777" w:rsidTr="008A7830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B21C" w14:textId="77777777" w:rsidR="00AA6A0F" w:rsidRDefault="00AA6A0F" w:rsidP="00041D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Obrazloženje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kapitalnog projekta</w:t>
            </w:r>
          </w:p>
          <w:p w14:paraId="5A7F6F58" w14:textId="77777777" w:rsidR="00AA6A0F" w:rsidRDefault="00AA6A0F" w:rsidP="00AA6A0F">
            <w:pPr>
              <w:pStyle w:val="Odlomakpopisa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 ovom kapitalnom projektu planiraju se sredstva za izradu potrebnih elaborata ukoliko dođe do potrebe za izradom istih.</w:t>
            </w:r>
          </w:p>
          <w:p w14:paraId="3F67361B" w14:textId="65DF5A68" w:rsidR="009D2751" w:rsidRPr="00542E4C" w:rsidRDefault="009D2751" w:rsidP="00AA6A0F">
            <w:pPr>
              <w:pStyle w:val="Odlomakpopisa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Nema odstupanja od prošlogodišnje projekcije.</w:t>
            </w:r>
          </w:p>
        </w:tc>
      </w:tr>
      <w:tr w:rsidR="00AA6A0F" w:rsidRPr="00F72F50" w14:paraId="57658F03" w14:textId="77777777" w:rsidTr="006A08CE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B8DC" w14:textId="3AF5F533" w:rsidR="00AA6A0F" w:rsidRPr="00041D85" w:rsidRDefault="00D90EB9" w:rsidP="00060D2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Ovdje nema pokazatelja rezultata obzirom da se projekt realizira jedino ukoliko dođe do izmjene zakonskih propisa ili je potrebno ažuriranje podataka.</w:t>
            </w:r>
          </w:p>
        </w:tc>
      </w:tr>
    </w:tbl>
    <w:p w14:paraId="1DC54C4A" w14:textId="2A1227CD" w:rsidR="00AA6A0F" w:rsidRDefault="00AA6A0F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58D9BF9" w14:textId="74A55148" w:rsidR="00CF7C66" w:rsidRDefault="00CF7C66" w:rsidP="001914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B2103EF" w14:textId="77777777" w:rsidR="00CF7C66" w:rsidRDefault="00CF7C66" w:rsidP="00CF7C6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351A5B" w:rsidRPr="0007776F" w14:paraId="073CB121" w14:textId="77777777" w:rsidTr="006902CB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54152" w14:textId="712ADDEF" w:rsidR="00351A5B" w:rsidRDefault="00351A5B" w:rsidP="0006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PROGRAM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5301</w:t>
            </w:r>
            <w:r w:rsidRPr="007F396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>KAPITALNO ULAGANJE U ZAŠTITU OKOLIŠA</w:t>
            </w:r>
          </w:p>
          <w:p w14:paraId="4277C13A" w14:textId="77777777" w:rsidR="00351A5B" w:rsidRPr="0007776F" w:rsidRDefault="00351A5B" w:rsidP="00060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351A5B" w:rsidRPr="003E2D5C" w14:paraId="694F9D4E" w14:textId="77777777" w:rsidTr="006902CB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3F769" w14:textId="77777777" w:rsidR="00351A5B" w:rsidRDefault="00351A5B" w:rsidP="00060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lastRenderedPageBreak/>
              <w:t>Opis programa, svrha programa</w:t>
            </w:r>
            <w:r w:rsidRPr="00EE3CA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21B43705" w14:textId="61C9800F" w:rsidR="00351A5B" w:rsidRDefault="00351A5B" w:rsidP="00351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Kroz program se želi poboljšati funkcioniranje odvojenog prikupljanja otpada kako bi se smanjila količina miješanog komunalnog otpada što direktno utječe na zaštitu okoliša.  </w:t>
            </w:r>
          </w:p>
          <w:p w14:paraId="44401417" w14:textId="7C4C99C6" w:rsidR="00351A5B" w:rsidRPr="00CC59B5" w:rsidRDefault="00351A5B" w:rsidP="00351A5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59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51A5B" w:rsidRPr="003E2D5C" w14:paraId="044C9A6B" w14:textId="77777777" w:rsidTr="00060D26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E52A935" w14:textId="0A5C5339" w:rsidR="00351A5B" w:rsidRDefault="00351A5B" w:rsidP="00060D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Ciljevi provedbe programa u razdoblju 202</w:t>
            </w:r>
            <w:r w:rsidR="006208D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6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.-202</w:t>
            </w:r>
            <w:r w:rsidR="006208D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8</w:t>
            </w:r>
            <w:r w:rsidRPr="00EE3CA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.</w:t>
            </w:r>
          </w:p>
          <w:p w14:paraId="34321100" w14:textId="77777777" w:rsidR="00351A5B" w:rsidRPr="00EE3CA1" w:rsidRDefault="00351A5B" w:rsidP="00060D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7D2F74BF" w14:textId="0E98327B" w:rsidR="00351A5B" w:rsidRPr="00C4031C" w:rsidRDefault="00351A5B" w:rsidP="00C4031C">
            <w:pPr>
              <w:pStyle w:val="Odlomakpopisa"/>
              <w:spacing w:after="160" w:line="256" w:lineRule="auto"/>
              <w:ind w:left="3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96C56">
              <w:rPr>
                <w:rFonts w:ascii="Arial" w:hAnsi="Arial" w:cs="Arial"/>
                <w:sz w:val="24"/>
                <w:szCs w:val="24"/>
              </w:rPr>
              <w:t>Cilj 1:</w:t>
            </w:r>
            <w:r w:rsidRPr="00596C5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76C9E">
              <w:rPr>
                <w:rFonts w:ascii="Arial" w:eastAsia="Calibri" w:hAnsi="Arial" w:cs="Arial"/>
                <w:sz w:val="24"/>
                <w:szCs w:val="24"/>
              </w:rPr>
              <w:t>Cilj proved</w:t>
            </w:r>
            <w:r>
              <w:rPr>
                <w:rFonts w:ascii="Arial" w:hAnsi="Arial" w:cs="Arial"/>
                <w:sz w:val="24"/>
                <w:szCs w:val="24"/>
              </w:rPr>
              <w:t>be programa je zaštita okoliša</w:t>
            </w:r>
          </w:p>
          <w:p w14:paraId="209EB9DA" w14:textId="77777777" w:rsidR="00351A5B" w:rsidRPr="00F72F50" w:rsidRDefault="00351A5B" w:rsidP="00060D26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7B00A9B" w14:textId="2342B58D" w:rsidR="009D2751" w:rsidRPr="00F641ED" w:rsidRDefault="00351A5B" w:rsidP="00F641ED">
      <w:pPr>
        <w:pStyle w:val="Odlomakpopisa"/>
        <w:numPr>
          <w:ilvl w:val="0"/>
          <w:numId w:val="17"/>
        </w:numPr>
        <w:spacing w:after="0"/>
        <w:rPr>
          <w:rFonts w:ascii="Arial" w:hAnsi="Arial" w:cs="Arial"/>
          <w:b/>
          <w:sz w:val="24"/>
          <w:szCs w:val="24"/>
        </w:rPr>
      </w:pPr>
      <w:r w:rsidRPr="009D1424">
        <w:rPr>
          <w:rFonts w:ascii="Arial" w:hAnsi="Arial" w:cs="Arial"/>
          <w:b/>
          <w:sz w:val="24"/>
          <w:szCs w:val="24"/>
        </w:rPr>
        <w:t>Procjena i ishodište potrebnih sredstava za aktivnosti/projekte unutar programa</w:t>
      </w:r>
    </w:p>
    <w:p w14:paraId="2EA2B036" w14:textId="77777777" w:rsidR="00351A5B" w:rsidRPr="00593936" w:rsidRDefault="00351A5B" w:rsidP="00351A5B">
      <w:pPr>
        <w:pStyle w:val="Odlomakpopisa"/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W w:w="10372" w:type="dxa"/>
        <w:jc w:val="center"/>
        <w:tblLayout w:type="fixed"/>
        <w:tblLook w:val="04A0" w:firstRow="1" w:lastRow="0" w:firstColumn="1" w:lastColumn="0" w:noHBand="0" w:noVBand="1"/>
      </w:tblPr>
      <w:tblGrid>
        <w:gridCol w:w="2150"/>
        <w:gridCol w:w="1417"/>
        <w:gridCol w:w="1418"/>
        <w:gridCol w:w="1417"/>
        <w:gridCol w:w="1418"/>
        <w:gridCol w:w="1276"/>
        <w:gridCol w:w="1276"/>
      </w:tblGrid>
      <w:tr w:rsidR="00BE0788" w:rsidRPr="00593936" w14:paraId="4ECFB1B9" w14:textId="77777777" w:rsidTr="007D606A">
        <w:trPr>
          <w:trHeight w:val="360"/>
          <w:jc w:val="center"/>
        </w:trPr>
        <w:tc>
          <w:tcPr>
            <w:tcW w:w="2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24EC955" w14:textId="27522659" w:rsidR="00BE0788" w:rsidRPr="00F641ED" w:rsidRDefault="00BE0788" w:rsidP="00F64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641E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NAZIV PROGRAMA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38E80D2" w14:textId="51DC56F5" w:rsidR="00BE0788" w:rsidRPr="00F641ED" w:rsidRDefault="00BE0788" w:rsidP="00F64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641E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Izvršenje 202</w:t>
            </w:r>
            <w:r w:rsidR="00BE754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F641E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hideMark/>
          </w:tcPr>
          <w:p w14:paraId="5CF0C1F1" w14:textId="77777777" w:rsidR="00BE0788" w:rsidRPr="00F641ED" w:rsidRDefault="00BE0788" w:rsidP="00F641E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B4D2999" w14:textId="358C5301" w:rsidR="00BE0788" w:rsidRPr="00F641ED" w:rsidRDefault="00BE0788" w:rsidP="00F64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641E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Plan 202</w:t>
            </w:r>
            <w:r w:rsidR="00BE754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F641E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A418D66" w14:textId="6A9B9197" w:rsidR="00BE0788" w:rsidRPr="00F641ED" w:rsidRDefault="00BE0788" w:rsidP="00F64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641E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Projekcija 202</w:t>
            </w:r>
            <w:r w:rsidR="00BE754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7</w:t>
            </w:r>
            <w:r w:rsidRPr="00F641E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</w:tcPr>
          <w:p w14:paraId="57E45B47" w14:textId="77777777" w:rsidR="00BE0788" w:rsidRPr="00F641ED" w:rsidRDefault="00BE0788" w:rsidP="00F64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  <w:p w14:paraId="3A656AF0" w14:textId="7D85CDB7" w:rsidR="00BE0788" w:rsidRPr="00F641ED" w:rsidRDefault="00BE0788" w:rsidP="00F64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641E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Projekcija 202</w:t>
            </w:r>
            <w:r w:rsidR="00BE754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F641E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5FE4D64" w14:textId="77777777" w:rsidR="00BE0788" w:rsidRPr="00F641ED" w:rsidRDefault="00BE0788" w:rsidP="00F64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641E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Indeks</w:t>
            </w:r>
          </w:p>
          <w:p w14:paraId="07B53C1C" w14:textId="1805A2C2" w:rsidR="00BE0788" w:rsidRPr="00F641ED" w:rsidRDefault="00BE0788" w:rsidP="00F64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641E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202</w:t>
            </w:r>
            <w:r w:rsidR="00BE754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F641E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/202</w:t>
            </w:r>
            <w:r w:rsidR="00BE754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5</w:t>
            </w:r>
            <w:r w:rsidRPr="00F641E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</w:tr>
      <w:tr w:rsidR="00BE0788" w:rsidRPr="00593936" w14:paraId="31A0739F" w14:textId="77777777" w:rsidTr="007D606A">
        <w:trPr>
          <w:trHeight w:val="315"/>
          <w:jc w:val="center"/>
        </w:trPr>
        <w:tc>
          <w:tcPr>
            <w:tcW w:w="2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E1DEDA" w14:textId="77777777" w:rsidR="00BE0788" w:rsidRPr="00F641ED" w:rsidRDefault="00BE0788" w:rsidP="00F64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2F001A" w14:textId="77777777" w:rsidR="00BE0788" w:rsidRPr="00F641ED" w:rsidRDefault="00BE0788" w:rsidP="00F64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hideMark/>
          </w:tcPr>
          <w:p w14:paraId="5A23B40B" w14:textId="766D3F36" w:rsidR="00BE0788" w:rsidRPr="00F641ED" w:rsidRDefault="00BE0788" w:rsidP="00F641E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641E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Tekući plan 202</w:t>
            </w:r>
            <w:r w:rsidR="00BE754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5</w:t>
            </w:r>
            <w:r w:rsidRPr="00F641E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6BEF898" w14:textId="77777777" w:rsidR="00BE0788" w:rsidRPr="00F641ED" w:rsidRDefault="00BE0788" w:rsidP="00F64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539698" w14:textId="77777777" w:rsidR="00BE0788" w:rsidRPr="00F641ED" w:rsidRDefault="00BE0788" w:rsidP="00F64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CC5019D" w14:textId="77777777" w:rsidR="00BE0788" w:rsidRPr="00F641ED" w:rsidRDefault="00BE0788" w:rsidP="00F64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BA6F3" w14:textId="77777777" w:rsidR="00BE0788" w:rsidRPr="00F641ED" w:rsidRDefault="00BE0788" w:rsidP="00F64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8A0DBC" w:rsidRPr="00211FFD" w14:paraId="62D92763" w14:textId="77777777" w:rsidTr="00D9665C">
        <w:trPr>
          <w:trHeight w:val="465"/>
          <w:jc w:val="center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806F34" w14:textId="1595FDCD" w:rsidR="008A0DBC" w:rsidRPr="00F641ED" w:rsidRDefault="008A0DBC" w:rsidP="008A0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641E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PROGRAM 5301 KAPITALNO ULAGANJE U ZAŠTITU OKOLIŠA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C52A2C" w14:textId="77777777" w:rsidR="008A0DBC" w:rsidRDefault="008A0DBC" w:rsidP="008A0DBC">
            <w:pPr>
              <w:spacing w:after="0" w:line="240" w:lineRule="auto"/>
              <w:jc w:val="center"/>
            </w:pPr>
          </w:p>
          <w:p w14:paraId="213712EE" w14:textId="536B4F11" w:rsidR="008A0DBC" w:rsidRPr="00F641ED" w:rsidRDefault="008A0DBC" w:rsidP="008A0D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0014A">
              <w:t>8.012,50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05DDFA" w14:textId="77777777" w:rsidR="008A0DBC" w:rsidRDefault="008A0DBC" w:rsidP="008A0DBC">
            <w:pPr>
              <w:spacing w:after="0" w:line="240" w:lineRule="auto"/>
              <w:jc w:val="center"/>
            </w:pPr>
          </w:p>
          <w:p w14:paraId="58DE03CF" w14:textId="64EFC282" w:rsidR="008A0DBC" w:rsidRPr="00F641ED" w:rsidRDefault="008A0DBC" w:rsidP="008A0D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0014A">
              <w:t>2.690.820,10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AEFE77" w14:textId="77777777" w:rsidR="008A0DBC" w:rsidRDefault="008A0DBC" w:rsidP="008A0DBC">
            <w:pPr>
              <w:spacing w:after="0" w:line="240" w:lineRule="auto"/>
              <w:jc w:val="center"/>
            </w:pPr>
          </w:p>
          <w:p w14:paraId="584503C0" w14:textId="4521971D" w:rsidR="008A0DBC" w:rsidRPr="00F641ED" w:rsidRDefault="008A0DBC" w:rsidP="008A0D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0014A"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099D03" w14:textId="77777777" w:rsidR="008A0DBC" w:rsidRDefault="008A0DBC" w:rsidP="008A0DBC">
            <w:pPr>
              <w:spacing w:after="0" w:line="240" w:lineRule="auto"/>
              <w:jc w:val="center"/>
            </w:pPr>
          </w:p>
          <w:p w14:paraId="6AADB7A3" w14:textId="3864E749" w:rsidR="008A0DBC" w:rsidRPr="00F641ED" w:rsidRDefault="008A0DBC" w:rsidP="008A0D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0014A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986FA5" w14:textId="77777777" w:rsidR="008A0DBC" w:rsidRDefault="008A0DBC" w:rsidP="008A0DBC">
            <w:pPr>
              <w:spacing w:after="0" w:line="240" w:lineRule="auto"/>
              <w:jc w:val="center"/>
            </w:pPr>
          </w:p>
          <w:p w14:paraId="256ACEB8" w14:textId="15D92621" w:rsidR="008A0DBC" w:rsidRPr="00F641ED" w:rsidRDefault="008A0DBC" w:rsidP="008A0D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B0014A"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E2A9AF6" w14:textId="77777777" w:rsidR="008A0DBC" w:rsidRPr="00F641ED" w:rsidRDefault="008A0DBC" w:rsidP="008A0D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  <w:p w14:paraId="0E4F6FEB" w14:textId="4650873A" w:rsidR="008A0DBC" w:rsidRPr="00F641ED" w:rsidRDefault="00006AC0" w:rsidP="008A0D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006AC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  <w:p w14:paraId="0D892EE8" w14:textId="60FFD47F" w:rsidR="008A0DBC" w:rsidRPr="00F641ED" w:rsidRDefault="008A0DBC" w:rsidP="008A0D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006AC0" w:rsidRPr="00593936" w14:paraId="4485301E" w14:textId="77777777" w:rsidTr="00A04532">
        <w:trPr>
          <w:trHeight w:val="465"/>
          <w:jc w:val="center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2FF7FE" w14:textId="781956E9" w:rsidR="00006AC0" w:rsidRPr="00F641ED" w:rsidRDefault="00006AC0" w:rsidP="00006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bookmarkStart w:id="11" w:name="_Hlk23627913"/>
            <w:r w:rsidRPr="00F641E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Kapitalni projekt K 530102 RECIKLAŽNO DVORIŠTE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02FD67" w14:textId="77777777" w:rsidR="00006AC0" w:rsidRDefault="00006AC0" w:rsidP="00006AC0">
            <w:pPr>
              <w:spacing w:after="0" w:line="240" w:lineRule="auto"/>
              <w:jc w:val="center"/>
            </w:pPr>
          </w:p>
          <w:p w14:paraId="6349BEE3" w14:textId="11D6DDAD" w:rsidR="00006AC0" w:rsidRPr="00F641ED" w:rsidRDefault="00006AC0" w:rsidP="00006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DB6AB8"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03E0E4" w14:textId="77777777" w:rsidR="00006AC0" w:rsidRDefault="00006AC0" w:rsidP="00006AC0">
            <w:pPr>
              <w:spacing w:after="0" w:line="240" w:lineRule="auto"/>
              <w:jc w:val="center"/>
            </w:pPr>
          </w:p>
          <w:p w14:paraId="1F2CEECC" w14:textId="3CC0442A" w:rsidR="00006AC0" w:rsidRPr="00F641ED" w:rsidRDefault="00006AC0" w:rsidP="00006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DB6AB8">
              <w:t>53.200,00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2637B22" w14:textId="77777777" w:rsidR="00006AC0" w:rsidRDefault="00006AC0" w:rsidP="00006AC0">
            <w:pPr>
              <w:spacing w:after="0" w:line="240" w:lineRule="auto"/>
              <w:jc w:val="center"/>
            </w:pPr>
          </w:p>
          <w:p w14:paraId="19D1C3E8" w14:textId="2AD7584E" w:rsidR="00006AC0" w:rsidRPr="00F641ED" w:rsidRDefault="00006AC0" w:rsidP="00006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DB6AB8"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C9197C" w14:textId="77777777" w:rsidR="00006AC0" w:rsidRDefault="00006AC0" w:rsidP="00006AC0">
            <w:pPr>
              <w:spacing w:after="0" w:line="240" w:lineRule="auto"/>
              <w:jc w:val="center"/>
            </w:pPr>
          </w:p>
          <w:p w14:paraId="1F554CD0" w14:textId="5D77962D" w:rsidR="00006AC0" w:rsidRPr="00F641ED" w:rsidRDefault="00006AC0" w:rsidP="00006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DB6AB8"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2029BC0" w14:textId="77777777" w:rsidR="00006AC0" w:rsidRDefault="00006AC0" w:rsidP="00006AC0">
            <w:pPr>
              <w:spacing w:after="0" w:line="240" w:lineRule="auto"/>
              <w:jc w:val="center"/>
            </w:pPr>
          </w:p>
          <w:p w14:paraId="26707D83" w14:textId="70E37B6B" w:rsidR="00006AC0" w:rsidRPr="00F641ED" w:rsidRDefault="00006AC0" w:rsidP="00006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DB6AB8"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48BDC09" w14:textId="0BFE7C8B" w:rsidR="00006AC0" w:rsidRPr="00F641ED" w:rsidRDefault="00006AC0" w:rsidP="00006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006AC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</w:tr>
      <w:bookmarkEnd w:id="11"/>
      <w:tr w:rsidR="00006AC0" w:rsidRPr="00593936" w14:paraId="31DBE5D8" w14:textId="77777777" w:rsidTr="00435AF9">
        <w:trPr>
          <w:trHeight w:val="465"/>
          <w:jc w:val="center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ED2DA6F" w14:textId="38AF8E4F" w:rsidR="00006AC0" w:rsidRPr="00F641ED" w:rsidRDefault="00006AC0" w:rsidP="00006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641E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Kapitalni projekt K 530103 KAPITALNO ULAGANJE I CIVILNU ZAŠTITU I PREVENCIJU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77AC1B6" w14:textId="77777777" w:rsidR="00006AC0" w:rsidRDefault="00006AC0" w:rsidP="00006AC0">
            <w:pPr>
              <w:spacing w:after="0" w:line="240" w:lineRule="auto"/>
              <w:jc w:val="center"/>
            </w:pPr>
          </w:p>
          <w:p w14:paraId="6A129C7A" w14:textId="54C4A856" w:rsidR="00006AC0" w:rsidRPr="00F641ED" w:rsidRDefault="00006AC0" w:rsidP="00006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982584">
              <w:t>2.012,50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042E47" w14:textId="77777777" w:rsidR="00006AC0" w:rsidRDefault="00006AC0" w:rsidP="00006AC0">
            <w:pPr>
              <w:spacing w:after="0" w:line="240" w:lineRule="auto"/>
              <w:jc w:val="center"/>
            </w:pPr>
          </w:p>
          <w:p w14:paraId="6709F173" w14:textId="5B662E1E" w:rsidR="00006AC0" w:rsidRPr="00F641ED" w:rsidRDefault="00006AC0" w:rsidP="00006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982584">
              <w:t>2.700,00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BB4CC50" w14:textId="77777777" w:rsidR="00006AC0" w:rsidRDefault="00006AC0" w:rsidP="00006AC0">
            <w:pPr>
              <w:spacing w:after="0" w:line="240" w:lineRule="auto"/>
              <w:jc w:val="center"/>
            </w:pPr>
          </w:p>
          <w:p w14:paraId="0380AFA8" w14:textId="0D7063E4" w:rsidR="00006AC0" w:rsidRPr="00F641ED" w:rsidRDefault="00006AC0" w:rsidP="00006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982584"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27AFA3D" w14:textId="77777777" w:rsidR="00006AC0" w:rsidRDefault="00006AC0" w:rsidP="00006AC0">
            <w:pPr>
              <w:spacing w:after="0" w:line="240" w:lineRule="auto"/>
              <w:jc w:val="center"/>
            </w:pPr>
          </w:p>
          <w:p w14:paraId="7ADF8290" w14:textId="520EF287" w:rsidR="00006AC0" w:rsidRPr="00F641ED" w:rsidRDefault="00006AC0" w:rsidP="00006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982584"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623E11A" w14:textId="77777777" w:rsidR="00006AC0" w:rsidRDefault="00006AC0" w:rsidP="00006AC0">
            <w:pPr>
              <w:spacing w:after="0" w:line="240" w:lineRule="auto"/>
              <w:jc w:val="center"/>
            </w:pPr>
          </w:p>
          <w:p w14:paraId="6BA0D9E7" w14:textId="62DEBDCA" w:rsidR="00006AC0" w:rsidRPr="00F641ED" w:rsidRDefault="00006AC0" w:rsidP="00006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982584"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4D45C0C" w14:textId="6245CCA1" w:rsidR="00006AC0" w:rsidRPr="00F641ED" w:rsidRDefault="00006AC0" w:rsidP="00006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006AC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</w:tr>
      <w:tr w:rsidR="00006AC0" w:rsidRPr="00593936" w14:paraId="74DE171B" w14:textId="77777777" w:rsidTr="00A60D93">
        <w:trPr>
          <w:trHeight w:val="465"/>
          <w:jc w:val="center"/>
        </w:trPr>
        <w:tc>
          <w:tcPr>
            <w:tcW w:w="21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7ED94CB" w14:textId="77777777" w:rsidR="00006AC0" w:rsidRPr="00F641ED" w:rsidRDefault="00006AC0" w:rsidP="00006A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641E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Kapitalni projekt K 530104 SORTIRNICA ZA ODVOJENO PRIKUPLJANJE OTPADA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2AD8413F" w14:textId="77777777" w:rsidR="00006AC0" w:rsidRDefault="00006AC0" w:rsidP="00006AC0">
            <w:pPr>
              <w:spacing w:after="0" w:line="240" w:lineRule="auto"/>
              <w:jc w:val="center"/>
            </w:pPr>
          </w:p>
          <w:p w14:paraId="71CC43BB" w14:textId="2FFA27DE" w:rsidR="00006AC0" w:rsidRPr="00F641ED" w:rsidRDefault="00006AC0" w:rsidP="00006AC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2B084A">
              <w:t>6.000,00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0AE9090D" w14:textId="77777777" w:rsidR="00006AC0" w:rsidRDefault="00006AC0" w:rsidP="00006AC0">
            <w:pPr>
              <w:spacing w:after="0" w:line="240" w:lineRule="auto"/>
              <w:jc w:val="center"/>
            </w:pPr>
          </w:p>
          <w:p w14:paraId="444F5E13" w14:textId="454BE04F" w:rsidR="00006AC0" w:rsidRPr="00F641ED" w:rsidRDefault="00006AC0" w:rsidP="00006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2B084A">
              <w:t>2.634.920,10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7D0E28" w14:textId="77777777" w:rsidR="00006AC0" w:rsidRDefault="00006AC0" w:rsidP="00006AC0">
            <w:pPr>
              <w:spacing w:after="0" w:line="240" w:lineRule="auto"/>
              <w:jc w:val="center"/>
            </w:pPr>
          </w:p>
          <w:p w14:paraId="34B384C4" w14:textId="290CDCBD" w:rsidR="00006AC0" w:rsidRPr="00F641ED" w:rsidRDefault="00006AC0" w:rsidP="00006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2B084A"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DAE3475" w14:textId="77777777" w:rsidR="00006AC0" w:rsidRDefault="00006AC0" w:rsidP="00006AC0">
            <w:pPr>
              <w:spacing w:after="0" w:line="240" w:lineRule="auto"/>
              <w:jc w:val="center"/>
            </w:pPr>
          </w:p>
          <w:p w14:paraId="4125140C" w14:textId="71950A04" w:rsidR="00006AC0" w:rsidRPr="00F641ED" w:rsidRDefault="00006AC0" w:rsidP="00006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2B084A"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59F963A" w14:textId="77777777" w:rsidR="00006AC0" w:rsidRDefault="00006AC0" w:rsidP="00006AC0">
            <w:pPr>
              <w:spacing w:after="0" w:line="240" w:lineRule="auto"/>
              <w:jc w:val="center"/>
            </w:pPr>
          </w:p>
          <w:p w14:paraId="44507602" w14:textId="1F1F7A32" w:rsidR="00006AC0" w:rsidRPr="00F641ED" w:rsidRDefault="00006AC0" w:rsidP="00006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2B084A"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14:paraId="29546490" w14:textId="77777777" w:rsidR="00006AC0" w:rsidRDefault="00006AC0" w:rsidP="00006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  <w:p w14:paraId="5DCBF760" w14:textId="25A2AD19" w:rsidR="00006AC0" w:rsidRPr="00F641ED" w:rsidRDefault="00006AC0" w:rsidP="00006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006AC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</w:tr>
    </w:tbl>
    <w:p w14:paraId="2A2EEB81" w14:textId="650D77F9" w:rsidR="0057404D" w:rsidRDefault="0057404D" w:rsidP="00351A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0C06991" w14:textId="009EBEEA" w:rsidR="0057404D" w:rsidRDefault="0057404D" w:rsidP="00351A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8C7C6CF" w14:textId="61FF71CE" w:rsidR="009529E2" w:rsidRDefault="009529E2" w:rsidP="00351A5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FBDD3FD" w14:textId="77777777" w:rsidR="000A2D98" w:rsidRDefault="000A2D98" w:rsidP="00351A5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351A5B" w:rsidRPr="00F72F50" w14:paraId="13B70918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7799" w14:textId="6B882D7C" w:rsidR="00351A5B" w:rsidRPr="000A5000" w:rsidRDefault="00351A5B" w:rsidP="00060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bookmarkStart w:id="12" w:name="_Hlk23629634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Kapitalni projekt K </w:t>
            </w:r>
            <w:r w:rsidR="005D23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530102 RECIKLAŽNO DVORIŠTE</w:t>
            </w:r>
          </w:p>
        </w:tc>
      </w:tr>
      <w:tr w:rsidR="00351A5B" w:rsidRPr="00F72F50" w14:paraId="1D129972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8F65" w14:textId="77777777" w:rsidR="00351A5B" w:rsidRDefault="00351A5B" w:rsidP="00060D2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2E5DFFF1" w14:textId="77777777" w:rsidR="00351A5B" w:rsidRDefault="00351A5B" w:rsidP="00060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Zakonske i druge pravne osnove aktivnosti/projekta</w:t>
            </w:r>
            <w:r w:rsidRPr="00596C5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</w:p>
          <w:p w14:paraId="05A89831" w14:textId="77777777" w:rsidR="005D236C" w:rsidRDefault="005D236C" w:rsidP="005D236C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67BD">
              <w:rPr>
                <w:rFonts w:ascii="Arial" w:hAnsi="Arial" w:cs="Arial"/>
                <w:sz w:val="24"/>
                <w:szCs w:val="24"/>
              </w:rPr>
              <w:t xml:space="preserve">Zakon o </w:t>
            </w:r>
            <w:r>
              <w:rPr>
                <w:rFonts w:ascii="Arial" w:hAnsi="Arial" w:cs="Arial"/>
                <w:sz w:val="24"/>
                <w:szCs w:val="24"/>
              </w:rPr>
              <w:t>održivom gospodarenju otpadom</w:t>
            </w:r>
            <w:r w:rsidRPr="004367B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275C74" w14:textId="09A0DD07" w:rsidR="00351A5B" w:rsidRPr="00BD2944" w:rsidRDefault="005D236C" w:rsidP="005D236C">
            <w:pPr>
              <w:pStyle w:val="Odlomakpopisa"/>
              <w:numPr>
                <w:ilvl w:val="0"/>
                <w:numId w:val="19"/>
              </w:numPr>
              <w:tabs>
                <w:tab w:val="left" w:pos="0"/>
                <w:tab w:val="left" w:pos="709"/>
                <w:tab w:val="left" w:pos="1418"/>
                <w:tab w:val="left" w:pos="2128"/>
                <w:tab w:val="left" w:pos="2837"/>
                <w:tab w:val="left" w:pos="3546"/>
                <w:tab w:val="left" w:pos="4255"/>
                <w:tab w:val="left" w:pos="4964"/>
                <w:tab w:val="left" w:pos="5674"/>
                <w:tab w:val="left" w:pos="6383"/>
                <w:tab w:val="left" w:pos="7092"/>
                <w:tab w:val="left" w:pos="7801"/>
                <w:tab w:val="left" w:pos="8510"/>
                <w:tab w:val="left" w:pos="9068"/>
                <w:tab w:val="left" w:pos="9929"/>
                <w:tab w:val="left" w:pos="10638"/>
                <w:tab w:val="left" w:pos="11347"/>
                <w:tab w:val="left" w:pos="12056"/>
                <w:tab w:val="left" w:pos="12766"/>
                <w:tab w:val="left" w:pos="13475"/>
                <w:tab w:val="left" w:pos="14184"/>
                <w:tab w:val="left" w:pos="14893"/>
                <w:tab w:val="left" w:pos="15602"/>
                <w:tab w:val="left" w:pos="16312"/>
                <w:tab w:val="left" w:pos="17021"/>
                <w:tab w:val="left" w:pos="17730"/>
                <w:tab w:val="left" w:pos="18439"/>
                <w:tab w:val="left" w:pos="19148"/>
                <w:tab w:val="left" w:pos="19858"/>
                <w:tab w:val="left" w:pos="20567"/>
                <w:tab w:val="left" w:pos="21276"/>
                <w:tab w:val="left" w:pos="21985"/>
                <w:tab w:val="left" w:pos="22694"/>
                <w:tab w:val="left" w:pos="23404"/>
                <w:tab w:val="left" w:pos="24113"/>
                <w:tab w:val="left" w:pos="24822"/>
                <w:tab w:val="left" w:pos="25531"/>
                <w:tab w:val="left" w:pos="26240"/>
                <w:tab w:val="left" w:pos="26950"/>
              </w:tabs>
              <w:spacing w:after="0" w:line="215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gospodarenja otpadom</w:t>
            </w:r>
          </w:p>
        </w:tc>
      </w:tr>
      <w:tr w:rsidR="00351A5B" w:rsidRPr="00F72F50" w14:paraId="5D2519E6" w14:textId="77777777" w:rsidTr="00060D26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72F1" w14:textId="77777777" w:rsidR="00351A5B" w:rsidRDefault="00351A5B" w:rsidP="00060D26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19678129" w14:textId="77777777" w:rsidR="00351A5B" w:rsidRDefault="00351A5B" w:rsidP="00060D26">
            <w:pPr>
              <w:spacing w:after="0" w:line="240" w:lineRule="auto"/>
              <w:ind w:firstLine="39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6C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Obrazloženje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kapitalnog projekta</w:t>
            </w:r>
          </w:p>
          <w:p w14:paraId="32D2D43E" w14:textId="6558110B" w:rsidR="00107BF1" w:rsidRPr="00542E4C" w:rsidRDefault="00351A5B" w:rsidP="000A4784">
            <w:pPr>
              <w:pStyle w:val="Odlomakpopisa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Ov</w:t>
            </w:r>
            <w:r w:rsidR="00107BF1">
              <w:rPr>
                <w:rFonts w:ascii="Arial" w:hAnsi="Arial" w:cs="Arial"/>
                <w:bCs/>
                <w:sz w:val="24"/>
                <w:szCs w:val="24"/>
              </w:rPr>
              <w:t>aj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kapitalni projekt</w:t>
            </w:r>
            <w:r w:rsidR="00107BF1">
              <w:rPr>
                <w:rFonts w:ascii="Arial" w:hAnsi="Arial" w:cs="Arial"/>
                <w:bCs/>
                <w:sz w:val="24"/>
                <w:szCs w:val="24"/>
              </w:rPr>
              <w:t xml:space="preserve"> izuzet je od daljnjih projekcija budući su se ciljevi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07BF1">
              <w:rPr>
                <w:rFonts w:ascii="Arial" w:hAnsi="Arial" w:cs="Arial"/>
                <w:bCs/>
                <w:sz w:val="24"/>
                <w:szCs w:val="24"/>
              </w:rPr>
              <w:t xml:space="preserve">Grada Crikvenice u vidu što dostupnije </w:t>
            </w:r>
            <w:r w:rsidR="005D236C">
              <w:rPr>
                <w:rFonts w:ascii="Arial" w:hAnsi="Arial" w:cs="Arial"/>
                <w:bCs/>
                <w:sz w:val="24"/>
                <w:szCs w:val="24"/>
              </w:rPr>
              <w:t>uslug</w:t>
            </w:r>
            <w:r w:rsidR="00107BF1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="005D236C">
              <w:rPr>
                <w:rFonts w:ascii="Arial" w:hAnsi="Arial" w:cs="Arial"/>
                <w:bCs/>
                <w:sz w:val="24"/>
                <w:szCs w:val="24"/>
              </w:rPr>
              <w:t xml:space="preserve"> odvojenog prikupljanja otpada</w:t>
            </w:r>
            <w:r w:rsidR="00107BF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07BF1" w:rsidRPr="00107BF1">
              <w:rPr>
                <w:rFonts w:ascii="Arial" w:hAnsi="Arial" w:cs="Arial"/>
                <w:bCs/>
                <w:sz w:val="24"/>
                <w:szCs w:val="24"/>
              </w:rPr>
              <w:t xml:space="preserve">postigli </w:t>
            </w:r>
            <w:r w:rsidR="00107BF1">
              <w:rPr>
                <w:rFonts w:ascii="Arial" w:hAnsi="Arial" w:cs="Arial"/>
                <w:bCs/>
                <w:sz w:val="24"/>
                <w:szCs w:val="24"/>
              </w:rPr>
              <w:t xml:space="preserve">realizacijom projekta </w:t>
            </w:r>
            <w:r w:rsidR="00107BF1" w:rsidRPr="00107BF1">
              <w:rPr>
                <w:rFonts w:ascii="Arial" w:hAnsi="Arial" w:cs="Arial"/>
                <w:bCs/>
                <w:sz w:val="24"/>
                <w:szCs w:val="24"/>
              </w:rPr>
              <w:t>sortirnice u 2025. godini.</w:t>
            </w:r>
          </w:p>
        </w:tc>
      </w:tr>
      <w:bookmarkEnd w:id="12"/>
    </w:tbl>
    <w:p w14:paraId="55EC0357" w14:textId="5A490F20" w:rsidR="004A44FD" w:rsidRDefault="004A44FD" w:rsidP="00041D8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FD61564" w14:textId="77777777" w:rsidR="004A44FD" w:rsidRDefault="004A44FD" w:rsidP="00041D8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7735D1F" w14:textId="4923CE13" w:rsidR="00974B08" w:rsidRDefault="00974B08" w:rsidP="00041D8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DA583DE" w14:textId="64730CAD" w:rsidR="009B464A" w:rsidRDefault="009B464A" w:rsidP="00041D8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C8C3E18" w14:textId="77777777" w:rsidR="004A44FD" w:rsidRDefault="004A44FD" w:rsidP="00041D8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sectPr w:rsidR="004A44FD" w:rsidSect="00756B42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A026B" w14:textId="77777777" w:rsidR="00A81000" w:rsidRDefault="00A81000" w:rsidP="00473602">
      <w:pPr>
        <w:spacing w:after="0" w:line="240" w:lineRule="auto"/>
      </w:pPr>
      <w:r>
        <w:separator/>
      </w:r>
    </w:p>
  </w:endnote>
  <w:endnote w:type="continuationSeparator" w:id="0">
    <w:p w14:paraId="13E09B37" w14:textId="77777777" w:rsidR="00A81000" w:rsidRDefault="00A81000" w:rsidP="0047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9906002"/>
      <w:docPartObj>
        <w:docPartGallery w:val="Page Numbers (Bottom of Page)"/>
        <w:docPartUnique/>
      </w:docPartObj>
    </w:sdtPr>
    <w:sdtEndPr/>
    <w:sdtContent>
      <w:p w14:paraId="2193AA95" w14:textId="62570599" w:rsidR="00D00C37" w:rsidRDefault="00D00C3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794C9A" w14:textId="77777777" w:rsidR="00D00C37" w:rsidRDefault="00D00C3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DBD9C" w14:textId="77777777" w:rsidR="00A81000" w:rsidRDefault="00A81000" w:rsidP="00473602">
      <w:pPr>
        <w:spacing w:after="0" w:line="240" w:lineRule="auto"/>
      </w:pPr>
      <w:r>
        <w:separator/>
      </w:r>
    </w:p>
  </w:footnote>
  <w:footnote w:type="continuationSeparator" w:id="0">
    <w:p w14:paraId="3713CD12" w14:textId="77777777" w:rsidR="00A81000" w:rsidRDefault="00A81000" w:rsidP="00473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01BFF"/>
    <w:multiLevelType w:val="hybridMultilevel"/>
    <w:tmpl w:val="C9BE1D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A66C6"/>
    <w:multiLevelType w:val="hybridMultilevel"/>
    <w:tmpl w:val="A0CE8248"/>
    <w:lvl w:ilvl="0" w:tplc="C722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5509C"/>
    <w:multiLevelType w:val="hybridMultilevel"/>
    <w:tmpl w:val="893C2D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A04BD"/>
    <w:multiLevelType w:val="hybridMultilevel"/>
    <w:tmpl w:val="BB8A4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93D32"/>
    <w:multiLevelType w:val="hybridMultilevel"/>
    <w:tmpl w:val="3D44BA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33E38"/>
    <w:multiLevelType w:val="hybridMultilevel"/>
    <w:tmpl w:val="ED06B410"/>
    <w:lvl w:ilvl="0" w:tplc="DCCAD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736FBE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41846"/>
    <w:multiLevelType w:val="hybridMultilevel"/>
    <w:tmpl w:val="CA0A81AE"/>
    <w:lvl w:ilvl="0" w:tplc="C3B20218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9440232"/>
    <w:multiLevelType w:val="hybridMultilevel"/>
    <w:tmpl w:val="0BBEC864"/>
    <w:lvl w:ilvl="0" w:tplc="54D610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93A2C"/>
    <w:multiLevelType w:val="hybridMultilevel"/>
    <w:tmpl w:val="A1502662"/>
    <w:lvl w:ilvl="0" w:tplc="0B94AA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D4EE3"/>
    <w:multiLevelType w:val="hybridMultilevel"/>
    <w:tmpl w:val="597E99BC"/>
    <w:lvl w:ilvl="0" w:tplc="7B40C5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D09C0"/>
    <w:multiLevelType w:val="hybridMultilevel"/>
    <w:tmpl w:val="8554566A"/>
    <w:lvl w:ilvl="0" w:tplc="B670694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83CFA"/>
    <w:multiLevelType w:val="hybridMultilevel"/>
    <w:tmpl w:val="25E078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A2B78"/>
    <w:multiLevelType w:val="hybridMultilevel"/>
    <w:tmpl w:val="A0CE8248"/>
    <w:lvl w:ilvl="0" w:tplc="C722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8D10EC"/>
    <w:multiLevelType w:val="hybridMultilevel"/>
    <w:tmpl w:val="CAEE89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492289">
    <w:abstractNumId w:val="10"/>
  </w:num>
  <w:num w:numId="2" w16cid:durableId="607589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4951523">
    <w:abstractNumId w:val="3"/>
  </w:num>
  <w:num w:numId="4" w16cid:durableId="15616721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8466421">
    <w:abstractNumId w:val="0"/>
  </w:num>
  <w:num w:numId="6" w16cid:durableId="1098136322">
    <w:abstractNumId w:val="21"/>
  </w:num>
  <w:num w:numId="7" w16cid:durableId="1659265902">
    <w:abstractNumId w:val="7"/>
  </w:num>
  <w:num w:numId="8" w16cid:durableId="1507330069">
    <w:abstractNumId w:val="18"/>
  </w:num>
  <w:num w:numId="9" w16cid:durableId="2163629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3272742">
    <w:abstractNumId w:val="15"/>
  </w:num>
  <w:num w:numId="11" w16cid:durableId="1053583977">
    <w:abstractNumId w:val="11"/>
  </w:num>
  <w:num w:numId="12" w16cid:durableId="2700933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06731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78207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3955255">
    <w:abstractNumId w:val="13"/>
  </w:num>
  <w:num w:numId="16" w16cid:durableId="967276694">
    <w:abstractNumId w:val="22"/>
  </w:num>
  <w:num w:numId="17" w16cid:durableId="152644285">
    <w:abstractNumId w:val="20"/>
  </w:num>
  <w:num w:numId="18" w16cid:durableId="1724064784">
    <w:abstractNumId w:val="2"/>
  </w:num>
  <w:num w:numId="19" w16cid:durableId="944461165">
    <w:abstractNumId w:val="12"/>
  </w:num>
  <w:num w:numId="20" w16cid:durableId="1324047874">
    <w:abstractNumId w:val="19"/>
  </w:num>
  <w:num w:numId="21" w16cid:durableId="1915583525">
    <w:abstractNumId w:val="16"/>
  </w:num>
  <w:num w:numId="22" w16cid:durableId="11253461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2640241">
    <w:abstractNumId w:val="9"/>
  </w:num>
  <w:num w:numId="24" w16cid:durableId="21034521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95"/>
    <w:rsid w:val="00000748"/>
    <w:rsid w:val="000034C8"/>
    <w:rsid w:val="00003A0F"/>
    <w:rsid w:val="00004043"/>
    <w:rsid w:val="00006AC0"/>
    <w:rsid w:val="00016B8D"/>
    <w:rsid w:val="000216DD"/>
    <w:rsid w:val="00023393"/>
    <w:rsid w:val="00023D38"/>
    <w:rsid w:val="00024BA0"/>
    <w:rsid w:val="00024C34"/>
    <w:rsid w:val="00025CE3"/>
    <w:rsid w:val="00026867"/>
    <w:rsid w:val="00026A3D"/>
    <w:rsid w:val="00026B21"/>
    <w:rsid w:val="00030E42"/>
    <w:rsid w:val="000313C4"/>
    <w:rsid w:val="000322EE"/>
    <w:rsid w:val="0003297C"/>
    <w:rsid w:val="00033966"/>
    <w:rsid w:val="0003577C"/>
    <w:rsid w:val="00035C69"/>
    <w:rsid w:val="00037564"/>
    <w:rsid w:val="00040340"/>
    <w:rsid w:val="00041D85"/>
    <w:rsid w:val="0004614C"/>
    <w:rsid w:val="00053D62"/>
    <w:rsid w:val="00060D26"/>
    <w:rsid w:val="00061D8B"/>
    <w:rsid w:val="00063B23"/>
    <w:rsid w:val="00070DA9"/>
    <w:rsid w:val="00072FCA"/>
    <w:rsid w:val="00073EDB"/>
    <w:rsid w:val="00073FDB"/>
    <w:rsid w:val="000745EB"/>
    <w:rsid w:val="00074A02"/>
    <w:rsid w:val="00074FF1"/>
    <w:rsid w:val="0007776F"/>
    <w:rsid w:val="00090106"/>
    <w:rsid w:val="0009033E"/>
    <w:rsid w:val="000A0DD6"/>
    <w:rsid w:val="000A2D98"/>
    <w:rsid w:val="000A37AD"/>
    <w:rsid w:val="000A4784"/>
    <w:rsid w:val="000A4A7F"/>
    <w:rsid w:val="000A5000"/>
    <w:rsid w:val="000A5B45"/>
    <w:rsid w:val="000A624F"/>
    <w:rsid w:val="000B3000"/>
    <w:rsid w:val="000B3B90"/>
    <w:rsid w:val="000B50F0"/>
    <w:rsid w:val="000B6958"/>
    <w:rsid w:val="000B6DD5"/>
    <w:rsid w:val="000B6EF0"/>
    <w:rsid w:val="000C0169"/>
    <w:rsid w:val="000C2D3A"/>
    <w:rsid w:val="000C3125"/>
    <w:rsid w:val="000C31F6"/>
    <w:rsid w:val="000C46FE"/>
    <w:rsid w:val="000C7DD0"/>
    <w:rsid w:val="000D08FE"/>
    <w:rsid w:val="000D4FD1"/>
    <w:rsid w:val="000D50B2"/>
    <w:rsid w:val="000E39BC"/>
    <w:rsid w:val="000E3AA5"/>
    <w:rsid w:val="000E4CBA"/>
    <w:rsid w:val="000E5115"/>
    <w:rsid w:val="000E5BE2"/>
    <w:rsid w:val="000F1C51"/>
    <w:rsid w:val="000F1F5C"/>
    <w:rsid w:val="000F4FA0"/>
    <w:rsid w:val="000F596F"/>
    <w:rsid w:val="000F599F"/>
    <w:rsid w:val="000F5CE4"/>
    <w:rsid w:val="000F7F20"/>
    <w:rsid w:val="001007BE"/>
    <w:rsid w:val="00101589"/>
    <w:rsid w:val="001026C9"/>
    <w:rsid w:val="00104075"/>
    <w:rsid w:val="00107036"/>
    <w:rsid w:val="00107BF1"/>
    <w:rsid w:val="00111651"/>
    <w:rsid w:val="00111963"/>
    <w:rsid w:val="00124271"/>
    <w:rsid w:val="00125728"/>
    <w:rsid w:val="001258B8"/>
    <w:rsid w:val="00126B63"/>
    <w:rsid w:val="0013117D"/>
    <w:rsid w:val="00132125"/>
    <w:rsid w:val="0013348D"/>
    <w:rsid w:val="001338FC"/>
    <w:rsid w:val="00135399"/>
    <w:rsid w:val="00140A62"/>
    <w:rsid w:val="00142CC5"/>
    <w:rsid w:val="00146F76"/>
    <w:rsid w:val="001532E1"/>
    <w:rsid w:val="00153675"/>
    <w:rsid w:val="00155BE5"/>
    <w:rsid w:val="001578AD"/>
    <w:rsid w:val="00165C54"/>
    <w:rsid w:val="00170598"/>
    <w:rsid w:val="00170A5B"/>
    <w:rsid w:val="00171206"/>
    <w:rsid w:val="00171B4E"/>
    <w:rsid w:val="00172F7E"/>
    <w:rsid w:val="00176B69"/>
    <w:rsid w:val="001819BE"/>
    <w:rsid w:val="001838BA"/>
    <w:rsid w:val="00183D9E"/>
    <w:rsid w:val="00186C52"/>
    <w:rsid w:val="00186E40"/>
    <w:rsid w:val="0018787C"/>
    <w:rsid w:val="001905FA"/>
    <w:rsid w:val="0019144C"/>
    <w:rsid w:val="00192288"/>
    <w:rsid w:val="0019374E"/>
    <w:rsid w:val="0019388A"/>
    <w:rsid w:val="001939E6"/>
    <w:rsid w:val="0019511A"/>
    <w:rsid w:val="00195360"/>
    <w:rsid w:val="001963E9"/>
    <w:rsid w:val="001A4C3F"/>
    <w:rsid w:val="001A5F69"/>
    <w:rsid w:val="001A674E"/>
    <w:rsid w:val="001A7239"/>
    <w:rsid w:val="001B103A"/>
    <w:rsid w:val="001B2C07"/>
    <w:rsid w:val="001B629B"/>
    <w:rsid w:val="001B7282"/>
    <w:rsid w:val="001C08FD"/>
    <w:rsid w:val="001C4745"/>
    <w:rsid w:val="001C630C"/>
    <w:rsid w:val="001C68B4"/>
    <w:rsid w:val="001D074C"/>
    <w:rsid w:val="001D15D3"/>
    <w:rsid w:val="001D2AC5"/>
    <w:rsid w:val="001D5138"/>
    <w:rsid w:val="001E5459"/>
    <w:rsid w:val="001E637D"/>
    <w:rsid w:val="001E7F1E"/>
    <w:rsid w:val="001E7FA4"/>
    <w:rsid w:val="001F0762"/>
    <w:rsid w:val="001F16FD"/>
    <w:rsid w:val="001F4E05"/>
    <w:rsid w:val="001F6D65"/>
    <w:rsid w:val="0020163B"/>
    <w:rsid w:val="00211FFD"/>
    <w:rsid w:val="0021322D"/>
    <w:rsid w:val="00214D2F"/>
    <w:rsid w:val="0022194D"/>
    <w:rsid w:val="00223240"/>
    <w:rsid w:val="00225762"/>
    <w:rsid w:val="00226611"/>
    <w:rsid w:val="00227BE4"/>
    <w:rsid w:val="00230BE5"/>
    <w:rsid w:val="00231E78"/>
    <w:rsid w:val="00234069"/>
    <w:rsid w:val="002350FA"/>
    <w:rsid w:val="0023549C"/>
    <w:rsid w:val="00235F94"/>
    <w:rsid w:val="00236B2A"/>
    <w:rsid w:val="002402D7"/>
    <w:rsid w:val="00240C38"/>
    <w:rsid w:val="00241FF9"/>
    <w:rsid w:val="0024282D"/>
    <w:rsid w:val="00243A39"/>
    <w:rsid w:val="002502D6"/>
    <w:rsid w:val="00251B06"/>
    <w:rsid w:val="00251B33"/>
    <w:rsid w:val="00254249"/>
    <w:rsid w:val="00254830"/>
    <w:rsid w:val="002552A2"/>
    <w:rsid w:val="00255FBA"/>
    <w:rsid w:val="00260D49"/>
    <w:rsid w:val="0026202B"/>
    <w:rsid w:val="00262508"/>
    <w:rsid w:val="00262D57"/>
    <w:rsid w:val="00264EEB"/>
    <w:rsid w:val="00274DCA"/>
    <w:rsid w:val="00274E06"/>
    <w:rsid w:val="002768D6"/>
    <w:rsid w:val="00280A32"/>
    <w:rsid w:val="00280A9A"/>
    <w:rsid w:val="002815E3"/>
    <w:rsid w:val="00286741"/>
    <w:rsid w:val="002872E9"/>
    <w:rsid w:val="00291525"/>
    <w:rsid w:val="00292BC8"/>
    <w:rsid w:val="00292C26"/>
    <w:rsid w:val="0029521A"/>
    <w:rsid w:val="002957EC"/>
    <w:rsid w:val="00295C78"/>
    <w:rsid w:val="002A21D0"/>
    <w:rsid w:val="002A2B19"/>
    <w:rsid w:val="002A348E"/>
    <w:rsid w:val="002A39AC"/>
    <w:rsid w:val="002B138A"/>
    <w:rsid w:val="002B1D45"/>
    <w:rsid w:val="002B36FB"/>
    <w:rsid w:val="002B400C"/>
    <w:rsid w:val="002B7031"/>
    <w:rsid w:val="002B7073"/>
    <w:rsid w:val="002C531C"/>
    <w:rsid w:val="002C64D3"/>
    <w:rsid w:val="002D736D"/>
    <w:rsid w:val="002E064B"/>
    <w:rsid w:val="002E1ADC"/>
    <w:rsid w:val="002E3E3F"/>
    <w:rsid w:val="002E552F"/>
    <w:rsid w:val="002E5EF1"/>
    <w:rsid w:val="002F2435"/>
    <w:rsid w:val="002F26B5"/>
    <w:rsid w:val="0030031C"/>
    <w:rsid w:val="003045C8"/>
    <w:rsid w:val="00304E70"/>
    <w:rsid w:val="003058D1"/>
    <w:rsid w:val="003119AE"/>
    <w:rsid w:val="00311EA5"/>
    <w:rsid w:val="00313D7B"/>
    <w:rsid w:val="00315A2B"/>
    <w:rsid w:val="00321985"/>
    <w:rsid w:val="003301A9"/>
    <w:rsid w:val="003325B4"/>
    <w:rsid w:val="003326CE"/>
    <w:rsid w:val="003343EC"/>
    <w:rsid w:val="00335D66"/>
    <w:rsid w:val="00340490"/>
    <w:rsid w:val="00343176"/>
    <w:rsid w:val="003436CD"/>
    <w:rsid w:val="00343C35"/>
    <w:rsid w:val="003465BF"/>
    <w:rsid w:val="00346FB2"/>
    <w:rsid w:val="00351A5B"/>
    <w:rsid w:val="00354288"/>
    <w:rsid w:val="00354F6E"/>
    <w:rsid w:val="003566CB"/>
    <w:rsid w:val="00357065"/>
    <w:rsid w:val="00360648"/>
    <w:rsid w:val="00366FED"/>
    <w:rsid w:val="00367405"/>
    <w:rsid w:val="003738CD"/>
    <w:rsid w:val="0037444F"/>
    <w:rsid w:val="00376383"/>
    <w:rsid w:val="00381564"/>
    <w:rsid w:val="00381655"/>
    <w:rsid w:val="00385B33"/>
    <w:rsid w:val="00390DB4"/>
    <w:rsid w:val="00392D2D"/>
    <w:rsid w:val="00393F1D"/>
    <w:rsid w:val="003950F6"/>
    <w:rsid w:val="003969A6"/>
    <w:rsid w:val="00397359"/>
    <w:rsid w:val="003A2C0C"/>
    <w:rsid w:val="003A76F9"/>
    <w:rsid w:val="003B0004"/>
    <w:rsid w:val="003B1F89"/>
    <w:rsid w:val="003B4067"/>
    <w:rsid w:val="003C1C7A"/>
    <w:rsid w:val="003C223B"/>
    <w:rsid w:val="003C2842"/>
    <w:rsid w:val="003C33E2"/>
    <w:rsid w:val="003C570E"/>
    <w:rsid w:val="003D0964"/>
    <w:rsid w:val="003D39CE"/>
    <w:rsid w:val="003D3ED2"/>
    <w:rsid w:val="003D444D"/>
    <w:rsid w:val="003D4485"/>
    <w:rsid w:val="003D4A83"/>
    <w:rsid w:val="003D4A93"/>
    <w:rsid w:val="003D56AD"/>
    <w:rsid w:val="003D6BD7"/>
    <w:rsid w:val="003D710A"/>
    <w:rsid w:val="003D7532"/>
    <w:rsid w:val="003D7EE7"/>
    <w:rsid w:val="003E04EF"/>
    <w:rsid w:val="003E1A20"/>
    <w:rsid w:val="003E6928"/>
    <w:rsid w:val="003E6B09"/>
    <w:rsid w:val="003F0C06"/>
    <w:rsid w:val="003F5A6F"/>
    <w:rsid w:val="0040049A"/>
    <w:rsid w:val="00401C9C"/>
    <w:rsid w:val="00401F47"/>
    <w:rsid w:val="00404851"/>
    <w:rsid w:val="004050FF"/>
    <w:rsid w:val="004058C7"/>
    <w:rsid w:val="00406AA6"/>
    <w:rsid w:val="004125B2"/>
    <w:rsid w:val="00412B49"/>
    <w:rsid w:val="004136A3"/>
    <w:rsid w:val="004138F9"/>
    <w:rsid w:val="00414AC2"/>
    <w:rsid w:val="00416BF1"/>
    <w:rsid w:val="00420069"/>
    <w:rsid w:val="004200ED"/>
    <w:rsid w:val="00421DC4"/>
    <w:rsid w:val="00422658"/>
    <w:rsid w:val="00422F75"/>
    <w:rsid w:val="004247D2"/>
    <w:rsid w:val="00424D4C"/>
    <w:rsid w:val="004263F1"/>
    <w:rsid w:val="00427116"/>
    <w:rsid w:val="004328D4"/>
    <w:rsid w:val="00434B03"/>
    <w:rsid w:val="00435791"/>
    <w:rsid w:val="004367BD"/>
    <w:rsid w:val="004378F8"/>
    <w:rsid w:val="00445E6B"/>
    <w:rsid w:val="00445F05"/>
    <w:rsid w:val="00446A7B"/>
    <w:rsid w:val="00446AE7"/>
    <w:rsid w:val="00447C5F"/>
    <w:rsid w:val="00452490"/>
    <w:rsid w:val="00452F31"/>
    <w:rsid w:val="00454957"/>
    <w:rsid w:val="00455CB7"/>
    <w:rsid w:val="00456092"/>
    <w:rsid w:val="00456770"/>
    <w:rsid w:val="00457407"/>
    <w:rsid w:val="00457855"/>
    <w:rsid w:val="004632CD"/>
    <w:rsid w:val="00465109"/>
    <w:rsid w:val="00465B64"/>
    <w:rsid w:val="00465DE3"/>
    <w:rsid w:val="00466BE9"/>
    <w:rsid w:val="00471132"/>
    <w:rsid w:val="004716BB"/>
    <w:rsid w:val="004726FB"/>
    <w:rsid w:val="00473602"/>
    <w:rsid w:val="004743B3"/>
    <w:rsid w:val="00474630"/>
    <w:rsid w:val="00475E16"/>
    <w:rsid w:val="0047613C"/>
    <w:rsid w:val="00482554"/>
    <w:rsid w:val="00485CDF"/>
    <w:rsid w:val="004860C6"/>
    <w:rsid w:val="0048780F"/>
    <w:rsid w:val="00492644"/>
    <w:rsid w:val="00492B50"/>
    <w:rsid w:val="004931C3"/>
    <w:rsid w:val="004A20D5"/>
    <w:rsid w:val="004A44FD"/>
    <w:rsid w:val="004A6617"/>
    <w:rsid w:val="004A679B"/>
    <w:rsid w:val="004B2510"/>
    <w:rsid w:val="004B2E6D"/>
    <w:rsid w:val="004B34C3"/>
    <w:rsid w:val="004B59EF"/>
    <w:rsid w:val="004B7F0B"/>
    <w:rsid w:val="004C28C1"/>
    <w:rsid w:val="004C6AD1"/>
    <w:rsid w:val="004D16FE"/>
    <w:rsid w:val="004D274B"/>
    <w:rsid w:val="004D603C"/>
    <w:rsid w:val="004D7BFD"/>
    <w:rsid w:val="004E2381"/>
    <w:rsid w:val="004E2590"/>
    <w:rsid w:val="004E399B"/>
    <w:rsid w:val="004E40D7"/>
    <w:rsid w:val="004E6655"/>
    <w:rsid w:val="004E6A68"/>
    <w:rsid w:val="004E7119"/>
    <w:rsid w:val="004F01D1"/>
    <w:rsid w:val="004F3E5A"/>
    <w:rsid w:val="004F4822"/>
    <w:rsid w:val="004F7173"/>
    <w:rsid w:val="00500259"/>
    <w:rsid w:val="00501A15"/>
    <w:rsid w:val="005053AB"/>
    <w:rsid w:val="00506B35"/>
    <w:rsid w:val="00506F10"/>
    <w:rsid w:val="00507346"/>
    <w:rsid w:val="00510BE9"/>
    <w:rsid w:val="0051173F"/>
    <w:rsid w:val="00516024"/>
    <w:rsid w:val="005175CB"/>
    <w:rsid w:val="00517BEB"/>
    <w:rsid w:val="00523B5B"/>
    <w:rsid w:val="00530783"/>
    <w:rsid w:val="00531695"/>
    <w:rsid w:val="0053380E"/>
    <w:rsid w:val="005364B3"/>
    <w:rsid w:val="00536E48"/>
    <w:rsid w:val="0053722A"/>
    <w:rsid w:val="00540563"/>
    <w:rsid w:val="00542B7F"/>
    <w:rsid w:val="00542E4C"/>
    <w:rsid w:val="00543EBD"/>
    <w:rsid w:val="0054420C"/>
    <w:rsid w:val="00544DA2"/>
    <w:rsid w:val="00550580"/>
    <w:rsid w:val="0055075B"/>
    <w:rsid w:val="00552472"/>
    <w:rsid w:val="00552AA4"/>
    <w:rsid w:val="00553501"/>
    <w:rsid w:val="00557223"/>
    <w:rsid w:val="00562874"/>
    <w:rsid w:val="00562D0F"/>
    <w:rsid w:val="00564B37"/>
    <w:rsid w:val="00570293"/>
    <w:rsid w:val="005708BB"/>
    <w:rsid w:val="0057404D"/>
    <w:rsid w:val="00575EC2"/>
    <w:rsid w:val="005768F0"/>
    <w:rsid w:val="005826F9"/>
    <w:rsid w:val="00582B89"/>
    <w:rsid w:val="00582E5A"/>
    <w:rsid w:val="00584023"/>
    <w:rsid w:val="00587287"/>
    <w:rsid w:val="00593450"/>
    <w:rsid w:val="00593936"/>
    <w:rsid w:val="00595D53"/>
    <w:rsid w:val="0059667E"/>
    <w:rsid w:val="00596A09"/>
    <w:rsid w:val="00596C56"/>
    <w:rsid w:val="005A2C49"/>
    <w:rsid w:val="005A511E"/>
    <w:rsid w:val="005A61E6"/>
    <w:rsid w:val="005A6D5E"/>
    <w:rsid w:val="005A7161"/>
    <w:rsid w:val="005A7659"/>
    <w:rsid w:val="005B0711"/>
    <w:rsid w:val="005B2878"/>
    <w:rsid w:val="005B416D"/>
    <w:rsid w:val="005B56B6"/>
    <w:rsid w:val="005C4A31"/>
    <w:rsid w:val="005C5560"/>
    <w:rsid w:val="005C6ABF"/>
    <w:rsid w:val="005D094D"/>
    <w:rsid w:val="005D236C"/>
    <w:rsid w:val="005E0C7C"/>
    <w:rsid w:val="005E18B1"/>
    <w:rsid w:val="005E2B17"/>
    <w:rsid w:val="005E6558"/>
    <w:rsid w:val="005E7A1B"/>
    <w:rsid w:val="005E7C36"/>
    <w:rsid w:val="005F007E"/>
    <w:rsid w:val="005F5A81"/>
    <w:rsid w:val="005F682B"/>
    <w:rsid w:val="005F712F"/>
    <w:rsid w:val="00600531"/>
    <w:rsid w:val="00600F93"/>
    <w:rsid w:val="00604FFC"/>
    <w:rsid w:val="006136C3"/>
    <w:rsid w:val="00613C34"/>
    <w:rsid w:val="00614018"/>
    <w:rsid w:val="006144B8"/>
    <w:rsid w:val="006164CE"/>
    <w:rsid w:val="00616858"/>
    <w:rsid w:val="006170C7"/>
    <w:rsid w:val="00617AD5"/>
    <w:rsid w:val="006208DD"/>
    <w:rsid w:val="00621D81"/>
    <w:rsid w:val="00621F7C"/>
    <w:rsid w:val="006234AF"/>
    <w:rsid w:val="00623725"/>
    <w:rsid w:val="00623B77"/>
    <w:rsid w:val="006241A4"/>
    <w:rsid w:val="00625305"/>
    <w:rsid w:val="006264FE"/>
    <w:rsid w:val="00626CCF"/>
    <w:rsid w:val="006312F5"/>
    <w:rsid w:val="006378C5"/>
    <w:rsid w:val="00637DC6"/>
    <w:rsid w:val="0064021A"/>
    <w:rsid w:val="0064452B"/>
    <w:rsid w:val="00644929"/>
    <w:rsid w:val="006477F0"/>
    <w:rsid w:val="00647C10"/>
    <w:rsid w:val="0065388F"/>
    <w:rsid w:val="0065516C"/>
    <w:rsid w:val="00657DC8"/>
    <w:rsid w:val="00660A5D"/>
    <w:rsid w:val="00660D60"/>
    <w:rsid w:val="00665F6B"/>
    <w:rsid w:val="00666CB8"/>
    <w:rsid w:val="006732D0"/>
    <w:rsid w:val="00674F34"/>
    <w:rsid w:val="0067530C"/>
    <w:rsid w:val="00687758"/>
    <w:rsid w:val="006902CB"/>
    <w:rsid w:val="0069059B"/>
    <w:rsid w:val="0069060B"/>
    <w:rsid w:val="00694DF2"/>
    <w:rsid w:val="0069632F"/>
    <w:rsid w:val="006A08CE"/>
    <w:rsid w:val="006A2087"/>
    <w:rsid w:val="006A66D2"/>
    <w:rsid w:val="006A7856"/>
    <w:rsid w:val="006A7E34"/>
    <w:rsid w:val="006B0E6C"/>
    <w:rsid w:val="006B1E71"/>
    <w:rsid w:val="006B57AB"/>
    <w:rsid w:val="006B5ABF"/>
    <w:rsid w:val="006C4941"/>
    <w:rsid w:val="006D3644"/>
    <w:rsid w:val="006D565C"/>
    <w:rsid w:val="006E03D7"/>
    <w:rsid w:val="006E34BE"/>
    <w:rsid w:val="006E6AEB"/>
    <w:rsid w:val="006F05D7"/>
    <w:rsid w:val="006F0A1A"/>
    <w:rsid w:val="006F200C"/>
    <w:rsid w:val="006F4E62"/>
    <w:rsid w:val="00700FD2"/>
    <w:rsid w:val="007077B5"/>
    <w:rsid w:val="0071023D"/>
    <w:rsid w:val="00715DC5"/>
    <w:rsid w:val="00721422"/>
    <w:rsid w:val="00723D71"/>
    <w:rsid w:val="007256A7"/>
    <w:rsid w:val="007260B5"/>
    <w:rsid w:val="007272B0"/>
    <w:rsid w:val="00732FC5"/>
    <w:rsid w:val="00732FEC"/>
    <w:rsid w:val="00733851"/>
    <w:rsid w:val="0073392E"/>
    <w:rsid w:val="00733B4B"/>
    <w:rsid w:val="0073463A"/>
    <w:rsid w:val="00741093"/>
    <w:rsid w:val="00742522"/>
    <w:rsid w:val="00742BD6"/>
    <w:rsid w:val="00746ABD"/>
    <w:rsid w:val="00746FEB"/>
    <w:rsid w:val="00747EBF"/>
    <w:rsid w:val="00756A79"/>
    <w:rsid w:val="00756B42"/>
    <w:rsid w:val="00763A43"/>
    <w:rsid w:val="007740E8"/>
    <w:rsid w:val="007759FE"/>
    <w:rsid w:val="0077646E"/>
    <w:rsid w:val="00777989"/>
    <w:rsid w:val="0078476F"/>
    <w:rsid w:val="00791B19"/>
    <w:rsid w:val="00791D73"/>
    <w:rsid w:val="00792047"/>
    <w:rsid w:val="00793707"/>
    <w:rsid w:val="0079575E"/>
    <w:rsid w:val="007A4BF3"/>
    <w:rsid w:val="007A5A63"/>
    <w:rsid w:val="007A5E2F"/>
    <w:rsid w:val="007A7177"/>
    <w:rsid w:val="007B0C95"/>
    <w:rsid w:val="007B52E1"/>
    <w:rsid w:val="007B574A"/>
    <w:rsid w:val="007B73F0"/>
    <w:rsid w:val="007C530A"/>
    <w:rsid w:val="007D5A9C"/>
    <w:rsid w:val="007D606A"/>
    <w:rsid w:val="007D74D4"/>
    <w:rsid w:val="007D79D0"/>
    <w:rsid w:val="007E59EB"/>
    <w:rsid w:val="007E659D"/>
    <w:rsid w:val="007E71D6"/>
    <w:rsid w:val="007E7643"/>
    <w:rsid w:val="007F0692"/>
    <w:rsid w:val="007F3968"/>
    <w:rsid w:val="007F4B01"/>
    <w:rsid w:val="007F5624"/>
    <w:rsid w:val="007F5766"/>
    <w:rsid w:val="007F7189"/>
    <w:rsid w:val="008005A5"/>
    <w:rsid w:val="008011D5"/>
    <w:rsid w:val="00802AE9"/>
    <w:rsid w:val="00806BF7"/>
    <w:rsid w:val="00810729"/>
    <w:rsid w:val="00812E84"/>
    <w:rsid w:val="00815CCA"/>
    <w:rsid w:val="008172AF"/>
    <w:rsid w:val="0082195E"/>
    <w:rsid w:val="00821E23"/>
    <w:rsid w:val="00824FC8"/>
    <w:rsid w:val="0082726C"/>
    <w:rsid w:val="00832356"/>
    <w:rsid w:val="0083328B"/>
    <w:rsid w:val="008334EA"/>
    <w:rsid w:val="008354D9"/>
    <w:rsid w:val="00837DC1"/>
    <w:rsid w:val="00841F0E"/>
    <w:rsid w:val="00845874"/>
    <w:rsid w:val="00845A22"/>
    <w:rsid w:val="008466BE"/>
    <w:rsid w:val="00846D3A"/>
    <w:rsid w:val="00850969"/>
    <w:rsid w:val="008515C9"/>
    <w:rsid w:val="008549BB"/>
    <w:rsid w:val="00854A0B"/>
    <w:rsid w:val="00857343"/>
    <w:rsid w:val="00861158"/>
    <w:rsid w:val="00862AB0"/>
    <w:rsid w:val="008678BB"/>
    <w:rsid w:val="00871727"/>
    <w:rsid w:val="00873297"/>
    <w:rsid w:val="00874315"/>
    <w:rsid w:val="00876F17"/>
    <w:rsid w:val="00876F93"/>
    <w:rsid w:val="008775BA"/>
    <w:rsid w:val="00877616"/>
    <w:rsid w:val="008817B0"/>
    <w:rsid w:val="00882907"/>
    <w:rsid w:val="00882A8F"/>
    <w:rsid w:val="00883C32"/>
    <w:rsid w:val="0088791C"/>
    <w:rsid w:val="00887E46"/>
    <w:rsid w:val="0089350A"/>
    <w:rsid w:val="00895912"/>
    <w:rsid w:val="008A0DBC"/>
    <w:rsid w:val="008A3469"/>
    <w:rsid w:val="008A4663"/>
    <w:rsid w:val="008A7830"/>
    <w:rsid w:val="008B3DD4"/>
    <w:rsid w:val="008B3EF3"/>
    <w:rsid w:val="008B4772"/>
    <w:rsid w:val="008B74B5"/>
    <w:rsid w:val="008B7C12"/>
    <w:rsid w:val="008B7D30"/>
    <w:rsid w:val="008D2FDE"/>
    <w:rsid w:val="008D5E46"/>
    <w:rsid w:val="008E3A0C"/>
    <w:rsid w:val="008F7029"/>
    <w:rsid w:val="00901910"/>
    <w:rsid w:val="009032C1"/>
    <w:rsid w:val="00905289"/>
    <w:rsid w:val="0090655F"/>
    <w:rsid w:val="00910F41"/>
    <w:rsid w:val="009112FE"/>
    <w:rsid w:val="00913CE7"/>
    <w:rsid w:val="009177FF"/>
    <w:rsid w:val="00920DCC"/>
    <w:rsid w:val="0092251D"/>
    <w:rsid w:val="00922AFE"/>
    <w:rsid w:val="00923350"/>
    <w:rsid w:val="00924D46"/>
    <w:rsid w:val="00924ECD"/>
    <w:rsid w:val="00924EF1"/>
    <w:rsid w:val="00925A28"/>
    <w:rsid w:val="00926DB8"/>
    <w:rsid w:val="009270D9"/>
    <w:rsid w:val="0093060E"/>
    <w:rsid w:val="00936B24"/>
    <w:rsid w:val="00940411"/>
    <w:rsid w:val="00941A94"/>
    <w:rsid w:val="00943136"/>
    <w:rsid w:val="00943E01"/>
    <w:rsid w:val="00945002"/>
    <w:rsid w:val="00946193"/>
    <w:rsid w:val="00946D9E"/>
    <w:rsid w:val="00951E56"/>
    <w:rsid w:val="009529E2"/>
    <w:rsid w:val="0095303B"/>
    <w:rsid w:val="00953327"/>
    <w:rsid w:val="009533B7"/>
    <w:rsid w:val="009570F7"/>
    <w:rsid w:val="0096002B"/>
    <w:rsid w:val="009609A6"/>
    <w:rsid w:val="00965332"/>
    <w:rsid w:val="00967832"/>
    <w:rsid w:val="0097029F"/>
    <w:rsid w:val="00971E1E"/>
    <w:rsid w:val="0097280E"/>
    <w:rsid w:val="00972E20"/>
    <w:rsid w:val="00973CCA"/>
    <w:rsid w:val="00973D3D"/>
    <w:rsid w:val="00974B08"/>
    <w:rsid w:val="0097569D"/>
    <w:rsid w:val="00975A19"/>
    <w:rsid w:val="0097683A"/>
    <w:rsid w:val="0097783A"/>
    <w:rsid w:val="00977FC9"/>
    <w:rsid w:val="0098060D"/>
    <w:rsid w:val="00980F95"/>
    <w:rsid w:val="00981044"/>
    <w:rsid w:val="00981A10"/>
    <w:rsid w:val="00981C94"/>
    <w:rsid w:val="00987627"/>
    <w:rsid w:val="00990234"/>
    <w:rsid w:val="009918C9"/>
    <w:rsid w:val="009957EA"/>
    <w:rsid w:val="00995E3D"/>
    <w:rsid w:val="00996DE3"/>
    <w:rsid w:val="00997CFB"/>
    <w:rsid w:val="009A0C4B"/>
    <w:rsid w:val="009A2810"/>
    <w:rsid w:val="009A2A40"/>
    <w:rsid w:val="009B0D28"/>
    <w:rsid w:val="009B0E1D"/>
    <w:rsid w:val="009B464A"/>
    <w:rsid w:val="009B50F1"/>
    <w:rsid w:val="009B7A9B"/>
    <w:rsid w:val="009C41B5"/>
    <w:rsid w:val="009C5126"/>
    <w:rsid w:val="009C7353"/>
    <w:rsid w:val="009D0FA7"/>
    <w:rsid w:val="009D1424"/>
    <w:rsid w:val="009D17DF"/>
    <w:rsid w:val="009D2751"/>
    <w:rsid w:val="009D6C61"/>
    <w:rsid w:val="009E40EA"/>
    <w:rsid w:val="009E599D"/>
    <w:rsid w:val="009E698C"/>
    <w:rsid w:val="009E79BD"/>
    <w:rsid w:val="00A01417"/>
    <w:rsid w:val="00A03A1E"/>
    <w:rsid w:val="00A05E6F"/>
    <w:rsid w:val="00A060AF"/>
    <w:rsid w:val="00A12227"/>
    <w:rsid w:val="00A15582"/>
    <w:rsid w:val="00A15F00"/>
    <w:rsid w:val="00A20577"/>
    <w:rsid w:val="00A2422F"/>
    <w:rsid w:val="00A36384"/>
    <w:rsid w:val="00A3641D"/>
    <w:rsid w:val="00A36A45"/>
    <w:rsid w:val="00A46905"/>
    <w:rsid w:val="00A4790F"/>
    <w:rsid w:val="00A50436"/>
    <w:rsid w:val="00A51DAA"/>
    <w:rsid w:val="00A54D57"/>
    <w:rsid w:val="00A565F0"/>
    <w:rsid w:val="00A620ED"/>
    <w:rsid w:val="00A64D9C"/>
    <w:rsid w:val="00A64DDB"/>
    <w:rsid w:val="00A67785"/>
    <w:rsid w:val="00A67878"/>
    <w:rsid w:val="00A70C21"/>
    <w:rsid w:val="00A73EDC"/>
    <w:rsid w:val="00A74232"/>
    <w:rsid w:val="00A80F9B"/>
    <w:rsid w:val="00A81000"/>
    <w:rsid w:val="00A845CC"/>
    <w:rsid w:val="00A84C33"/>
    <w:rsid w:val="00A87227"/>
    <w:rsid w:val="00A9200C"/>
    <w:rsid w:val="00A92411"/>
    <w:rsid w:val="00A932D8"/>
    <w:rsid w:val="00AA329A"/>
    <w:rsid w:val="00AA5235"/>
    <w:rsid w:val="00AA6A0F"/>
    <w:rsid w:val="00AB310B"/>
    <w:rsid w:val="00AB5827"/>
    <w:rsid w:val="00AB73ED"/>
    <w:rsid w:val="00AC0021"/>
    <w:rsid w:val="00AC51A3"/>
    <w:rsid w:val="00AC6A4B"/>
    <w:rsid w:val="00AD362E"/>
    <w:rsid w:val="00AD36EA"/>
    <w:rsid w:val="00AE2954"/>
    <w:rsid w:val="00AE2C14"/>
    <w:rsid w:val="00AE3F9B"/>
    <w:rsid w:val="00AE5D19"/>
    <w:rsid w:val="00AF1406"/>
    <w:rsid w:val="00AF2AE8"/>
    <w:rsid w:val="00AF5174"/>
    <w:rsid w:val="00AF56BD"/>
    <w:rsid w:val="00AF77B7"/>
    <w:rsid w:val="00B00DFB"/>
    <w:rsid w:val="00B02203"/>
    <w:rsid w:val="00B02F52"/>
    <w:rsid w:val="00B07BCB"/>
    <w:rsid w:val="00B10B79"/>
    <w:rsid w:val="00B12B54"/>
    <w:rsid w:val="00B159FE"/>
    <w:rsid w:val="00B15B78"/>
    <w:rsid w:val="00B16F9E"/>
    <w:rsid w:val="00B172AA"/>
    <w:rsid w:val="00B26CA8"/>
    <w:rsid w:val="00B27672"/>
    <w:rsid w:val="00B30654"/>
    <w:rsid w:val="00B332A0"/>
    <w:rsid w:val="00B34603"/>
    <w:rsid w:val="00B34F48"/>
    <w:rsid w:val="00B35EE8"/>
    <w:rsid w:val="00B43892"/>
    <w:rsid w:val="00B45175"/>
    <w:rsid w:val="00B516F1"/>
    <w:rsid w:val="00B51990"/>
    <w:rsid w:val="00B54FF5"/>
    <w:rsid w:val="00B55B81"/>
    <w:rsid w:val="00B60364"/>
    <w:rsid w:val="00B60425"/>
    <w:rsid w:val="00B652E4"/>
    <w:rsid w:val="00B66AB4"/>
    <w:rsid w:val="00B6701D"/>
    <w:rsid w:val="00B67C25"/>
    <w:rsid w:val="00B701C5"/>
    <w:rsid w:val="00B705CA"/>
    <w:rsid w:val="00B707B2"/>
    <w:rsid w:val="00B70818"/>
    <w:rsid w:val="00B71B67"/>
    <w:rsid w:val="00B72C39"/>
    <w:rsid w:val="00B7594C"/>
    <w:rsid w:val="00B7751A"/>
    <w:rsid w:val="00B80D1C"/>
    <w:rsid w:val="00B81023"/>
    <w:rsid w:val="00B8366A"/>
    <w:rsid w:val="00B8383B"/>
    <w:rsid w:val="00B8639B"/>
    <w:rsid w:val="00B86CBD"/>
    <w:rsid w:val="00B911B0"/>
    <w:rsid w:val="00B91460"/>
    <w:rsid w:val="00B9465A"/>
    <w:rsid w:val="00B977C0"/>
    <w:rsid w:val="00BA53AB"/>
    <w:rsid w:val="00BA6145"/>
    <w:rsid w:val="00BB3336"/>
    <w:rsid w:val="00BB4037"/>
    <w:rsid w:val="00BB5F3D"/>
    <w:rsid w:val="00BB7B61"/>
    <w:rsid w:val="00BC0B29"/>
    <w:rsid w:val="00BC2B81"/>
    <w:rsid w:val="00BC3D73"/>
    <w:rsid w:val="00BC48D9"/>
    <w:rsid w:val="00BC5A66"/>
    <w:rsid w:val="00BD2944"/>
    <w:rsid w:val="00BD3681"/>
    <w:rsid w:val="00BD3728"/>
    <w:rsid w:val="00BD5775"/>
    <w:rsid w:val="00BD602D"/>
    <w:rsid w:val="00BD6D34"/>
    <w:rsid w:val="00BE0788"/>
    <w:rsid w:val="00BE1699"/>
    <w:rsid w:val="00BE2871"/>
    <w:rsid w:val="00BE6237"/>
    <w:rsid w:val="00BE7544"/>
    <w:rsid w:val="00BF2221"/>
    <w:rsid w:val="00BF2F7F"/>
    <w:rsid w:val="00BF3109"/>
    <w:rsid w:val="00C011F0"/>
    <w:rsid w:val="00C04A73"/>
    <w:rsid w:val="00C0674A"/>
    <w:rsid w:val="00C129BF"/>
    <w:rsid w:val="00C13605"/>
    <w:rsid w:val="00C13CF5"/>
    <w:rsid w:val="00C20079"/>
    <w:rsid w:val="00C23A7E"/>
    <w:rsid w:val="00C246B5"/>
    <w:rsid w:val="00C26F7A"/>
    <w:rsid w:val="00C32073"/>
    <w:rsid w:val="00C34CAC"/>
    <w:rsid w:val="00C35BB3"/>
    <w:rsid w:val="00C402A8"/>
    <w:rsid w:val="00C4031C"/>
    <w:rsid w:val="00C41424"/>
    <w:rsid w:val="00C4238E"/>
    <w:rsid w:val="00C4564B"/>
    <w:rsid w:val="00C45FE7"/>
    <w:rsid w:val="00C461D5"/>
    <w:rsid w:val="00C51409"/>
    <w:rsid w:val="00C5221C"/>
    <w:rsid w:val="00C541EC"/>
    <w:rsid w:val="00C5451C"/>
    <w:rsid w:val="00C614EB"/>
    <w:rsid w:val="00C62146"/>
    <w:rsid w:val="00C62376"/>
    <w:rsid w:val="00C63489"/>
    <w:rsid w:val="00C663A6"/>
    <w:rsid w:val="00C6731F"/>
    <w:rsid w:val="00C704BC"/>
    <w:rsid w:val="00C73E36"/>
    <w:rsid w:val="00C741A5"/>
    <w:rsid w:val="00C7438B"/>
    <w:rsid w:val="00C74553"/>
    <w:rsid w:val="00C75CA6"/>
    <w:rsid w:val="00C80CF7"/>
    <w:rsid w:val="00C82BD8"/>
    <w:rsid w:val="00C86CA6"/>
    <w:rsid w:val="00C87107"/>
    <w:rsid w:val="00C87FAB"/>
    <w:rsid w:val="00C947A8"/>
    <w:rsid w:val="00CA0026"/>
    <w:rsid w:val="00CA14EC"/>
    <w:rsid w:val="00CA315D"/>
    <w:rsid w:val="00CA4057"/>
    <w:rsid w:val="00CA6F3C"/>
    <w:rsid w:val="00CC0786"/>
    <w:rsid w:val="00CC1F97"/>
    <w:rsid w:val="00CC304D"/>
    <w:rsid w:val="00CC3B03"/>
    <w:rsid w:val="00CC59B5"/>
    <w:rsid w:val="00CC60FA"/>
    <w:rsid w:val="00CC6C8E"/>
    <w:rsid w:val="00CD0599"/>
    <w:rsid w:val="00CE2C04"/>
    <w:rsid w:val="00CE30FC"/>
    <w:rsid w:val="00CF0B36"/>
    <w:rsid w:val="00CF1F4F"/>
    <w:rsid w:val="00CF4D78"/>
    <w:rsid w:val="00CF6078"/>
    <w:rsid w:val="00CF7C66"/>
    <w:rsid w:val="00D00578"/>
    <w:rsid w:val="00D00C37"/>
    <w:rsid w:val="00D0557D"/>
    <w:rsid w:val="00D05CA6"/>
    <w:rsid w:val="00D07FC6"/>
    <w:rsid w:val="00D10C85"/>
    <w:rsid w:val="00D11388"/>
    <w:rsid w:val="00D11521"/>
    <w:rsid w:val="00D11A68"/>
    <w:rsid w:val="00D16F86"/>
    <w:rsid w:val="00D173BE"/>
    <w:rsid w:val="00D21399"/>
    <w:rsid w:val="00D25A00"/>
    <w:rsid w:val="00D310F0"/>
    <w:rsid w:val="00D322AB"/>
    <w:rsid w:val="00D32E4C"/>
    <w:rsid w:val="00D35362"/>
    <w:rsid w:val="00D36306"/>
    <w:rsid w:val="00D4034C"/>
    <w:rsid w:val="00D40412"/>
    <w:rsid w:val="00D41A80"/>
    <w:rsid w:val="00D422BF"/>
    <w:rsid w:val="00D50E35"/>
    <w:rsid w:val="00D51FAF"/>
    <w:rsid w:val="00D53BBD"/>
    <w:rsid w:val="00D56E2B"/>
    <w:rsid w:val="00D56F4C"/>
    <w:rsid w:val="00D645BA"/>
    <w:rsid w:val="00D65FA7"/>
    <w:rsid w:val="00D663BC"/>
    <w:rsid w:val="00D66DA9"/>
    <w:rsid w:val="00D673C2"/>
    <w:rsid w:val="00D67BE4"/>
    <w:rsid w:val="00D712D4"/>
    <w:rsid w:val="00D71A6B"/>
    <w:rsid w:val="00D725F0"/>
    <w:rsid w:val="00D7490E"/>
    <w:rsid w:val="00D8069C"/>
    <w:rsid w:val="00D82F00"/>
    <w:rsid w:val="00D836CD"/>
    <w:rsid w:val="00D853B8"/>
    <w:rsid w:val="00D86C58"/>
    <w:rsid w:val="00D90EB9"/>
    <w:rsid w:val="00D920EE"/>
    <w:rsid w:val="00D95160"/>
    <w:rsid w:val="00D975F9"/>
    <w:rsid w:val="00D97DA0"/>
    <w:rsid w:val="00DA25F4"/>
    <w:rsid w:val="00DA2BD5"/>
    <w:rsid w:val="00DA3F66"/>
    <w:rsid w:val="00DA444E"/>
    <w:rsid w:val="00DA4A10"/>
    <w:rsid w:val="00DA4E00"/>
    <w:rsid w:val="00DA590B"/>
    <w:rsid w:val="00DA5F59"/>
    <w:rsid w:val="00DB0ABD"/>
    <w:rsid w:val="00DB3430"/>
    <w:rsid w:val="00DB38DA"/>
    <w:rsid w:val="00DB54D1"/>
    <w:rsid w:val="00DB64B8"/>
    <w:rsid w:val="00DB67F6"/>
    <w:rsid w:val="00DB753C"/>
    <w:rsid w:val="00DC236B"/>
    <w:rsid w:val="00DC3502"/>
    <w:rsid w:val="00DC4254"/>
    <w:rsid w:val="00DC45A3"/>
    <w:rsid w:val="00DC48DA"/>
    <w:rsid w:val="00DC4EAD"/>
    <w:rsid w:val="00DC5A48"/>
    <w:rsid w:val="00DC6D9A"/>
    <w:rsid w:val="00DC70F2"/>
    <w:rsid w:val="00DC71DF"/>
    <w:rsid w:val="00DC7237"/>
    <w:rsid w:val="00DD036C"/>
    <w:rsid w:val="00DD151F"/>
    <w:rsid w:val="00DD27A5"/>
    <w:rsid w:val="00DD3D46"/>
    <w:rsid w:val="00DD72B6"/>
    <w:rsid w:val="00DE1C16"/>
    <w:rsid w:val="00DE4037"/>
    <w:rsid w:val="00DF02FD"/>
    <w:rsid w:val="00DF1C90"/>
    <w:rsid w:val="00DF32F3"/>
    <w:rsid w:val="00DF40AF"/>
    <w:rsid w:val="00E0016A"/>
    <w:rsid w:val="00E012AC"/>
    <w:rsid w:val="00E01AB0"/>
    <w:rsid w:val="00E01CEA"/>
    <w:rsid w:val="00E07D97"/>
    <w:rsid w:val="00E07F82"/>
    <w:rsid w:val="00E102F1"/>
    <w:rsid w:val="00E17863"/>
    <w:rsid w:val="00E20C48"/>
    <w:rsid w:val="00E23E10"/>
    <w:rsid w:val="00E26E1F"/>
    <w:rsid w:val="00E32D47"/>
    <w:rsid w:val="00E36A88"/>
    <w:rsid w:val="00E41C77"/>
    <w:rsid w:val="00E442EB"/>
    <w:rsid w:val="00E47F7C"/>
    <w:rsid w:val="00E50EA3"/>
    <w:rsid w:val="00E50FA5"/>
    <w:rsid w:val="00E545F3"/>
    <w:rsid w:val="00E56FD4"/>
    <w:rsid w:val="00E57872"/>
    <w:rsid w:val="00E60064"/>
    <w:rsid w:val="00E60446"/>
    <w:rsid w:val="00E60E7D"/>
    <w:rsid w:val="00E62DF1"/>
    <w:rsid w:val="00E64AAC"/>
    <w:rsid w:val="00E64D20"/>
    <w:rsid w:val="00E675CD"/>
    <w:rsid w:val="00E73168"/>
    <w:rsid w:val="00E739D2"/>
    <w:rsid w:val="00E7448C"/>
    <w:rsid w:val="00E76719"/>
    <w:rsid w:val="00E81345"/>
    <w:rsid w:val="00E821FE"/>
    <w:rsid w:val="00E8565B"/>
    <w:rsid w:val="00E90E30"/>
    <w:rsid w:val="00E94EB3"/>
    <w:rsid w:val="00E96091"/>
    <w:rsid w:val="00E97821"/>
    <w:rsid w:val="00EA07A0"/>
    <w:rsid w:val="00EA140E"/>
    <w:rsid w:val="00EA3076"/>
    <w:rsid w:val="00EA6FC4"/>
    <w:rsid w:val="00EB2B08"/>
    <w:rsid w:val="00EB480C"/>
    <w:rsid w:val="00EB5469"/>
    <w:rsid w:val="00EB5B9E"/>
    <w:rsid w:val="00EB66D8"/>
    <w:rsid w:val="00EB7A4D"/>
    <w:rsid w:val="00EC4C36"/>
    <w:rsid w:val="00EC5EF7"/>
    <w:rsid w:val="00EC5F5D"/>
    <w:rsid w:val="00ED2FEB"/>
    <w:rsid w:val="00ED4001"/>
    <w:rsid w:val="00ED565F"/>
    <w:rsid w:val="00ED666B"/>
    <w:rsid w:val="00EE248C"/>
    <w:rsid w:val="00EE2CBD"/>
    <w:rsid w:val="00EE3CA1"/>
    <w:rsid w:val="00EE4D75"/>
    <w:rsid w:val="00EF2036"/>
    <w:rsid w:val="00F0231A"/>
    <w:rsid w:val="00F03116"/>
    <w:rsid w:val="00F037B6"/>
    <w:rsid w:val="00F0450C"/>
    <w:rsid w:val="00F04881"/>
    <w:rsid w:val="00F05000"/>
    <w:rsid w:val="00F106B1"/>
    <w:rsid w:val="00F10A72"/>
    <w:rsid w:val="00F11959"/>
    <w:rsid w:val="00F159AD"/>
    <w:rsid w:val="00F2110E"/>
    <w:rsid w:val="00F22955"/>
    <w:rsid w:val="00F23277"/>
    <w:rsid w:val="00F269FC"/>
    <w:rsid w:val="00F331BF"/>
    <w:rsid w:val="00F34CC9"/>
    <w:rsid w:val="00F37354"/>
    <w:rsid w:val="00F40D13"/>
    <w:rsid w:val="00F449A7"/>
    <w:rsid w:val="00F44D44"/>
    <w:rsid w:val="00F45436"/>
    <w:rsid w:val="00F454C5"/>
    <w:rsid w:val="00F46FAB"/>
    <w:rsid w:val="00F509CD"/>
    <w:rsid w:val="00F50C52"/>
    <w:rsid w:val="00F547B6"/>
    <w:rsid w:val="00F5689C"/>
    <w:rsid w:val="00F6324B"/>
    <w:rsid w:val="00F641ED"/>
    <w:rsid w:val="00F659FC"/>
    <w:rsid w:val="00F66A01"/>
    <w:rsid w:val="00F66A48"/>
    <w:rsid w:val="00F66D5F"/>
    <w:rsid w:val="00F66DDB"/>
    <w:rsid w:val="00F70208"/>
    <w:rsid w:val="00F70C0B"/>
    <w:rsid w:val="00F713CB"/>
    <w:rsid w:val="00F714BD"/>
    <w:rsid w:val="00F738B2"/>
    <w:rsid w:val="00F74655"/>
    <w:rsid w:val="00F7687B"/>
    <w:rsid w:val="00F849C9"/>
    <w:rsid w:val="00F866A1"/>
    <w:rsid w:val="00F87790"/>
    <w:rsid w:val="00F907FB"/>
    <w:rsid w:val="00F945EE"/>
    <w:rsid w:val="00F96369"/>
    <w:rsid w:val="00F96747"/>
    <w:rsid w:val="00F97EAB"/>
    <w:rsid w:val="00FA250E"/>
    <w:rsid w:val="00FA5A89"/>
    <w:rsid w:val="00FA6FAA"/>
    <w:rsid w:val="00FA70FB"/>
    <w:rsid w:val="00FB0040"/>
    <w:rsid w:val="00FB4025"/>
    <w:rsid w:val="00FB736E"/>
    <w:rsid w:val="00FB77DC"/>
    <w:rsid w:val="00FC4DD7"/>
    <w:rsid w:val="00FC6394"/>
    <w:rsid w:val="00FC6798"/>
    <w:rsid w:val="00FD3ACD"/>
    <w:rsid w:val="00FD5F9E"/>
    <w:rsid w:val="00FE34F7"/>
    <w:rsid w:val="00FE37A9"/>
    <w:rsid w:val="00FE48EE"/>
    <w:rsid w:val="00FE68B6"/>
    <w:rsid w:val="00FE78CC"/>
    <w:rsid w:val="00FF21CB"/>
    <w:rsid w:val="00FF2EDC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E066"/>
  <w15:chartTrackingRefBased/>
  <w15:docId w15:val="{AB69AD74-C87A-4329-9A06-D8DC8FBE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A31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5E18B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E18B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0C95"/>
    <w:pPr>
      <w:ind w:left="720"/>
      <w:contextualSpacing/>
    </w:pPr>
  </w:style>
  <w:style w:type="table" w:styleId="Reetkatablice">
    <w:name w:val="Table Grid"/>
    <w:basedOn w:val="Obinatablica"/>
    <w:uiPriority w:val="39"/>
    <w:rsid w:val="00623725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6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6FAB"/>
    <w:rPr>
      <w:rFonts w:ascii="Segoe UI" w:hAnsi="Segoe UI" w:cs="Segoe UI"/>
      <w:sz w:val="18"/>
      <w:szCs w:val="18"/>
      <w:lang w:val="hr-HR"/>
    </w:rPr>
  </w:style>
  <w:style w:type="paragraph" w:customStyle="1" w:styleId="P1">
    <w:name w:val="P 1"/>
    <w:basedOn w:val="Normal"/>
    <w:rsid w:val="00F46FAB"/>
    <w:pPr>
      <w:spacing w:before="120" w:after="120" w:line="240" w:lineRule="auto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Default">
    <w:name w:val="Default"/>
    <w:rsid w:val="00F46F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hr-HR"/>
    </w:rPr>
  </w:style>
  <w:style w:type="paragraph" w:styleId="Zaglavlje">
    <w:name w:val="header"/>
    <w:basedOn w:val="Normal"/>
    <w:link w:val="ZaglavljeChar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473602"/>
    <w:rPr>
      <w:lang w:val="hr-HR"/>
    </w:rPr>
  </w:style>
  <w:style w:type="paragraph" w:styleId="Podnoje">
    <w:name w:val="footer"/>
    <w:basedOn w:val="Normal"/>
    <w:link w:val="PodnojeChar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3602"/>
    <w:rPr>
      <w:lang w:val="hr-HR"/>
    </w:rPr>
  </w:style>
  <w:style w:type="paragraph" w:styleId="StandardWeb">
    <w:name w:val="Normal (Web)"/>
    <w:basedOn w:val="Normal"/>
    <w:unhideWhenUsed/>
    <w:rsid w:val="00E60E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155BE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55BE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55BE5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55BE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55BE5"/>
    <w:rPr>
      <w:b/>
      <w:bCs/>
      <w:sz w:val="20"/>
      <w:szCs w:val="20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5E18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E18B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character" w:styleId="Hiperveza">
    <w:name w:val="Hyperlink"/>
    <w:basedOn w:val="Zadanifontodlomka"/>
    <w:uiPriority w:val="99"/>
    <w:unhideWhenUsed/>
    <w:rsid w:val="005E18B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E18B1"/>
    <w:rPr>
      <w:color w:val="605E5C"/>
      <w:shd w:val="clear" w:color="auto" w:fill="E1DFDD"/>
    </w:rPr>
  </w:style>
  <w:style w:type="paragraph" w:customStyle="1" w:styleId="Style17">
    <w:name w:val="Style17"/>
    <w:basedOn w:val="Normal"/>
    <w:uiPriority w:val="99"/>
    <w:rsid w:val="005E18B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="SimSun" w:hAnsi="Trebuchet MS" w:cs="Trebuchet MS"/>
      <w:sz w:val="24"/>
      <w:szCs w:val="24"/>
      <w:lang w:val="en-US"/>
    </w:rPr>
  </w:style>
  <w:style w:type="character" w:customStyle="1" w:styleId="FontStyle97">
    <w:name w:val="Font Style97"/>
    <w:uiPriority w:val="99"/>
    <w:rsid w:val="005E18B1"/>
    <w:rPr>
      <w:rFonts w:ascii="Arial" w:hAnsi="Arial" w:cs="Arial"/>
      <w:sz w:val="22"/>
      <w:szCs w:val="22"/>
    </w:rPr>
  </w:style>
  <w:style w:type="paragraph" w:customStyle="1" w:styleId="box469218">
    <w:name w:val="box_469218"/>
    <w:basedOn w:val="Normal"/>
    <w:rsid w:val="005E1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5E18B1"/>
    <w:pPr>
      <w:outlineLvl w:val="9"/>
    </w:pPr>
    <w:rPr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5E18B1"/>
    <w:pPr>
      <w:spacing w:after="100" w:line="259" w:lineRule="auto"/>
    </w:pPr>
  </w:style>
  <w:style w:type="paragraph" w:styleId="Sadraj2">
    <w:name w:val="toc 2"/>
    <w:basedOn w:val="Normal"/>
    <w:next w:val="Normal"/>
    <w:autoRedefine/>
    <w:uiPriority w:val="39"/>
    <w:unhideWhenUsed/>
    <w:rsid w:val="005E18B1"/>
    <w:pPr>
      <w:spacing w:after="100" w:line="259" w:lineRule="auto"/>
      <w:ind w:left="220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5E18B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E18B1"/>
    <w:rPr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5E18B1"/>
    <w:rPr>
      <w:vertAlign w:val="superscript"/>
    </w:rPr>
  </w:style>
  <w:style w:type="paragraph" w:styleId="Revizija">
    <w:name w:val="Revision"/>
    <w:hidden/>
    <w:uiPriority w:val="99"/>
    <w:semiHidden/>
    <w:rsid w:val="005E18B1"/>
    <w:pPr>
      <w:spacing w:after="0" w:line="240" w:lineRule="auto"/>
    </w:pPr>
    <w:rPr>
      <w:lang w:val="hr-HR"/>
    </w:rPr>
  </w:style>
  <w:style w:type="table" w:customStyle="1" w:styleId="TableGrid1">
    <w:name w:val="Table Grid1"/>
    <w:basedOn w:val="Obinatablica"/>
    <w:next w:val="Reetkatablice"/>
    <w:uiPriority w:val="39"/>
    <w:rsid w:val="005E18B1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Tablice1">
    <w:name w:val="StilTablice1"/>
    <w:basedOn w:val="Obinatablica"/>
    <w:uiPriority w:val="99"/>
    <w:rsid w:val="005E18B1"/>
    <w:pPr>
      <w:spacing w:after="120" w:line="240" w:lineRule="auto"/>
      <w:jc w:val="center"/>
    </w:pPr>
    <w:rPr>
      <w:rFonts w:ascii="Times New Roman" w:hAnsi="Times New Roman"/>
      <w:sz w:val="2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CellColumn">
    <w:name w:val="CellColumn"/>
    <w:basedOn w:val="Normal"/>
    <w:qFormat/>
    <w:rsid w:val="005E18B1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character" w:customStyle="1" w:styleId="kurziv">
    <w:name w:val="kurziv"/>
    <w:basedOn w:val="Zadanifontodlomka"/>
    <w:rsid w:val="005E18B1"/>
  </w:style>
  <w:style w:type="character" w:styleId="SlijeenaHiperveza">
    <w:name w:val="FollowedHyperlink"/>
    <w:basedOn w:val="Zadanifontodlomka"/>
    <w:uiPriority w:val="99"/>
    <w:semiHidden/>
    <w:unhideWhenUsed/>
    <w:rsid w:val="005E18B1"/>
    <w:rPr>
      <w:color w:val="954F72"/>
      <w:u w:val="single"/>
    </w:rPr>
  </w:style>
  <w:style w:type="paragraph" w:customStyle="1" w:styleId="msonormal0">
    <w:name w:val="msonormal"/>
    <w:basedOn w:val="Normal"/>
    <w:rsid w:val="005E1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5E18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64">
    <w:name w:val="xl64"/>
    <w:basedOn w:val="Normal"/>
    <w:rsid w:val="005E18B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65">
    <w:name w:val="xl65"/>
    <w:basedOn w:val="Normal"/>
    <w:rsid w:val="005E18B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66">
    <w:name w:val="xl66"/>
    <w:basedOn w:val="Normal"/>
    <w:rsid w:val="005E18B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67">
    <w:name w:val="xl67"/>
    <w:basedOn w:val="Normal"/>
    <w:rsid w:val="005E18B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68">
    <w:name w:val="xl68"/>
    <w:basedOn w:val="Normal"/>
    <w:rsid w:val="005E18B1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69">
    <w:name w:val="xl69"/>
    <w:basedOn w:val="Normal"/>
    <w:rsid w:val="005E18B1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70">
    <w:name w:val="xl70"/>
    <w:basedOn w:val="Normal"/>
    <w:rsid w:val="005E18B1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71">
    <w:name w:val="xl71"/>
    <w:basedOn w:val="Normal"/>
    <w:rsid w:val="005E18B1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72">
    <w:name w:val="xl72"/>
    <w:basedOn w:val="Normal"/>
    <w:rsid w:val="005E18B1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3">
    <w:name w:val="xl73"/>
    <w:basedOn w:val="Normal"/>
    <w:rsid w:val="005E18B1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4">
    <w:name w:val="xl74"/>
    <w:basedOn w:val="Normal"/>
    <w:rsid w:val="005E18B1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5">
    <w:name w:val="xl75"/>
    <w:basedOn w:val="Normal"/>
    <w:rsid w:val="005E18B1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6">
    <w:name w:val="xl76"/>
    <w:basedOn w:val="Normal"/>
    <w:rsid w:val="005E18B1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7">
    <w:name w:val="xl77"/>
    <w:basedOn w:val="Normal"/>
    <w:rsid w:val="005E18B1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78">
    <w:name w:val="xl78"/>
    <w:basedOn w:val="Normal"/>
    <w:rsid w:val="005E18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9">
    <w:name w:val="xl79"/>
    <w:basedOn w:val="Normal"/>
    <w:rsid w:val="005E18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80">
    <w:name w:val="xl80"/>
    <w:basedOn w:val="Normal"/>
    <w:rsid w:val="005E18B1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81">
    <w:name w:val="xl81"/>
    <w:basedOn w:val="Normal"/>
    <w:rsid w:val="005E18B1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82">
    <w:name w:val="xl82"/>
    <w:basedOn w:val="Normal"/>
    <w:rsid w:val="00A3638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B5480-68E3-4144-AE59-4156D84E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32</Pages>
  <Words>9846</Words>
  <Characters>56124</Characters>
  <Application>Microsoft Office Word</Application>
  <DocSecurity>0</DocSecurity>
  <Lines>467</Lines>
  <Paragraphs>131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Perhat</dc:creator>
  <cp:keywords/>
  <dc:description/>
  <cp:lastModifiedBy>Maja Poštić</cp:lastModifiedBy>
  <cp:revision>81</cp:revision>
  <cp:lastPrinted>2024-11-11T11:10:00Z</cp:lastPrinted>
  <dcterms:created xsi:type="dcterms:W3CDTF">2024-11-15T09:04:00Z</dcterms:created>
  <dcterms:modified xsi:type="dcterms:W3CDTF">2025-11-12T13:55:00Z</dcterms:modified>
</cp:coreProperties>
</file>