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CEED3" w14:textId="77777777" w:rsidR="00326C1F" w:rsidRDefault="00326C1F" w:rsidP="00326C1F">
      <w:pPr>
        <w:spacing w:after="0" w:line="240" w:lineRule="auto"/>
        <w:rPr>
          <w:rFonts w:asciiTheme="minorHAnsi" w:hAnsiTheme="minorHAnsi" w:cstheme="minorHAnsi"/>
          <w:b/>
          <w:sz w:val="28"/>
          <w:szCs w:val="28"/>
        </w:rPr>
      </w:pPr>
    </w:p>
    <w:p w14:paraId="341698CC" w14:textId="6A038C46" w:rsidR="00326C1F" w:rsidRDefault="00326C1F" w:rsidP="00047371">
      <w:pPr>
        <w:spacing w:after="0" w:line="240" w:lineRule="auto"/>
        <w:rPr>
          <w:rFonts w:asciiTheme="minorHAnsi" w:hAnsiTheme="minorHAnsi" w:cstheme="minorHAnsi"/>
          <w:b/>
          <w:sz w:val="28"/>
          <w:szCs w:val="28"/>
        </w:rPr>
      </w:pPr>
    </w:p>
    <w:p w14:paraId="55EB58A3" w14:textId="77777777" w:rsidR="00047371" w:rsidRPr="00047371" w:rsidRDefault="00047371" w:rsidP="00047371">
      <w:pPr>
        <w:tabs>
          <w:tab w:val="center" w:pos="4536"/>
          <w:tab w:val="right" w:pos="9072"/>
        </w:tabs>
        <w:spacing w:after="0" w:line="240" w:lineRule="auto"/>
        <w:rPr>
          <w:rFonts w:ascii="Zurich Cn BT" w:eastAsia="Times New Roman" w:hAnsi="Zurich Cn BT"/>
          <w:b/>
          <w:bCs/>
          <w:color w:val="4C4C4C"/>
          <w:sz w:val="20"/>
          <w:szCs w:val="24"/>
          <w:lang w:eastAsia="hr-HR"/>
        </w:rPr>
      </w:pPr>
      <w:r w:rsidRPr="00047371">
        <w:rPr>
          <w:rFonts w:eastAsia="Times New Roman"/>
          <w:noProof/>
          <w:sz w:val="24"/>
          <w:szCs w:val="24"/>
          <w:lang w:eastAsia="hr-HR"/>
        </w:rPr>
        <w:drawing>
          <wp:anchor distT="0" distB="0" distL="0" distR="0" simplePos="0" relativeHeight="251659264" behindDoc="0" locked="0" layoutInCell="1" allowOverlap="1" wp14:anchorId="3E2ED10B" wp14:editId="251677ED">
            <wp:simplePos x="0" y="0"/>
            <wp:positionH relativeFrom="column">
              <wp:posOffset>197485</wp:posOffset>
            </wp:positionH>
            <wp:positionV relativeFrom="paragraph">
              <wp:posOffset>101600</wp:posOffset>
            </wp:positionV>
            <wp:extent cx="2096770" cy="8007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6770" cy="8007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47371">
        <w:rPr>
          <w:rFonts w:ascii="Zurich Cn BT" w:eastAsia="Times New Roman" w:hAnsi="Zurich Cn BT"/>
          <w:b/>
          <w:bCs/>
          <w:color w:val="4C4C4C"/>
          <w:sz w:val="20"/>
          <w:lang w:eastAsia="hr-HR"/>
        </w:rPr>
        <w:t>Preradovi</w:t>
      </w:r>
      <w:r w:rsidRPr="00047371">
        <w:rPr>
          <w:rFonts w:ascii="Zurich Cn BT" w:eastAsia="Times New Roman" w:hAnsi="Tahoma"/>
          <w:b/>
          <w:bCs/>
          <w:color w:val="4C4C4C"/>
          <w:sz w:val="20"/>
          <w:lang w:eastAsia="hr-HR"/>
        </w:rPr>
        <w:t>ć</w:t>
      </w:r>
      <w:r w:rsidRPr="00047371">
        <w:rPr>
          <w:rFonts w:ascii="Zurich Cn BT" w:eastAsia="Times New Roman" w:hAnsi="Zurich Cn BT"/>
          <w:b/>
          <w:bCs/>
          <w:color w:val="4C4C4C"/>
          <w:sz w:val="20"/>
          <w:lang w:eastAsia="hr-HR"/>
        </w:rPr>
        <w:t>a 1, 51260 Crikvenica</w:t>
      </w:r>
    </w:p>
    <w:p w14:paraId="40B44B44" w14:textId="77777777" w:rsidR="00047371" w:rsidRPr="00047371" w:rsidRDefault="00047371" w:rsidP="00047371">
      <w:pPr>
        <w:tabs>
          <w:tab w:val="center" w:pos="4536"/>
          <w:tab w:val="right" w:pos="9072"/>
        </w:tabs>
        <w:spacing w:after="0" w:line="240" w:lineRule="auto"/>
        <w:rPr>
          <w:rFonts w:ascii="Zurich Cn BT" w:eastAsia="Times New Roman" w:hAnsi="Zurich Cn BT"/>
          <w:color w:val="666666"/>
          <w:sz w:val="20"/>
          <w:szCs w:val="24"/>
          <w:lang w:eastAsia="hr-HR"/>
        </w:rPr>
      </w:pPr>
      <w:r w:rsidRPr="00047371">
        <w:rPr>
          <w:rFonts w:ascii="Zurich Cn BT" w:eastAsia="Times New Roman" w:hAnsi="Zurich Cn BT"/>
          <w:color w:val="666666"/>
          <w:sz w:val="20"/>
          <w:szCs w:val="24"/>
          <w:lang w:eastAsia="hr-HR"/>
        </w:rPr>
        <w:t>Tel: 00385 51 781000</w:t>
      </w:r>
    </w:p>
    <w:p w14:paraId="68EB0625" w14:textId="5FB858AD" w:rsidR="00326C1F" w:rsidRDefault="00047371" w:rsidP="00047371">
      <w:pPr>
        <w:spacing w:after="0" w:line="240" w:lineRule="auto"/>
        <w:rPr>
          <w:rFonts w:asciiTheme="minorHAnsi" w:hAnsiTheme="minorHAnsi" w:cstheme="minorHAnsi"/>
          <w:b/>
          <w:sz w:val="28"/>
          <w:szCs w:val="28"/>
        </w:rPr>
      </w:pPr>
      <w:r w:rsidRPr="00047371">
        <w:rPr>
          <w:rFonts w:ascii="Zurich Cn BT" w:eastAsia="Times New Roman" w:hAnsi="Zurich Cn BT"/>
          <w:color w:val="666666"/>
          <w:sz w:val="20"/>
          <w:lang w:eastAsia="hr-HR"/>
        </w:rPr>
        <w:t>email: mgc</w:t>
      </w:r>
      <w:r w:rsidRPr="00047371">
        <w:rPr>
          <w:rFonts w:ascii="Arial Narrow" w:eastAsia="Times New Roman" w:hAnsi="Arial Narrow"/>
          <w:color w:val="666666"/>
          <w:sz w:val="20"/>
          <w:lang w:eastAsia="hr-HR"/>
        </w:rPr>
        <w:t>@</w:t>
      </w:r>
      <w:r w:rsidRPr="00047371">
        <w:rPr>
          <w:rFonts w:ascii="Zurich Cn BT" w:eastAsia="Times New Roman" w:hAnsi="Zurich Cn BT"/>
          <w:color w:val="666666"/>
          <w:sz w:val="20"/>
          <w:lang w:eastAsia="hr-HR"/>
        </w:rPr>
        <w:t>mgc.hr; www.mgc.hr</w:t>
      </w:r>
    </w:p>
    <w:p w14:paraId="634010B5" w14:textId="77777777" w:rsidR="00326C1F" w:rsidRDefault="00326C1F">
      <w:pPr>
        <w:spacing w:after="0" w:line="240" w:lineRule="auto"/>
        <w:jc w:val="center"/>
        <w:rPr>
          <w:rFonts w:asciiTheme="minorHAnsi" w:hAnsiTheme="minorHAnsi" w:cstheme="minorHAnsi"/>
          <w:b/>
          <w:sz w:val="28"/>
          <w:szCs w:val="28"/>
        </w:rPr>
      </w:pPr>
    </w:p>
    <w:p w14:paraId="5CA7BD64" w14:textId="77777777" w:rsidR="00326C1F" w:rsidRDefault="00326C1F">
      <w:pPr>
        <w:spacing w:after="0" w:line="240" w:lineRule="auto"/>
        <w:jc w:val="center"/>
        <w:rPr>
          <w:rFonts w:asciiTheme="minorHAnsi" w:hAnsiTheme="minorHAnsi" w:cstheme="minorHAnsi"/>
          <w:b/>
          <w:sz w:val="28"/>
          <w:szCs w:val="28"/>
        </w:rPr>
      </w:pPr>
    </w:p>
    <w:p w14:paraId="18E1D0EA" w14:textId="3E9EA001" w:rsidR="00047371" w:rsidRPr="004E2A92" w:rsidRDefault="00047371" w:rsidP="00047371">
      <w:pPr>
        <w:spacing w:after="0"/>
        <w:jc w:val="both"/>
        <w:rPr>
          <w:rFonts w:ascii="Arial" w:eastAsia="Times New Roman" w:hAnsi="Arial" w:cs="Arial"/>
          <w:sz w:val="20"/>
          <w:szCs w:val="20"/>
          <w:lang w:eastAsia="hr-HR"/>
        </w:rPr>
      </w:pPr>
      <w:r w:rsidRPr="004E2A92">
        <w:rPr>
          <w:rFonts w:ascii="Arial" w:eastAsia="Times New Roman" w:hAnsi="Arial" w:cs="Arial"/>
          <w:sz w:val="20"/>
          <w:szCs w:val="20"/>
          <w:lang w:eastAsia="hr-HR"/>
        </w:rPr>
        <w:t>KLASA: 400-01/25-01/01</w:t>
      </w:r>
    </w:p>
    <w:p w14:paraId="2A1855D5" w14:textId="5E41E9F2" w:rsidR="00047371" w:rsidRPr="004E2A92" w:rsidRDefault="00047371" w:rsidP="00047371">
      <w:pPr>
        <w:spacing w:after="0"/>
        <w:jc w:val="both"/>
        <w:rPr>
          <w:rFonts w:ascii="Arial" w:eastAsia="Times New Roman" w:hAnsi="Arial" w:cs="Arial"/>
          <w:sz w:val="20"/>
          <w:szCs w:val="20"/>
          <w:lang w:eastAsia="hr-HR"/>
        </w:rPr>
      </w:pPr>
      <w:r w:rsidRPr="004E2A92">
        <w:rPr>
          <w:rFonts w:ascii="Arial" w:eastAsia="Times New Roman" w:hAnsi="Arial" w:cs="Arial"/>
          <w:sz w:val="20"/>
          <w:szCs w:val="20"/>
          <w:lang w:eastAsia="hr-HR"/>
        </w:rPr>
        <w:t>UR.BR: 2107-01-20/01-25-</w:t>
      </w:r>
      <w:r w:rsidR="004E2A92" w:rsidRPr="004E2A92">
        <w:rPr>
          <w:rFonts w:ascii="Arial" w:eastAsia="Times New Roman" w:hAnsi="Arial" w:cs="Arial"/>
          <w:sz w:val="20"/>
          <w:szCs w:val="20"/>
          <w:lang w:eastAsia="hr-HR"/>
        </w:rPr>
        <w:t>11</w:t>
      </w:r>
    </w:p>
    <w:p w14:paraId="02A1A865" w14:textId="016B799B" w:rsidR="00047371" w:rsidRPr="00047371" w:rsidRDefault="00047371" w:rsidP="00047371">
      <w:pPr>
        <w:spacing w:after="0"/>
        <w:jc w:val="both"/>
        <w:rPr>
          <w:rFonts w:ascii="Arial" w:eastAsia="Times New Roman" w:hAnsi="Arial" w:cs="Arial"/>
          <w:sz w:val="20"/>
          <w:szCs w:val="20"/>
          <w:lang w:eastAsia="hr-HR"/>
        </w:rPr>
      </w:pPr>
      <w:r w:rsidRPr="004E2A92">
        <w:rPr>
          <w:rFonts w:ascii="Arial" w:eastAsia="Times New Roman" w:hAnsi="Arial" w:cs="Arial"/>
          <w:sz w:val="20"/>
          <w:szCs w:val="20"/>
          <w:lang w:eastAsia="hr-HR"/>
        </w:rPr>
        <w:t>Crikvenica, 10. studenog 2025.</w:t>
      </w:r>
    </w:p>
    <w:p w14:paraId="33D390E2" w14:textId="77777777" w:rsidR="00326C1F" w:rsidRDefault="00326C1F" w:rsidP="00047371">
      <w:pPr>
        <w:spacing w:after="0" w:line="240" w:lineRule="auto"/>
        <w:rPr>
          <w:rFonts w:asciiTheme="minorHAnsi" w:hAnsiTheme="minorHAnsi" w:cstheme="minorHAnsi"/>
          <w:b/>
          <w:sz w:val="28"/>
          <w:szCs w:val="28"/>
        </w:rPr>
      </w:pPr>
    </w:p>
    <w:p w14:paraId="3A94B32F" w14:textId="77777777" w:rsidR="00326C1F" w:rsidRDefault="00326C1F">
      <w:pPr>
        <w:spacing w:after="0" w:line="240" w:lineRule="auto"/>
        <w:jc w:val="center"/>
        <w:rPr>
          <w:rFonts w:asciiTheme="minorHAnsi" w:hAnsiTheme="minorHAnsi" w:cstheme="minorHAnsi"/>
          <w:b/>
          <w:sz w:val="28"/>
          <w:szCs w:val="28"/>
        </w:rPr>
      </w:pPr>
    </w:p>
    <w:p w14:paraId="09676882" w14:textId="77777777" w:rsidR="00326C1F" w:rsidRDefault="00326C1F">
      <w:pPr>
        <w:spacing w:after="0" w:line="240" w:lineRule="auto"/>
        <w:jc w:val="center"/>
        <w:rPr>
          <w:rFonts w:asciiTheme="minorHAnsi" w:hAnsiTheme="minorHAnsi" w:cstheme="minorHAnsi"/>
          <w:b/>
          <w:sz w:val="28"/>
          <w:szCs w:val="28"/>
        </w:rPr>
      </w:pPr>
    </w:p>
    <w:p w14:paraId="55C501B3" w14:textId="57CDB361" w:rsidR="00106668" w:rsidRDefault="005F4B55">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OBRAZLOŽENJE PRIJEDLOGA FINANCIJSKOG PLANA MUZEJA GRADA CRIKVENICE</w:t>
      </w:r>
    </w:p>
    <w:p w14:paraId="01DF1C9A" w14:textId="755E11DB" w:rsidR="00106668" w:rsidRDefault="005F4B55">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ZA 202</w:t>
      </w:r>
      <w:r w:rsidR="00C767BC">
        <w:rPr>
          <w:rFonts w:asciiTheme="minorHAnsi" w:hAnsiTheme="minorHAnsi" w:cstheme="minorHAnsi"/>
          <w:b/>
          <w:sz w:val="28"/>
          <w:szCs w:val="28"/>
        </w:rPr>
        <w:t>6</w:t>
      </w:r>
      <w:r>
        <w:rPr>
          <w:rFonts w:asciiTheme="minorHAnsi" w:hAnsiTheme="minorHAnsi" w:cstheme="minorHAnsi"/>
          <w:b/>
          <w:sz w:val="28"/>
          <w:szCs w:val="28"/>
        </w:rPr>
        <w:t>. GODINU TE PROJEKCIJA PLANA ZA 202</w:t>
      </w:r>
      <w:r w:rsidR="00C767BC">
        <w:rPr>
          <w:rFonts w:asciiTheme="minorHAnsi" w:hAnsiTheme="minorHAnsi" w:cstheme="minorHAnsi"/>
          <w:b/>
          <w:sz w:val="28"/>
          <w:szCs w:val="28"/>
        </w:rPr>
        <w:t>7</w:t>
      </w:r>
      <w:r w:rsidR="00F11495">
        <w:rPr>
          <w:rFonts w:asciiTheme="minorHAnsi" w:hAnsiTheme="minorHAnsi" w:cstheme="minorHAnsi"/>
          <w:b/>
          <w:sz w:val="28"/>
          <w:szCs w:val="28"/>
        </w:rPr>
        <w:t>. I 202</w:t>
      </w:r>
      <w:r w:rsidR="00C767BC">
        <w:rPr>
          <w:rFonts w:asciiTheme="minorHAnsi" w:hAnsiTheme="minorHAnsi" w:cstheme="minorHAnsi"/>
          <w:b/>
          <w:sz w:val="28"/>
          <w:szCs w:val="28"/>
        </w:rPr>
        <w:t>8</w:t>
      </w:r>
      <w:r>
        <w:rPr>
          <w:rFonts w:asciiTheme="minorHAnsi" w:hAnsiTheme="minorHAnsi" w:cstheme="minorHAnsi"/>
          <w:b/>
          <w:sz w:val="28"/>
          <w:szCs w:val="28"/>
        </w:rPr>
        <w:t>. GODINU</w:t>
      </w:r>
    </w:p>
    <w:p w14:paraId="6758FAFD" w14:textId="77777777" w:rsidR="00106668" w:rsidRDefault="00106668">
      <w:pPr>
        <w:spacing w:after="0" w:line="240" w:lineRule="auto"/>
        <w:jc w:val="center"/>
        <w:rPr>
          <w:rFonts w:asciiTheme="minorHAnsi" w:hAnsiTheme="minorHAnsi" w:cstheme="minorHAnsi"/>
          <w:b/>
          <w:sz w:val="28"/>
          <w:szCs w:val="28"/>
        </w:rPr>
      </w:pPr>
    </w:p>
    <w:p w14:paraId="5BA19AD8" w14:textId="160569D3" w:rsidR="00106668" w:rsidRDefault="00AC5F67">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RAZDJEL: 001</w:t>
      </w:r>
      <w:r w:rsidR="005F4B55">
        <w:rPr>
          <w:rFonts w:asciiTheme="minorHAnsi" w:hAnsiTheme="minorHAnsi" w:cstheme="minorHAnsi"/>
          <w:sz w:val="24"/>
          <w:szCs w:val="24"/>
        </w:rPr>
        <w:t>UPRAVNI ODJEL ZA DRUŠTVENE DJELATNOSTI I LOKALNU SAMOUPRAVU</w:t>
      </w:r>
    </w:p>
    <w:p w14:paraId="61BE46A1" w14:textId="77777777" w:rsidR="00106668" w:rsidRDefault="005F4B55">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GLAVA:</w:t>
      </w:r>
      <w:r>
        <w:rPr>
          <w:sz w:val="24"/>
          <w:szCs w:val="24"/>
        </w:rPr>
        <w:t xml:space="preserve"> </w:t>
      </w:r>
      <w:r>
        <w:rPr>
          <w:rFonts w:asciiTheme="minorHAnsi" w:hAnsiTheme="minorHAnsi" w:cstheme="minorHAnsi"/>
          <w:sz w:val="24"/>
          <w:szCs w:val="24"/>
        </w:rPr>
        <w:t>00104  JAVNE USTANOVE U KULTURI</w:t>
      </w:r>
    </w:p>
    <w:p w14:paraId="5BA8797C" w14:textId="77777777" w:rsidR="00106668" w:rsidRDefault="00106668">
      <w:pPr>
        <w:spacing w:after="0" w:line="240" w:lineRule="auto"/>
        <w:jc w:val="center"/>
        <w:rPr>
          <w:rFonts w:asciiTheme="minorHAnsi" w:hAnsiTheme="minorHAnsi" w:cstheme="minorHAnsi"/>
          <w:sz w:val="24"/>
          <w:szCs w:val="24"/>
        </w:rPr>
      </w:pPr>
    </w:p>
    <w:p w14:paraId="69497292" w14:textId="2912FF1C" w:rsidR="00106668" w:rsidRDefault="00CC6D87">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PRORAČUNSKI KORISNIK 43724 MUZEJA GRADA CRIKVENICE</w:t>
      </w:r>
    </w:p>
    <w:p w14:paraId="1B340643" w14:textId="77777777" w:rsidR="00F11495" w:rsidRDefault="00F11495">
      <w:pPr>
        <w:spacing w:after="0" w:line="240" w:lineRule="auto"/>
        <w:jc w:val="center"/>
        <w:rPr>
          <w:rFonts w:asciiTheme="minorHAnsi" w:hAnsiTheme="minorHAnsi" w:cstheme="minorHAnsi"/>
          <w:b/>
          <w:sz w:val="28"/>
          <w:szCs w:val="28"/>
        </w:rPr>
      </w:pPr>
    </w:p>
    <w:p w14:paraId="41BD33CA" w14:textId="77777777" w:rsidR="00106668" w:rsidRDefault="00106668">
      <w:pPr>
        <w:spacing w:after="0" w:line="240" w:lineRule="auto"/>
        <w:jc w:val="both"/>
        <w:rPr>
          <w:rFonts w:asciiTheme="minorHAnsi" w:hAnsiTheme="minorHAnsi" w:cstheme="minorHAnsi"/>
          <w:sz w:val="24"/>
          <w:szCs w:val="24"/>
        </w:rPr>
      </w:pPr>
    </w:p>
    <w:p w14:paraId="1278A3AD" w14:textId="77777777" w:rsidR="00106668" w:rsidRDefault="00106668">
      <w:pPr>
        <w:spacing w:after="0" w:line="240" w:lineRule="auto"/>
        <w:ind w:firstLine="708"/>
        <w:jc w:val="both"/>
        <w:rPr>
          <w:rFonts w:asciiTheme="minorHAnsi" w:hAnsiTheme="minorHAnsi" w:cstheme="minorHAnsi"/>
          <w:sz w:val="24"/>
          <w:szCs w:val="24"/>
        </w:rPr>
      </w:pPr>
    </w:p>
    <w:p w14:paraId="392BEEC7" w14:textId="77777777" w:rsidR="00106668" w:rsidRPr="00E0740B" w:rsidRDefault="005F4B55">
      <w:pPr>
        <w:spacing w:after="0" w:line="240" w:lineRule="auto"/>
        <w:ind w:firstLine="708"/>
        <w:jc w:val="both"/>
        <w:rPr>
          <w:rFonts w:asciiTheme="minorHAnsi" w:hAnsiTheme="minorHAnsi" w:cstheme="minorHAnsi"/>
          <w:b/>
          <w:sz w:val="28"/>
          <w:szCs w:val="28"/>
        </w:rPr>
      </w:pPr>
      <w:r w:rsidRPr="00E0740B">
        <w:rPr>
          <w:rFonts w:asciiTheme="minorHAnsi" w:hAnsiTheme="minorHAnsi" w:cstheme="minorHAnsi"/>
          <w:b/>
          <w:sz w:val="28"/>
          <w:szCs w:val="28"/>
        </w:rPr>
        <w:t>DJELOKRUG RADA</w:t>
      </w:r>
    </w:p>
    <w:p w14:paraId="65741458" w14:textId="77777777" w:rsidR="00106668" w:rsidRDefault="00106668">
      <w:pPr>
        <w:spacing w:after="0" w:line="240" w:lineRule="auto"/>
        <w:ind w:firstLine="708"/>
        <w:jc w:val="both"/>
        <w:rPr>
          <w:rFonts w:asciiTheme="minorHAnsi" w:hAnsiTheme="minorHAnsi" w:cstheme="minorHAnsi"/>
          <w:sz w:val="24"/>
          <w:szCs w:val="24"/>
        </w:rPr>
      </w:pPr>
    </w:p>
    <w:p w14:paraId="4B5134A3" w14:textId="77777777" w:rsidR="009F0434" w:rsidRPr="009F0434" w:rsidRDefault="009F0434" w:rsidP="009F0434">
      <w:pPr>
        <w:spacing w:after="0" w:line="240" w:lineRule="auto"/>
        <w:ind w:firstLine="708"/>
        <w:jc w:val="both"/>
        <w:rPr>
          <w:rFonts w:asciiTheme="minorHAnsi" w:hAnsiTheme="minorHAnsi" w:cstheme="minorHAnsi"/>
          <w:sz w:val="24"/>
          <w:szCs w:val="24"/>
        </w:rPr>
      </w:pPr>
      <w:r w:rsidRPr="009F0434">
        <w:rPr>
          <w:rFonts w:asciiTheme="minorHAnsi" w:hAnsiTheme="minorHAnsi" w:cstheme="minorHAnsi"/>
          <w:sz w:val="24"/>
          <w:szCs w:val="24"/>
        </w:rPr>
        <w:t>Muzej Grada Crikvenice je javna ustanova koju je 2007. godine osnovao Grad Crikvenica sa zadaćom prikupljanja, čuvanja, dokumentiranja, proučavanja i predstavljanja kulturne baštine s područja Grada Crikvenice i njegove okolice. Ustanova je počela s radom 2008. godine nakon upisa u sudski registar pri Trgovačkom sudu u Rijeci.</w:t>
      </w:r>
    </w:p>
    <w:p w14:paraId="055D3AF1" w14:textId="77777777" w:rsidR="009F0434" w:rsidRPr="009F0434" w:rsidRDefault="009F0434" w:rsidP="009F0434">
      <w:pPr>
        <w:spacing w:after="0" w:line="240" w:lineRule="auto"/>
        <w:ind w:firstLine="708"/>
        <w:jc w:val="both"/>
        <w:rPr>
          <w:rFonts w:asciiTheme="minorHAnsi" w:hAnsiTheme="minorHAnsi" w:cstheme="minorHAnsi"/>
          <w:sz w:val="24"/>
          <w:szCs w:val="24"/>
        </w:rPr>
      </w:pPr>
      <w:r w:rsidRPr="009F0434">
        <w:rPr>
          <w:rFonts w:asciiTheme="minorHAnsi" w:hAnsiTheme="minorHAnsi" w:cstheme="minorHAnsi"/>
          <w:sz w:val="24"/>
          <w:szCs w:val="24"/>
        </w:rPr>
        <w:t xml:space="preserve">Muzej Grada Crikvenice lokalni je, kompleksni muzej u kojem se prikupljaju predmeti koji dokumentiraju život na ovom prostoru od prapovijesti do kraja 20. stoljeća. Muzej nastoji kroz suradnju s pojedincima, udrugama, lokalnim ustanovama, znanstvenim institucijama i drugim muzejima prepoznati i predstaviti osobitosti i vrijednosti kulturne baštine koje ovu zajednicu čine prepoznatljivom i tvore njezin identitet. Komunikaciju između muzeja i posjetitelja težimo ostvariti u skladu sa zahtjevima suvremene muzeologije, a pri tome posebnu važnost pridajemo muzejskoj edukaciji posjetitelja kojom se muzej otvara prema najširem krugu krajnjih korisnika. Na taj način muzej nije samo konzervator baštine već postaje i aktivni sudionik zajednice. </w:t>
      </w:r>
    </w:p>
    <w:p w14:paraId="64AAEE57" w14:textId="77777777" w:rsidR="009F0434" w:rsidRPr="009F0434" w:rsidRDefault="009F0434" w:rsidP="009F0434">
      <w:pPr>
        <w:spacing w:after="0" w:line="240" w:lineRule="auto"/>
        <w:ind w:firstLine="708"/>
        <w:jc w:val="both"/>
        <w:rPr>
          <w:rFonts w:asciiTheme="minorHAnsi" w:hAnsiTheme="minorHAnsi" w:cstheme="minorHAnsi"/>
          <w:sz w:val="24"/>
          <w:szCs w:val="24"/>
        </w:rPr>
      </w:pPr>
      <w:r w:rsidRPr="009F0434">
        <w:rPr>
          <w:rFonts w:asciiTheme="minorHAnsi" w:hAnsiTheme="minorHAnsi" w:cstheme="minorHAnsi"/>
          <w:sz w:val="24"/>
          <w:szCs w:val="24"/>
        </w:rPr>
        <w:t>Misija Muzeja Grada Crikvenice, uz onu primarnu muzejsku, usmjerena je prema definiranju kulturnog identiteta Crikvenice, Jadranova, Dramlja te Selca. Tu misiju nastojimo ostvariti kroz održivi rad s kulturnom baštinom gdje je muzej prostor njezine interpretacije i predstavljanja javnosti.</w:t>
      </w:r>
    </w:p>
    <w:p w14:paraId="5E8C6FB2" w14:textId="0C8661B1" w:rsidR="00106668" w:rsidRDefault="009F0434" w:rsidP="009F0434">
      <w:pPr>
        <w:spacing w:after="0" w:line="240" w:lineRule="auto"/>
        <w:ind w:firstLine="708"/>
        <w:jc w:val="both"/>
        <w:rPr>
          <w:rFonts w:asciiTheme="minorHAnsi" w:hAnsiTheme="minorHAnsi" w:cstheme="minorHAnsi"/>
          <w:sz w:val="24"/>
          <w:szCs w:val="24"/>
        </w:rPr>
      </w:pPr>
      <w:r w:rsidRPr="009F0434">
        <w:rPr>
          <w:rFonts w:asciiTheme="minorHAnsi" w:hAnsiTheme="minorHAnsi" w:cstheme="minorHAnsi"/>
          <w:sz w:val="24"/>
          <w:szCs w:val="24"/>
        </w:rPr>
        <w:t>U Muzeju Grada Crikvenice, koji je smješten u dijelu prostora nekadašnje gradske vijećnice, zaposlene su dvije osobe – ravnatelj i kustos. Muzej još uvijek nema stalni postava ali sa svojim posjetiteljima ostvaruje redovitu komunikaciju kroz izložbene i druge programske aktivnosti. Jedna od glavnih zadaća muzeja i dalje je prikupljanje i čuvanje muzejske građe te stručna obrada muzejskih predmeta i njihova sistematizacija u zbirke. Programska aktivnost u idućoj godini biti će najvećim dijelom usmjerena na istraživanje kulturne i prirodne baštine, izdavačku djelatnost i izložbene aktivnosti te u nešto manjem dijelu na manifestacije.</w:t>
      </w:r>
    </w:p>
    <w:p w14:paraId="4CA5E14C" w14:textId="77777777" w:rsidR="00106668" w:rsidRDefault="005F4B55">
      <w:pPr>
        <w:spacing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Muzej u sklopu svoje djelatnosti:</w:t>
      </w:r>
    </w:p>
    <w:p w14:paraId="12C0EE17" w14:textId="77777777" w:rsidR="00106668" w:rsidRDefault="00106668">
      <w:pPr>
        <w:spacing w:after="0" w:line="240" w:lineRule="auto"/>
        <w:ind w:firstLine="708"/>
        <w:jc w:val="both"/>
        <w:rPr>
          <w:rFonts w:asciiTheme="minorHAnsi" w:hAnsiTheme="minorHAnsi" w:cstheme="minorHAnsi"/>
          <w:sz w:val="24"/>
          <w:szCs w:val="24"/>
        </w:rPr>
      </w:pPr>
    </w:p>
    <w:p w14:paraId="0E7A94CB"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-prikuplja muzejsku građu i muzejsku dokumentaciju sukladno svojoj misiji i politici skupljanja, čuva, istražuje, komunicira i izlaže u svrhu proučavanja, edukacije i uživanja civilizacijskih i kulturnih dobara značajnih  za  povijest, pomorstvo, kulturu, etnologiju i arheologiju područja Grada Crikvenice i šire;</w:t>
      </w:r>
    </w:p>
    <w:p w14:paraId="0FAAD836"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-čuva muzejske predmete u odgovarajućim uvjetima i štiti cjelokupnu muzejsku građu, muzejsku dokumentaciju, baštinske lokalitete i nalazišta u svrhu obrazovanja, proučavanja i uživanja u skladu s propisima o zaštiti i očuvanju kulturnih dobara;</w:t>
      </w:r>
    </w:p>
    <w:p w14:paraId="28354664"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-vodi propisanu muzejsku dokumentaciju o muzejskim predmetima, zbirkama, aktivnostima muzeja i središnju bazu podataka za sustavno vođenje dokumentacije o muzejskim predmetima, kao i suradnja s muzejima i galerijama iz zemlje i svijeta;</w:t>
      </w:r>
    </w:p>
    <w:p w14:paraId="1EDA3BB4"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-organizira stalne i povremene izložbe;</w:t>
      </w:r>
    </w:p>
    <w:p w14:paraId="353125E8"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-organizira istraživanja, izdavačku djelatnost, predavanja, konferencije, stručne skupove, simpozije, radionice i druge manifestacije te provodi edukativne aktivnosti i radionice;</w:t>
      </w:r>
    </w:p>
    <w:p w14:paraId="398813FE"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-podržava i organizira umjetnička i kulturna događanja u okviru svoga djelokruga;</w:t>
      </w:r>
    </w:p>
    <w:p w14:paraId="3473C187"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-osigurava da poslove upravljanja muzejskom zbirkom obavljaju stručni muzejski djelatnici sukladno standardima;</w:t>
      </w:r>
    </w:p>
    <w:p w14:paraId="57D4321B"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-osigurava dostupnost zbirki u obrazovne, stručne i znanstvene svrhe;</w:t>
      </w:r>
    </w:p>
    <w:p w14:paraId="02931C64"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-osigurava prihvatljivo okruženje za javnost i dostupnost građe;</w:t>
      </w:r>
    </w:p>
    <w:p w14:paraId="60B4CEFD"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-provodi digitalizaciju muzejske građe;</w:t>
      </w:r>
    </w:p>
    <w:p w14:paraId="1375B5A1"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-obavlja reviziju muzejske građe u muzeju i dostavlja o tome izvješće ministarstvu nadležnom za poslove kulture i Osnivaču;</w:t>
      </w:r>
    </w:p>
    <w:p w14:paraId="25C59351"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-obavlja procjenu povijesne, znanstvene, umjetničke i tržišne vrijednosti muzejske građe za potrebe upravljanja imovinom, za osiguranje i otkup;</w:t>
      </w:r>
    </w:p>
    <w:p w14:paraId="27B15C40"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-izrađuje stručna mišljenja, vještačenja i elaborate o muzejskome predmetu, građi, zbirci o kojoj skrbi i drugim kulturnim dobrima i za vanjske korisnike;</w:t>
      </w:r>
    </w:p>
    <w:p w14:paraId="5A2CC436"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-obavlja prodaju vlastitih i ostalih promidžbenih, stručnih i znanstvenih publikacija, audiovizualnih izdanja, propagandnog, didaktičkog i edukativnog materijala, razglednica, replika kulturnih dobara, suvenira i drugih proizvoda vezanih uz djelatnost Muzeja;</w:t>
      </w:r>
    </w:p>
    <w:p w14:paraId="027037F8"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-obavlja poslove na zaštiti i očuvanju kulturnih dobara u skladu sa Zakonom o zaštiti i očuvanju kulturnih dobara;</w:t>
      </w:r>
    </w:p>
    <w:p w14:paraId="261FCB3C"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-obavlja stručnu i znanstvenu obradu i sistematizaciju u zbirke;</w:t>
      </w:r>
    </w:p>
    <w:p w14:paraId="2CC481BC"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-provodi zaštitu muzejske građe i muzejske dokumentacije;</w:t>
      </w:r>
    </w:p>
    <w:p w14:paraId="09B1D7FA"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-organizira stručna vođenja, programe  muzejske  edukacije  za  djecu,  mlade,  odrasle  i ostale skupine, samostalno ili u suradnji s ustanovama i ostalim pravnim osobama registriranim za odgoj i obrazovanje te uključivanje u sustav predškolskog odgoja, osnovnog, srednjeg i visokoškolskog obrazovanja u vrhu edukacije i promocije kulturne baštine i radi s volonterima;</w:t>
      </w:r>
    </w:p>
    <w:p w14:paraId="06B73AA9"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-organizira izložbe, popratne i edukativne programe izvan područja matičnog djelovanja i u inozemstvu;</w:t>
      </w:r>
    </w:p>
    <w:p w14:paraId="3E5218A5"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-obavlja nakladničku djelatnost: izdavanjem stručnih i znanstvenih publikacija, kataloga i časopisa, grafičkih listova, audiovizualnih i drugih izdanja u okviru muzejske djelatnosti;</w:t>
      </w:r>
    </w:p>
    <w:p w14:paraId="6E885512"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-obavlja preparatorsko-restauratorsku i konzervatorsku djelatnost u skladu sa Zakonom o muzejima i propisima struke;</w:t>
      </w:r>
    </w:p>
    <w:p w14:paraId="7F34794A"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-izrađuje suvenire i replike kulturnih dobara;</w:t>
      </w:r>
    </w:p>
    <w:p w14:paraId="1B1DFF80"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-obavlja knjižnu djelatnost u sustavu Muzeja;</w:t>
      </w:r>
    </w:p>
    <w:p w14:paraId="68DF8F77"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-mentorira i radi sa studentima;</w:t>
      </w:r>
    </w:p>
    <w:p w14:paraId="638FAA62" w14:textId="77777777" w:rsidR="00106668" w:rsidRDefault="005F4B5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-daje u najam prostore, muzejsku opremu i građu za izložbe, znanstvene, kulturne i ostale svrhe.</w:t>
      </w:r>
    </w:p>
    <w:p w14:paraId="19886FDC" w14:textId="77777777" w:rsidR="00106668" w:rsidRDefault="00106668">
      <w:pPr>
        <w:spacing w:after="0" w:line="240" w:lineRule="auto"/>
        <w:jc w:val="both"/>
        <w:rPr>
          <w:rFonts w:asciiTheme="minorHAnsi" w:hAnsiTheme="minorHAnsi" w:cstheme="minorHAnsi"/>
        </w:rPr>
      </w:pPr>
    </w:p>
    <w:p w14:paraId="223800DF" w14:textId="77777777" w:rsidR="00106668" w:rsidRDefault="00106668">
      <w:pPr>
        <w:spacing w:after="0" w:line="360" w:lineRule="auto"/>
        <w:jc w:val="both"/>
        <w:rPr>
          <w:rFonts w:asciiTheme="minorHAnsi" w:hAnsiTheme="minorHAnsi" w:cstheme="minorHAnsi"/>
          <w:b/>
        </w:rPr>
      </w:pPr>
    </w:p>
    <w:p w14:paraId="5E8380B2" w14:textId="77777777" w:rsidR="00C7432A" w:rsidRDefault="00C7432A">
      <w:pPr>
        <w:spacing w:after="0" w:line="360" w:lineRule="auto"/>
        <w:jc w:val="both"/>
        <w:rPr>
          <w:rFonts w:asciiTheme="minorHAnsi" w:hAnsiTheme="minorHAnsi" w:cstheme="minorHAnsi"/>
          <w:b/>
          <w:sz w:val="28"/>
          <w:szCs w:val="28"/>
        </w:rPr>
      </w:pPr>
    </w:p>
    <w:p w14:paraId="258901B6" w14:textId="77777777" w:rsidR="00C7432A" w:rsidRPr="00C7432A" w:rsidRDefault="00C7432A">
      <w:pPr>
        <w:spacing w:after="0" w:line="360" w:lineRule="auto"/>
        <w:jc w:val="both"/>
        <w:rPr>
          <w:rFonts w:asciiTheme="minorHAnsi" w:hAnsiTheme="minorHAnsi" w:cstheme="minorHAnsi"/>
          <w:b/>
          <w:sz w:val="18"/>
          <w:szCs w:val="18"/>
        </w:rPr>
      </w:pPr>
    </w:p>
    <w:p w14:paraId="0362AC0E" w14:textId="77777777" w:rsidR="00C7432A" w:rsidRPr="00C7432A" w:rsidRDefault="00C7432A" w:rsidP="00C7432A">
      <w:pPr>
        <w:spacing w:after="0"/>
        <w:ind w:left="360"/>
        <w:jc w:val="center"/>
        <w:rPr>
          <w:rFonts w:ascii="Arial" w:hAnsi="Arial" w:cs="Arial"/>
          <w:b/>
          <w:bCs/>
          <w:i/>
          <w:iCs/>
          <w:sz w:val="16"/>
          <w:szCs w:val="16"/>
        </w:rPr>
      </w:pPr>
      <w:r w:rsidRPr="00C7432A">
        <w:rPr>
          <w:rFonts w:ascii="Arial" w:hAnsi="Arial" w:cs="Arial"/>
          <w:b/>
          <w:bCs/>
          <w:i/>
          <w:iCs/>
          <w:sz w:val="16"/>
          <w:szCs w:val="16"/>
        </w:rPr>
        <w:t>OPĆI DIO PRORAČUNA</w:t>
      </w:r>
    </w:p>
    <w:p w14:paraId="7B6F50BA" w14:textId="77777777" w:rsidR="00C7432A" w:rsidRPr="00C7432A" w:rsidRDefault="00C7432A" w:rsidP="00C7432A">
      <w:pPr>
        <w:spacing w:after="0"/>
        <w:ind w:left="360"/>
        <w:rPr>
          <w:rFonts w:ascii="Arial" w:hAnsi="Arial" w:cs="Arial"/>
          <w:b/>
          <w:bCs/>
          <w:i/>
          <w:iCs/>
          <w:color w:val="FF0000"/>
          <w:sz w:val="16"/>
          <w:szCs w:val="16"/>
        </w:rPr>
      </w:pPr>
    </w:p>
    <w:p w14:paraId="185A3EC0" w14:textId="747C284F" w:rsidR="00C7432A" w:rsidRDefault="00832BE9">
      <w:pPr>
        <w:spacing w:after="0" w:line="360" w:lineRule="auto"/>
        <w:jc w:val="both"/>
        <w:rPr>
          <w:rFonts w:asciiTheme="minorHAnsi" w:hAnsiTheme="minorHAnsi" w:cstheme="minorHAnsi"/>
          <w:b/>
          <w:sz w:val="28"/>
          <w:szCs w:val="28"/>
        </w:rPr>
      </w:pPr>
      <w:r w:rsidRPr="00832BE9">
        <w:rPr>
          <w:noProof/>
          <w:lang w:eastAsia="hr-HR"/>
        </w:rPr>
        <w:lastRenderedPageBreak/>
        <w:drawing>
          <wp:inline distT="0" distB="0" distL="0" distR="0" wp14:anchorId="16B7E068" wp14:editId="388548F6">
            <wp:extent cx="6645910" cy="9358630"/>
            <wp:effectExtent l="0" t="0" r="2540" b="0"/>
            <wp:docPr id="418715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9358630"/>
                    </a:xfrm>
                    <a:prstGeom prst="rect">
                      <a:avLst/>
                    </a:prstGeom>
                    <a:noFill/>
                    <a:ln>
                      <a:noFill/>
                    </a:ln>
                  </pic:spPr>
                </pic:pic>
              </a:graphicData>
            </a:graphic>
          </wp:inline>
        </w:drawing>
      </w:r>
    </w:p>
    <w:tbl>
      <w:tblPr>
        <w:tblpPr w:leftFromText="180" w:rightFromText="180" w:horzAnchor="page" w:tblpX="1" w:tblpY="-720"/>
        <w:tblW w:w="10784" w:type="dxa"/>
        <w:tblLayout w:type="fixed"/>
        <w:tblLook w:val="04A0" w:firstRow="1" w:lastRow="0" w:firstColumn="1" w:lastColumn="0" w:noHBand="0" w:noVBand="1"/>
      </w:tblPr>
      <w:tblGrid>
        <w:gridCol w:w="10784"/>
      </w:tblGrid>
      <w:tr w:rsidR="00832BE9" w:rsidRPr="00832BE9" w14:paraId="3287D964" w14:textId="77777777" w:rsidTr="00832BE9">
        <w:trPr>
          <w:trHeight w:val="312"/>
        </w:trPr>
        <w:tc>
          <w:tcPr>
            <w:tcW w:w="10784" w:type="dxa"/>
            <w:tcBorders>
              <w:top w:val="nil"/>
              <w:left w:val="nil"/>
              <w:bottom w:val="nil"/>
              <w:right w:val="nil"/>
            </w:tcBorders>
            <w:vAlign w:val="center"/>
          </w:tcPr>
          <w:p w14:paraId="49573B39" w14:textId="1C06F59B" w:rsidR="00832BE9" w:rsidRPr="00832BE9" w:rsidRDefault="00832BE9" w:rsidP="00832BE9">
            <w:pPr>
              <w:spacing w:after="0" w:line="240" w:lineRule="auto"/>
              <w:jc w:val="center"/>
              <w:rPr>
                <w:rFonts w:ascii="Times New Roman" w:eastAsia="Times New Roman" w:hAnsi="Times New Roman"/>
                <w:b/>
                <w:bCs/>
                <w:color w:val="000000"/>
                <w:sz w:val="24"/>
                <w:szCs w:val="24"/>
                <w:lang w:eastAsia="hr-HR"/>
              </w:rPr>
            </w:pPr>
          </w:p>
        </w:tc>
      </w:tr>
    </w:tbl>
    <w:tbl>
      <w:tblPr>
        <w:tblW w:w="10753" w:type="dxa"/>
        <w:tblLayout w:type="fixed"/>
        <w:tblLook w:val="04A0" w:firstRow="1" w:lastRow="0" w:firstColumn="1" w:lastColumn="0" w:noHBand="0" w:noVBand="1"/>
      </w:tblPr>
      <w:tblGrid>
        <w:gridCol w:w="709"/>
        <w:gridCol w:w="3216"/>
        <w:gridCol w:w="1339"/>
        <w:gridCol w:w="1279"/>
        <w:gridCol w:w="1219"/>
        <w:gridCol w:w="1494"/>
        <w:gridCol w:w="1497"/>
      </w:tblGrid>
      <w:tr w:rsidR="00832BE9" w:rsidRPr="00832BE9" w14:paraId="39710A6E" w14:textId="77777777" w:rsidTr="00832BE9">
        <w:trPr>
          <w:trHeight w:val="312"/>
        </w:trPr>
        <w:tc>
          <w:tcPr>
            <w:tcW w:w="10753" w:type="dxa"/>
            <w:gridSpan w:val="7"/>
            <w:tcBorders>
              <w:top w:val="nil"/>
              <w:left w:val="nil"/>
              <w:bottom w:val="nil"/>
              <w:right w:val="nil"/>
            </w:tcBorders>
            <w:vAlign w:val="center"/>
            <w:hideMark/>
          </w:tcPr>
          <w:p w14:paraId="6E89D9AF" w14:textId="77777777" w:rsidR="00832BE9" w:rsidRPr="00832BE9" w:rsidRDefault="00832BE9" w:rsidP="00832BE9">
            <w:pPr>
              <w:spacing w:after="0" w:line="240" w:lineRule="auto"/>
              <w:jc w:val="center"/>
              <w:rPr>
                <w:rFonts w:ascii="Times New Roman" w:eastAsia="Times New Roman" w:hAnsi="Times New Roman"/>
                <w:b/>
                <w:bCs/>
                <w:color w:val="000000"/>
                <w:sz w:val="24"/>
                <w:szCs w:val="24"/>
                <w:lang w:eastAsia="hr-HR"/>
              </w:rPr>
            </w:pPr>
            <w:r w:rsidRPr="00832BE9">
              <w:rPr>
                <w:rFonts w:ascii="Times New Roman" w:eastAsia="Times New Roman" w:hAnsi="Times New Roman"/>
                <w:b/>
                <w:bCs/>
                <w:color w:val="000000"/>
                <w:sz w:val="24"/>
                <w:szCs w:val="24"/>
                <w:lang w:eastAsia="hr-HR"/>
              </w:rPr>
              <w:t xml:space="preserve">A. RAČUN PRIHODA I RASHODA </w:t>
            </w:r>
          </w:p>
        </w:tc>
      </w:tr>
      <w:tr w:rsidR="00832BE9" w:rsidRPr="00832BE9" w14:paraId="7B6834A1" w14:textId="77777777" w:rsidTr="0022571E">
        <w:trPr>
          <w:trHeight w:val="375"/>
        </w:trPr>
        <w:tc>
          <w:tcPr>
            <w:tcW w:w="709" w:type="dxa"/>
            <w:tcBorders>
              <w:top w:val="nil"/>
              <w:left w:val="nil"/>
              <w:bottom w:val="nil"/>
              <w:right w:val="nil"/>
            </w:tcBorders>
            <w:vAlign w:val="center"/>
            <w:hideMark/>
          </w:tcPr>
          <w:p w14:paraId="40AA018A" w14:textId="77777777" w:rsidR="00832BE9" w:rsidRPr="00832BE9" w:rsidRDefault="00832BE9" w:rsidP="00832BE9">
            <w:pPr>
              <w:spacing w:after="0" w:line="240" w:lineRule="auto"/>
              <w:jc w:val="center"/>
              <w:rPr>
                <w:rFonts w:ascii="Times New Roman" w:eastAsia="Times New Roman" w:hAnsi="Times New Roman"/>
                <w:b/>
                <w:bCs/>
                <w:color w:val="000000"/>
                <w:sz w:val="24"/>
                <w:szCs w:val="24"/>
                <w:lang w:eastAsia="hr-HR"/>
              </w:rPr>
            </w:pPr>
          </w:p>
        </w:tc>
        <w:tc>
          <w:tcPr>
            <w:tcW w:w="3216" w:type="dxa"/>
            <w:tcBorders>
              <w:top w:val="nil"/>
              <w:left w:val="nil"/>
              <w:bottom w:val="nil"/>
              <w:right w:val="nil"/>
            </w:tcBorders>
            <w:vAlign w:val="center"/>
            <w:hideMark/>
          </w:tcPr>
          <w:p w14:paraId="5509F455"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339" w:type="dxa"/>
            <w:tcBorders>
              <w:top w:val="nil"/>
              <w:left w:val="nil"/>
              <w:bottom w:val="nil"/>
              <w:right w:val="nil"/>
            </w:tcBorders>
            <w:vAlign w:val="center"/>
            <w:hideMark/>
          </w:tcPr>
          <w:p w14:paraId="79EF3B9D"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279" w:type="dxa"/>
            <w:tcBorders>
              <w:top w:val="nil"/>
              <w:left w:val="nil"/>
              <w:bottom w:val="nil"/>
              <w:right w:val="nil"/>
            </w:tcBorders>
            <w:vAlign w:val="center"/>
            <w:hideMark/>
          </w:tcPr>
          <w:p w14:paraId="69CEF4F6"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219" w:type="dxa"/>
            <w:tcBorders>
              <w:top w:val="nil"/>
              <w:left w:val="nil"/>
              <w:bottom w:val="nil"/>
              <w:right w:val="nil"/>
            </w:tcBorders>
            <w:vAlign w:val="center"/>
            <w:hideMark/>
          </w:tcPr>
          <w:p w14:paraId="4398762E"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494" w:type="dxa"/>
            <w:tcBorders>
              <w:top w:val="nil"/>
              <w:left w:val="nil"/>
              <w:bottom w:val="nil"/>
              <w:right w:val="nil"/>
            </w:tcBorders>
            <w:vAlign w:val="center"/>
            <w:hideMark/>
          </w:tcPr>
          <w:p w14:paraId="4AFAA35E"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497" w:type="dxa"/>
            <w:tcBorders>
              <w:top w:val="nil"/>
              <w:left w:val="nil"/>
              <w:bottom w:val="nil"/>
              <w:right w:val="nil"/>
            </w:tcBorders>
            <w:vAlign w:val="center"/>
            <w:hideMark/>
          </w:tcPr>
          <w:p w14:paraId="0C5A3321"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r>
      <w:tr w:rsidR="00832BE9" w:rsidRPr="00832BE9" w14:paraId="17376778" w14:textId="77777777" w:rsidTr="00832BE9">
        <w:trPr>
          <w:trHeight w:val="312"/>
        </w:trPr>
        <w:tc>
          <w:tcPr>
            <w:tcW w:w="10753" w:type="dxa"/>
            <w:gridSpan w:val="7"/>
            <w:tcBorders>
              <w:top w:val="nil"/>
              <w:left w:val="nil"/>
              <w:bottom w:val="nil"/>
              <w:right w:val="nil"/>
            </w:tcBorders>
            <w:vAlign w:val="center"/>
            <w:hideMark/>
          </w:tcPr>
          <w:p w14:paraId="67B7F4CE" w14:textId="77777777" w:rsidR="00832BE9" w:rsidRPr="00832BE9" w:rsidRDefault="00832BE9" w:rsidP="00832BE9">
            <w:pPr>
              <w:spacing w:after="0" w:line="240" w:lineRule="auto"/>
              <w:jc w:val="center"/>
              <w:rPr>
                <w:rFonts w:ascii="Times New Roman" w:eastAsia="Times New Roman" w:hAnsi="Times New Roman"/>
                <w:b/>
                <w:bCs/>
                <w:color w:val="000000"/>
                <w:sz w:val="24"/>
                <w:szCs w:val="24"/>
                <w:lang w:eastAsia="hr-HR"/>
              </w:rPr>
            </w:pPr>
            <w:r w:rsidRPr="00832BE9">
              <w:rPr>
                <w:rFonts w:ascii="Times New Roman" w:eastAsia="Times New Roman" w:hAnsi="Times New Roman"/>
                <w:b/>
                <w:bCs/>
                <w:color w:val="000000"/>
                <w:sz w:val="24"/>
                <w:szCs w:val="24"/>
                <w:lang w:eastAsia="hr-HR"/>
              </w:rPr>
              <w:t>A1. PRIHODI I RASHODI PREMA EKONOMSKOJ KLASIFIKACIJI</w:t>
            </w:r>
          </w:p>
        </w:tc>
      </w:tr>
      <w:tr w:rsidR="00832BE9" w:rsidRPr="00832BE9" w14:paraId="1D74481D" w14:textId="77777777" w:rsidTr="0022571E">
        <w:trPr>
          <w:trHeight w:val="375"/>
        </w:trPr>
        <w:tc>
          <w:tcPr>
            <w:tcW w:w="709" w:type="dxa"/>
            <w:tcBorders>
              <w:top w:val="nil"/>
              <w:left w:val="nil"/>
              <w:bottom w:val="nil"/>
              <w:right w:val="nil"/>
            </w:tcBorders>
            <w:vAlign w:val="center"/>
            <w:hideMark/>
          </w:tcPr>
          <w:p w14:paraId="438917E6" w14:textId="77777777" w:rsidR="00832BE9" w:rsidRPr="00832BE9" w:rsidRDefault="00832BE9" w:rsidP="00832BE9">
            <w:pPr>
              <w:spacing w:after="0" w:line="240" w:lineRule="auto"/>
              <w:jc w:val="center"/>
              <w:rPr>
                <w:rFonts w:ascii="Times New Roman" w:eastAsia="Times New Roman" w:hAnsi="Times New Roman"/>
                <w:b/>
                <w:bCs/>
                <w:color w:val="000000"/>
                <w:sz w:val="24"/>
                <w:szCs w:val="24"/>
                <w:lang w:eastAsia="hr-HR"/>
              </w:rPr>
            </w:pPr>
          </w:p>
        </w:tc>
        <w:tc>
          <w:tcPr>
            <w:tcW w:w="3216" w:type="dxa"/>
            <w:tcBorders>
              <w:top w:val="nil"/>
              <w:left w:val="nil"/>
              <w:bottom w:val="nil"/>
              <w:right w:val="nil"/>
            </w:tcBorders>
            <w:vAlign w:val="center"/>
            <w:hideMark/>
          </w:tcPr>
          <w:p w14:paraId="7D6699F5"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339" w:type="dxa"/>
            <w:tcBorders>
              <w:top w:val="nil"/>
              <w:left w:val="nil"/>
              <w:bottom w:val="nil"/>
              <w:right w:val="nil"/>
            </w:tcBorders>
            <w:vAlign w:val="center"/>
            <w:hideMark/>
          </w:tcPr>
          <w:p w14:paraId="642D502D"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279" w:type="dxa"/>
            <w:tcBorders>
              <w:top w:val="nil"/>
              <w:left w:val="nil"/>
              <w:bottom w:val="nil"/>
              <w:right w:val="nil"/>
            </w:tcBorders>
            <w:vAlign w:val="center"/>
            <w:hideMark/>
          </w:tcPr>
          <w:p w14:paraId="3969B812"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219" w:type="dxa"/>
            <w:tcBorders>
              <w:top w:val="nil"/>
              <w:left w:val="nil"/>
              <w:bottom w:val="nil"/>
              <w:right w:val="nil"/>
            </w:tcBorders>
            <w:vAlign w:val="center"/>
            <w:hideMark/>
          </w:tcPr>
          <w:p w14:paraId="27C76FB2"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494" w:type="dxa"/>
            <w:tcBorders>
              <w:top w:val="nil"/>
              <w:left w:val="nil"/>
              <w:bottom w:val="nil"/>
              <w:right w:val="nil"/>
            </w:tcBorders>
            <w:vAlign w:val="center"/>
            <w:hideMark/>
          </w:tcPr>
          <w:p w14:paraId="2914BB62"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497" w:type="dxa"/>
            <w:tcBorders>
              <w:top w:val="nil"/>
              <w:left w:val="nil"/>
              <w:bottom w:val="nil"/>
              <w:right w:val="nil"/>
            </w:tcBorders>
            <w:vAlign w:val="center"/>
            <w:hideMark/>
          </w:tcPr>
          <w:p w14:paraId="1B656F87"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r>
      <w:tr w:rsidR="00832BE9" w:rsidRPr="00832BE9" w14:paraId="4D9C2F47" w14:textId="77777777" w:rsidTr="0022571E">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0FF519C"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Razred/</w:t>
            </w:r>
            <w:r w:rsidRPr="00832BE9">
              <w:rPr>
                <w:rFonts w:ascii="Times New Roman" w:eastAsia="Times New Roman" w:hAnsi="Times New Roman"/>
                <w:b/>
                <w:bCs/>
                <w:color w:val="000000"/>
                <w:sz w:val="20"/>
                <w:szCs w:val="20"/>
                <w:lang w:eastAsia="hr-HR"/>
              </w:rPr>
              <w:br/>
              <w:t>skupina</w:t>
            </w:r>
          </w:p>
        </w:tc>
        <w:tc>
          <w:tcPr>
            <w:tcW w:w="3216" w:type="dxa"/>
            <w:tcBorders>
              <w:top w:val="single" w:sz="4" w:space="0" w:color="auto"/>
              <w:left w:val="nil"/>
              <w:bottom w:val="single" w:sz="4" w:space="0" w:color="auto"/>
              <w:right w:val="single" w:sz="4" w:space="0" w:color="auto"/>
            </w:tcBorders>
            <w:shd w:val="clear" w:color="000000" w:fill="DDEBF7"/>
            <w:vAlign w:val="center"/>
            <w:hideMark/>
          </w:tcPr>
          <w:p w14:paraId="2DEA95AE"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1B7CFD0B"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IZVRŠENJE  2024</w:t>
            </w:r>
          </w:p>
        </w:tc>
        <w:tc>
          <w:tcPr>
            <w:tcW w:w="1279" w:type="dxa"/>
            <w:tcBorders>
              <w:top w:val="single" w:sz="4" w:space="0" w:color="auto"/>
              <w:left w:val="nil"/>
              <w:bottom w:val="single" w:sz="4" w:space="0" w:color="auto"/>
              <w:right w:val="single" w:sz="4" w:space="0" w:color="auto"/>
            </w:tcBorders>
            <w:shd w:val="clear" w:color="000000" w:fill="DDEBF7"/>
            <w:vAlign w:val="center"/>
            <w:hideMark/>
          </w:tcPr>
          <w:p w14:paraId="250457C1"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TEKUĆI PLAN  2025</w:t>
            </w:r>
          </w:p>
        </w:tc>
        <w:tc>
          <w:tcPr>
            <w:tcW w:w="1219" w:type="dxa"/>
            <w:tcBorders>
              <w:top w:val="single" w:sz="4" w:space="0" w:color="auto"/>
              <w:left w:val="nil"/>
              <w:bottom w:val="single" w:sz="4" w:space="0" w:color="auto"/>
              <w:right w:val="single" w:sz="4" w:space="0" w:color="auto"/>
            </w:tcBorders>
            <w:shd w:val="clear" w:color="000000" w:fill="DDEBF7"/>
            <w:vAlign w:val="center"/>
            <w:hideMark/>
          </w:tcPr>
          <w:p w14:paraId="32A748E7"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PLAN 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56A48BD3"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PROJEKCIJA  2027</w:t>
            </w:r>
          </w:p>
        </w:tc>
        <w:tc>
          <w:tcPr>
            <w:tcW w:w="1497" w:type="dxa"/>
            <w:tcBorders>
              <w:top w:val="single" w:sz="4" w:space="0" w:color="auto"/>
              <w:left w:val="nil"/>
              <w:bottom w:val="single" w:sz="4" w:space="0" w:color="auto"/>
              <w:right w:val="single" w:sz="4" w:space="0" w:color="auto"/>
            </w:tcBorders>
            <w:shd w:val="clear" w:color="000000" w:fill="DDEBF7"/>
            <w:vAlign w:val="center"/>
            <w:hideMark/>
          </w:tcPr>
          <w:p w14:paraId="0195098E"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PROJEKCIJA 2028</w:t>
            </w:r>
          </w:p>
        </w:tc>
      </w:tr>
      <w:tr w:rsidR="00832BE9" w:rsidRPr="00832BE9" w14:paraId="19E2B9A7" w14:textId="77777777" w:rsidTr="0022571E">
        <w:trPr>
          <w:trHeight w:val="225"/>
        </w:trPr>
        <w:tc>
          <w:tcPr>
            <w:tcW w:w="709" w:type="dxa"/>
            <w:tcBorders>
              <w:top w:val="nil"/>
              <w:left w:val="single" w:sz="4" w:space="0" w:color="auto"/>
              <w:bottom w:val="single" w:sz="4" w:space="0" w:color="auto"/>
              <w:right w:val="single" w:sz="4" w:space="0" w:color="auto"/>
            </w:tcBorders>
            <w:shd w:val="clear" w:color="000000" w:fill="DDEBF7"/>
            <w:vAlign w:val="center"/>
            <w:hideMark/>
          </w:tcPr>
          <w:p w14:paraId="7BCE9474"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1</w:t>
            </w:r>
          </w:p>
        </w:tc>
        <w:tc>
          <w:tcPr>
            <w:tcW w:w="3216" w:type="dxa"/>
            <w:tcBorders>
              <w:top w:val="nil"/>
              <w:left w:val="nil"/>
              <w:bottom w:val="single" w:sz="4" w:space="0" w:color="auto"/>
              <w:right w:val="single" w:sz="4" w:space="0" w:color="auto"/>
            </w:tcBorders>
            <w:shd w:val="clear" w:color="000000" w:fill="DDEBF7"/>
            <w:vAlign w:val="center"/>
            <w:hideMark/>
          </w:tcPr>
          <w:p w14:paraId="3F220D64"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18689ADC"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3</w:t>
            </w:r>
          </w:p>
        </w:tc>
        <w:tc>
          <w:tcPr>
            <w:tcW w:w="1279" w:type="dxa"/>
            <w:tcBorders>
              <w:top w:val="nil"/>
              <w:left w:val="nil"/>
              <w:bottom w:val="single" w:sz="4" w:space="0" w:color="auto"/>
              <w:right w:val="single" w:sz="4" w:space="0" w:color="auto"/>
            </w:tcBorders>
            <w:shd w:val="clear" w:color="000000" w:fill="DDEBF7"/>
            <w:vAlign w:val="center"/>
            <w:hideMark/>
          </w:tcPr>
          <w:p w14:paraId="0009A21F"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4</w:t>
            </w:r>
          </w:p>
        </w:tc>
        <w:tc>
          <w:tcPr>
            <w:tcW w:w="1219" w:type="dxa"/>
            <w:tcBorders>
              <w:top w:val="nil"/>
              <w:left w:val="nil"/>
              <w:bottom w:val="single" w:sz="4" w:space="0" w:color="auto"/>
              <w:right w:val="single" w:sz="4" w:space="0" w:color="auto"/>
            </w:tcBorders>
            <w:shd w:val="clear" w:color="000000" w:fill="DDEBF7"/>
            <w:vAlign w:val="center"/>
            <w:hideMark/>
          </w:tcPr>
          <w:p w14:paraId="0C9D3B95"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07037F14"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6</w:t>
            </w:r>
          </w:p>
        </w:tc>
        <w:tc>
          <w:tcPr>
            <w:tcW w:w="1497" w:type="dxa"/>
            <w:tcBorders>
              <w:top w:val="nil"/>
              <w:left w:val="nil"/>
              <w:bottom w:val="single" w:sz="4" w:space="0" w:color="auto"/>
              <w:right w:val="single" w:sz="4" w:space="0" w:color="auto"/>
            </w:tcBorders>
            <w:shd w:val="clear" w:color="000000" w:fill="DDEBF7"/>
            <w:vAlign w:val="center"/>
            <w:hideMark/>
          </w:tcPr>
          <w:p w14:paraId="2C2EC906"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7</w:t>
            </w:r>
          </w:p>
        </w:tc>
      </w:tr>
      <w:tr w:rsidR="00832BE9" w:rsidRPr="00832BE9" w14:paraId="01CCC186"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F8EE19"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 </w:t>
            </w:r>
          </w:p>
        </w:tc>
        <w:tc>
          <w:tcPr>
            <w:tcW w:w="3216" w:type="dxa"/>
            <w:tcBorders>
              <w:top w:val="nil"/>
              <w:left w:val="nil"/>
              <w:bottom w:val="single" w:sz="4" w:space="0" w:color="auto"/>
              <w:right w:val="single" w:sz="4" w:space="0" w:color="auto"/>
            </w:tcBorders>
            <w:shd w:val="clear" w:color="000000" w:fill="FFFFFF"/>
            <w:vAlign w:val="center"/>
            <w:hideMark/>
          </w:tcPr>
          <w:p w14:paraId="4DD2F1EC"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UKUPNO PRIHODI</w:t>
            </w:r>
          </w:p>
        </w:tc>
        <w:tc>
          <w:tcPr>
            <w:tcW w:w="1339" w:type="dxa"/>
            <w:tcBorders>
              <w:top w:val="nil"/>
              <w:left w:val="nil"/>
              <w:bottom w:val="single" w:sz="4" w:space="0" w:color="auto"/>
              <w:right w:val="single" w:sz="4" w:space="0" w:color="auto"/>
            </w:tcBorders>
            <w:shd w:val="clear" w:color="000000" w:fill="FFFFFF"/>
            <w:vAlign w:val="center"/>
            <w:hideMark/>
          </w:tcPr>
          <w:p w14:paraId="3097D775"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169.558,33</w:t>
            </w:r>
          </w:p>
        </w:tc>
        <w:tc>
          <w:tcPr>
            <w:tcW w:w="1279" w:type="dxa"/>
            <w:tcBorders>
              <w:top w:val="nil"/>
              <w:left w:val="nil"/>
              <w:bottom w:val="single" w:sz="4" w:space="0" w:color="auto"/>
              <w:right w:val="single" w:sz="4" w:space="0" w:color="auto"/>
            </w:tcBorders>
            <w:shd w:val="clear" w:color="000000" w:fill="FFFFFF"/>
            <w:vAlign w:val="center"/>
            <w:hideMark/>
          </w:tcPr>
          <w:p w14:paraId="4C316C7C"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350.705,87</w:t>
            </w:r>
          </w:p>
        </w:tc>
        <w:tc>
          <w:tcPr>
            <w:tcW w:w="1219" w:type="dxa"/>
            <w:tcBorders>
              <w:top w:val="nil"/>
              <w:left w:val="nil"/>
              <w:bottom w:val="single" w:sz="4" w:space="0" w:color="auto"/>
              <w:right w:val="single" w:sz="4" w:space="0" w:color="auto"/>
            </w:tcBorders>
            <w:shd w:val="clear" w:color="000000" w:fill="FFFFFF"/>
            <w:vAlign w:val="center"/>
            <w:hideMark/>
          </w:tcPr>
          <w:p w14:paraId="1F1BA7BE"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408.795,00</w:t>
            </w:r>
          </w:p>
        </w:tc>
        <w:tc>
          <w:tcPr>
            <w:tcW w:w="1494" w:type="dxa"/>
            <w:tcBorders>
              <w:top w:val="nil"/>
              <w:left w:val="nil"/>
              <w:bottom w:val="single" w:sz="4" w:space="0" w:color="auto"/>
              <w:right w:val="single" w:sz="4" w:space="0" w:color="auto"/>
            </w:tcBorders>
            <w:shd w:val="clear" w:color="000000" w:fill="FFFFFF"/>
            <w:vAlign w:val="center"/>
            <w:hideMark/>
          </w:tcPr>
          <w:p w14:paraId="02FEDD93"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318.925,00</w:t>
            </w:r>
          </w:p>
        </w:tc>
        <w:tc>
          <w:tcPr>
            <w:tcW w:w="1497" w:type="dxa"/>
            <w:tcBorders>
              <w:top w:val="nil"/>
              <w:left w:val="nil"/>
              <w:bottom w:val="single" w:sz="4" w:space="0" w:color="auto"/>
              <w:right w:val="single" w:sz="4" w:space="0" w:color="auto"/>
            </w:tcBorders>
            <w:shd w:val="clear" w:color="000000" w:fill="FFFFFF"/>
            <w:vAlign w:val="center"/>
            <w:hideMark/>
          </w:tcPr>
          <w:p w14:paraId="0686F0B3"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322.835,00</w:t>
            </w:r>
          </w:p>
        </w:tc>
      </w:tr>
      <w:tr w:rsidR="00832BE9" w:rsidRPr="00832BE9" w14:paraId="5F10C640"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28E885"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6</w:t>
            </w:r>
          </w:p>
        </w:tc>
        <w:tc>
          <w:tcPr>
            <w:tcW w:w="3216" w:type="dxa"/>
            <w:tcBorders>
              <w:top w:val="nil"/>
              <w:left w:val="nil"/>
              <w:bottom w:val="single" w:sz="4" w:space="0" w:color="auto"/>
              <w:right w:val="single" w:sz="4" w:space="0" w:color="auto"/>
            </w:tcBorders>
            <w:shd w:val="clear" w:color="000000" w:fill="FFFFFF"/>
            <w:vAlign w:val="center"/>
            <w:hideMark/>
          </w:tcPr>
          <w:p w14:paraId="676CFF66"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 xml:space="preserve"> Prihodi poslovanja</w:t>
            </w:r>
          </w:p>
        </w:tc>
        <w:tc>
          <w:tcPr>
            <w:tcW w:w="1339" w:type="dxa"/>
            <w:tcBorders>
              <w:top w:val="nil"/>
              <w:left w:val="nil"/>
              <w:bottom w:val="single" w:sz="4" w:space="0" w:color="auto"/>
              <w:right w:val="single" w:sz="4" w:space="0" w:color="auto"/>
            </w:tcBorders>
            <w:shd w:val="clear" w:color="000000" w:fill="FFFFFF"/>
            <w:vAlign w:val="center"/>
            <w:hideMark/>
          </w:tcPr>
          <w:p w14:paraId="5B8EE822"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169.558,33</w:t>
            </w:r>
          </w:p>
        </w:tc>
        <w:tc>
          <w:tcPr>
            <w:tcW w:w="1279" w:type="dxa"/>
            <w:tcBorders>
              <w:top w:val="nil"/>
              <w:left w:val="nil"/>
              <w:bottom w:val="single" w:sz="4" w:space="0" w:color="auto"/>
              <w:right w:val="single" w:sz="4" w:space="0" w:color="auto"/>
            </w:tcBorders>
            <w:shd w:val="clear" w:color="000000" w:fill="FFFFFF"/>
            <w:vAlign w:val="center"/>
            <w:hideMark/>
          </w:tcPr>
          <w:p w14:paraId="146C58C4"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350.705,87</w:t>
            </w:r>
          </w:p>
        </w:tc>
        <w:tc>
          <w:tcPr>
            <w:tcW w:w="1219" w:type="dxa"/>
            <w:tcBorders>
              <w:top w:val="nil"/>
              <w:left w:val="nil"/>
              <w:bottom w:val="single" w:sz="4" w:space="0" w:color="auto"/>
              <w:right w:val="single" w:sz="4" w:space="0" w:color="auto"/>
            </w:tcBorders>
            <w:shd w:val="clear" w:color="000000" w:fill="FFFFFF"/>
            <w:vAlign w:val="center"/>
            <w:hideMark/>
          </w:tcPr>
          <w:p w14:paraId="1B9606B6"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408.795,00</w:t>
            </w:r>
          </w:p>
        </w:tc>
        <w:tc>
          <w:tcPr>
            <w:tcW w:w="1494" w:type="dxa"/>
            <w:tcBorders>
              <w:top w:val="nil"/>
              <w:left w:val="nil"/>
              <w:bottom w:val="single" w:sz="4" w:space="0" w:color="auto"/>
              <w:right w:val="single" w:sz="4" w:space="0" w:color="auto"/>
            </w:tcBorders>
            <w:shd w:val="clear" w:color="000000" w:fill="FFFFFF"/>
            <w:vAlign w:val="center"/>
            <w:hideMark/>
          </w:tcPr>
          <w:p w14:paraId="658C2DBC"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318.925,00</w:t>
            </w:r>
          </w:p>
        </w:tc>
        <w:tc>
          <w:tcPr>
            <w:tcW w:w="1497" w:type="dxa"/>
            <w:tcBorders>
              <w:top w:val="nil"/>
              <w:left w:val="nil"/>
              <w:bottom w:val="single" w:sz="4" w:space="0" w:color="auto"/>
              <w:right w:val="single" w:sz="4" w:space="0" w:color="auto"/>
            </w:tcBorders>
            <w:shd w:val="clear" w:color="000000" w:fill="FFFFFF"/>
            <w:vAlign w:val="center"/>
            <w:hideMark/>
          </w:tcPr>
          <w:p w14:paraId="4DC37949"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322.835,00</w:t>
            </w:r>
          </w:p>
        </w:tc>
      </w:tr>
      <w:tr w:rsidR="00832BE9" w:rsidRPr="00832BE9" w14:paraId="48B3A2E3" w14:textId="77777777" w:rsidTr="0022571E">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927233"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63</w:t>
            </w:r>
          </w:p>
        </w:tc>
        <w:tc>
          <w:tcPr>
            <w:tcW w:w="3216" w:type="dxa"/>
            <w:tcBorders>
              <w:top w:val="nil"/>
              <w:left w:val="nil"/>
              <w:bottom w:val="single" w:sz="4" w:space="0" w:color="auto"/>
              <w:right w:val="single" w:sz="4" w:space="0" w:color="auto"/>
            </w:tcBorders>
            <w:shd w:val="clear" w:color="000000" w:fill="FFFFFF"/>
            <w:vAlign w:val="center"/>
            <w:hideMark/>
          </w:tcPr>
          <w:p w14:paraId="0A33C60E"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Pomoći iz inozemstva i od subjekata unutar općeg proračuna</w:t>
            </w:r>
          </w:p>
        </w:tc>
        <w:tc>
          <w:tcPr>
            <w:tcW w:w="1339" w:type="dxa"/>
            <w:tcBorders>
              <w:top w:val="nil"/>
              <w:left w:val="nil"/>
              <w:bottom w:val="single" w:sz="4" w:space="0" w:color="auto"/>
              <w:right w:val="single" w:sz="4" w:space="0" w:color="auto"/>
            </w:tcBorders>
            <w:shd w:val="clear" w:color="000000" w:fill="FFFFFF"/>
            <w:vAlign w:val="bottom"/>
            <w:hideMark/>
          </w:tcPr>
          <w:p w14:paraId="7F41AB0C"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2.900,00</w:t>
            </w:r>
          </w:p>
        </w:tc>
        <w:tc>
          <w:tcPr>
            <w:tcW w:w="1279" w:type="dxa"/>
            <w:tcBorders>
              <w:top w:val="nil"/>
              <w:left w:val="nil"/>
              <w:bottom w:val="single" w:sz="4" w:space="0" w:color="auto"/>
              <w:right w:val="single" w:sz="4" w:space="0" w:color="auto"/>
            </w:tcBorders>
            <w:shd w:val="clear" w:color="000000" w:fill="FFFFFF"/>
            <w:vAlign w:val="bottom"/>
            <w:hideMark/>
          </w:tcPr>
          <w:p w14:paraId="154BF2C2"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18.950,00</w:t>
            </w:r>
          </w:p>
        </w:tc>
        <w:tc>
          <w:tcPr>
            <w:tcW w:w="1219" w:type="dxa"/>
            <w:tcBorders>
              <w:top w:val="nil"/>
              <w:left w:val="nil"/>
              <w:bottom w:val="single" w:sz="4" w:space="0" w:color="auto"/>
              <w:right w:val="single" w:sz="4" w:space="0" w:color="auto"/>
            </w:tcBorders>
            <w:shd w:val="clear" w:color="000000" w:fill="FFFFFF"/>
            <w:noWrap/>
            <w:vAlign w:val="bottom"/>
            <w:hideMark/>
          </w:tcPr>
          <w:p w14:paraId="1DACB8A5"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r w:rsidRPr="00832BE9">
              <w:rPr>
                <w:rFonts w:ascii="Times New Roman" w:eastAsia="Times New Roman" w:hAnsi="Times New Roman"/>
                <w:color w:val="000000"/>
                <w:sz w:val="20"/>
                <w:szCs w:val="20"/>
                <w:lang w:eastAsia="hr-HR"/>
              </w:rPr>
              <w:t>2.950,00</w:t>
            </w:r>
          </w:p>
        </w:tc>
        <w:tc>
          <w:tcPr>
            <w:tcW w:w="1494" w:type="dxa"/>
            <w:tcBorders>
              <w:top w:val="nil"/>
              <w:left w:val="nil"/>
              <w:bottom w:val="single" w:sz="4" w:space="0" w:color="auto"/>
              <w:right w:val="single" w:sz="4" w:space="0" w:color="auto"/>
            </w:tcBorders>
            <w:shd w:val="clear" w:color="000000" w:fill="FFFFFF"/>
            <w:noWrap/>
            <w:vAlign w:val="bottom"/>
            <w:hideMark/>
          </w:tcPr>
          <w:p w14:paraId="06346651"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r w:rsidRPr="00832BE9">
              <w:rPr>
                <w:rFonts w:ascii="Times New Roman" w:eastAsia="Times New Roman" w:hAnsi="Times New Roman"/>
                <w:color w:val="000000"/>
                <w:sz w:val="20"/>
                <w:szCs w:val="20"/>
                <w:lang w:eastAsia="hr-HR"/>
              </w:rPr>
              <w:t>2.950,00</w:t>
            </w:r>
          </w:p>
        </w:tc>
        <w:tc>
          <w:tcPr>
            <w:tcW w:w="1497" w:type="dxa"/>
            <w:tcBorders>
              <w:top w:val="nil"/>
              <w:left w:val="nil"/>
              <w:bottom w:val="single" w:sz="4" w:space="0" w:color="auto"/>
              <w:right w:val="single" w:sz="4" w:space="0" w:color="auto"/>
            </w:tcBorders>
            <w:shd w:val="clear" w:color="000000" w:fill="FFFFFF"/>
            <w:noWrap/>
            <w:vAlign w:val="bottom"/>
            <w:hideMark/>
          </w:tcPr>
          <w:p w14:paraId="2345D2C5"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r w:rsidRPr="00832BE9">
              <w:rPr>
                <w:rFonts w:ascii="Times New Roman" w:eastAsia="Times New Roman" w:hAnsi="Times New Roman"/>
                <w:color w:val="000000"/>
                <w:sz w:val="20"/>
                <w:szCs w:val="20"/>
                <w:lang w:eastAsia="hr-HR"/>
              </w:rPr>
              <w:t>2.950,00</w:t>
            </w:r>
          </w:p>
        </w:tc>
      </w:tr>
      <w:tr w:rsidR="00832BE9" w:rsidRPr="00832BE9" w14:paraId="6F7635A5" w14:textId="77777777" w:rsidTr="0022571E">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7CB7B5"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65</w:t>
            </w:r>
          </w:p>
        </w:tc>
        <w:tc>
          <w:tcPr>
            <w:tcW w:w="3216" w:type="dxa"/>
            <w:tcBorders>
              <w:top w:val="nil"/>
              <w:left w:val="nil"/>
              <w:bottom w:val="single" w:sz="4" w:space="0" w:color="auto"/>
              <w:right w:val="single" w:sz="4" w:space="0" w:color="auto"/>
            </w:tcBorders>
            <w:shd w:val="clear" w:color="000000" w:fill="FFFFFF"/>
            <w:vAlign w:val="center"/>
            <w:hideMark/>
          </w:tcPr>
          <w:p w14:paraId="01A05B0C"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Prihodi od upravnih i administrativnih pristojbi, pristojbi po posebnim propisima i naknada</w:t>
            </w:r>
          </w:p>
        </w:tc>
        <w:tc>
          <w:tcPr>
            <w:tcW w:w="1339" w:type="dxa"/>
            <w:tcBorders>
              <w:top w:val="nil"/>
              <w:left w:val="nil"/>
              <w:bottom w:val="single" w:sz="4" w:space="0" w:color="auto"/>
              <w:right w:val="single" w:sz="4" w:space="0" w:color="auto"/>
            </w:tcBorders>
            <w:shd w:val="clear" w:color="000000" w:fill="FFFFFF"/>
            <w:vAlign w:val="bottom"/>
            <w:hideMark/>
          </w:tcPr>
          <w:p w14:paraId="7FD188FD"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165,00</w:t>
            </w:r>
          </w:p>
        </w:tc>
        <w:tc>
          <w:tcPr>
            <w:tcW w:w="1279" w:type="dxa"/>
            <w:tcBorders>
              <w:top w:val="nil"/>
              <w:left w:val="nil"/>
              <w:bottom w:val="single" w:sz="4" w:space="0" w:color="auto"/>
              <w:right w:val="single" w:sz="4" w:space="0" w:color="auto"/>
            </w:tcBorders>
            <w:shd w:val="clear" w:color="000000" w:fill="FFFFFF"/>
            <w:vAlign w:val="bottom"/>
            <w:hideMark/>
          </w:tcPr>
          <w:p w14:paraId="24814381"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1.300,00</w:t>
            </w:r>
          </w:p>
        </w:tc>
        <w:tc>
          <w:tcPr>
            <w:tcW w:w="1219" w:type="dxa"/>
            <w:tcBorders>
              <w:top w:val="nil"/>
              <w:left w:val="nil"/>
              <w:bottom w:val="single" w:sz="4" w:space="0" w:color="auto"/>
              <w:right w:val="single" w:sz="4" w:space="0" w:color="auto"/>
            </w:tcBorders>
            <w:shd w:val="clear" w:color="000000" w:fill="FFFFFF"/>
            <w:noWrap/>
            <w:vAlign w:val="bottom"/>
            <w:hideMark/>
          </w:tcPr>
          <w:p w14:paraId="0E0778F8"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r w:rsidRPr="00832BE9">
              <w:rPr>
                <w:rFonts w:ascii="Times New Roman" w:eastAsia="Times New Roman" w:hAnsi="Times New Roman"/>
                <w:color w:val="000000"/>
                <w:sz w:val="20"/>
                <w:szCs w:val="20"/>
                <w:lang w:eastAsia="hr-HR"/>
              </w:rPr>
              <w:t>1.300,00</w:t>
            </w:r>
          </w:p>
        </w:tc>
        <w:tc>
          <w:tcPr>
            <w:tcW w:w="1494" w:type="dxa"/>
            <w:tcBorders>
              <w:top w:val="nil"/>
              <w:left w:val="nil"/>
              <w:bottom w:val="single" w:sz="4" w:space="0" w:color="auto"/>
              <w:right w:val="single" w:sz="4" w:space="0" w:color="auto"/>
            </w:tcBorders>
            <w:shd w:val="clear" w:color="000000" w:fill="FFFFFF"/>
            <w:noWrap/>
            <w:vAlign w:val="bottom"/>
            <w:hideMark/>
          </w:tcPr>
          <w:p w14:paraId="4FB8720C"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r w:rsidRPr="00832BE9">
              <w:rPr>
                <w:rFonts w:ascii="Times New Roman" w:eastAsia="Times New Roman" w:hAnsi="Times New Roman"/>
                <w:color w:val="000000"/>
                <w:sz w:val="20"/>
                <w:szCs w:val="20"/>
                <w:lang w:eastAsia="hr-HR"/>
              </w:rPr>
              <w:t>500,00</w:t>
            </w:r>
          </w:p>
        </w:tc>
        <w:tc>
          <w:tcPr>
            <w:tcW w:w="1497" w:type="dxa"/>
            <w:tcBorders>
              <w:top w:val="nil"/>
              <w:left w:val="nil"/>
              <w:bottom w:val="single" w:sz="4" w:space="0" w:color="auto"/>
              <w:right w:val="single" w:sz="4" w:space="0" w:color="auto"/>
            </w:tcBorders>
            <w:shd w:val="clear" w:color="000000" w:fill="FFFFFF"/>
            <w:noWrap/>
            <w:vAlign w:val="bottom"/>
            <w:hideMark/>
          </w:tcPr>
          <w:p w14:paraId="71FC19C9"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r w:rsidRPr="00832BE9">
              <w:rPr>
                <w:rFonts w:ascii="Times New Roman" w:eastAsia="Times New Roman" w:hAnsi="Times New Roman"/>
                <w:color w:val="000000"/>
                <w:sz w:val="20"/>
                <w:szCs w:val="20"/>
                <w:lang w:eastAsia="hr-HR"/>
              </w:rPr>
              <w:t>500,00</w:t>
            </w:r>
          </w:p>
        </w:tc>
      </w:tr>
      <w:tr w:rsidR="00832BE9" w:rsidRPr="00832BE9" w14:paraId="325BDC6F" w14:textId="77777777" w:rsidTr="0022571E">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F4DE13"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66</w:t>
            </w:r>
          </w:p>
        </w:tc>
        <w:tc>
          <w:tcPr>
            <w:tcW w:w="3216" w:type="dxa"/>
            <w:tcBorders>
              <w:top w:val="nil"/>
              <w:left w:val="nil"/>
              <w:bottom w:val="single" w:sz="4" w:space="0" w:color="auto"/>
              <w:right w:val="single" w:sz="4" w:space="0" w:color="auto"/>
            </w:tcBorders>
            <w:shd w:val="clear" w:color="000000" w:fill="FFFFFF"/>
            <w:vAlign w:val="center"/>
            <w:hideMark/>
          </w:tcPr>
          <w:p w14:paraId="60F83E5D"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Prihodi od prodaje proizvoda i robe te pruženih usluga i prihodi od don. te povrati po protest. jam.</w:t>
            </w:r>
          </w:p>
        </w:tc>
        <w:tc>
          <w:tcPr>
            <w:tcW w:w="1339" w:type="dxa"/>
            <w:tcBorders>
              <w:top w:val="nil"/>
              <w:left w:val="nil"/>
              <w:bottom w:val="single" w:sz="4" w:space="0" w:color="auto"/>
              <w:right w:val="single" w:sz="4" w:space="0" w:color="auto"/>
            </w:tcBorders>
            <w:shd w:val="clear" w:color="000000" w:fill="FFFFFF"/>
            <w:vAlign w:val="bottom"/>
            <w:hideMark/>
          </w:tcPr>
          <w:p w14:paraId="2E7D7038"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194,00</w:t>
            </w:r>
          </w:p>
        </w:tc>
        <w:tc>
          <w:tcPr>
            <w:tcW w:w="1279" w:type="dxa"/>
            <w:tcBorders>
              <w:top w:val="nil"/>
              <w:left w:val="nil"/>
              <w:bottom w:val="single" w:sz="4" w:space="0" w:color="auto"/>
              <w:right w:val="single" w:sz="4" w:space="0" w:color="auto"/>
            </w:tcBorders>
            <w:shd w:val="clear" w:color="000000" w:fill="FFFFFF"/>
            <w:vAlign w:val="bottom"/>
            <w:hideMark/>
          </w:tcPr>
          <w:p w14:paraId="1D46E68B"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1.800,00</w:t>
            </w:r>
          </w:p>
        </w:tc>
        <w:tc>
          <w:tcPr>
            <w:tcW w:w="1219" w:type="dxa"/>
            <w:tcBorders>
              <w:top w:val="nil"/>
              <w:left w:val="nil"/>
              <w:bottom w:val="single" w:sz="4" w:space="0" w:color="auto"/>
              <w:right w:val="single" w:sz="4" w:space="0" w:color="auto"/>
            </w:tcBorders>
            <w:shd w:val="clear" w:color="000000" w:fill="FFFFFF"/>
            <w:noWrap/>
            <w:vAlign w:val="bottom"/>
            <w:hideMark/>
          </w:tcPr>
          <w:p w14:paraId="44071FF0"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r w:rsidRPr="00832BE9">
              <w:rPr>
                <w:rFonts w:ascii="Times New Roman" w:eastAsia="Times New Roman" w:hAnsi="Times New Roman"/>
                <w:color w:val="000000"/>
                <w:sz w:val="20"/>
                <w:szCs w:val="20"/>
                <w:lang w:eastAsia="hr-HR"/>
              </w:rPr>
              <w:t>3.000,00</w:t>
            </w:r>
          </w:p>
        </w:tc>
        <w:tc>
          <w:tcPr>
            <w:tcW w:w="1494" w:type="dxa"/>
            <w:tcBorders>
              <w:top w:val="nil"/>
              <w:left w:val="nil"/>
              <w:bottom w:val="single" w:sz="4" w:space="0" w:color="auto"/>
              <w:right w:val="single" w:sz="4" w:space="0" w:color="auto"/>
            </w:tcBorders>
            <w:shd w:val="clear" w:color="000000" w:fill="FFFFFF"/>
            <w:noWrap/>
            <w:vAlign w:val="bottom"/>
            <w:hideMark/>
          </w:tcPr>
          <w:p w14:paraId="606111ED"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r w:rsidRPr="00832BE9">
              <w:rPr>
                <w:rFonts w:ascii="Times New Roman" w:eastAsia="Times New Roman" w:hAnsi="Times New Roman"/>
                <w:color w:val="000000"/>
                <w:sz w:val="20"/>
                <w:szCs w:val="20"/>
                <w:lang w:eastAsia="hr-HR"/>
              </w:rPr>
              <w:t>3.000,00</w:t>
            </w:r>
          </w:p>
        </w:tc>
        <w:tc>
          <w:tcPr>
            <w:tcW w:w="1497" w:type="dxa"/>
            <w:tcBorders>
              <w:top w:val="nil"/>
              <w:left w:val="nil"/>
              <w:bottom w:val="single" w:sz="4" w:space="0" w:color="auto"/>
              <w:right w:val="single" w:sz="4" w:space="0" w:color="auto"/>
            </w:tcBorders>
            <w:shd w:val="clear" w:color="000000" w:fill="FFFFFF"/>
            <w:noWrap/>
            <w:vAlign w:val="bottom"/>
            <w:hideMark/>
          </w:tcPr>
          <w:p w14:paraId="06F9A5D7"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r w:rsidRPr="00832BE9">
              <w:rPr>
                <w:rFonts w:ascii="Times New Roman" w:eastAsia="Times New Roman" w:hAnsi="Times New Roman"/>
                <w:color w:val="000000"/>
                <w:sz w:val="20"/>
                <w:szCs w:val="20"/>
                <w:lang w:eastAsia="hr-HR"/>
              </w:rPr>
              <w:t>3.000,00</w:t>
            </w:r>
          </w:p>
        </w:tc>
      </w:tr>
      <w:tr w:rsidR="00832BE9" w:rsidRPr="00832BE9" w14:paraId="26016A8A" w14:textId="77777777" w:rsidTr="0022571E">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245210"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67</w:t>
            </w:r>
          </w:p>
        </w:tc>
        <w:tc>
          <w:tcPr>
            <w:tcW w:w="3216" w:type="dxa"/>
            <w:tcBorders>
              <w:top w:val="nil"/>
              <w:left w:val="nil"/>
              <w:bottom w:val="single" w:sz="4" w:space="0" w:color="auto"/>
              <w:right w:val="single" w:sz="4" w:space="0" w:color="auto"/>
            </w:tcBorders>
            <w:shd w:val="clear" w:color="000000" w:fill="FFFFFF"/>
            <w:vAlign w:val="center"/>
            <w:hideMark/>
          </w:tcPr>
          <w:p w14:paraId="516CEB14"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Prihodi iz nadležnog proračuna i od HZZO-a temeljem ugovornih obveza</w:t>
            </w:r>
          </w:p>
        </w:tc>
        <w:tc>
          <w:tcPr>
            <w:tcW w:w="1339" w:type="dxa"/>
            <w:tcBorders>
              <w:top w:val="nil"/>
              <w:left w:val="nil"/>
              <w:bottom w:val="single" w:sz="4" w:space="0" w:color="auto"/>
              <w:right w:val="single" w:sz="4" w:space="0" w:color="auto"/>
            </w:tcBorders>
            <w:shd w:val="clear" w:color="000000" w:fill="FFFFFF"/>
            <w:vAlign w:val="center"/>
            <w:hideMark/>
          </w:tcPr>
          <w:p w14:paraId="5A83521A"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166.299,33</w:t>
            </w:r>
          </w:p>
        </w:tc>
        <w:tc>
          <w:tcPr>
            <w:tcW w:w="1279" w:type="dxa"/>
            <w:tcBorders>
              <w:top w:val="nil"/>
              <w:left w:val="nil"/>
              <w:bottom w:val="single" w:sz="4" w:space="0" w:color="auto"/>
              <w:right w:val="single" w:sz="4" w:space="0" w:color="auto"/>
            </w:tcBorders>
            <w:shd w:val="clear" w:color="000000" w:fill="FFFFFF"/>
            <w:vAlign w:val="center"/>
            <w:hideMark/>
          </w:tcPr>
          <w:p w14:paraId="7AF1A89A"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328.655,87</w:t>
            </w:r>
          </w:p>
        </w:tc>
        <w:tc>
          <w:tcPr>
            <w:tcW w:w="1219" w:type="dxa"/>
            <w:tcBorders>
              <w:top w:val="nil"/>
              <w:left w:val="nil"/>
              <w:bottom w:val="single" w:sz="4" w:space="0" w:color="auto"/>
              <w:right w:val="single" w:sz="4" w:space="0" w:color="auto"/>
            </w:tcBorders>
            <w:shd w:val="clear" w:color="000000" w:fill="FFFFFF"/>
            <w:vAlign w:val="center"/>
            <w:hideMark/>
          </w:tcPr>
          <w:p w14:paraId="23DE1123"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401.545,00</w:t>
            </w:r>
          </w:p>
        </w:tc>
        <w:tc>
          <w:tcPr>
            <w:tcW w:w="1494" w:type="dxa"/>
            <w:tcBorders>
              <w:top w:val="nil"/>
              <w:left w:val="nil"/>
              <w:bottom w:val="single" w:sz="4" w:space="0" w:color="auto"/>
              <w:right w:val="single" w:sz="4" w:space="0" w:color="auto"/>
            </w:tcBorders>
            <w:shd w:val="clear" w:color="000000" w:fill="FFFFFF"/>
            <w:vAlign w:val="center"/>
            <w:hideMark/>
          </w:tcPr>
          <w:p w14:paraId="1944227D"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312.475,00</w:t>
            </w:r>
          </w:p>
        </w:tc>
        <w:tc>
          <w:tcPr>
            <w:tcW w:w="1497" w:type="dxa"/>
            <w:tcBorders>
              <w:top w:val="nil"/>
              <w:left w:val="nil"/>
              <w:bottom w:val="single" w:sz="4" w:space="0" w:color="auto"/>
              <w:right w:val="single" w:sz="4" w:space="0" w:color="auto"/>
            </w:tcBorders>
            <w:shd w:val="clear" w:color="000000" w:fill="FFFFFF"/>
            <w:vAlign w:val="center"/>
            <w:hideMark/>
          </w:tcPr>
          <w:p w14:paraId="65EBE6C8"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316.385,00</w:t>
            </w:r>
          </w:p>
        </w:tc>
      </w:tr>
      <w:tr w:rsidR="00832BE9" w:rsidRPr="00832BE9" w14:paraId="2C1AE535" w14:textId="77777777" w:rsidTr="0022571E">
        <w:trPr>
          <w:trHeight w:val="300"/>
        </w:trPr>
        <w:tc>
          <w:tcPr>
            <w:tcW w:w="709" w:type="dxa"/>
            <w:tcBorders>
              <w:top w:val="nil"/>
              <w:left w:val="nil"/>
              <w:bottom w:val="nil"/>
              <w:right w:val="nil"/>
            </w:tcBorders>
            <w:noWrap/>
            <w:vAlign w:val="bottom"/>
            <w:hideMark/>
          </w:tcPr>
          <w:p w14:paraId="1F60E87B"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p>
        </w:tc>
        <w:tc>
          <w:tcPr>
            <w:tcW w:w="3216" w:type="dxa"/>
            <w:tcBorders>
              <w:top w:val="nil"/>
              <w:left w:val="nil"/>
              <w:bottom w:val="nil"/>
              <w:right w:val="nil"/>
            </w:tcBorders>
            <w:noWrap/>
            <w:vAlign w:val="bottom"/>
            <w:hideMark/>
          </w:tcPr>
          <w:p w14:paraId="63C380F0"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noWrap/>
            <w:vAlign w:val="bottom"/>
            <w:hideMark/>
          </w:tcPr>
          <w:p w14:paraId="5E365140"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79" w:type="dxa"/>
            <w:tcBorders>
              <w:top w:val="nil"/>
              <w:left w:val="nil"/>
              <w:bottom w:val="nil"/>
              <w:right w:val="nil"/>
            </w:tcBorders>
            <w:noWrap/>
            <w:vAlign w:val="bottom"/>
            <w:hideMark/>
          </w:tcPr>
          <w:p w14:paraId="64D7EAD3"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19" w:type="dxa"/>
            <w:tcBorders>
              <w:top w:val="nil"/>
              <w:left w:val="nil"/>
              <w:bottom w:val="nil"/>
              <w:right w:val="nil"/>
            </w:tcBorders>
            <w:noWrap/>
            <w:vAlign w:val="bottom"/>
            <w:hideMark/>
          </w:tcPr>
          <w:p w14:paraId="4A58940B"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4" w:type="dxa"/>
            <w:tcBorders>
              <w:top w:val="nil"/>
              <w:left w:val="nil"/>
              <w:bottom w:val="nil"/>
              <w:right w:val="nil"/>
            </w:tcBorders>
            <w:noWrap/>
            <w:vAlign w:val="bottom"/>
            <w:hideMark/>
          </w:tcPr>
          <w:p w14:paraId="43343958"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7" w:type="dxa"/>
            <w:tcBorders>
              <w:top w:val="nil"/>
              <w:left w:val="nil"/>
              <w:bottom w:val="nil"/>
              <w:right w:val="nil"/>
            </w:tcBorders>
            <w:noWrap/>
            <w:vAlign w:val="bottom"/>
            <w:hideMark/>
          </w:tcPr>
          <w:p w14:paraId="4588CC85"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832BE9" w:rsidRPr="00832BE9" w14:paraId="5A7292E6" w14:textId="77777777" w:rsidTr="0022571E">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ED7E265"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Razred/</w:t>
            </w:r>
            <w:r w:rsidRPr="00832BE9">
              <w:rPr>
                <w:rFonts w:ascii="Times New Roman" w:eastAsia="Times New Roman" w:hAnsi="Times New Roman"/>
                <w:b/>
                <w:bCs/>
                <w:color w:val="000000"/>
                <w:sz w:val="20"/>
                <w:szCs w:val="20"/>
                <w:lang w:eastAsia="hr-HR"/>
              </w:rPr>
              <w:br/>
              <w:t>skupina</w:t>
            </w:r>
          </w:p>
        </w:tc>
        <w:tc>
          <w:tcPr>
            <w:tcW w:w="3216" w:type="dxa"/>
            <w:tcBorders>
              <w:top w:val="single" w:sz="4" w:space="0" w:color="auto"/>
              <w:left w:val="nil"/>
              <w:bottom w:val="single" w:sz="4" w:space="0" w:color="auto"/>
              <w:right w:val="single" w:sz="4" w:space="0" w:color="auto"/>
            </w:tcBorders>
            <w:shd w:val="clear" w:color="000000" w:fill="DDEBF7"/>
            <w:vAlign w:val="center"/>
            <w:hideMark/>
          </w:tcPr>
          <w:p w14:paraId="5B1502BF"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50175338"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IZVRŠENJE  2024</w:t>
            </w:r>
          </w:p>
        </w:tc>
        <w:tc>
          <w:tcPr>
            <w:tcW w:w="1279" w:type="dxa"/>
            <w:tcBorders>
              <w:top w:val="single" w:sz="4" w:space="0" w:color="auto"/>
              <w:left w:val="nil"/>
              <w:bottom w:val="single" w:sz="4" w:space="0" w:color="auto"/>
              <w:right w:val="single" w:sz="4" w:space="0" w:color="auto"/>
            </w:tcBorders>
            <w:shd w:val="clear" w:color="000000" w:fill="DDEBF7"/>
            <w:vAlign w:val="center"/>
            <w:hideMark/>
          </w:tcPr>
          <w:p w14:paraId="29E07286"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TEKUĆI PLAN  2025</w:t>
            </w:r>
          </w:p>
        </w:tc>
        <w:tc>
          <w:tcPr>
            <w:tcW w:w="1219" w:type="dxa"/>
            <w:tcBorders>
              <w:top w:val="single" w:sz="4" w:space="0" w:color="auto"/>
              <w:left w:val="nil"/>
              <w:bottom w:val="single" w:sz="4" w:space="0" w:color="auto"/>
              <w:right w:val="single" w:sz="4" w:space="0" w:color="auto"/>
            </w:tcBorders>
            <w:shd w:val="clear" w:color="000000" w:fill="DDEBF7"/>
            <w:vAlign w:val="center"/>
            <w:hideMark/>
          </w:tcPr>
          <w:p w14:paraId="229636BA"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PLAN 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77BE5250"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PROJEKCIJA  2027</w:t>
            </w:r>
          </w:p>
        </w:tc>
        <w:tc>
          <w:tcPr>
            <w:tcW w:w="1497" w:type="dxa"/>
            <w:tcBorders>
              <w:top w:val="single" w:sz="4" w:space="0" w:color="auto"/>
              <w:left w:val="nil"/>
              <w:bottom w:val="single" w:sz="4" w:space="0" w:color="auto"/>
              <w:right w:val="single" w:sz="4" w:space="0" w:color="auto"/>
            </w:tcBorders>
            <w:shd w:val="clear" w:color="000000" w:fill="DDEBF7"/>
            <w:vAlign w:val="center"/>
            <w:hideMark/>
          </w:tcPr>
          <w:p w14:paraId="5B68B19C"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PROJEKCIJA 2028</w:t>
            </w:r>
          </w:p>
        </w:tc>
      </w:tr>
      <w:tr w:rsidR="00832BE9" w:rsidRPr="00832BE9" w14:paraId="19CB83D4" w14:textId="77777777" w:rsidTr="0022571E">
        <w:trPr>
          <w:trHeight w:val="225"/>
        </w:trPr>
        <w:tc>
          <w:tcPr>
            <w:tcW w:w="709" w:type="dxa"/>
            <w:tcBorders>
              <w:top w:val="nil"/>
              <w:left w:val="single" w:sz="4" w:space="0" w:color="auto"/>
              <w:bottom w:val="single" w:sz="4" w:space="0" w:color="auto"/>
              <w:right w:val="single" w:sz="4" w:space="0" w:color="auto"/>
            </w:tcBorders>
            <w:shd w:val="clear" w:color="000000" w:fill="DDEBF7"/>
            <w:vAlign w:val="center"/>
            <w:hideMark/>
          </w:tcPr>
          <w:p w14:paraId="787A6A9A"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1</w:t>
            </w:r>
          </w:p>
        </w:tc>
        <w:tc>
          <w:tcPr>
            <w:tcW w:w="3216" w:type="dxa"/>
            <w:tcBorders>
              <w:top w:val="nil"/>
              <w:left w:val="nil"/>
              <w:bottom w:val="single" w:sz="4" w:space="0" w:color="auto"/>
              <w:right w:val="single" w:sz="4" w:space="0" w:color="auto"/>
            </w:tcBorders>
            <w:shd w:val="clear" w:color="000000" w:fill="DDEBF7"/>
            <w:vAlign w:val="center"/>
            <w:hideMark/>
          </w:tcPr>
          <w:p w14:paraId="0B58891D"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5E90D80D"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3</w:t>
            </w:r>
          </w:p>
        </w:tc>
        <w:tc>
          <w:tcPr>
            <w:tcW w:w="1279" w:type="dxa"/>
            <w:tcBorders>
              <w:top w:val="nil"/>
              <w:left w:val="nil"/>
              <w:bottom w:val="single" w:sz="4" w:space="0" w:color="auto"/>
              <w:right w:val="single" w:sz="4" w:space="0" w:color="auto"/>
            </w:tcBorders>
            <w:shd w:val="clear" w:color="000000" w:fill="DDEBF7"/>
            <w:vAlign w:val="center"/>
            <w:hideMark/>
          </w:tcPr>
          <w:p w14:paraId="75BD659A"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4</w:t>
            </w:r>
          </w:p>
        </w:tc>
        <w:tc>
          <w:tcPr>
            <w:tcW w:w="1219" w:type="dxa"/>
            <w:tcBorders>
              <w:top w:val="nil"/>
              <w:left w:val="nil"/>
              <w:bottom w:val="single" w:sz="4" w:space="0" w:color="auto"/>
              <w:right w:val="single" w:sz="4" w:space="0" w:color="auto"/>
            </w:tcBorders>
            <w:shd w:val="clear" w:color="000000" w:fill="DDEBF7"/>
            <w:vAlign w:val="center"/>
            <w:hideMark/>
          </w:tcPr>
          <w:p w14:paraId="7DEFC0F3"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71CA1BCA"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6</w:t>
            </w:r>
          </w:p>
        </w:tc>
        <w:tc>
          <w:tcPr>
            <w:tcW w:w="1497" w:type="dxa"/>
            <w:tcBorders>
              <w:top w:val="nil"/>
              <w:left w:val="nil"/>
              <w:bottom w:val="single" w:sz="4" w:space="0" w:color="auto"/>
              <w:right w:val="single" w:sz="4" w:space="0" w:color="auto"/>
            </w:tcBorders>
            <w:shd w:val="clear" w:color="000000" w:fill="DDEBF7"/>
            <w:vAlign w:val="center"/>
            <w:hideMark/>
          </w:tcPr>
          <w:p w14:paraId="71991BC7"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7</w:t>
            </w:r>
          </w:p>
        </w:tc>
      </w:tr>
      <w:tr w:rsidR="00832BE9" w:rsidRPr="00832BE9" w14:paraId="18E1B248"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8D0A19"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 </w:t>
            </w:r>
          </w:p>
        </w:tc>
        <w:tc>
          <w:tcPr>
            <w:tcW w:w="3216" w:type="dxa"/>
            <w:tcBorders>
              <w:top w:val="nil"/>
              <w:left w:val="nil"/>
              <w:bottom w:val="single" w:sz="4" w:space="0" w:color="auto"/>
              <w:right w:val="single" w:sz="4" w:space="0" w:color="auto"/>
            </w:tcBorders>
            <w:shd w:val="clear" w:color="000000" w:fill="FFFFFF"/>
            <w:vAlign w:val="center"/>
            <w:hideMark/>
          </w:tcPr>
          <w:p w14:paraId="50C92FC2"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5139F4AD"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205.843,71</w:t>
            </w:r>
          </w:p>
        </w:tc>
        <w:tc>
          <w:tcPr>
            <w:tcW w:w="1279" w:type="dxa"/>
            <w:tcBorders>
              <w:top w:val="nil"/>
              <w:left w:val="nil"/>
              <w:bottom w:val="single" w:sz="4" w:space="0" w:color="auto"/>
              <w:right w:val="single" w:sz="4" w:space="0" w:color="auto"/>
            </w:tcBorders>
            <w:shd w:val="clear" w:color="000000" w:fill="FFFFFF"/>
            <w:vAlign w:val="center"/>
            <w:hideMark/>
          </w:tcPr>
          <w:p w14:paraId="376C6A76"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308.312,31</w:t>
            </w:r>
          </w:p>
        </w:tc>
        <w:tc>
          <w:tcPr>
            <w:tcW w:w="1219" w:type="dxa"/>
            <w:tcBorders>
              <w:top w:val="nil"/>
              <w:left w:val="nil"/>
              <w:bottom w:val="single" w:sz="4" w:space="0" w:color="auto"/>
              <w:right w:val="single" w:sz="4" w:space="0" w:color="auto"/>
            </w:tcBorders>
            <w:shd w:val="clear" w:color="000000" w:fill="FFFFFF"/>
            <w:vAlign w:val="center"/>
            <w:hideMark/>
          </w:tcPr>
          <w:p w14:paraId="553D13FF"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408.795,00</w:t>
            </w:r>
          </w:p>
        </w:tc>
        <w:tc>
          <w:tcPr>
            <w:tcW w:w="1494" w:type="dxa"/>
            <w:tcBorders>
              <w:top w:val="nil"/>
              <w:left w:val="nil"/>
              <w:bottom w:val="single" w:sz="4" w:space="0" w:color="auto"/>
              <w:right w:val="single" w:sz="4" w:space="0" w:color="auto"/>
            </w:tcBorders>
            <w:shd w:val="clear" w:color="000000" w:fill="FFFFFF"/>
            <w:vAlign w:val="center"/>
            <w:hideMark/>
          </w:tcPr>
          <w:p w14:paraId="23350364"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318.925,00</w:t>
            </w:r>
          </w:p>
        </w:tc>
        <w:tc>
          <w:tcPr>
            <w:tcW w:w="1497" w:type="dxa"/>
            <w:tcBorders>
              <w:top w:val="nil"/>
              <w:left w:val="nil"/>
              <w:bottom w:val="single" w:sz="4" w:space="0" w:color="auto"/>
              <w:right w:val="single" w:sz="4" w:space="0" w:color="auto"/>
            </w:tcBorders>
            <w:shd w:val="clear" w:color="000000" w:fill="FFFFFF"/>
            <w:vAlign w:val="center"/>
            <w:hideMark/>
          </w:tcPr>
          <w:p w14:paraId="43CFE06E"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322.835,00</w:t>
            </w:r>
          </w:p>
        </w:tc>
      </w:tr>
      <w:tr w:rsidR="00832BE9" w:rsidRPr="00832BE9" w14:paraId="7BB20AFE"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81313A"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w:t>
            </w:r>
          </w:p>
        </w:tc>
        <w:tc>
          <w:tcPr>
            <w:tcW w:w="3216" w:type="dxa"/>
            <w:tcBorders>
              <w:top w:val="nil"/>
              <w:left w:val="nil"/>
              <w:bottom w:val="single" w:sz="4" w:space="0" w:color="auto"/>
              <w:right w:val="single" w:sz="4" w:space="0" w:color="auto"/>
            </w:tcBorders>
            <w:shd w:val="clear" w:color="000000" w:fill="FFFFFF"/>
            <w:vAlign w:val="center"/>
            <w:hideMark/>
          </w:tcPr>
          <w:p w14:paraId="684A32F8"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Rashodi poslovanja</w:t>
            </w:r>
          </w:p>
        </w:tc>
        <w:tc>
          <w:tcPr>
            <w:tcW w:w="1339" w:type="dxa"/>
            <w:tcBorders>
              <w:top w:val="nil"/>
              <w:left w:val="nil"/>
              <w:bottom w:val="single" w:sz="4" w:space="0" w:color="auto"/>
              <w:right w:val="single" w:sz="4" w:space="0" w:color="auto"/>
            </w:tcBorders>
            <w:shd w:val="clear" w:color="000000" w:fill="FFFFFF"/>
            <w:vAlign w:val="center"/>
            <w:hideMark/>
          </w:tcPr>
          <w:p w14:paraId="01923714"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131.207,69</w:t>
            </w:r>
          </w:p>
        </w:tc>
        <w:tc>
          <w:tcPr>
            <w:tcW w:w="1279" w:type="dxa"/>
            <w:tcBorders>
              <w:top w:val="nil"/>
              <w:left w:val="nil"/>
              <w:bottom w:val="single" w:sz="4" w:space="0" w:color="auto"/>
              <w:right w:val="single" w:sz="4" w:space="0" w:color="auto"/>
            </w:tcBorders>
            <w:shd w:val="clear" w:color="000000" w:fill="FFFFFF"/>
            <w:vAlign w:val="center"/>
            <w:hideMark/>
          </w:tcPr>
          <w:p w14:paraId="6157ABB7"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189.950,00</w:t>
            </w:r>
          </w:p>
        </w:tc>
        <w:tc>
          <w:tcPr>
            <w:tcW w:w="1219" w:type="dxa"/>
            <w:tcBorders>
              <w:top w:val="nil"/>
              <w:left w:val="nil"/>
              <w:bottom w:val="single" w:sz="4" w:space="0" w:color="auto"/>
              <w:right w:val="single" w:sz="4" w:space="0" w:color="auto"/>
            </w:tcBorders>
            <w:shd w:val="clear" w:color="000000" w:fill="FFFFFF"/>
            <w:vAlign w:val="center"/>
            <w:hideMark/>
          </w:tcPr>
          <w:p w14:paraId="7B63872F"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221.395,00</w:t>
            </w:r>
          </w:p>
        </w:tc>
        <w:tc>
          <w:tcPr>
            <w:tcW w:w="1494" w:type="dxa"/>
            <w:tcBorders>
              <w:top w:val="nil"/>
              <w:left w:val="nil"/>
              <w:bottom w:val="single" w:sz="4" w:space="0" w:color="auto"/>
              <w:right w:val="single" w:sz="4" w:space="0" w:color="auto"/>
            </w:tcBorders>
            <w:shd w:val="clear" w:color="000000" w:fill="FFFFFF"/>
            <w:vAlign w:val="center"/>
            <w:hideMark/>
          </w:tcPr>
          <w:p w14:paraId="34461D78"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210.025,00</w:t>
            </w:r>
          </w:p>
        </w:tc>
        <w:tc>
          <w:tcPr>
            <w:tcW w:w="1497" w:type="dxa"/>
            <w:tcBorders>
              <w:top w:val="nil"/>
              <w:left w:val="nil"/>
              <w:bottom w:val="single" w:sz="4" w:space="0" w:color="auto"/>
              <w:right w:val="single" w:sz="4" w:space="0" w:color="auto"/>
            </w:tcBorders>
            <w:shd w:val="clear" w:color="000000" w:fill="FFFFFF"/>
            <w:vAlign w:val="center"/>
            <w:hideMark/>
          </w:tcPr>
          <w:p w14:paraId="00E56721"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213.935,00</w:t>
            </w:r>
          </w:p>
        </w:tc>
      </w:tr>
      <w:tr w:rsidR="00832BE9" w:rsidRPr="00832BE9" w14:paraId="74C39ADE"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5CA057"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31</w:t>
            </w:r>
          </w:p>
        </w:tc>
        <w:tc>
          <w:tcPr>
            <w:tcW w:w="3216" w:type="dxa"/>
            <w:tcBorders>
              <w:top w:val="nil"/>
              <w:left w:val="nil"/>
              <w:bottom w:val="single" w:sz="4" w:space="0" w:color="auto"/>
              <w:right w:val="single" w:sz="4" w:space="0" w:color="auto"/>
            </w:tcBorders>
            <w:shd w:val="clear" w:color="000000" w:fill="FFFFFF"/>
            <w:vAlign w:val="center"/>
            <w:hideMark/>
          </w:tcPr>
          <w:p w14:paraId="14802EE8"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Rashodi za zaposlene</w:t>
            </w:r>
          </w:p>
        </w:tc>
        <w:tc>
          <w:tcPr>
            <w:tcW w:w="1339" w:type="dxa"/>
            <w:tcBorders>
              <w:top w:val="nil"/>
              <w:left w:val="nil"/>
              <w:bottom w:val="single" w:sz="4" w:space="0" w:color="auto"/>
              <w:right w:val="single" w:sz="4" w:space="0" w:color="auto"/>
            </w:tcBorders>
            <w:shd w:val="clear" w:color="000000" w:fill="FFFFFF"/>
            <w:vAlign w:val="bottom"/>
            <w:hideMark/>
          </w:tcPr>
          <w:p w14:paraId="14943328"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66.601,48</w:t>
            </w:r>
          </w:p>
        </w:tc>
        <w:tc>
          <w:tcPr>
            <w:tcW w:w="1279" w:type="dxa"/>
            <w:tcBorders>
              <w:top w:val="nil"/>
              <w:left w:val="nil"/>
              <w:bottom w:val="single" w:sz="4" w:space="0" w:color="auto"/>
              <w:right w:val="single" w:sz="4" w:space="0" w:color="auto"/>
            </w:tcBorders>
            <w:shd w:val="clear" w:color="000000" w:fill="FFFFFF"/>
            <w:vAlign w:val="bottom"/>
            <w:hideMark/>
          </w:tcPr>
          <w:p w14:paraId="147B33D7"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92.100,00</w:t>
            </w:r>
          </w:p>
        </w:tc>
        <w:tc>
          <w:tcPr>
            <w:tcW w:w="1219" w:type="dxa"/>
            <w:tcBorders>
              <w:top w:val="nil"/>
              <w:left w:val="nil"/>
              <w:bottom w:val="single" w:sz="4" w:space="0" w:color="auto"/>
              <w:right w:val="single" w:sz="4" w:space="0" w:color="auto"/>
            </w:tcBorders>
            <w:shd w:val="clear" w:color="000000" w:fill="FFFFFF"/>
            <w:vAlign w:val="bottom"/>
            <w:hideMark/>
          </w:tcPr>
          <w:p w14:paraId="55807C52"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106.045,00</w:t>
            </w:r>
          </w:p>
        </w:tc>
        <w:tc>
          <w:tcPr>
            <w:tcW w:w="1494" w:type="dxa"/>
            <w:tcBorders>
              <w:top w:val="nil"/>
              <w:left w:val="nil"/>
              <w:bottom w:val="single" w:sz="4" w:space="0" w:color="auto"/>
              <w:right w:val="single" w:sz="4" w:space="0" w:color="auto"/>
            </w:tcBorders>
            <w:shd w:val="clear" w:color="000000" w:fill="FFFFFF"/>
            <w:vAlign w:val="bottom"/>
            <w:hideMark/>
          </w:tcPr>
          <w:p w14:paraId="3D2E3EFD"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105.975,00</w:t>
            </w:r>
          </w:p>
        </w:tc>
        <w:tc>
          <w:tcPr>
            <w:tcW w:w="1497" w:type="dxa"/>
            <w:tcBorders>
              <w:top w:val="nil"/>
              <w:left w:val="nil"/>
              <w:bottom w:val="single" w:sz="4" w:space="0" w:color="auto"/>
              <w:right w:val="single" w:sz="4" w:space="0" w:color="auto"/>
            </w:tcBorders>
            <w:shd w:val="clear" w:color="000000" w:fill="FFFFFF"/>
            <w:vAlign w:val="bottom"/>
            <w:hideMark/>
          </w:tcPr>
          <w:p w14:paraId="32334AA6"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106.885,00</w:t>
            </w:r>
          </w:p>
        </w:tc>
      </w:tr>
      <w:tr w:rsidR="00832BE9" w:rsidRPr="00832BE9" w14:paraId="0995AD4A"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F192B51"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32</w:t>
            </w:r>
          </w:p>
        </w:tc>
        <w:tc>
          <w:tcPr>
            <w:tcW w:w="3216" w:type="dxa"/>
            <w:tcBorders>
              <w:top w:val="nil"/>
              <w:left w:val="nil"/>
              <w:bottom w:val="single" w:sz="4" w:space="0" w:color="auto"/>
              <w:right w:val="single" w:sz="4" w:space="0" w:color="auto"/>
            </w:tcBorders>
            <w:shd w:val="clear" w:color="000000" w:fill="FFFFFF"/>
            <w:noWrap/>
            <w:vAlign w:val="center"/>
            <w:hideMark/>
          </w:tcPr>
          <w:p w14:paraId="539F6EDB"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Materijalni rashodi</w:t>
            </w:r>
          </w:p>
        </w:tc>
        <w:tc>
          <w:tcPr>
            <w:tcW w:w="1339" w:type="dxa"/>
            <w:tcBorders>
              <w:top w:val="nil"/>
              <w:left w:val="nil"/>
              <w:bottom w:val="single" w:sz="4" w:space="0" w:color="auto"/>
              <w:right w:val="single" w:sz="4" w:space="0" w:color="auto"/>
            </w:tcBorders>
            <w:shd w:val="clear" w:color="000000" w:fill="FFFFFF"/>
            <w:noWrap/>
            <w:vAlign w:val="bottom"/>
            <w:hideMark/>
          </w:tcPr>
          <w:p w14:paraId="266CBCC0"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64.602,01</w:t>
            </w:r>
          </w:p>
        </w:tc>
        <w:tc>
          <w:tcPr>
            <w:tcW w:w="1279" w:type="dxa"/>
            <w:tcBorders>
              <w:top w:val="nil"/>
              <w:left w:val="nil"/>
              <w:bottom w:val="single" w:sz="4" w:space="0" w:color="auto"/>
              <w:right w:val="single" w:sz="4" w:space="0" w:color="auto"/>
            </w:tcBorders>
            <w:shd w:val="clear" w:color="000000" w:fill="FFFFFF"/>
            <w:noWrap/>
            <w:vAlign w:val="bottom"/>
            <w:hideMark/>
          </w:tcPr>
          <w:p w14:paraId="3491C886"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97.750,00</w:t>
            </w:r>
          </w:p>
        </w:tc>
        <w:tc>
          <w:tcPr>
            <w:tcW w:w="1219" w:type="dxa"/>
            <w:tcBorders>
              <w:top w:val="nil"/>
              <w:left w:val="nil"/>
              <w:bottom w:val="single" w:sz="4" w:space="0" w:color="auto"/>
              <w:right w:val="single" w:sz="4" w:space="0" w:color="auto"/>
            </w:tcBorders>
            <w:shd w:val="clear" w:color="000000" w:fill="FFFFFF"/>
            <w:noWrap/>
            <w:vAlign w:val="bottom"/>
            <w:hideMark/>
          </w:tcPr>
          <w:p w14:paraId="57C68E0D"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115.250,00</w:t>
            </w:r>
          </w:p>
        </w:tc>
        <w:tc>
          <w:tcPr>
            <w:tcW w:w="1494" w:type="dxa"/>
            <w:tcBorders>
              <w:top w:val="nil"/>
              <w:left w:val="nil"/>
              <w:bottom w:val="single" w:sz="4" w:space="0" w:color="auto"/>
              <w:right w:val="single" w:sz="4" w:space="0" w:color="auto"/>
            </w:tcBorders>
            <w:shd w:val="clear" w:color="000000" w:fill="FFFFFF"/>
            <w:noWrap/>
            <w:vAlign w:val="bottom"/>
            <w:hideMark/>
          </w:tcPr>
          <w:p w14:paraId="77446C99"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103.950,00</w:t>
            </w:r>
          </w:p>
        </w:tc>
        <w:tc>
          <w:tcPr>
            <w:tcW w:w="1497" w:type="dxa"/>
            <w:tcBorders>
              <w:top w:val="nil"/>
              <w:left w:val="nil"/>
              <w:bottom w:val="single" w:sz="4" w:space="0" w:color="auto"/>
              <w:right w:val="single" w:sz="4" w:space="0" w:color="auto"/>
            </w:tcBorders>
            <w:shd w:val="clear" w:color="000000" w:fill="FFFFFF"/>
            <w:noWrap/>
            <w:vAlign w:val="bottom"/>
            <w:hideMark/>
          </w:tcPr>
          <w:p w14:paraId="17072EA8"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106.950,00</w:t>
            </w:r>
          </w:p>
        </w:tc>
      </w:tr>
      <w:tr w:rsidR="00832BE9" w:rsidRPr="00832BE9" w14:paraId="2EEB4EED"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E25A395"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34</w:t>
            </w:r>
          </w:p>
        </w:tc>
        <w:tc>
          <w:tcPr>
            <w:tcW w:w="3216" w:type="dxa"/>
            <w:tcBorders>
              <w:top w:val="nil"/>
              <w:left w:val="nil"/>
              <w:bottom w:val="single" w:sz="4" w:space="0" w:color="auto"/>
              <w:right w:val="single" w:sz="4" w:space="0" w:color="auto"/>
            </w:tcBorders>
            <w:shd w:val="clear" w:color="000000" w:fill="FFFFFF"/>
            <w:noWrap/>
            <w:vAlign w:val="center"/>
            <w:hideMark/>
          </w:tcPr>
          <w:p w14:paraId="150171B5"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Financijski rashodi</w:t>
            </w:r>
          </w:p>
        </w:tc>
        <w:tc>
          <w:tcPr>
            <w:tcW w:w="1339" w:type="dxa"/>
            <w:tcBorders>
              <w:top w:val="nil"/>
              <w:left w:val="nil"/>
              <w:bottom w:val="single" w:sz="4" w:space="0" w:color="auto"/>
              <w:right w:val="single" w:sz="4" w:space="0" w:color="auto"/>
            </w:tcBorders>
            <w:shd w:val="clear" w:color="000000" w:fill="FFFFFF"/>
            <w:noWrap/>
            <w:vAlign w:val="bottom"/>
            <w:hideMark/>
          </w:tcPr>
          <w:p w14:paraId="7373F9C7"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4,20</w:t>
            </w:r>
          </w:p>
        </w:tc>
        <w:tc>
          <w:tcPr>
            <w:tcW w:w="1279" w:type="dxa"/>
            <w:tcBorders>
              <w:top w:val="nil"/>
              <w:left w:val="nil"/>
              <w:bottom w:val="single" w:sz="4" w:space="0" w:color="auto"/>
              <w:right w:val="single" w:sz="4" w:space="0" w:color="auto"/>
            </w:tcBorders>
            <w:shd w:val="clear" w:color="000000" w:fill="FFFFFF"/>
            <w:noWrap/>
            <w:vAlign w:val="bottom"/>
            <w:hideMark/>
          </w:tcPr>
          <w:p w14:paraId="43423D01"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100,00</w:t>
            </w:r>
          </w:p>
        </w:tc>
        <w:tc>
          <w:tcPr>
            <w:tcW w:w="1219" w:type="dxa"/>
            <w:tcBorders>
              <w:top w:val="nil"/>
              <w:left w:val="nil"/>
              <w:bottom w:val="single" w:sz="4" w:space="0" w:color="auto"/>
              <w:right w:val="single" w:sz="4" w:space="0" w:color="auto"/>
            </w:tcBorders>
            <w:shd w:val="clear" w:color="000000" w:fill="FFFFFF"/>
            <w:noWrap/>
            <w:vAlign w:val="bottom"/>
            <w:hideMark/>
          </w:tcPr>
          <w:p w14:paraId="5F2B36FD"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100,00</w:t>
            </w:r>
          </w:p>
        </w:tc>
        <w:tc>
          <w:tcPr>
            <w:tcW w:w="1494" w:type="dxa"/>
            <w:tcBorders>
              <w:top w:val="nil"/>
              <w:left w:val="nil"/>
              <w:bottom w:val="single" w:sz="4" w:space="0" w:color="auto"/>
              <w:right w:val="single" w:sz="4" w:space="0" w:color="auto"/>
            </w:tcBorders>
            <w:shd w:val="clear" w:color="000000" w:fill="FFFFFF"/>
            <w:noWrap/>
            <w:vAlign w:val="bottom"/>
            <w:hideMark/>
          </w:tcPr>
          <w:p w14:paraId="17E969C5"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100,00</w:t>
            </w:r>
          </w:p>
        </w:tc>
        <w:tc>
          <w:tcPr>
            <w:tcW w:w="1497" w:type="dxa"/>
            <w:tcBorders>
              <w:top w:val="nil"/>
              <w:left w:val="nil"/>
              <w:bottom w:val="single" w:sz="4" w:space="0" w:color="auto"/>
              <w:right w:val="single" w:sz="4" w:space="0" w:color="auto"/>
            </w:tcBorders>
            <w:shd w:val="clear" w:color="000000" w:fill="FFFFFF"/>
            <w:noWrap/>
            <w:vAlign w:val="bottom"/>
            <w:hideMark/>
          </w:tcPr>
          <w:p w14:paraId="708B6695"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100,00</w:t>
            </w:r>
          </w:p>
        </w:tc>
      </w:tr>
      <w:tr w:rsidR="00832BE9" w:rsidRPr="00832BE9" w14:paraId="5F9BD63E" w14:textId="77777777" w:rsidTr="0022571E">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3FAA0D"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4</w:t>
            </w:r>
          </w:p>
        </w:tc>
        <w:tc>
          <w:tcPr>
            <w:tcW w:w="3216" w:type="dxa"/>
            <w:tcBorders>
              <w:top w:val="nil"/>
              <w:left w:val="nil"/>
              <w:bottom w:val="single" w:sz="4" w:space="0" w:color="auto"/>
              <w:right w:val="single" w:sz="4" w:space="0" w:color="auto"/>
            </w:tcBorders>
            <w:shd w:val="clear" w:color="000000" w:fill="FFFFFF"/>
            <w:vAlign w:val="center"/>
            <w:hideMark/>
          </w:tcPr>
          <w:p w14:paraId="696B60EE"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Rashodi za nabavu nefinancijske imovine</w:t>
            </w:r>
          </w:p>
        </w:tc>
        <w:tc>
          <w:tcPr>
            <w:tcW w:w="1339" w:type="dxa"/>
            <w:tcBorders>
              <w:top w:val="nil"/>
              <w:left w:val="nil"/>
              <w:bottom w:val="single" w:sz="4" w:space="0" w:color="auto"/>
              <w:right w:val="single" w:sz="4" w:space="0" w:color="auto"/>
            </w:tcBorders>
            <w:shd w:val="clear" w:color="000000" w:fill="FFFFFF"/>
            <w:vAlign w:val="center"/>
            <w:hideMark/>
          </w:tcPr>
          <w:p w14:paraId="57726ABE"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74.636,02</w:t>
            </w:r>
          </w:p>
        </w:tc>
        <w:tc>
          <w:tcPr>
            <w:tcW w:w="1279" w:type="dxa"/>
            <w:tcBorders>
              <w:top w:val="nil"/>
              <w:left w:val="nil"/>
              <w:bottom w:val="single" w:sz="4" w:space="0" w:color="auto"/>
              <w:right w:val="single" w:sz="4" w:space="0" w:color="auto"/>
            </w:tcBorders>
            <w:shd w:val="clear" w:color="000000" w:fill="FFFFFF"/>
            <w:vAlign w:val="center"/>
            <w:hideMark/>
          </w:tcPr>
          <w:p w14:paraId="5B75E485"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118.362,31</w:t>
            </w:r>
          </w:p>
        </w:tc>
        <w:tc>
          <w:tcPr>
            <w:tcW w:w="1219" w:type="dxa"/>
            <w:tcBorders>
              <w:top w:val="nil"/>
              <w:left w:val="nil"/>
              <w:bottom w:val="single" w:sz="4" w:space="0" w:color="auto"/>
              <w:right w:val="single" w:sz="4" w:space="0" w:color="auto"/>
            </w:tcBorders>
            <w:shd w:val="clear" w:color="000000" w:fill="FFFFFF"/>
            <w:vAlign w:val="center"/>
            <w:hideMark/>
          </w:tcPr>
          <w:p w14:paraId="54CCB8ED"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187.400,00</w:t>
            </w:r>
          </w:p>
        </w:tc>
        <w:tc>
          <w:tcPr>
            <w:tcW w:w="1494" w:type="dxa"/>
            <w:tcBorders>
              <w:top w:val="nil"/>
              <w:left w:val="nil"/>
              <w:bottom w:val="single" w:sz="4" w:space="0" w:color="auto"/>
              <w:right w:val="single" w:sz="4" w:space="0" w:color="auto"/>
            </w:tcBorders>
            <w:shd w:val="clear" w:color="000000" w:fill="FFFFFF"/>
            <w:vAlign w:val="center"/>
            <w:hideMark/>
          </w:tcPr>
          <w:p w14:paraId="4CDF4A8B"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108.900,00</w:t>
            </w:r>
          </w:p>
        </w:tc>
        <w:tc>
          <w:tcPr>
            <w:tcW w:w="1497" w:type="dxa"/>
            <w:tcBorders>
              <w:top w:val="nil"/>
              <w:left w:val="nil"/>
              <w:bottom w:val="single" w:sz="4" w:space="0" w:color="auto"/>
              <w:right w:val="single" w:sz="4" w:space="0" w:color="auto"/>
            </w:tcBorders>
            <w:shd w:val="clear" w:color="000000" w:fill="FFFFFF"/>
            <w:vAlign w:val="center"/>
            <w:hideMark/>
          </w:tcPr>
          <w:p w14:paraId="2D3B864C"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108.900,00</w:t>
            </w:r>
          </w:p>
        </w:tc>
      </w:tr>
      <w:tr w:rsidR="00832BE9" w:rsidRPr="00832BE9" w14:paraId="07D85CC8"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876F10C"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41</w:t>
            </w:r>
          </w:p>
        </w:tc>
        <w:tc>
          <w:tcPr>
            <w:tcW w:w="3216" w:type="dxa"/>
            <w:tcBorders>
              <w:top w:val="nil"/>
              <w:left w:val="nil"/>
              <w:bottom w:val="single" w:sz="4" w:space="0" w:color="auto"/>
              <w:right w:val="single" w:sz="4" w:space="0" w:color="auto"/>
            </w:tcBorders>
            <w:shd w:val="clear" w:color="000000" w:fill="FFFFFF"/>
            <w:noWrap/>
            <w:vAlign w:val="center"/>
            <w:hideMark/>
          </w:tcPr>
          <w:p w14:paraId="060A421D"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Rashodi za nabavu neproizvedene dugotrajne imovine</w:t>
            </w:r>
          </w:p>
        </w:tc>
        <w:tc>
          <w:tcPr>
            <w:tcW w:w="1339" w:type="dxa"/>
            <w:tcBorders>
              <w:top w:val="nil"/>
              <w:left w:val="nil"/>
              <w:bottom w:val="single" w:sz="4" w:space="0" w:color="auto"/>
              <w:right w:val="single" w:sz="4" w:space="0" w:color="auto"/>
            </w:tcBorders>
            <w:shd w:val="clear" w:color="000000" w:fill="FFFFFF"/>
            <w:noWrap/>
            <w:vAlign w:val="bottom"/>
            <w:hideMark/>
          </w:tcPr>
          <w:p w14:paraId="5297039D"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58.780,29</w:t>
            </w:r>
          </w:p>
        </w:tc>
        <w:tc>
          <w:tcPr>
            <w:tcW w:w="1279" w:type="dxa"/>
            <w:tcBorders>
              <w:top w:val="nil"/>
              <w:left w:val="nil"/>
              <w:bottom w:val="single" w:sz="4" w:space="0" w:color="auto"/>
              <w:right w:val="single" w:sz="4" w:space="0" w:color="auto"/>
            </w:tcBorders>
            <w:shd w:val="clear" w:color="000000" w:fill="FFFFFF"/>
            <w:noWrap/>
            <w:vAlign w:val="bottom"/>
            <w:hideMark/>
          </w:tcPr>
          <w:p w14:paraId="067276E7"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43.100,00</w:t>
            </w:r>
          </w:p>
        </w:tc>
        <w:tc>
          <w:tcPr>
            <w:tcW w:w="1219" w:type="dxa"/>
            <w:tcBorders>
              <w:top w:val="nil"/>
              <w:left w:val="nil"/>
              <w:bottom w:val="single" w:sz="4" w:space="0" w:color="auto"/>
              <w:right w:val="single" w:sz="4" w:space="0" w:color="auto"/>
            </w:tcBorders>
            <w:shd w:val="clear" w:color="000000" w:fill="FFFFFF"/>
            <w:noWrap/>
            <w:vAlign w:val="bottom"/>
            <w:hideMark/>
          </w:tcPr>
          <w:p w14:paraId="70483FBA"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130.500,00</w:t>
            </w:r>
          </w:p>
        </w:tc>
        <w:tc>
          <w:tcPr>
            <w:tcW w:w="1494" w:type="dxa"/>
            <w:tcBorders>
              <w:top w:val="nil"/>
              <w:left w:val="nil"/>
              <w:bottom w:val="single" w:sz="4" w:space="0" w:color="auto"/>
              <w:right w:val="single" w:sz="4" w:space="0" w:color="auto"/>
            </w:tcBorders>
            <w:shd w:val="clear" w:color="000000" w:fill="FFFFFF"/>
            <w:noWrap/>
            <w:vAlign w:val="bottom"/>
            <w:hideMark/>
          </w:tcPr>
          <w:p w14:paraId="1EC1AB2C"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50.000,00</w:t>
            </w:r>
          </w:p>
        </w:tc>
        <w:tc>
          <w:tcPr>
            <w:tcW w:w="1497" w:type="dxa"/>
            <w:tcBorders>
              <w:top w:val="nil"/>
              <w:left w:val="nil"/>
              <w:bottom w:val="single" w:sz="4" w:space="0" w:color="auto"/>
              <w:right w:val="single" w:sz="4" w:space="0" w:color="auto"/>
            </w:tcBorders>
            <w:shd w:val="clear" w:color="000000" w:fill="FFFFFF"/>
            <w:noWrap/>
            <w:vAlign w:val="bottom"/>
            <w:hideMark/>
          </w:tcPr>
          <w:p w14:paraId="06D08058"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50.000,00</w:t>
            </w:r>
          </w:p>
        </w:tc>
      </w:tr>
      <w:tr w:rsidR="00832BE9" w:rsidRPr="00832BE9" w14:paraId="595F9B30"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26C0999"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42</w:t>
            </w:r>
          </w:p>
        </w:tc>
        <w:tc>
          <w:tcPr>
            <w:tcW w:w="3216" w:type="dxa"/>
            <w:tcBorders>
              <w:top w:val="nil"/>
              <w:left w:val="nil"/>
              <w:bottom w:val="single" w:sz="4" w:space="0" w:color="auto"/>
              <w:right w:val="single" w:sz="4" w:space="0" w:color="auto"/>
            </w:tcBorders>
            <w:shd w:val="clear" w:color="000000" w:fill="FFFFFF"/>
            <w:noWrap/>
            <w:vAlign w:val="center"/>
            <w:hideMark/>
          </w:tcPr>
          <w:p w14:paraId="55B8FB1D"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Rashodi za nabavu proizvedene dugotrajne imovine</w:t>
            </w:r>
          </w:p>
        </w:tc>
        <w:tc>
          <w:tcPr>
            <w:tcW w:w="1339" w:type="dxa"/>
            <w:tcBorders>
              <w:top w:val="nil"/>
              <w:left w:val="nil"/>
              <w:bottom w:val="single" w:sz="4" w:space="0" w:color="auto"/>
              <w:right w:val="single" w:sz="4" w:space="0" w:color="auto"/>
            </w:tcBorders>
            <w:shd w:val="clear" w:color="000000" w:fill="FFFFFF"/>
            <w:noWrap/>
            <w:vAlign w:val="bottom"/>
            <w:hideMark/>
          </w:tcPr>
          <w:p w14:paraId="34865AC8"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15.855,73</w:t>
            </w:r>
          </w:p>
        </w:tc>
        <w:tc>
          <w:tcPr>
            <w:tcW w:w="1279" w:type="dxa"/>
            <w:tcBorders>
              <w:top w:val="nil"/>
              <w:left w:val="nil"/>
              <w:bottom w:val="single" w:sz="4" w:space="0" w:color="auto"/>
              <w:right w:val="single" w:sz="4" w:space="0" w:color="auto"/>
            </w:tcBorders>
            <w:shd w:val="clear" w:color="000000" w:fill="FFFFFF"/>
            <w:noWrap/>
            <w:vAlign w:val="bottom"/>
            <w:hideMark/>
          </w:tcPr>
          <w:p w14:paraId="21557CEE"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75.262,31</w:t>
            </w:r>
          </w:p>
        </w:tc>
        <w:tc>
          <w:tcPr>
            <w:tcW w:w="1219" w:type="dxa"/>
            <w:tcBorders>
              <w:top w:val="nil"/>
              <w:left w:val="nil"/>
              <w:bottom w:val="single" w:sz="4" w:space="0" w:color="auto"/>
              <w:right w:val="single" w:sz="4" w:space="0" w:color="auto"/>
            </w:tcBorders>
            <w:shd w:val="clear" w:color="000000" w:fill="FFFFFF"/>
            <w:noWrap/>
            <w:vAlign w:val="bottom"/>
            <w:hideMark/>
          </w:tcPr>
          <w:p w14:paraId="67A67ADE"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56.900,00</w:t>
            </w:r>
          </w:p>
        </w:tc>
        <w:tc>
          <w:tcPr>
            <w:tcW w:w="1494" w:type="dxa"/>
            <w:tcBorders>
              <w:top w:val="nil"/>
              <w:left w:val="nil"/>
              <w:bottom w:val="single" w:sz="4" w:space="0" w:color="auto"/>
              <w:right w:val="single" w:sz="4" w:space="0" w:color="auto"/>
            </w:tcBorders>
            <w:shd w:val="clear" w:color="000000" w:fill="FFFFFF"/>
            <w:noWrap/>
            <w:vAlign w:val="bottom"/>
            <w:hideMark/>
          </w:tcPr>
          <w:p w14:paraId="78C490A1"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58.900,00</w:t>
            </w:r>
          </w:p>
        </w:tc>
        <w:tc>
          <w:tcPr>
            <w:tcW w:w="1497" w:type="dxa"/>
            <w:tcBorders>
              <w:top w:val="nil"/>
              <w:left w:val="nil"/>
              <w:bottom w:val="single" w:sz="4" w:space="0" w:color="auto"/>
              <w:right w:val="single" w:sz="4" w:space="0" w:color="auto"/>
            </w:tcBorders>
            <w:shd w:val="clear" w:color="000000" w:fill="FFFFFF"/>
            <w:noWrap/>
            <w:vAlign w:val="bottom"/>
            <w:hideMark/>
          </w:tcPr>
          <w:p w14:paraId="27ED659A"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58.900,00</w:t>
            </w:r>
          </w:p>
        </w:tc>
      </w:tr>
      <w:tr w:rsidR="00832BE9" w:rsidRPr="00832BE9" w14:paraId="4DE972BE" w14:textId="77777777" w:rsidTr="0022571E">
        <w:trPr>
          <w:trHeight w:val="300"/>
        </w:trPr>
        <w:tc>
          <w:tcPr>
            <w:tcW w:w="709" w:type="dxa"/>
            <w:tcBorders>
              <w:top w:val="nil"/>
              <w:left w:val="nil"/>
              <w:bottom w:val="nil"/>
              <w:right w:val="nil"/>
            </w:tcBorders>
            <w:noWrap/>
            <w:vAlign w:val="bottom"/>
            <w:hideMark/>
          </w:tcPr>
          <w:p w14:paraId="43D15CE6"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p>
        </w:tc>
        <w:tc>
          <w:tcPr>
            <w:tcW w:w="3216" w:type="dxa"/>
            <w:tcBorders>
              <w:top w:val="nil"/>
              <w:left w:val="nil"/>
              <w:bottom w:val="nil"/>
              <w:right w:val="nil"/>
            </w:tcBorders>
            <w:noWrap/>
            <w:vAlign w:val="bottom"/>
            <w:hideMark/>
          </w:tcPr>
          <w:p w14:paraId="51E5C2F0"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noWrap/>
            <w:vAlign w:val="bottom"/>
            <w:hideMark/>
          </w:tcPr>
          <w:p w14:paraId="767453CA"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79" w:type="dxa"/>
            <w:tcBorders>
              <w:top w:val="nil"/>
              <w:left w:val="nil"/>
              <w:bottom w:val="nil"/>
              <w:right w:val="nil"/>
            </w:tcBorders>
            <w:noWrap/>
            <w:vAlign w:val="bottom"/>
            <w:hideMark/>
          </w:tcPr>
          <w:p w14:paraId="67BF6E15"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19" w:type="dxa"/>
            <w:tcBorders>
              <w:top w:val="nil"/>
              <w:left w:val="nil"/>
              <w:bottom w:val="nil"/>
              <w:right w:val="nil"/>
            </w:tcBorders>
            <w:noWrap/>
            <w:vAlign w:val="bottom"/>
            <w:hideMark/>
          </w:tcPr>
          <w:p w14:paraId="35EF05A7"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4" w:type="dxa"/>
            <w:tcBorders>
              <w:top w:val="nil"/>
              <w:left w:val="nil"/>
              <w:bottom w:val="nil"/>
              <w:right w:val="nil"/>
            </w:tcBorders>
            <w:noWrap/>
            <w:vAlign w:val="bottom"/>
            <w:hideMark/>
          </w:tcPr>
          <w:p w14:paraId="2DB8B255"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7" w:type="dxa"/>
            <w:tcBorders>
              <w:top w:val="nil"/>
              <w:left w:val="nil"/>
              <w:bottom w:val="nil"/>
              <w:right w:val="nil"/>
            </w:tcBorders>
            <w:noWrap/>
            <w:vAlign w:val="bottom"/>
            <w:hideMark/>
          </w:tcPr>
          <w:p w14:paraId="219E387A"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832BE9" w:rsidRPr="00832BE9" w14:paraId="70475239" w14:textId="77777777" w:rsidTr="0022571E">
        <w:trPr>
          <w:trHeight w:val="300"/>
        </w:trPr>
        <w:tc>
          <w:tcPr>
            <w:tcW w:w="709" w:type="dxa"/>
            <w:tcBorders>
              <w:top w:val="nil"/>
              <w:left w:val="nil"/>
              <w:bottom w:val="nil"/>
              <w:right w:val="nil"/>
            </w:tcBorders>
            <w:noWrap/>
            <w:vAlign w:val="bottom"/>
            <w:hideMark/>
          </w:tcPr>
          <w:p w14:paraId="0FE3B55F"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3216" w:type="dxa"/>
            <w:tcBorders>
              <w:top w:val="nil"/>
              <w:left w:val="nil"/>
              <w:bottom w:val="nil"/>
              <w:right w:val="nil"/>
            </w:tcBorders>
            <w:noWrap/>
            <w:vAlign w:val="bottom"/>
            <w:hideMark/>
          </w:tcPr>
          <w:p w14:paraId="2DB1C8E4"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noWrap/>
            <w:vAlign w:val="bottom"/>
            <w:hideMark/>
          </w:tcPr>
          <w:p w14:paraId="1874A254"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79" w:type="dxa"/>
            <w:tcBorders>
              <w:top w:val="nil"/>
              <w:left w:val="nil"/>
              <w:bottom w:val="nil"/>
              <w:right w:val="nil"/>
            </w:tcBorders>
            <w:noWrap/>
            <w:vAlign w:val="bottom"/>
            <w:hideMark/>
          </w:tcPr>
          <w:p w14:paraId="4D843FA4"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19" w:type="dxa"/>
            <w:tcBorders>
              <w:top w:val="nil"/>
              <w:left w:val="nil"/>
              <w:bottom w:val="nil"/>
              <w:right w:val="nil"/>
            </w:tcBorders>
            <w:noWrap/>
            <w:vAlign w:val="bottom"/>
            <w:hideMark/>
          </w:tcPr>
          <w:p w14:paraId="658A4939"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4" w:type="dxa"/>
            <w:tcBorders>
              <w:top w:val="nil"/>
              <w:left w:val="nil"/>
              <w:bottom w:val="nil"/>
              <w:right w:val="nil"/>
            </w:tcBorders>
            <w:noWrap/>
            <w:vAlign w:val="bottom"/>
            <w:hideMark/>
          </w:tcPr>
          <w:p w14:paraId="0527F6F6"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7" w:type="dxa"/>
            <w:tcBorders>
              <w:top w:val="nil"/>
              <w:left w:val="nil"/>
              <w:bottom w:val="nil"/>
              <w:right w:val="nil"/>
            </w:tcBorders>
            <w:noWrap/>
            <w:vAlign w:val="bottom"/>
            <w:hideMark/>
          </w:tcPr>
          <w:p w14:paraId="6939FA61"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832BE9" w:rsidRPr="00832BE9" w14:paraId="1ED7E51F" w14:textId="77777777" w:rsidTr="00832BE9">
        <w:trPr>
          <w:trHeight w:val="312"/>
        </w:trPr>
        <w:tc>
          <w:tcPr>
            <w:tcW w:w="10753" w:type="dxa"/>
            <w:gridSpan w:val="7"/>
            <w:tcBorders>
              <w:top w:val="nil"/>
              <w:left w:val="nil"/>
              <w:bottom w:val="nil"/>
              <w:right w:val="nil"/>
            </w:tcBorders>
            <w:vAlign w:val="center"/>
            <w:hideMark/>
          </w:tcPr>
          <w:p w14:paraId="7B2A3FA0" w14:textId="77777777" w:rsidR="00832BE9" w:rsidRPr="00832BE9" w:rsidRDefault="00832BE9" w:rsidP="00832BE9">
            <w:pPr>
              <w:spacing w:after="0" w:line="240" w:lineRule="auto"/>
              <w:jc w:val="center"/>
              <w:rPr>
                <w:rFonts w:ascii="Times New Roman" w:eastAsia="Times New Roman" w:hAnsi="Times New Roman"/>
                <w:b/>
                <w:bCs/>
                <w:color w:val="000000"/>
                <w:sz w:val="24"/>
                <w:szCs w:val="24"/>
                <w:lang w:eastAsia="hr-HR"/>
              </w:rPr>
            </w:pPr>
            <w:r w:rsidRPr="00832BE9">
              <w:rPr>
                <w:rFonts w:ascii="Times New Roman" w:eastAsia="Times New Roman" w:hAnsi="Times New Roman"/>
                <w:b/>
                <w:bCs/>
                <w:color w:val="000000"/>
                <w:sz w:val="24"/>
                <w:szCs w:val="24"/>
                <w:lang w:eastAsia="hr-HR"/>
              </w:rPr>
              <w:t>A2. PRIHODI I RASHODI PREMA IZVORIMA FINANCIRANJA</w:t>
            </w:r>
          </w:p>
        </w:tc>
      </w:tr>
      <w:tr w:rsidR="00832BE9" w:rsidRPr="00832BE9" w14:paraId="4C2DB585" w14:textId="77777777" w:rsidTr="0022571E">
        <w:trPr>
          <w:trHeight w:val="375"/>
        </w:trPr>
        <w:tc>
          <w:tcPr>
            <w:tcW w:w="709" w:type="dxa"/>
            <w:tcBorders>
              <w:top w:val="nil"/>
              <w:left w:val="nil"/>
              <w:bottom w:val="nil"/>
              <w:right w:val="nil"/>
            </w:tcBorders>
            <w:vAlign w:val="center"/>
            <w:hideMark/>
          </w:tcPr>
          <w:p w14:paraId="5B7DA3D0" w14:textId="77777777" w:rsidR="00832BE9" w:rsidRPr="00832BE9" w:rsidRDefault="00832BE9" w:rsidP="00832BE9">
            <w:pPr>
              <w:spacing w:after="0" w:line="240" w:lineRule="auto"/>
              <w:jc w:val="center"/>
              <w:rPr>
                <w:rFonts w:ascii="Times New Roman" w:eastAsia="Times New Roman" w:hAnsi="Times New Roman"/>
                <w:b/>
                <w:bCs/>
                <w:color w:val="000000"/>
                <w:sz w:val="24"/>
                <w:szCs w:val="24"/>
                <w:lang w:eastAsia="hr-HR"/>
              </w:rPr>
            </w:pPr>
          </w:p>
        </w:tc>
        <w:tc>
          <w:tcPr>
            <w:tcW w:w="3216" w:type="dxa"/>
            <w:tcBorders>
              <w:top w:val="nil"/>
              <w:left w:val="nil"/>
              <w:bottom w:val="nil"/>
              <w:right w:val="nil"/>
            </w:tcBorders>
            <w:vAlign w:val="center"/>
            <w:hideMark/>
          </w:tcPr>
          <w:p w14:paraId="7E023C53"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339" w:type="dxa"/>
            <w:tcBorders>
              <w:top w:val="nil"/>
              <w:left w:val="nil"/>
              <w:bottom w:val="nil"/>
              <w:right w:val="nil"/>
            </w:tcBorders>
            <w:vAlign w:val="center"/>
            <w:hideMark/>
          </w:tcPr>
          <w:p w14:paraId="36D12D38"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279" w:type="dxa"/>
            <w:tcBorders>
              <w:top w:val="nil"/>
              <w:left w:val="nil"/>
              <w:bottom w:val="nil"/>
              <w:right w:val="nil"/>
            </w:tcBorders>
            <w:vAlign w:val="center"/>
            <w:hideMark/>
          </w:tcPr>
          <w:p w14:paraId="11C09AEF"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219" w:type="dxa"/>
            <w:tcBorders>
              <w:top w:val="nil"/>
              <w:left w:val="nil"/>
              <w:bottom w:val="nil"/>
              <w:right w:val="nil"/>
            </w:tcBorders>
            <w:vAlign w:val="center"/>
            <w:hideMark/>
          </w:tcPr>
          <w:p w14:paraId="25047148"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494" w:type="dxa"/>
            <w:tcBorders>
              <w:top w:val="nil"/>
              <w:left w:val="nil"/>
              <w:bottom w:val="nil"/>
              <w:right w:val="nil"/>
            </w:tcBorders>
            <w:vAlign w:val="center"/>
            <w:hideMark/>
          </w:tcPr>
          <w:p w14:paraId="367AA24F"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497" w:type="dxa"/>
            <w:tcBorders>
              <w:top w:val="nil"/>
              <w:left w:val="nil"/>
              <w:bottom w:val="nil"/>
              <w:right w:val="nil"/>
            </w:tcBorders>
            <w:vAlign w:val="center"/>
            <w:hideMark/>
          </w:tcPr>
          <w:p w14:paraId="19B191A9"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r>
      <w:tr w:rsidR="00832BE9" w:rsidRPr="00832BE9" w14:paraId="155179F7" w14:textId="77777777" w:rsidTr="0022571E">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09980D7"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Razred/</w:t>
            </w:r>
            <w:r w:rsidRPr="00832BE9">
              <w:rPr>
                <w:rFonts w:ascii="Times New Roman" w:eastAsia="Times New Roman" w:hAnsi="Times New Roman"/>
                <w:b/>
                <w:bCs/>
                <w:color w:val="000000"/>
                <w:sz w:val="20"/>
                <w:szCs w:val="20"/>
                <w:lang w:eastAsia="hr-HR"/>
              </w:rPr>
              <w:br/>
              <w:t>skupina</w:t>
            </w:r>
          </w:p>
        </w:tc>
        <w:tc>
          <w:tcPr>
            <w:tcW w:w="3216" w:type="dxa"/>
            <w:tcBorders>
              <w:top w:val="single" w:sz="4" w:space="0" w:color="auto"/>
              <w:left w:val="nil"/>
              <w:bottom w:val="single" w:sz="4" w:space="0" w:color="auto"/>
              <w:right w:val="single" w:sz="4" w:space="0" w:color="auto"/>
            </w:tcBorders>
            <w:shd w:val="clear" w:color="000000" w:fill="DDEBF7"/>
            <w:vAlign w:val="center"/>
            <w:hideMark/>
          </w:tcPr>
          <w:p w14:paraId="6BF0838E"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04F3DB6C"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IZVRŠENJE  2024</w:t>
            </w:r>
          </w:p>
        </w:tc>
        <w:tc>
          <w:tcPr>
            <w:tcW w:w="1279" w:type="dxa"/>
            <w:tcBorders>
              <w:top w:val="single" w:sz="4" w:space="0" w:color="auto"/>
              <w:left w:val="nil"/>
              <w:bottom w:val="single" w:sz="4" w:space="0" w:color="auto"/>
              <w:right w:val="single" w:sz="4" w:space="0" w:color="auto"/>
            </w:tcBorders>
            <w:shd w:val="clear" w:color="000000" w:fill="DDEBF7"/>
            <w:vAlign w:val="center"/>
            <w:hideMark/>
          </w:tcPr>
          <w:p w14:paraId="1A356307"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TEKUĆI PLAN  2025</w:t>
            </w:r>
          </w:p>
        </w:tc>
        <w:tc>
          <w:tcPr>
            <w:tcW w:w="1219" w:type="dxa"/>
            <w:tcBorders>
              <w:top w:val="single" w:sz="4" w:space="0" w:color="auto"/>
              <w:left w:val="nil"/>
              <w:bottom w:val="single" w:sz="4" w:space="0" w:color="auto"/>
              <w:right w:val="single" w:sz="4" w:space="0" w:color="auto"/>
            </w:tcBorders>
            <w:shd w:val="clear" w:color="000000" w:fill="DDEBF7"/>
            <w:vAlign w:val="center"/>
            <w:hideMark/>
          </w:tcPr>
          <w:p w14:paraId="0D24BE24"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PLAN 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559F2034"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PROJEKCIJA  2027</w:t>
            </w:r>
          </w:p>
        </w:tc>
        <w:tc>
          <w:tcPr>
            <w:tcW w:w="1497" w:type="dxa"/>
            <w:tcBorders>
              <w:top w:val="single" w:sz="4" w:space="0" w:color="auto"/>
              <w:left w:val="nil"/>
              <w:bottom w:val="single" w:sz="4" w:space="0" w:color="auto"/>
              <w:right w:val="single" w:sz="4" w:space="0" w:color="auto"/>
            </w:tcBorders>
            <w:shd w:val="clear" w:color="000000" w:fill="DDEBF7"/>
            <w:vAlign w:val="center"/>
            <w:hideMark/>
          </w:tcPr>
          <w:p w14:paraId="54A33C69"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PROJEKCIJA 2028</w:t>
            </w:r>
          </w:p>
        </w:tc>
      </w:tr>
      <w:tr w:rsidR="00832BE9" w:rsidRPr="00832BE9" w14:paraId="404DF029" w14:textId="77777777" w:rsidTr="0022571E">
        <w:trPr>
          <w:trHeight w:val="225"/>
        </w:trPr>
        <w:tc>
          <w:tcPr>
            <w:tcW w:w="709" w:type="dxa"/>
            <w:tcBorders>
              <w:top w:val="nil"/>
              <w:left w:val="single" w:sz="4" w:space="0" w:color="auto"/>
              <w:bottom w:val="single" w:sz="4" w:space="0" w:color="auto"/>
              <w:right w:val="single" w:sz="4" w:space="0" w:color="auto"/>
            </w:tcBorders>
            <w:shd w:val="clear" w:color="000000" w:fill="DDEBF7"/>
            <w:vAlign w:val="center"/>
            <w:hideMark/>
          </w:tcPr>
          <w:p w14:paraId="71C0A8D5"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1</w:t>
            </w:r>
          </w:p>
        </w:tc>
        <w:tc>
          <w:tcPr>
            <w:tcW w:w="3216" w:type="dxa"/>
            <w:tcBorders>
              <w:top w:val="nil"/>
              <w:left w:val="nil"/>
              <w:bottom w:val="single" w:sz="4" w:space="0" w:color="auto"/>
              <w:right w:val="single" w:sz="4" w:space="0" w:color="auto"/>
            </w:tcBorders>
            <w:shd w:val="clear" w:color="000000" w:fill="DDEBF7"/>
            <w:vAlign w:val="center"/>
            <w:hideMark/>
          </w:tcPr>
          <w:p w14:paraId="0719E4C0"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0769467C"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3</w:t>
            </w:r>
          </w:p>
        </w:tc>
        <w:tc>
          <w:tcPr>
            <w:tcW w:w="1279" w:type="dxa"/>
            <w:tcBorders>
              <w:top w:val="nil"/>
              <w:left w:val="nil"/>
              <w:bottom w:val="single" w:sz="4" w:space="0" w:color="auto"/>
              <w:right w:val="single" w:sz="4" w:space="0" w:color="auto"/>
            </w:tcBorders>
            <w:shd w:val="clear" w:color="000000" w:fill="DDEBF7"/>
            <w:vAlign w:val="center"/>
            <w:hideMark/>
          </w:tcPr>
          <w:p w14:paraId="6CC1C761"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4</w:t>
            </w:r>
          </w:p>
        </w:tc>
        <w:tc>
          <w:tcPr>
            <w:tcW w:w="1219" w:type="dxa"/>
            <w:tcBorders>
              <w:top w:val="nil"/>
              <w:left w:val="nil"/>
              <w:bottom w:val="single" w:sz="4" w:space="0" w:color="auto"/>
              <w:right w:val="single" w:sz="4" w:space="0" w:color="auto"/>
            </w:tcBorders>
            <w:shd w:val="clear" w:color="000000" w:fill="DDEBF7"/>
            <w:vAlign w:val="center"/>
            <w:hideMark/>
          </w:tcPr>
          <w:p w14:paraId="610AC740"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758ADB8E"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6</w:t>
            </w:r>
          </w:p>
        </w:tc>
        <w:tc>
          <w:tcPr>
            <w:tcW w:w="1497" w:type="dxa"/>
            <w:tcBorders>
              <w:top w:val="nil"/>
              <w:left w:val="nil"/>
              <w:bottom w:val="single" w:sz="4" w:space="0" w:color="auto"/>
              <w:right w:val="single" w:sz="4" w:space="0" w:color="auto"/>
            </w:tcBorders>
            <w:shd w:val="clear" w:color="000000" w:fill="DDEBF7"/>
            <w:vAlign w:val="center"/>
            <w:hideMark/>
          </w:tcPr>
          <w:p w14:paraId="6B15D9B5"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7</w:t>
            </w:r>
          </w:p>
        </w:tc>
      </w:tr>
      <w:tr w:rsidR="00832BE9" w:rsidRPr="00832BE9" w14:paraId="2DC3C45F"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033508"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 </w:t>
            </w:r>
          </w:p>
        </w:tc>
        <w:tc>
          <w:tcPr>
            <w:tcW w:w="3216" w:type="dxa"/>
            <w:tcBorders>
              <w:top w:val="nil"/>
              <w:left w:val="nil"/>
              <w:bottom w:val="single" w:sz="4" w:space="0" w:color="auto"/>
              <w:right w:val="single" w:sz="4" w:space="0" w:color="auto"/>
            </w:tcBorders>
            <w:shd w:val="clear" w:color="000000" w:fill="FFFFFF"/>
            <w:vAlign w:val="center"/>
            <w:hideMark/>
          </w:tcPr>
          <w:p w14:paraId="5B16291B"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UKUPNO PRIHODI</w:t>
            </w:r>
          </w:p>
        </w:tc>
        <w:tc>
          <w:tcPr>
            <w:tcW w:w="1339" w:type="dxa"/>
            <w:tcBorders>
              <w:top w:val="nil"/>
              <w:left w:val="nil"/>
              <w:bottom w:val="single" w:sz="4" w:space="0" w:color="auto"/>
              <w:right w:val="single" w:sz="4" w:space="0" w:color="auto"/>
            </w:tcBorders>
            <w:shd w:val="clear" w:color="000000" w:fill="FFFFFF"/>
            <w:vAlign w:val="center"/>
            <w:hideMark/>
          </w:tcPr>
          <w:p w14:paraId="7C33C94C"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169.558,33</w:t>
            </w:r>
          </w:p>
        </w:tc>
        <w:tc>
          <w:tcPr>
            <w:tcW w:w="1279" w:type="dxa"/>
            <w:tcBorders>
              <w:top w:val="nil"/>
              <w:left w:val="nil"/>
              <w:bottom w:val="single" w:sz="4" w:space="0" w:color="auto"/>
              <w:right w:val="single" w:sz="4" w:space="0" w:color="auto"/>
            </w:tcBorders>
            <w:shd w:val="clear" w:color="000000" w:fill="FFFFFF"/>
            <w:vAlign w:val="center"/>
            <w:hideMark/>
          </w:tcPr>
          <w:p w14:paraId="69BE564D"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350.705,87</w:t>
            </w:r>
          </w:p>
        </w:tc>
        <w:tc>
          <w:tcPr>
            <w:tcW w:w="1219" w:type="dxa"/>
            <w:tcBorders>
              <w:top w:val="nil"/>
              <w:left w:val="nil"/>
              <w:bottom w:val="single" w:sz="4" w:space="0" w:color="auto"/>
              <w:right w:val="single" w:sz="4" w:space="0" w:color="auto"/>
            </w:tcBorders>
            <w:shd w:val="clear" w:color="000000" w:fill="FFFFFF"/>
            <w:vAlign w:val="center"/>
            <w:hideMark/>
          </w:tcPr>
          <w:p w14:paraId="4601C52E"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408.795,00</w:t>
            </w:r>
          </w:p>
        </w:tc>
        <w:tc>
          <w:tcPr>
            <w:tcW w:w="1494" w:type="dxa"/>
            <w:tcBorders>
              <w:top w:val="nil"/>
              <w:left w:val="nil"/>
              <w:bottom w:val="single" w:sz="4" w:space="0" w:color="auto"/>
              <w:right w:val="single" w:sz="4" w:space="0" w:color="auto"/>
            </w:tcBorders>
            <w:shd w:val="clear" w:color="000000" w:fill="FFFFFF"/>
            <w:vAlign w:val="center"/>
            <w:hideMark/>
          </w:tcPr>
          <w:p w14:paraId="4CF63D31"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318.925,00</w:t>
            </w:r>
          </w:p>
        </w:tc>
        <w:tc>
          <w:tcPr>
            <w:tcW w:w="1497" w:type="dxa"/>
            <w:tcBorders>
              <w:top w:val="nil"/>
              <w:left w:val="nil"/>
              <w:bottom w:val="single" w:sz="4" w:space="0" w:color="auto"/>
              <w:right w:val="single" w:sz="4" w:space="0" w:color="auto"/>
            </w:tcBorders>
            <w:shd w:val="clear" w:color="000000" w:fill="FFFFFF"/>
            <w:vAlign w:val="center"/>
            <w:hideMark/>
          </w:tcPr>
          <w:p w14:paraId="1D966595"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322.835,00</w:t>
            </w:r>
          </w:p>
        </w:tc>
      </w:tr>
      <w:tr w:rsidR="00832BE9" w:rsidRPr="00832BE9" w14:paraId="3DC0942A"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512FAD"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w:t>
            </w:r>
          </w:p>
        </w:tc>
        <w:tc>
          <w:tcPr>
            <w:tcW w:w="3216" w:type="dxa"/>
            <w:tcBorders>
              <w:top w:val="nil"/>
              <w:left w:val="nil"/>
              <w:bottom w:val="single" w:sz="4" w:space="0" w:color="auto"/>
              <w:right w:val="single" w:sz="4" w:space="0" w:color="auto"/>
            </w:tcBorders>
            <w:shd w:val="clear" w:color="000000" w:fill="FFFFFF"/>
            <w:vAlign w:val="center"/>
            <w:hideMark/>
          </w:tcPr>
          <w:p w14:paraId="279EDE69"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 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14C71E77"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166.464,33</w:t>
            </w:r>
          </w:p>
        </w:tc>
        <w:tc>
          <w:tcPr>
            <w:tcW w:w="1279" w:type="dxa"/>
            <w:tcBorders>
              <w:top w:val="nil"/>
              <w:left w:val="nil"/>
              <w:bottom w:val="single" w:sz="4" w:space="0" w:color="auto"/>
              <w:right w:val="single" w:sz="4" w:space="0" w:color="auto"/>
            </w:tcBorders>
            <w:shd w:val="clear" w:color="000000" w:fill="FFFFFF"/>
            <w:vAlign w:val="center"/>
            <w:hideMark/>
          </w:tcPr>
          <w:p w14:paraId="35E8772D"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328.655,87</w:t>
            </w:r>
          </w:p>
        </w:tc>
        <w:tc>
          <w:tcPr>
            <w:tcW w:w="1219" w:type="dxa"/>
            <w:tcBorders>
              <w:top w:val="nil"/>
              <w:left w:val="nil"/>
              <w:bottom w:val="single" w:sz="4" w:space="0" w:color="auto"/>
              <w:right w:val="single" w:sz="4" w:space="0" w:color="auto"/>
            </w:tcBorders>
            <w:shd w:val="clear" w:color="000000" w:fill="FFFFFF"/>
            <w:vAlign w:val="center"/>
            <w:hideMark/>
          </w:tcPr>
          <w:p w14:paraId="3230B8D0"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388.545,00</w:t>
            </w:r>
          </w:p>
        </w:tc>
        <w:tc>
          <w:tcPr>
            <w:tcW w:w="1494" w:type="dxa"/>
            <w:tcBorders>
              <w:top w:val="nil"/>
              <w:left w:val="nil"/>
              <w:bottom w:val="single" w:sz="4" w:space="0" w:color="auto"/>
              <w:right w:val="single" w:sz="4" w:space="0" w:color="auto"/>
            </w:tcBorders>
            <w:shd w:val="clear" w:color="000000" w:fill="FFFFFF"/>
            <w:vAlign w:val="center"/>
            <w:hideMark/>
          </w:tcPr>
          <w:p w14:paraId="122ED7A3"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299.475,00</w:t>
            </w:r>
          </w:p>
        </w:tc>
        <w:tc>
          <w:tcPr>
            <w:tcW w:w="1497" w:type="dxa"/>
            <w:tcBorders>
              <w:top w:val="nil"/>
              <w:left w:val="nil"/>
              <w:bottom w:val="single" w:sz="4" w:space="0" w:color="auto"/>
              <w:right w:val="single" w:sz="4" w:space="0" w:color="auto"/>
            </w:tcBorders>
            <w:shd w:val="clear" w:color="000000" w:fill="FFFFFF"/>
            <w:vAlign w:val="center"/>
            <w:hideMark/>
          </w:tcPr>
          <w:p w14:paraId="2A13340D"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303.385,00</w:t>
            </w:r>
          </w:p>
        </w:tc>
      </w:tr>
      <w:tr w:rsidR="00832BE9" w:rsidRPr="00832BE9" w14:paraId="19C0D95B"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00E700"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1.1.</w:t>
            </w:r>
          </w:p>
        </w:tc>
        <w:tc>
          <w:tcPr>
            <w:tcW w:w="3216" w:type="dxa"/>
            <w:tcBorders>
              <w:top w:val="nil"/>
              <w:left w:val="nil"/>
              <w:bottom w:val="single" w:sz="4" w:space="0" w:color="auto"/>
              <w:right w:val="single" w:sz="4" w:space="0" w:color="auto"/>
            </w:tcBorders>
            <w:shd w:val="clear" w:color="000000" w:fill="FFFFFF"/>
            <w:vAlign w:val="center"/>
            <w:hideMark/>
          </w:tcPr>
          <w:p w14:paraId="5DAAB960"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79967190"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166.299,33</w:t>
            </w:r>
          </w:p>
        </w:tc>
        <w:tc>
          <w:tcPr>
            <w:tcW w:w="1279" w:type="dxa"/>
            <w:tcBorders>
              <w:top w:val="nil"/>
              <w:left w:val="nil"/>
              <w:bottom w:val="single" w:sz="4" w:space="0" w:color="auto"/>
              <w:right w:val="single" w:sz="4" w:space="0" w:color="auto"/>
            </w:tcBorders>
            <w:shd w:val="clear" w:color="000000" w:fill="FFFFFF"/>
            <w:vAlign w:val="center"/>
            <w:hideMark/>
          </w:tcPr>
          <w:p w14:paraId="1B8F8B6A"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328.655,87</w:t>
            </w:r>
          </w:p>
        </w:tc>
        <w:tc>
          <w:tcPr>
            <w:tcW w:w="1219" w:type="dxa"/>
            <w:tcBorders>
              <w:top w:val="nil"/>
              <w:left w:val="nil"/>
              <w:bottom w:val="single" w:sz="4" w:space="0" w:color="auto"/>
              <w:right w:val="single" w:sz="4" w:space="0" w:color="auto"/>
            </w:tcBorders>
            <w:shd w:val="clear" w:color="000000" w:fill="FFFFFF"/>
            <w:vAlign w:val="center"/>
            <w:hideMark/>
          </w:tcPr>
          <w:p w14:paraId="6CE41CC6"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388.545,00</w:t>
            </w:r>
          </w:p>
        </w:tc>
        <w:tc>
          <w:tcPr>
            <w:tcW w:w="1494" w:type="dxa"/>
            <w:tcBorders>
              <w:top w:val="nil"/>
              <w:left w:val="nil"/>
              <w:bottom w:val="single" w:sz="4" w:space="0" w:color="auto"/>
              <w:right w:val="single" w:sz="4" w:space="0" w:color="auto"/>
            </w:tcBorders>
            <w:shd w:val="clear" w:color="000000" w:fill="FFFFFF"/>
            <w:vAlign w:val="center"/>
            <w:hideMark/>
          </w:tcPr>
          <w:p w14:paraId="0630CBC6"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299.475,00</w:t>
            </w:r>
          </w:p>
        </w:tc>
        <w:tc>
          <w:tcPr>
            <w:tcW w:w="1497" w:type="dxa"/>
            <w:tcBorders>
              <w:top w:val="nil"/>
              <w:left w:val="nil"/>
              <w:bottom w:val="single" w:sz="4" w:space="0" w:color="auto"/>
              <w:right w:val="single" w:sz="4" w:space="0" w:color="auto"/>
            </w:tcBorders>
            <w:shd w:val="clear" w:color="000000" w:fill="FFFFFF"/>
            <w:vAlign w:val="center"/>
            <w:hideMark/>
          </w:tcPr>
          <w:p w14:paraId="19061784"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303.385,00</w:t>
            </w:r>
          </w:p>
        </w:tc>
      </w:tr>
      <w:tr w:rsidR="00832BE9" w:rsidRPr="00832BE9" w14:paraId="69A371B8" w14:textId="77777777" w:rsidTr="0022571E">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65F2698"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1.7.</w:t>
            </w:r>
          </w:p>
        </w:tc>
        <w:tc>
          <w:tcPr>
            <w:tcW w:w="3216" w:type="dxa"/>
            <w:tcBorders>
              <w:top w:val="nil"/>
              <w:left w:val="nil"/>
              <w:bottom w:val="single" w:sz="4" w:space="0" w:color="auto"/>
              <w:right w:val="single" w:sz="4" w:space="0" w:color="auto"/>
            </w:tcBorders>
            <w:shd w:val="clear" w:color="000000" w:fill="FFFFFF"/>
            <w:vAlign w:val="center"/>
            <w:hideMark/>
          </w:tcPr>
          <w:p w14:paraId="5B5840FA"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Ostali prihodi i primici proračunskih korisnika</w:t>
            </w:r>
          </w:p>
        </w:tc>
        <w:tc>
          <w:tcPr>
            <w:tcW w:w="1339" w:type="dxa"/>
            <w:tcBorders>
              <w:top w:val="nil"/>
              <w:left w:val="nil"/>
              <w:bottom w:val="single" w:sz="4" w:space="0" w:color="auto"/>
              <w:right w:val="single" w:sz="4" w:space="0" w:color="auto"/>
            </w:tcBorders>
            <w:shd w:val="clear" w:color="000000" w:fill="FFFFFF"/>
            <w:vAlign w:val="center"/>
            <w:hideMark/>
          </w:tcPr>
          <w:p w14:paraId="63C193A8"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165,00</w:t>
            </w:r>
          </w:p>
        </w:tc>
        <w:tc>
          <w:tcPr>
            <w:tcW w:w="1279" w:type="dxa"/>
            <w:tcBorders>
              <w:top w:val="nil"/>
              <w:left w:val="nil"/>
              <w:bottom w:val="single" w:sz="4" w:space="0" w:color="auto"/>
              <w:right w:val="single" w:sz="4" w:space="0" w:color="auto"/>
            </w:tcBorders>
            <w:shd w:val="clear" w:color="000000" w:fill="FFFFFF"/>
            <w:vAlign w:val="center"/>
            <w:hideMark/>
          </w:tcPr>
          <w:p w14:paraId="144A6FE5"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center"/>
            <w:hideMark/>
          </w:tcPr>
          <w:p w14:paraId="06B37232"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494" w:type="dxa"/>
            <w:tcBorders>
              <w:top w:val="nil"/>
              <w:left w:val="nil"/>
              <w:bottom w:val="single" w:sz="4" w:space="0" w:color="auto"/>
              <w:right w:val="single" w:sz="4" w:space="0" w:color="auto"/>
            </w:tcBorders>
            <w:shd w:val="clear" w:color="000000" w:fill="FFFFFF"/>
            <w:vAlign w:val="center"/>
            <w:hideMark/>
          </w:tcPr>
          <w:p w14:paraId="2D309F03"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497" w:type="dxa"/>
            <w:tcBorders>
              <w:top w:val="nil"/>
              <w:left w:val="nil"/>
              <w:bottom w:val="single" w:sz="4" w:space="0" w:color="auto"/>
              <w:right w:val="single" w:sz="4" w:space="0" w:color="auto"/>
            </w:tcBorders>
            <w:shd w:val="clear" w:color="000000" w:fill="FFFFFF"/>
            <w:vAlign w:val="center"/>
            <w:hideMark/>
          </w:tcPr>
          <w:p w14:paraId="3D510E6E"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r>
      <w:tr w:rsidR="00832BE9" w:rsidRPr="00832BE9" w14:paraId="12B67262"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4E7EEE"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w:t>
            </w:r>
          </w:p>
        </w:tc>
        <w:tc>
          <w:tcPr>
            <w:tcW w:w="3216" w:type="dxa"/>
            <w:tcBorders>
              <w:top w:val="nil"/>
              <w:left w:val="nil"/>
              <w:bottom w:val="single" w:sz="4" w:space="0" w:color="auto"/>
              <w:right w:val="single" w:sz="4" w:space="0" w:color="auto"/>
            </w:tcBorders>
            <w:shd w:val="clear" w:color="000000" w:fill="FFFFFF"/>
            <w:vAlign w:val="center"/>
            <w:hideMark/>
          </w:tcPr>
          <w:p w14:paraId="64683731"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0D1A3EA0"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194,00</w:t>
            </w:r>
          </w:p>
        </w:tc>
        <w:tc>
          <w:tcPr>
            <w:tcW w:w="1279" w:type="dxa"/>
            <w:tcBorders>
              <w:top w:val="nil"/>
              <w:left w:val="nil"/>
              <w:bottom w:val="single" w:sz="4" w:space="0" w:color="auto"/>
              <w:right w:val="single" w:sz="4" w:space="0" w:color="auto"/>
            </w:tcBorders>
            <w:shd w:val="clear" w:color="000000" w:fill="FFFFFF"/>
            <w:vAlign w:val="center"/>
            <w:hideMark/>
          </w:tcPr>
          <w:p w14:paraId="42E14236"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1.800,00</w:t>
            </w:r>
          </w:p>
        </w:tc>
        <w:tc>
          <w:tcPr>
            <w:tcW w:w="1219" w:type="dxa"/>
            <w:tcBorders>
              <w:top w:val="nil"/>
              <w:left w:val="nil"/>
              <w:bottom w:val="single" w:sz="4" w:space="0" w:color="auto"/>
              <w:right w:val="single" w:sz="4" w:space="0" w:color="auto"/>
            </w:tcBorders>
            <w:shd w:val="clear" w:color="000000" w:fill="FFFFFF"/>
            <w:vAlign w:val="center"/>
            <w:hideMark/>
          </w:tcPr>
          <w:p w14:paraId="56B5F366"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3.000,00</w:t>
            </w:r>
          </w:p>
        </w:tc>
        <w:tc>
          <w:tcPr>
            <w:tcW w:w="1494" w:type="dxa"/>
            <w:tcBorders>
              <w:top w:val="nil"/>
              <w:left w:val="nil"/>
              <w:bottom w:val="single" w:sz="4" w:space="0" w:color="auto"/>
              <w:right w:val="single" w:sz="4" w:space="0" w:color="auto"/>
            </w:tcBorders>
            <w:shd w:val="clear" w:color="000000" w:fill="FFFFFF"/>
            <w:vAlign w:val="center"/>
            <w:hideMark/>
          </w:tcPr>
          <w:p w14:paraId="1D476B78"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3.000,00</w:t>
            </w:r>
          </w:p>
        </w:tc>
        <w:tc>
          <w:tcPr>
            <w:tcW w:w="1497" w:type="dxa"/>
            <w:tcBorders>
              <w:top w:val="nil"/>
              <w:left w:val="nil"/>
              <w:bottom w:val="single" w:sz="4" w:space="0" w:color="auto"/>
              <w:right w:val="single" w:sz="4" w:space="0" w:color="auto"/>
            </w:tcBorders>
            <w:shd w:val="clear" w:color="000000" w:fill="FFFFFF"/>
            <w:vAlign w:val="center"/>
            <w:hideMark/>
          </w:tcPr>
          <w:p w14:paraId="57F2A525"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3.000,00</w:t>
            </w:r>
          </w:p>
        </w:tc>
      </w:tr>
      <w:tr w:rsidR="00832BE9" w:rsidRPr="00832BE9" w14:paraId="7C8D8D76"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C4EC954"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3.9.</w:t>
            </w:r>
          </w:p>
        </w:tc>
        <w:tc>
          <w:tcPr>
            <w:tcW w:w="3216" w:type="dxa"/>
            <w:tcBorders>
              <w:top w:val="nil"/>
              <w:left w:val="nil"/>
              <w:bottom w:val="single" w:sz="4" w:space="0" w:color="auto"/>
              <w:right w:val="single" w:sz="4" w:space="0" w:color="auto"/>
            </w:tcBorders>
            <w:shd w:val="clear" w:color="000000" w:fill="FFFFFF"/>
            <w:vAlign w:val="center"/>
            <w:hideMark/>
          </w:tcPr>
          <w:p w14:paraId="758E9067"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Vlastiti prihodi proračunskih korisnika</w:t>
            </w:r>
          </w:p>
        </w:tc>
        <w:tc>
          <w:tcPr>
            <w:tcW w:w="1339" w:type="dxa"/>
            <w:tcBorders>
              <w:top w:val="nil"/>
              <w:left w:val="nil"/>
              <w:bottom w:val="single" w:sz="4" w:space="0" w:color="auto"/>
              <w:right w:val="single" w:sz="4" w:space="0" w:color="auto"/>
            </w:tcBorders>
            <w:shd w:val="clear" w:color="000000" w:fill="FFFFFF"/>
            <w:vAlign w:val="bottom"/>
            <w:hideMark/>
          </w:tcPr>
          <w:p w14:paraId="7946A70A"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194,00</w:t>
            </w:r>
          </w:p>
        </w:tc>
        <w:tc>
          <w:tcPr>
            <w:tcW w:w="1279" w:type="dxa"/>
            <w:tcBorders>
              <w:top w:val="nil"/>
              <w:left w:val="nil"/>
              <w:bottom w:val="single" w:sz="4" w:space="0" w:color="auto"/>
              <w:right w:val="single" w:sz="4" w:space="0" w:color="auto"/>
            </w:tcBorders>
            <w:shd w:val="clear" w:color="000000" w:fill="FFFFFF"/>
            <w:vAlign w:val="bottom"/>
            <w:hideMark/>
          </w:tcPr>
          <w:p w14:paraId="268332EE"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1.800,00</w:t>
            </w:r>
          </w:p>
        </w:tc>
        <w:tc>
          <w:tcPr>
            <w:tcW w:w="1219" w:type="dxa"/>
            <w:tcBorders>
              <w:top w:val="nil"/>
              <w:left w:val="nil"/>
              <w:bottom w:val="single" w:sz="4" w:space="0" w:color="auto"/>
              <w:right w:val="single" w:sz="4" w:space="0" w:color="auto"/>
            </w:tcBorders>
            <w:shd w:val="clear" w:color="000000" w:fill="FFFFFF"/>
            <w:noWrap/>
            <w:vAlign w:val="bottom"/>
            <w:hideMark/>
          </w:tcPr>
          <w:p w14:paraId="12459786"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3.000,00</w:t>
            </w:r>
          </w:p>
        </w:tc>
        <w:tc>
          <w:tcPr>
            <w:tcW w:w="1494" w:type="dxa"/>
            <w:tcBorders>
              <w:top w:val="nil"/>
              <w:left w:val="nil"/>
              <w:bottom w:val="single" w:sz="4" w:space="0" w:color="auto"/>
              <w:right w:val="single" w:sz="4" w:space="0" w:color="auto"/>
            </w:tcBorders>
            <w:shd w:val="clear" w:color="000000" w:fill="FFFFFF"/>
            <w:noWrap/>
            <w:vAlign w:val="bottom"/>
            <w:hideMark/>
          </w:tcPr>
          <w:p w14:paraId="12D2B8F6"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3.000,00</w:t>
            </w:r>
          </w:p>
        </w:tc>
        <w:tc>
          <w:tcPr>
            <w:tcW w:w="1497" w:type="dxa"/>
            <w:tcBorders>
              <w:top w:val="nil"/>
              <w:left w:val="nil"/>
              <w:bottom w:val="single" w:sz="4" w:space="0" w:color="auto"/>
              <w:right w:val="single" w:sz="4" w:space="0" w:color="auto"/>
            </w:tcBorders>
            <w:shd w:val="clear" w:color="000000" w:fill="FFFFFF"/>
            <w:noWrap/>
            <w:vAlign w:val="bottom"/>
            <w:hideMark/>
          </w:tcPr>
          <w:p w14:paraId="390E8192"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3.000,00</w:t>
            </w:r>
          </w:p>
        </w:tc>
      </w:tr>
      <w:tr w:rsidR="0022571E" w:rsidRPr="00832BE9" w14:paraId="155BC9ED"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D78D663"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4</w:t>
            </w:r>
          </w:p>
        </w:tc>
        <w:tc>
          <w:tcPr>
            <w:tcW w:w="3216" w:type="dxa"/>
            <w:tcBorders>
              <w:top w:val="nil"/>
              <w:left w:val="nil"/>
              <w:bottom w:val="single" w:sz="4" w:space="0" w:color="auto"/>
              <w:right w:val="single" w:sz="4" w:space="0" w:color="auto"/>
            </w:tcBorders>
            <w:shd w:val="clear" w:color="000000" w:fill="FFFFFF"/>
            <w:noWrap/>
            <w:vAlign w:val="center"/>
            <w:hideMark/>
          </w:tcPr>
          <w:p w14:paraId="7FC56ACE"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539F4EAE"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0,00</w:t>
            </w:r>
          </w:p>
        </w:tc>
        <w:tc>
          <w:tcPr>
            <w:tcW w:w="1279" w:type="dxa"/>
            <w:tcBorders>
              <w:top w:val="nil"/>
              <w:left w:val="nil"/>
              <w:bottom w:val="single" w:sz="4" w:space="0" w:color="auto"/>
              <w:right w:val="single" w:sz="4" w:space="0" w:color="auto"/>
            </w:tcBorders>
            <w:shd w:val="clear" w:color="000000" w:fill="FFFFFF"/>
            <w:vAlign w:val="center"/>
            <w:hideMark/>
          </w:tcPr>
          <w:p w14:paraId="219A4E24"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1.300,00</w:t>
            </w:r>
          </w:p>
        </w:tc>
        <w:tc>
          <w:tcPr>
            <w:tcW w:w="1219" w:type="dxa"/>
            <w:tcBorders>
              <w:top w:val="nil"/>
              <w:left w:val="nil"/>
              <w:bottom w:val="single" w:sz="4" w:space="0" w:color="auto"/>
              <w:right w:val="single" w:sz="4" w:space="0" w:color="auto"/>
            </w:tcBorders>
            <w:shd w:val="clear" w:color="000000" w:fill="FFFFFF"/>
            <w:vAlign w:val="center"/>
            <w:hideMark/>
          </w:tcPr>
          <w:p w14:paraId="37B48841"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14.300,00</w:t>
            </w:r>
          </w:p>
        </w:tc>
        <w:tc>
          <w:tcPr>
            <w:tcW w:w="1494" w:type="dxa"/>
            <w:tcBorders>
              <w:top w:val="nil"/>
              <w:left w:val="nil"/>
              <w:bottom w:val="single" w:sz="4" w:space="0" w:color="auto"/>
              <w:right w:val="single" w:sz="4" w:space="0" w:color="auto"/>
            </w:tcBorders>
            <w:shd w:val="clear" w:color="000000" w:fill="FFFFFF"/>
            <w:vAlign w:val="center"/>
            <w:hideMark/>
          </w:tcPr>
          <w:p w14:paraId="23DC02E7"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13.500,00</w:t>
            </w:r>
          </w:p>
        </w:tc>
        <w:tc>
          <w:tcPr>
            <w:tcW w:w="1497" w:type="dxa"/>
            <w:tcBorders>
              <w:top w:val="nil"/>
              <w:left w:val="nil"/>
              <w:bottom w:val="single" w:sz="4" w:space="0" w:color="auto"/>
              <w:right w:val="single" w:sz="4" w:space="0" w:color="auto"/>
            </w:tcBorders>
            <w:shd w:val="clear" w:color="000000" w:fill="FFFFFF"/>
            <w:vAlign w:val="center"/>
            <w:hideMark/>
          </w:tcPr>
          <w:p w14:paraId="4A6810DD"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13.500,00</w:t>
            </w:r>
          </w:p>
        </w:tc>
      </w:tr>
      <w:tr w:rsidR="00832BE9" w:rsidRPr="00832BE9" w14:paraId="51DA6E9A"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D5E4231"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lastRenderedPageBreak/>
              <w:t>4.2.</w:t>
            </w:r>
          </w:p>
        </w:tc>
        <w:tc>
          <w:tcPr>
            <w:tcW w:w="3216" w:type="dxa"/>
            <w:tcBorders>
              <w:top w:val="nil"/>
              <w:left w:val="nil"/>
              <w:bottom w:val="single" w:sz="4" w:space="0" w:color="auto"/>
              <w:right w:val="single" w:sz="4" w:space="0" w:color="auto"/>
            </w:tcBorders>
            <w:shd w:val="clear" w:color="000000" w:fill="FFFFFF"/>
            <w:vAlign w:val="center"/>
            <w:hideMark/>
          </w:tcPr>
          <w:p w14:paraId="241E3B60"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Spomenička renta</w:t>
            </w:r>
          </w:p>
        </w:tc>
        <w:tc>
          <w:tcPr>
            <w:tcW w:w="1339" w:type="dxa"/>
            <w:tcBorders>
              <w:top w:val="nil"/>
              <w:left w:val="nil"/>
              <w:bottom w:val="single" w:sz="4" w:space="0" w:color="auto"/>
              <w:right w:val="single" w:sz="4" w:space="0" w:color="auto"/>
            </w:tcBorders>
            <w:shd w:val="clear" w:color="000000" w:fill="FFFFFF"/>
            <w:vAlign w:val="bottom"/>
            <w:hideMark/>
          </w:tcPr>
          <w:p w14:paraId="36D8A92B"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279" w:type="dxa"/>
            <w:tcBorders>
              <w:top w:val="nil"/>
              <w:left w:val="nil"/>
              <w:bottom w:val="single" w:sz="4" w:space="0" w:color="auto"/>
              <w:right w:val="single" w:sz="4" w:space="0" w:color="auto"/>
            </w:tcBorders>
            <w:shd w:val="clear" w:color="000000" w:fill="FFFFFF"/>
            <w:vAlign w:val="bottom"/>
            <w:hideMark/>
          </w:tcPr>
          <w:p w14:paraId="30DEA18D"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noWrap/>
            <w:vAlign w:val="bottom"/>
            <w:hideMark/>
          </w:tcPr>
          <w:p w14:paraId="67E86A46"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13.000,00</w:t>
            </w:r>
          </w:p>
        </w:tc>
        <w:tc>
          <w:tcPr>
            <w:tcW w:w="1494" w:type="dxa"/>
            <w:tcBorders>
              <w:top w:val="nil"/>
              <w:left w:val="nil"/>
              <w:bottom w:val="single" w:sz="4" w:space="0" w:color="auto"/>
              <w:right w:val="single" w:sz="4" w:space="0" w:color="auto"/>
            </w:tcBorders>
            <w:shd w:val="clear" w:color="000000" w:fill="FFFFFF"/>
            <w:noWrap/>
            <w:vAlign w:val="bottom"/>
            <w:hideMark/>
          </w:tcPr>
          <w:p w14:paraId="5A41E747"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13.000,00</w:t>
            </w:r>
          </w:p>
        </w:tc>
        <w:tc>
          <w:tcPr>
            <w:tcW w:w="1497" w:type="dxa"/>
            <w:tcBorders>
              <w:top w:val="nil"/>
              <w:left w:val="nil"/>
              <w:bottom w:val="single" w:sz="4" w:space="0" w:color="auto"/>
              <w:right w:val="single" w:sz="4" w:space="0" w:color="auto"/>
            </w:tcBorders>
            <w:shd w:val="clear" w:color="000000" w:fill="FFFFFF"/>
            <w:noWrap/>
            <w:vAlign w:val="bottom"/>
            <w:hideMark/>
          </w:tcPr>
          <w:p w14:paraId="2D52858E"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13.000,00</w:t>
            </w:r>
          </w:p>
        </w:tc>
      </w:tr>
      <w:tr w:rsidR="00832BE9" w:rsidRPr="00832BE9" w14:paraId="595BEB5C" w14:textId="77777777" w:rsidTr="0022571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3D1F7DD"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4.9.</w:t>
            </w:r>
          </w:p>
        </w:tc>
        <w:tc>
          <w:tcPr>
            <w:tcW w:w="3216" w:type="dxa"/>
            <w:tcBorders>
              <w:top w:val="nil"/>
              <w:left w:val="nil"/>
              <w:bottom w:val="single" w:sz="4" w:space="0" w:color="auto"/>
              <w:right w:val="single" w:sz="4" w:space="0" w:color="auto"/>
            </w:tcBorders>
            <w:shd w:val="clear" w:color="000000" w:fill="FFFFFF"/>
            <w:vAlign w:val="center"/>
            <w:hideMark/>
          </w:tcPr>
          <w:p w14:paraId="691EC508"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Namjenski prihodi proračunskih korisnika</w:t>
            </w:r>
          </w:p>
        </w:tc>
        <w:tc>
          <w:tcPr>
            <w:tcW w:w="1339" w:type="dxa"/>
            <w:tcBorders>
              <w:top w:val="nil"/>
              <w:left w:val="nil"/>
              <w:bottom w:val="single" w:sz="4" w:space="0" w:color="auto"/>
              <w:right w:val="single" w:sz="4" w:space="0" w:color="auto"/>
            </w:tcBorders>
            <w:shd w:val="clear" w:color="000000" w:fill="FFFFFF"/>
            <w:vAlign w:val="bottom"/>
            <w:hideMark/>
          </w:tcPr>
          <w:p w14:paraId="5C79A563"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279" w:type="dxa"/>
            <w:tcBorders>
              <w:top w:val="nil"/>
              <w:left w:val="nil"/>
              <w:bottom w:val="single" w:sz="4" w:space="0" w:color="auto"/>
              <w:right w:val="single" w:sz="4" w:space="0" w:color="auto"/>
            </w:tcBorders>
            <w:shd w:val="clear" w:color="000000" w:fill="FFFFFF"/>
            <w:vAlign w:val="bottom"/>
            <w:hideMark/>
          </w:tcPr>
          <w:p w14:paraId="41CAACDE"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1.300,00</w:t>
            </w:r>
          </w:p>
        </w:tc>
        <w:tc>
          <w:tcPr>
            <w:tcW w:w="1219" w:type="dxa"/>
            <w:tcBorders>
              <w:top w:val="nil"/>
              <w:left w:val="nil"/>
              <w:bottom w:val="single" w:sz="4" w:space="0" w:color="auto"/>
              <w:right w:val="single" w:sz="4" w:space="0" w:color="auto"/>
            </w:tcBorders>
            <w:shd w:val="clear" w:color="000000" w:fill="FFFFFF"/>
            <w:noWrap/>
            <w:vAlign w:val="bottom"/>
            <w:hideMark/>
          </w:tcPr>
          <w:p w14:paraId="17569BB0"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1.300,00</w:t>
            </w:r>
          </w:p>
        </w:tc>
        <w:tc>
          <w:tcPr>
            <w:tcW w:w="1494" w:type="dxa"/>
            <w:tcBorders>
              <w:top w:val="nil"/>
              <w:left w:val="nil"/>
              <w:bottom w:val="single" w:sz="4" w:space="0" w:color="auto"/>
              <w:right w:val="single" w:sz="4" w:space="0" w:color="auto"/>
            </w:tcBorders>
            <w:shd w:val="clear" w:color="000000" w:fill="FFFFFF"/>
            <w:noWrap/>
            <w:vAlign w:val="bottom"/>
            <w:hideMark/>
          </w:tcPr>
          <w:p w14:paraId="709F7D03"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500,00</w:t>
            </w:r>
          </w:p>
        </w:tc>
        <w:tc>
          <w:tcPr>
            <w:tcW w:w="1497" w:type="dxa"/>
            <w:tcBorders>
              <w:top w:val="nil"/>
              <w:left w:val="nil"/>
              <w:bottom w:val="single" w:sz="4" w:space="0" w:color="auto"/>
              <w:right w:val="single" w:sz="4" w:space="0" w:color="auto"/>
            </w:tcBorders>
            <w:shd w:val="clear" w:color="000000" w:fill="FFFFFF"/>
            <w:noWrap/>
            <w:vAlign w:val="bottom"/>
            <w:hideMark/>
          </w:tcPr>
          <w:p w14:paraId="318BC045"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500,00</w:t>
            </w:r>
          </w:p>
        </w:tc>
      </w:tr>
      <w:tr w:rsidR="00832BE9" w:rsidRPr="00832BE9" w14:paraId="01EE994C"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610F86"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5</w:t>
            </w:r>
          </w:p>
        </w:tc>
        <w:tc>
          <w:tcPr>
            <w:tcW w:w="3216" w:type="dxa"/>
            <w:tcBorders>
              <w:top w:val="nil"/>
              <w:left w:val="nil"/>
              <w:bottom w:val="single" w:sz="4" w:space="0" w:color="auto"/>
              <w:right w:val="single" w:sz="4" w:space="0" w:color="auto"/>
            </w:tcBorders>
            <w:shd w:val="clear" w:color="000000" w:fill="FFFFFF"/>
            <w:vAlign w:val="center"/>
            <w:hideMark/>
          </w:tcPr>
          <w:p w14:paraId="449D5F1F"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POMOĆI</w:t>
            </w:r>
          </w:p>
        </w:tc>
        <w:tc>
          <w:tcPr>
            <w:tcW w:w="1339" w:type="dxa"/>
            <w:tcBorders>
              <w:top w:val="nil"/>
              <w:left w:val="nil"/>
              <w:bottom w:val="single" w:sz="4" w:space="0" w:color="auto"/>
              <w:right w:val="single" w:sz="4" w:space="0" w:color="auto"/>
            </w:tcBorders>
            <w:shd w:val="clear" w:color="000000" w:fill="FFFFFF"/>
            <w:vAlign w:val="center"/>
            <w:hideMark/>
          </w:tcPr>
          <w:p w14:paraId="64570120"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2.900,00</w:t>
            </w:r>
          </w:p>
        </w:tc>
        <w:tc>
          <w:tcPr>
            <w:tcW w:w="1279" w:type="dxa"/>
            <w:tcBorders>
              <w:top w:val="nil"/>
              <w:left w:val="nil"/>
              <w:bottom w:val="single" w:sz="4" w:space="0" w:color="auto"/>
              <w:right w:val="single" w:sz="4" w:space="0" w:color="auto"/>
            </w:tcBorders>
            <w:shd w:val="clear" w:color="000000" w:fill="FFFFFF"/>
            <w:vAlign w:val="center"/>
            <w:hideMark/>
          </w:tcPr>
          <w:p w14:paraId="78D312CC"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18.950,00</w:t>
            </w:r>
          </w:p>
        </w:tc>
        <w:tc>
          <w:tcPr>
            <w:tcW w:w="1219" w:type="dxa"/>
            <w:tcBorders>
              <w:top w:val="nil"/>
              <w:left w:val="nil"/>
              <w:bottom w:val="single" w:sz="4" w:space="0" w:color="auto"/>
              <w:right w:val="single" w:sz="4" w:space="0" w:color="auto"/>
            </w:tcBorders>
            <w:shd w:val="clear" w:color="000000" w:fill="FFFFFF"/>
            <w:vAlign w:val="center"/>
            <w:hideMark/>
          </w:tcPr>
          <w:p w14:paraId="548504B5"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2.950,00</w:t>
            </w:r>
          </w:p>
        </w:tc>
        <w:tc>
          <w:tcPr>
            <w:tcW w:w="1494" w:type="dxa"/>
            <w:tcBorders>
              <w:top w:val="nil"/>
              <w:left w:val="nil"/>
              <w:bottom w:val="single" w:sz="4" w:space="0" w:color="auto"/>
              <w:right w:val="single" w:sz="4" w:space="0" w:color="auto"/>
            </w:tcBorders>
            <w:shd w:val="clear" w:color="000000" w:fill="FFFFFF"/>
            <w:vAlign w:val="center"/>
            <w:hideMark/>
          </w:tcPr>
          <w:p w14:paraId="0E12837A"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2.950,00</w:t>
            </w:r>
          </w:p>
        </w:tc>
        <w:tc>
          <w:tcPr>
            <w:tcW w:w="1497" w:type="dxa"/>
            <w:tcBorders>
              <w:top w:val="nil"/>
              <w:left w:val="nil"/>
              <w:bottom w:val="single" w:sz="4" w:space="0" w:color="auto"/>
              <w:right w:val="single" w:sz="4" w:space="0" w:color="auto"/>
            </w:tcBorders>
            <w:shd w:val="clear" w:color="000000" w:fill="FFFFFF"/>
            <w:vAlign w:val="center"/>
            <w:hideMark/>
          </w:tcPr>
          <w:p w14:paraId="774A8C20"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2.950,00</w:t>
            </w:r>
          </w:p>
        </w:tc>
      </w:tr>
      <w:tr w:rsidR="00832BE9" w:rsidRPr="00832BE9" w14:paraId="2EBCF52D"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7B9ADA"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5.0.</w:t>
            </w:r>
          </w:p>
        </w:tc>
        <w:tc>
          <w:tcPr>
            <w:tcW w:w="3216" w:type="dxa"/>
            <w:tcBorders>
              <w:top w:val="nil"/>
              <w:left w:val="nil"/>
              <w:bottom w:val="single" w:sz="4" w:space="0" w:color="auto"/>
              <w:right w:val="single" w:sz="4" w:space="0" w:color="auto"/>
            </w:tcBorders>
            <w:shd w:val="clear" w:color="000000" w:fill="FFFFFF"/>
            <w:vAlign w:val="center"/>
            <w:hideMark/>
          </w:tcPr>
          <w:p w14:paraId="55F07769" w14:textId="3CE1D68E" w:rsidR="00832BE9" w:rsidRPr="00832BE9" w:rsidRDefault="006D6ADA" w:rsidP="00832BE9">
            <w:pPr>
              <w:spacing w:after="0" w:line="240" w:lineRule="auto"/>
              <w:rPr>
                <w:rFonts w:ascii="Times New Roman" w:eastAsia="Times New Roman" w:hAnsi="Times New Roman"/>
                <w:sz w:val="20"/>
                <w:szCs w:val="20"/>
                <w:lang w:eastAsia="hr-HR"/>
              </w:rPr>
            </w:pPr>
            <w:r w:rsidRPr="006D6ADA">
              <w:rPr>
                <w:rFonts w:ascii="Times New Roman" w:eastAsia="Times New Roman" w:hAnsi="Times New Roman"/>
                <w:sz w:val="20"/>
                <w:szCs w:val="20"/>
                <w:lang w:eastAsia="hr-HR"/>
              </w:rPr>
              <w:t>Pomoći iz državnog proračuna</w:t>
            </w:r>
          </w:p>
        </w:tc>
        <w:tc>
          <w:tcPr>
            <w:tcW w:w="1339" w:type="dxa"/>
            <w:tcBorders>
              <w:top w:val="nil"/>
              <w:left w:val="nil"/>
              <w:bottom w:val="single" w:sz="4" w:space="0" w:color="auto"/>
              <w:right w:val="single" w:sz="4" w:space="0" w:color="auto"/>
            </w:tcBorders>
            <w:shd w:val="clear" w:color="000000" w:fill="FFFFFF"/>
            <w:vAlign w:val="bottom"/>
            <w:hideMark/>
          </w:tcPr>
          <w:p w14:paraId="0521DC4D"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279" w:type="dxa"/>
            <w:tcBorders>
              <w:top w:val="nil"/>
              <w:left w:val="nil"/>
              <w:bottom w:val="single" w:sz="4" w:space="0" w:color="auto"/>
              <w:right w:val="single" w:sz="4" w:space="0" w:color="auto"/>
            </w:tcBorders>
            <w:shd w:val="clear" w:color="000000" w:fill="FFFFFF"/>
            <w:vAlign w:val="bottom"/>
            <w:hideMark/>
          </w:tcPr>
          <w:p w14:paraId="7F0D31B0"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noWrap/>
            <w:vAlign w:val="bottom"/>
            <w:hideMark/>
          </w:tcPr>
          <w:p w14:paraId="38382439"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2.950,00</w:t>
            </w:r>
          </w:p>
        </w:tc>
        <w:tc>
          <w:tcPr>
            <w:tcW w:w="1494" w:type="dxa"/>
            <w:tcBorders>
              <w:top w:val="nil"/>
              <w:left w:val="nil"/>
              <w:bottom w:val="single" w:sz="4" w:space="0" w:color="auto"/>
              <w:right w:val="single" w:sz="4" w:space="0" w:color="auto"/>
            </w:tcBorders>
            <w:shd w:val="clear" w:color="000000" w:fill="FFFFFF"/>
            <w:noWrap/>
            <w:vAlign w:val="bottom"/>
            <w:hideMark/>
          </w:tcPr>
          <w:p w14:paraId="5CD27F23"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2.950,00</w:t>
            </w:r>
          </w:p>
        </w:tc>
        <w:tc>
          <w:tcPr>
            <w:tcW w:w="1497" w:type="dxa"/>
            <w:tcBorders>
              <w:top w:val="nil"/>
              <w:left w:val="nil"/>
              <w:bottom w:val="single" w:sz="4" w:space="0" w:color="auto"/>
              <w:right w:val="single" w:sz="4" w:space="0" w:color="auto"/>
            </w:tcBorders>
            <w:shd w:val="clear" w:color="000000" w:fill="FFFFFF"/>
            <w:noWrap/>
            <w:vAlign w:val="bottom"/>
            <w:hideMark/>
          </w:tcPr>
          <w:p w14:paraId="12645927"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2.950,00</w:t>
            </w:r>
          </w:p>
        </w:tc>
      </w:tr>
      <w:tr w:rsidR="00832BE9" w:rsidRPr="00832BE9" w14:paraId="582A38CC"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216882E"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5.9.</w:t>
            </w:r>
          </w:p>
        </w:tc>
        <w:tc>
          <w:tcPr>
            <w:tcW w:w="3216" w:type="dxa"/>
            <w:tcBorders>
              <w:top w:val="nil"/>
              <w:left w:val="nil"/>
              <w:bottom w:val="single" w:sz="4" w:space="0" w:color="auto"/>
              <w:right w:val="single" w:sz="4" w:space="0" w:color="auto"/>
            </w:tcBorders>
            <w:shd w:val="clear" w:color="000000" w:fill="FFFFFF"/>
            <w:vAlign w:val="center"/>
            <w:hideMark/>
          </w:tcPr>
          <w:p w14:paraId="55731577"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Pomoći za proračunske korisnike</w:t>
            </w:r>
          </w:p>
        </w:tc>
        <w:tc>
          <w:tcPr>
            <w:tcW w:w="1339" w:type="dxa"/>
            <w:tcBorders>
              <w:top w:val="nil"/>
              <w:left w:val="nil"/>
              <w:bottom w:val="single" w:sz="4" w:space="0" w:color="auto"/>
              <w:right w:val="single" w:sz="4" w:space="0" w:color="auto"/>
            </w:tcBorders>
            <w:shd w:val="clear" w:color="000000" w:fill="FFFFFF"/>
            <w:vAlign w:val="bottom"/>
            <w:hideMark/>
          </w:tcPr>
          <w:p w14:paraId="3B0B5E62"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2.900,00</w:t>
            </w:r>
          </w:p>
        </w:tc>
        <w:tc>
          <w:tcPr>
            <w:tcW w:w="1279" w:type="dxa"/>
            <w:tcBorders>
              <w:top w:val="nil"/>
              <w:left w:val="nil"/>
              <w:bottom w:val="single" w:sz="4" w:space="0" w:color="auto"/>
              <w:right w:val="single" w:sz="4" w:space="0" w:color="auto"/>
            </w:tcBorders>
            <w:shd w:val="clear" w:color="000000" w:fill="FFFFFF"/>
            <w:vAlign w:val="bottom"/>
            <w:hideMark/>
          </w:tcPr>
          <w:p w14:paraId="3E309B83"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18.950,00</w:t>
            </w:r>
          </w:p>
        </w:tc>
        <w:tc>
          <w:tcPr>
            <w:tcW w:w="1219" w:type="dxa"/>
            <w:tcBorders>
              <w:top w:val="nil"/>
              <w:left w:val="nil"/>
              <w:bottom w:val="single" w:sz="4" w:space="0" w:color="auto"/>
              <w:right w:val="single" w:sz="4" w:space="0" w:color="auto"/>
            </w:tcBorders>
            <w:shd w:val="clear" w:color="000000" w:fill="FFFFFF"/>
            <w:noWrap/>
            <w:vAlign w:val="bottom"/>
            <w:hideMark/>
          </w:tcPr>
          <w:p w14:paraId="69CAB61F"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494" w:type="dxa"/>
            <w:tcBorders>
              <w:top w:val="nil"/>
              <w:left w:val="nil"/>
              <w:bottom w:val="single" w:sz="4" w:space="0" w:color="auto"/>
              <w:right w:val="single" w:sz="4" w:space="0" w:color="auto"/>
            </w:tcBorders>
            <w:shd w:val="clear" w:color="000000" w:fill="FFFFFF"/>
            <w:noWrap/>
            <w:vAlign w:val="bottom"/>
            <w:hideMark/>
          </w:tcPr>
          <w:p w14:paraId="20B9B2AF"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497" w:type="dxa"/>
            <w:tcBorders>
              <w:top w:val="nil"/>
              <w:left w:val="nil"/>
              <w:bottom w:val="single" w:sz="4" w:space="0" w:color="auto"/>
              <w:right w:val="single" w:sz="4" w:space="0" w:color="auto"/>
            </w:tcBorders>
            <w:shd w:val="clear" w:color="000000" w:fill="FFFFFF"/>
            <w:noWrap/>
            <w:vAlign w:val="bottom"/>
            <w:hideMark/>
          </w:tcPr>
          <w:p w14:paraId="0F089AE0"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r>
      <w:tr w:rsidR="00832BE9" w:rsidRPr="00832BE9" w14:paraId="28EE873F" w14:textId="77777777" w:rsidTr="0022571E">
        <w:trPr>
          <w:trHeight w:val="300"/>
        </w:trPr>
        <w:tc>
          <w:tcPr>
            <w:tcW w:w="709" w:type="dxa"/>
            <w:tcBorders>
              <w:top w:val="nil"/>
              <w:left w:val="nil"/>
              <w:bottom w:val="nil"/>
              <w:right w:val="nil"/>
            </w:tcBorders>
            <w:noWrap/>
            <w:vAlign w:val="bottom"/>
            <w:hideMark/>
          </w:tcPr>
          <w:p w14:paraId="4DB59286"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p>
        </w:tc>
        <w:tc>
          <w:tcPr>
            <w:tcW w:w="3216" w:type="dxa"/>
            <w:tcBorders>
              <w:top w:val="nil"/>
              <w:left w:val="nil"/>
              <w:bottom w:val="nil"/>
              <w:right w:val="nil"/>
            </w:tcBorders>
            <w:noWrap/>
            <w:vAlign w:val="bottom"/>
            <w:hideMark/>
          </w:tcPr>
          <w:p w14:paraId="49C30CE6"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noWrap/>
            <w:vAlign w:val="bottom"/>
            <w:hideMark/>
          </w:tcPr>
          <w:p w14:paraId="5AD2B4CF"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79" w:type="dxa"/>
            <w:tcBorders>
              <w:top w:val="nil"/>
              <w:left w:val="nil"/>
              <w:bottom w:val="nil"/>
              <w:right w:val="nil"/>
            </w:tcBorders>
            <w:noWrap/>
            <w:vAlign w:val="bottom"/>
            <w:hideMark/>
          </w:tcPr>
          <w:p w14:paraId="606F608F"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19" w:type="dxa"/>
            <w:tcBorders>
              <w:top w:val="nil"/>
              <w:left w:val="nil"/>
              <w:bottom w:val="nil"/>
              <w:right w:val="nil"/>
            </w:tcBorders>
            <w:noWrap/>
            <w:vAlign w:val="bottom"/>
            <w:hideMark/>
          </w:tcPr>
          <w:p w14:paraId="2BD8355A"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4" w:type="dxa"/>
            <w:tcBorders>
              <w:top w:val="nil"/>
              <w:left w:val="nil"/>
              <w:bottom w:val="nil"/>
              <w:right w:val="nil"/>
            </w:tcBorders>
            <w:noWrap/>
            <w:vAlign w:val="bottom"/>
            <w:hideMark/>
          </w:tcPr>
          <w:p w14:paraId="20838AA6"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7" w:type="dxa"/>
            <w:tcBorders>
              <w:top w:val="nil"/>
              <w:left w:val="nil"/>
              <w:bottom w:val="nil"/>
              <w:right w:val="nil"/>
            </w:tcBorders>
            <w:noWrap/>
            <w:vAlign w:val="bottom"/>
            <w:hideMark/>
          </w:tcPr>
          <w:p w14:paraId="716ACAAF"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832BE9" w:rsidRPr="00832BE9" w14:paraId="66A4A6A7" w14:textId="77777777" w:rsidTr="0022571E">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1C75679"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Razred/</w:t>
            </w:r>
            <w:r w:rsidRPr="00832BE9">
              <w:rPr>
                <w:rFonts w:ascii="Times New Roman" w:eastAsia="Times New Roman" w:hAnsi="Times New Roman"/>
                <w:b/>
                <w:bCs/>
                <w:color w:val="000000"/>
                <w:sz w:val="20"/>
                <w:szCs w:val="20"/>
                <w:lang w:eastAsia="hr-HR"/>
              </w:rPr>
              <w:br/>
              <w:t>skupina</w:t>
            </w:r>
          </w:p>
        </w:tc>
        <w:tc>
          <w:tcPr>
            <w:tcW w:w="3216" w:type="dxa"/>
            <w:tcBorders>
              <w:top w:val="single" w:sz="4" w:space="0" w:color="auto"/>
              <w:left w:val="nil"/>
              <w:bottom w:val="single" w:sz="4" w:space="0" w:color="auto"/>
              <w:right w:val="single" w:sz="4" w:space="0" w:color="auto"/>
            </w:tcBorders>
            <w:shd w:val="clear" w:color="000000" w:fill="DDEBF7"/>
            <w:vAlign w:val="center"/>
            <w:hideMark/>
          </w:tcPr>
          <w:p w14:paraId="374D50F3"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2C2750D2"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IZVRŠENJE  2024</w:t>
            </w:r>
          </w:p>
        </w:tc>
        <w:tc>
          <w:tcPr>
            <w:tcW w:w="1279" w:type="dxa"/>
            <w:tcBorders>
              <w:top w:val="single" w:sz="4" w:space="0" w:color="auto"/>
              <w:left w:val="nil"/>
              <w:bottom w:val="single" w:sz="4" w:space="0" w:color="auto"/>
              <w:right w:val="single" w:sz="4" w:space="0" w:color="auto"/>
            </w:tcBorders>
            <w:shd w:val="clear" w:color="000000" w:fill="DDEBF7"/>
            <w:vAlign w:val="center"/>
            <w:hideMark/>
          </w:tcPr>
          <w:p w14:paraId="7B545A42"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TEKUĆI PLAN  2025</w:t>
            </w:r>
          </w:p>
        </w:tc>
        <w:tc>
          <w:tcPr>
            <w:tcW w:w="1219" w:type="dxa"/>
            <w:tcBorders>
              <w:top w:val="single" w:sz="4" w:space="0" w:color="auto"/>
              <w:left w:val="nil"/>
              <w:bottom w:val="single" w:sz="4" w:space="0" w:color="auto"/>
              <w:right w:val="single" w:sz="4" w:space="0" w:color="auto"/>
            </w:tcBorders>
            <w:shd w:val="clear" w:color="000000" w:fill="DDEBF7"/>
            <w:vAlign w:val="center"/>
            <w:hideMark/>
          </w:tcPr>
          <w:p w14:paraId="6E178B3D"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PLAN 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18458758"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PROJEKCIJA  2027</w:t>
            </w:r>
          </w:p>
        </w:tc>
        <w:tc>
          <w:tcPr>
            <w:tcW w:w="1497" w:type="dxa"/>
            <w:tcBorders>
              <w:top w:val="single" w:sz="4" w:space="0" w:color="auto"/>
              <w:left w:val="nil"/>
              <w:bottom w:val="single" w:sz="4" w:space="0" w:color="auto"/>
              <w:right w:val="single" w:sz="4" w:space="0" w:color="auto"/>
            </w:tcBorders>
            <w:shd w:val="clear" w:color="000000" w:fill="DDEBF7"/>
            <w:vAlign w:val="center"/>
            <w:hideMark/>
          </w:tcPr>
          <w:p w14:paraId="3E65E8E6"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PROJEKCIJA 2028</w:t>
            </w:r>
          </w:p>
        </w:tc>
      </w:tr>
      <w:tr w:rsidR="00832BE9" w:rsidRPr="00832BE9" w14:paraId="44545729" w14:textId="77777777" w:rsidTr="0022571E">
        <w:trPr>
          <w:trHeight w:val="225"/>
        </w:trPr>
        <w:tc>
          <w:tcPr>
            <w:tcW w:w="709" w:type="dxa"/>
            <w:tcBorders>
              <w:top w:val="nil"/>
              <w:left w:val="single" w:sz="4" w:space="0" w:color="auto"/>
              <w:bottom w:val="single" w:sz="4" w:space="0" w:color="auto"/>
              <w:right w:val="single" w:sz="4" w:space="0" w:color="auto"/>
            </w:tcBorders>
            <w:shd w:val="clear" w:color="000000" w:fill="DDEBF7"/>
            <w:vAlign w:val="center"/>
            <w:hideMark/>
          </w:tcPr>
          <w:p w14:paraId="559A5279"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1</w:t>
            </w:r>
          </w:p>
        </w:tc>
        <w:tc>
          <w:tcPr>
            <w:tcW w:w="3216" w:type="dxa"/>
            <w:tcBorders>
              <w:top w:val="nil"/>
              <w:left w:val="nil"/>
              <w:bottom w:val="single" w:sz="4" w:space="0" w:color="auto"/>
              <w:right w:val="single" w:sz="4" w:space="0" w:color="auto"/>
            </w:tcBorders>
            <w:shd w:val="clear" w:color="000000" w:fill="DDEBF7"/>
            <w:vAlign w:val="center"/>
            <w:hideMark/>
          </w:tcPr>
          <w:p w14:paraId="1C5AC4D3"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613D9676"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3</w:t>
            </w:r>
          </w:p>
        </w:tc>
        <w:tc>
          <w:tcPr>
            <w:tcW w:w="1279" w:type="dxa"/>
            <w:tcBorders>
              <w:top w:val="nil"/>
              <w:left w:val="nil"/>
              <w:bottom w:val="single" w:sz="4" w:space="0" w:color="auto"/>
              <w:right w:val="single" w:sz="4" w:space="0" w:color="auto"/>
            </w:tcBorders>
            <w:shd w:val="clear" w:color="000000" w:fill="DDEBF7"/>
            <w:vAlign w:val="center"/>
            <w:hideMark/>
          </w:tcPr>
          <w:p w14:paraId="12C21578"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4</w:t>
            </w:r>
          </w:p>
        </w:tc>
        <w:tc>
          <w:tcPr>
            <w:tcW w:w="1219" w:type="dxa"/>
            <w:tcBorders>
              <w:top w:val="nil"/>
              <w:left w:val="nil"/>
              <w:bottom w:val="single" w:sz="4" w:space="0" w:color="auto"/>
              <w:right w:val="single" w:sz="4" w:space="0" w:color="auto"/>
            </w:tcBorders>
            <w:shd w:val="clear" w:color="000000" w:fill="DDEBF7"/>
            <w:vAlign w:val="center"/>
            <w:hideMark/>
          </w:tcPr>
          <w:p w14:paraId="3ABE65F3"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3559EE73"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6</w:t>
            </w:r>
          </w:p>
        </w:tc>
        <w:tc>
          <w:tcPr>
            <w:tcW w:w="1497" w:type="dxa"/>
            <w:tcBorders>
              <w:top w:val="nil"/>
              <w:left w:val="nil"/>
              <w:bottom w:val="single" w:sz="4" w:space="0" w:color="auto"/>
              <w:right w:val="single" w:sz="4" w:space="0" w:color="auto"/>
            </w:tcBorders>
            <w:shd w:val="clear" w:color="000000" w:fill="DDEBF7"/>
            <w:vAlign w:val="center"/>
            <w:hideMark/>
          </w:tcPr>
          <w:p w14:paraId="561D7D14"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7</w:t>
            </w:r>
          </w:p>
        </w:tc>
      </w:tr>
      <w:tr w:rsidR="00832BE9" w:rsidRPr="00832BE9" w14:paraId="7C3D4C4B"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A09323"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 </w:t>
            </w:r>
          </w:p>
        </w:tc>
        <w:tc>
          <w:tcPr>
            <w:tcW w:w="3216" w:type="dxa"/>
            <w:tcBorders>
              <w:top w:val="nil"/>
              <w:left w:val="nil"/>
              <w:bottom w:val="single" w:sz="4" w:space="0" w:color="auto"/>
              <w:right w:val="single" w:sz="4" w:space="0" w:color="auto"/>
            </w:tcBorders>
            <w:shd w:val="clear" w:color="000000" w:fill="FFFFFF"/>
            <w:vAlign w:val="center"/>
            <w:hideMark/>
          </w:tcPr>
          <w:p w14:paraId="15399E5A"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5E7CA741"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205.843,71</w:t>
            </w:r>
          </w:p>
        </w:tc>
        <w:tc>
          <w:tcPr>
            <w:tcW w:w="1279" w:type="dxa"/>
            <w:tcBorders>
              <w:top w:val="nil"/>
              <w:left w:val="nil"/>
              <w:bottom w:val="single" w:sz="4" w:space="0" w:color="auto"/>
              <w:right w:val="single" w:sz="4" w:space="0" w:color="auto"/>
            </w:tcBorders>
            <w:shd w:val="clear" w:color="000000" w:fill="FFFFFF"/>
            <w:vAlign w:val="center"/>
            <w:hideMark/>
          </w:tcPr>
          <w:p w14:paraId="6F294A2B"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308.312,31</w:t>
            </w:r>
          </w:p>
        </w:tc>
        <w:tc>
          <w:tcPr>
            <w:tcW w:w="1219" w:type="dxa"/>
            <w:tcBorders>
              <w:top w:val="nil"/>
              <w:left w:val="nil"/>
              <w:bottom w:val="single" w:sz="4" w:space="0" w:color="auto"/>
              <w:right w:val="single" w:sz="4" w:space="0" w:color="auto"/>
            </w:tcBorders>
            <w:shd w:val="clear" w:color="000000" w:fill="FFFFFF"/>
            <w:vAlign w:val="center"/>
            <w:hideMark/>
          </w:tcPr>
          <w:p w14:paraId="1E0F407F"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408.795,00</w:t>
            </w:r>
          </w:p>
        </w:tc>
        <w:tc>
          <w:tcPr>
            <w:tcW w:w="1494" w:type="dxa"/>
            <w:tcBorders>
              <w:top w:val="nil"/>
              <w:left w:val="nil"/>
              <w:bottom w:val="single" w:sz="4" w:space="0" w:color="auto"/>
              <w:right w:val="single" w:sz="4" w:space="0" w:color="auto"/>
            </w:tcBorders>
            <w:shd w:val="clear" w:color="000000" w:fill="FFFFFF"/>
            <w:vAlign w:val="center"/>
            <w:hideMark/>
          </w:tcPr>
          <w:p w14:paraId="4A29F8C4"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318.925,00</w:t>
            </w:r>
          </w:p>
        </w:tc>
        <w:tc>
          <w:tcPr>
            <w:tcW w:w="1497" w:type="dxa"/>
            <w:tcBorders>
              <w:top w:val="nil"/>
              <w:left w:val="nil"/>
              <w:bottom w:val="single" w:sz="4" w:space="0" w:color="auto"/>
              <w:right w:val="single" w:sz="4" w:space="0" w:color="auto"/>
            </w:tcBorders>
            <w:shd w:val="clear" w:color="000000" w:fill="FFFFFF"/>
            <w:vAlign w:val="center"/>
            <w:hideMark/>
          </w:tcPr>
          <w:p w14:paraId="47394C9F"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322.835,00</w:t>
            </w:r>
          </w:p>
        </w:tc>
      </w:tr>
      <w:tr w:rsidR="00832BE9" w:rsidRPr="00832BE9" w14:paraId="58068966"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A4E5F6"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w:t>
            </w:r>
          </w:p>
        </w:tc>
        <w:tc>
          <w:tcPr>
            <w:tcW w:w="3216" w:type="dxa"/>
            <w:tcBorders>
              <w:top w:val="nil"/>
              <w:left w:val="nil"/>
              <w:bottom w:val="single" w:sz="4" w:space="0" w:color="auto"/>
              <w:right w:val="single" w:sz="4" w:space="0" w:color="auto"/>
            </w:tcBorders>
            <w:shd w:val="clear" w:color="000000" w:fill="FFFFFF"/>
            <w:vAlign w:val="center"/>
            <w:hideMark/>
          </w:tcPr>
          <w:p w14:paraId="0F16ED01"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 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7D8F02A5"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193.496,69</w:t>
            </w:r>
          </w:p>
        </w:tc>
        <w:tc>
          <w:tcPr>
            <w:tcW w:w="1279" w:type="dxa"/>
            <w:tcBorders>
              <w:top w:val="nil"/>
              <w:left w:val="nil"/>
              <w:bottom w:val="single" w:sz="4" w:space="0" w:color="auto"/>
              <w:right w:val="single" w:sz="4" w:space="0" w:color="auto"/>
            </w:tcBorders>
            <w:shd w:val="clear" w:color="000000" w:fill="FFFFFF"/>
            <w:vAlign w:val="center"/>
            <w:hideMark/>
          </w:tcPr>
          <w:p w14:paraId="7265787D"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255.900,00</w:t>
            </w:r>
          </w:p>
        </w:tc>
        <w:tc>
          <w:tcPr>
            <w:tcW w:w="1219" w:type="dxa"/>
            <w:tcBorders>
              <w:top w:val="nil"/>
              <w:left w:val="nil"/>
              <w:bottom w:val="single" w:sz="4" w:space="0" w:color="auto"/>
              <w:right w:val="single" w:sz="4" w:space="0" w:color="auto"/>
            </w:tcBorders>
            <w:shd w:val="clear" w:color="000000" w:fill="FFFFFF"/>
            <w:vAlign w:val="center"/>
            <w:hideMark/>
          </w:tcPr>
          <w:p w14:paraId="39CC39B0"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388.545,00</w:t>
            </w:r>
          </w:p>
        </w:tc>
        <w:tc>
          <w:tcPr>
            <w:tcW w:w="1494" w:type="dxa"/>
            <w:tcBorders>
              <w:top w:val="nil"/>
              <w:left w:val="nil"/>
              <w:bottom w:val="single" w:sz="4" w:space="0" w:color="auto"/>
              <w:right w:val="single" w:sz="4" w:space="0" w:color="auto"/>
            </w:tcBorders>
            <w:shd w:val="clear" w:color="000000" w:fill="FFFFFF"/>
            <w:vAlign w:val="center"/>
            <w:hideMark/>
          </w:tcPr>
          <w:p w14:paraId="6ACDEC87"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299.475,00</w:t>
            </w:r>
          </w:p>
        </w:tc>
        <w:tc>
          <w:tcPr>
            <w:tcW w:w="1497" w:type="dxa"/>
            <w:tcBorders>
              <w:top w:val="nil"/>
              <w:left w:val="nil"/>
              <w:bottom w:val="single" w:sz="4" w:space="0" w:color="auto"/>
              <w:right w:val="single" w:sz="4" w:space="0" w:color="auto"/>
            </w:tcBorders>
            <w:shd w:val="clear" w:color="000000" w:fill="FFFFFF"/>
            <w:vAlign w:val="center"/>
            <w:hideMark/>
          </w:tcPr>
          <w:p w14:paraId="78F7DDD7"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303.385,00</w:t>
            </w:r>
          </w:p>
        </w:tc>
      </w:tr>
      <w:tr w:rsidR="00832BE9" w:rsidRPr="00832BE9" w14:paraId="5EF45E32"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D1F77B"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1.1.</w:t>
            </w:r>
          </w:p>
        </w:tc>
        <w:tc>
          <w:tcPr>
            <w:tcW w:w="3216" w:type="dxa"/>
            <w:tcBorders>
              <w:top w:val="nil"/>
              <w:left w:val="nil"/>
              <w:bottom w:val="single" w:sz="4" w:space="0" w:color="auto"/>
              <w:right w:val="single" w:sz="4" w:space="0" w:color="auto"/>
            </w:tcBorders>
            <w:shd w:val="clear" w:color="000000" w:fill="FFFFFF"/>
            <w:vAlign w:val="center"/>
            <w:hideMark/>
          </w:tcPr>
          <w:p w14:paraId="4B0FF2F7"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bottom"/>
            <w:hideMark/>
          </w:tcPr>
          <w:p w14:paraId="3DE8B9EF"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193.331,69</w:t>
            </w:r>
          </w:p>
        </w:tc>
        <w:tc>
          <w:tcPr>
            <w:tcW w:w="1279" w:type="dxa"/>
            <w:tcBorders>
              <w:top w:val="nil"/>
              <w:left w:val="nil"/>
              <w:bottom w:val="single" w:sz="4" w:space="0" w:color="auto"/>
              <w:right w:val="single" w:sz="4" w:space="0" w:color="auto"/>
            </w:tcBorders>
            <w:shd w:val="clear" w:color="000000" w:fill="FFFFFF"/>
            <w:vAlign w:val="bottom"/>
            <w:hideMark/>
          </w:tcPr>
          <w:p w14:paraId="2431D540"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255.900,00</w:t>
            </w:r>
          </w:p>
        </w:tc>
        <w:tc>
          <w:tcPr>
            <w:tcW w:w="1219" w:type="dxa"/>
            <w:tcBorders>
              <w:top w:val="nil"/>
              <w:left w:val="nil"/>
              <w:bottom w:val="single" w:sz="4" w:space="0" w:color="auto"/>
              <w:right w:val="single" w:sz="4" w:space="0" w:color="auto"/>
            </w:tcBorders>
            <w:shd w:val="clear" w:color="000000" w:fill="FFFFFF"/>
            <w:noWrap/>
            <w:vAlign w:val="bottom"/>
            <w:hideMark/>
          </w:tcPr>
          <w:p w14:paraId="26CEC068"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388.545,00</w:t>
            </w:r>
          </w:p>
        </w:tc>
        <w:tc>
          <w:tcPr>
            <w:tcW w:w="1494" w:type="dxa"/>
            <w:tcBorders>
              <w:top w:val="nil"/>
              <w:left w:val="nil"/>
              <w:bottom w:val="single" w:sz="4" w:space="0" w:color="auto"/>
              <w:right w:val="single" w:sz="4" w:space="0" w:color="auto"/>
            </w:tcBorders>
            <w:shd w:val="clear" w:color="000000" w:fill="FFFFFF"/>
            <w:noWrap/>
            <w:vAlign w:val="bottom"/>
            <w:hideMark/>
          </w:tcPr>
          <w:p w14:paraId="64B82C8C"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299.475,00</w:t>
            </w:r>
          </w:p>
        </w:tc>
        <w:tc>
          <w:tcPr>
            <w:tcW w:w="1497" w:type="dxa"/>
            <w:tcBorders>
              <w:top w:val="nil"/>
              <w:left w:val="nil"/>
              <w:bottom w:val="single" w:sz="4" w:space="0" w:color="auto"/>
              <w:right w:val="single" w:sz="4" w:space="0" w:color="auto"/>
            </w:tcBorders>
            <w:shd w:val="clear" w:color="000000" w:fill="FFFFFF"/>
            <w:noWrap/>
            <w:vAlign w:val="bottom"/>
            <w:hideMark/>
          </w:tcPr>
          <w:p w14:paraId="0891DDBD"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303.385,00</w:t>
            </w:r>
          </w:p>
        </w:tc>
      </w:tr>
      <w:tr w:rsidR="00832BE9" w:rsidRPr="00832BE9" w14:paraId="29917ECD" w14:textId="77777777" w:rsidTr="0022571E">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CE8964"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1.7.</w:t>
            </w:r>
          </w:p>
        </w:tc>
        <w:tc>
          <w:tcPr>
            <w:tcW w:w="3216" w:type="dxa"/>
            <w:tcBorders>
              <w:top w:val="nil"/>
              <w:left w:val="nil"/>
              <w:bottom w:val="single" w:sz="4" w:space="0" w:color="auto"/>
              <w:right w:val="single" w:sz="4" w:space="0" w:color="auto"/>
            </w:tcBorders>
            <w:shd w:val="clear" w:color="000000" w:fill="FFFFFF"/>
            <w:vAlign w:val="center"/>
            <w:hideMark/>
          </w:tcPr>
          <w:p w14:paraId="1179AA61"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Ostali prihodi i primici proračunskih korisnika</w:t>
            </w:r>
          </w:p>
        </w:tc>
        <w:tc>
          <w:tcPr>
            <w:tcW w:w="1339" w:type="dxa"/>
            <w:tcBorders>
              <w:top w:val="nil"/>
              <w:left w:val="nil"/>
              <w:bottom w:val="single" w:sz="4" w:space="0" w:color="auto"/>
              <w:right w:val="single" w:sz="4" w:space="0" w:color="auto"/>
            </w:tcBorders>
            <w:shd w:val="clear" w:color="000000" w:fill="FFFFFF"/>
            <w:vAlign w:val="bottom"/>
            <w:hideMark/>
          </w:tcPr>
          <w:p w14:paraId="038A180B"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165,00</w:t>
            </w:r>
          </w:p>
        </w:tc>
        <w:tc>
          <w:tcPr>
            <w:tcW w:w="1279" w:type="dxa"/>
            <w:tcBorders>
              <w:top w:val="nil"/>
              <w:left w:val="nil"/>
              <w:bottom w:val="single" w:sz="4" w:space="0" w:color="auto"/>
              <w:right w:val="single" w:sz="4" w:space="0" w:color="auto"/>
            </w:tcBorders>
            <w:shd w:val="clear" w:color="000000" w:fill="FFFFFF"/>
            <w:vAlign w:val="bottom"/>
            <w:hideMark/>
          </w:tcPr>
          <w:p w14:paraId="63C91870"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noWrap/>
            <w:vAlign w:val="bottom"/>
            <w:hideMark/>
          </w:tcPr>
          <w:p w14:paraId="34BB749A"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494" w:type="dxa"/>
            <w:tcBorders>
              <w:top w:val="nil"/>
              <w:left w:val="nil"/>
              <w:bottom w:val="single" w:sz="4" w:space="0" w:color="auto"/>
              <w:right w:val="single" w:sz="4" w:space="0" w:color="auto"/>
            </w:tcBorders>
            <w:shd w:val="clear" w:color="000000" w:fill="FFFFFF"/>
            <w:noWrap/>
            <w:vAlign w:val="bottom"/>
            <w:hideMark/>
          </w:tcPr>
          <w:p w14:paraId="167511B6"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497" w:type="dxa"/>
            <w:tcBorders>
              <w:top w:val="nil"/>
              <w:left w:val="nil"/>
              <w:bottom w:val="single" w:sz="4" w:space="0" w:color="auto"/>
              <w:right w:val="single" w:sz="4" w:space="0" w:color="auto"/>
            </w:tcBorders>
            <w:shd w:val="clear" w:color="000000" w:fill="FFFFFF"/>
            <w:noWrap/>
            <w:vAlign w:val="bottom"/>
            <w:hideMark/>
          </w:tcPr>
          <w:p w14:paraId="24353DD3"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r>
      <w:tr w:rsidR="00832BE9" w:rsidRPr="00832BE9" w14:paraId="539B2FD8"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DBA4C53"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w:t>
            </w:r>
          </w:p>
        </w:tc>
        <w:tc>
          <w:tcPr>
            <w:tcW w:w="3216" w:type="dxa"/>
            <w:tcBorders>
              <w:top w:val="nil"/>
              <w:left w:val="nil"/>
              <w:bottom w:val="single" w:sz="4" w:space="0" w:color="auto"/>
              <w:right w:val="single" w:sz="4" w:space="0" w:color="auto"/>
            </w:tcBorders>
            <w:shd w:val="clear" w:color="000000" w:fill="FFFFFF"/>
            <w:vAlign w:val="center"/>
            <w:hideMark/>
          </w:tcPr>
          <w:p w14:paraId="7F0EDB6C"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7804C52D"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194,00</w:t>
            </w:r>
          </w:p>
        </w:tc>
        <w:tc>
          <w:tcPr>
            <w:tcW w:w="1279" w:type="dxa"/>
            <w:tcBorders>
              <w:top w:val="nil"/>
              <w:left w:val="nil"/>
              <w:bottom w:val="single" w:sz="4" w:space="0" w:color="auto"/>
              <w:right w:val="single" w:sz="4" w:space="0" w:color="auto"/>
            </w:tcBorders>
            <w:shd w:val="clear" w:color="000000" w:fill="FFFFFF"/>
            <w:vAlign w:val="center"/>
            <w:hideMark/>
          </w:tcPr>
          <w:p w14:paraId="6A0D54CB"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1.800,00</w:t>
            </w:r>
          </w:p>
        </w:tc>
        <w:tc>
          <w:tcPr>
            <w:tcW w:w="1219" w:type="dxa"/>
            <w:tcBorders>
              <w:top w:val="nil"/>
              <w:left w:val="nil"/>
              <w:bottom w:val="single" w:sz="4" w:space="0" w:color="auto"/>
              <w:right w:val="single" w:sz="4" w:space="0" w:color="auto"/>
            </w:tcBorders>
            <w:shd w:val="clear" w:color="000000" w:fill="FFFFFF"/>
            <w:vAlign w:val="center"/>
            <w:hideMark/>
          </w:tcPr>
          <w:p w14:paraId="1C7ADCEB"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3.000,00</w:t>
            </w:r>
          </w:p>
        </w:tc>
        <w:tc>
          <w:tcPr>
            <w:tcW w:w="1494" w:type="dxa"/>
            <w:tcBorders>
              <w:top w:val="nil"/>
              <w:left w:val="nil"/>
              <w:bottom w:val="single" w:sz="4" w:space="0" w:color="auto"/>
              <w:right w:val="single" w:sz="4" w:space="0" w:color="auto"/>
            </w:tcBorders>
            <w:shd w:val="clear" w:color="000000" w:fill="FFFFFF"/>
            <w:vAlign w:val="center"/>
            <w:hideMark/>
          </w:tcPr>
          <w:p w14:paraId="3079EFCD"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3.000,00</w:t>
            </w:r>
          </w:p>
        </w:tc>
        <w:tc>
          <w:tcPr>
            <w:tcW w:w="1497" w:type="dxa"/>
            <w:tcBorders>
              <w:top w:val="nil"/>
              <w:left w:val="nil"/>
              <w:bottom w:val="single" w:sz="4" w:space="0" w:color="auto"/>
              <w:right w:val="single" w:sz="4" w:space="0" w:color="auto"/>
            </w:tcBorders>
            <w:shd w:val="clear" w:color="000000" w:fill="FFFFFF"/>
            <w:vAlign w:val="center"/>
            <w:hideMark/>
          </w:tcPr>
          <w:p w14:paraId="50F14970"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3.000,00</w:t>
            </w:r>
          </w:p>
        </w:tc>
      </w:tr>
      <w:tr w:rsidR="00832BE9" w:rsidRPr="00832BE9" w14:paraId="19D00342"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87495D"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 xml:space="preserve">3.9. </w:t>
            </w:r>
          </w:p>
        </w:tc>
        <w:tc>
          <w:tcPr>
            <w:tcW w:w="3216" w:type="dxa"/>
            <w:tcBorders>
              <w:top w:val="nil"/>
              <w:left w:val="nil"/>
              <w:bottom w:val="single" w:sz="4" w:space="0" w:color="auto"/>
              <w:right w:val="single" w:sz="4" w:space="0" w:color="auto"/>
            </w:tcBorders>
            <w:shd w:val="clear" w:color="000000" w:fill="FFFFFF"/>
            <w:vAlign w:val="center"/>
            <w:hideMark/>
          </w:tcPr>
          <w:p w14:paraId="78162ABB"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Vlastiti prihodi proračunskih korisnika</w:t>
            </w:r>
          </w:p>
        </w:tc>
        <w:tc>
          <w:tcPr>
            <w:tcW w:w="1339" w:type="dxa"/>
            <w:tcBorders>
              <w:top w:val="nil"/>
              <w:left w:val="nil"/>
              <w:bottom w:val="single" w:sz="4" w:space="0" w:color="auto"/>
              <w:right w:val="single" w:sz="4" w:space="0" w:color="auto"/>
            </w:tcBorders>
            <w:shd w:val="clear" w:color="000000" w:fill="FFFFFF"/>
            <w:vAlign w:val="bottom"/>
            <w:hideMark/>
          </w:tcPr>
          <w:p w14:paraId="05723FBF"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194,00</w:t>
            </w:r>
          </w:p>
        </w:tc>
        <w:tc>
          <w:tcPr>
            <w:tcW w:w="1279" w:type="dxa"/>
            <w:tcBorders>
              <w:top w:val="nil"/>
              <w:left w:val="nil"/>
              <w:bottom w:val="single" w:sz="4" w:space="0" w:color="auto"/>
              <w:right w:val="single" w:sz="4" w:space="0" w:color="auto"/>
            </w:tcBorders>
            <w:shd w:val="clear" w:color="000000" w:fill="FFFFFF"/>
            <w:vAlign w:val="bottom"/>
            <w:hideMark/>
          </w:tcPr>
          <w:p w14:paraId="0B0446F3"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1.800,00</w:t>
            </w:r>
          </w:p>
        </w:tc>
        <w:tc>
          <w:tcPr>
            <w:tcW w:w="1219" w:type="dxa"/>
            <w:tcBorders>
              <w:top w:val="nil"/>
              <w:left w:val="nil"/>
              <w:bottom w:val="single" w:sz="4" w:space="0" w:color="auto"/>
              <w:right w:val="single" w:sz="4" w:space="0" w:color="auto"/>
            </w:tcBorders>
            <w:shd w:val="clear" w:color="000000" w:fill="FFFFFF"/>
            <w:noWrap/>
            <w:vAlign w:val="bottom"/>
            <w:hideMark/>
          </w:tcPr>
          <w:p w14:paraId="3E229379"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3.000,00</w:t>
            </w:r>
          </w:p>
        </w:tc>
        <w:tc>
          <w:tcPr>
            <w:tcW w:w="1494" w:type="dxa"/>
            <w:tcBorders>
              <w:top w:val="nil"/>
              <w:left w:val="nil"/>
              <w:bottom w:val="single" w:sz="4" w:space="0" w:color="auto"/>
              <w:right w:val="single" w:sz="4" w:space="0" w:color="auto"/>
            </w:tcBorders>
            <w:shd w:val="clear" w:color="000000" w:fill="FFFFFF"/>
            <w:noWrap/>
            <w:vAlign w:val="bottom"/>
            <w:hideMark/>
          </w:tcPr>
          <w:p w14:paraId="4F804F77"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3.000,00</w:t>
            </w:r>
          </w:p>
        </w:tc>
        <w:tc>
          <w:tcPr>
            <w:tcW w:w="1497" w:type="dxa"/>
            <w:tcBorders>
              <w:top w:val="nil"/>
              <w:left w:val="nil"/>
              <w:bottom w:val="single" w:sz="4" w:space="0" w:color="auto"/>
              <w:right w:val="single" w:sz="4" w:space="0" w:color="auto"/>
            </w:tcBorders>
            <w:shd w:val="clear" w:color="000000" w:fill="FFFFFF"/>
            <w:noWrap/>
            <w:vAlign w:val="bottom"/>
            <w:hideMark/>
          </w:tcPr>
          <w:p w14:paraId="08755F27"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3.000,00</w:t>
            </w:r>
          </w:p>
        </w:tc>
      </w:tr>
      <w:tr w:rsidR="0022571E" w:rsidRPr="00832BE9" w14:paraId="5173C0EC"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C19B545"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4</w:t>
            </w:r>
          </w:p>
        </w:tc>
        <w:tc>
          <w:tcPr>
            <w:tcW w:w="3216" w:type="dxa"/>
            <w:tcBorders>
              <w:top w:val="nil"/>
              <w:left w:val="nil"/>
              <w:bottom w:val="single" w:sz="4" w:space="0" w:color="auto"/>
              <w:right w:val="single" w:sz="4" w:space="0" w:color="auto"/>
            </w:tcBorders>
            <w:shd w:val="clear" w:color="000000" w:fill="FFFFFF"/>
            <w:noWrap/>
            <w:vAlign w:val="center"/>
            <w:hideMark/>
          </w:tcPr>
          <w:p w14:paraId="614BFE0B"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3B5DCE01"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9.253,02</w:t>
            </w:r>
          </w:p>
        </w:tc>
        <w:tc>
          <w:tcPr>
            <w:tcW w:w="1279" w:type="dxa"/>
            <w:tcBorders>
              <w:top w:val="nil"/>
              <w:left w:val="nil"/>
              <w:bottom w:val="single" w:sz="4" w:space="0" w:color="auto"/>
              <w:right w:val="single" w:sz="4" w:space="0" w:color="auto"/>
            </w:tcBorders>
            <w:shd w:val="clear" w:color="000000" w:fill="FFFFFF"/>
            <w:vAlign w:val="center"/>
            <w:hideMark/>
          </w:tcPr>
          <w:p w14:paraId="18B4C652"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31.662,31</w:t>
            </w:r>
          </w:p>
        </w:tc>
        <w:tc>
          <w:tcPr>
            <w:tcW w:w="1219" w:type="dxa"/>
            <w:tcBorders>
              <w:top w:val="nil"/>
              <w:left w:val="nil"/>
              <w:bottom w:val="single" w:sz="4" w:space="0" w:color="auto"/>
              <w:right w:val="single" w:sz="4" w:space="0" w:color="auto"/>
            </w:tcBorders>
            <w:shd w:val="clear" w:color="000000" w:fill="FFFFFF"/>
            <w:vAlign w:val="center"/>
            <w:hideMark/>
          </w:tcPr>
          <w:p w14:paraId="6A28F5FA"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14.300,00</w:t>
            </w:r>
          </w:p>
        </w:tc>
        <w:tc>
          <w:tcPr>
            <w:tcW w:w="1494" w:type="dxa"/>
            <w:tcBorders>
              <w:top w:val="nil"/>
              <w:left w:val="nil"/>
              <w:bottom w:val="single" w:sz="4" w:space="0" w:color="auto"/>
              <w:right w:val="single" w:sz="4" w:space="0" w:color="auto"/>
            </w:tcBorders>
            <w:shd w:val="clear" w:color="000000" w:fill="FFFFFF"/>
            <w:vAlign w:val="center"/>
            <w:hideMark/>
          </w:tcPr>
          <w:p w14:paraId="40716EE2"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13.500,00</w:t>
            </w:r>
          </w:p>
        </w:tc>
        <w:tc>
          <w:tcPr>
            <w:tcW w:w="1497" w:type="dxa"/>
            <w:tcBorders>
              <w:top w:val="nil"/>
              <w:left w:val="nil"/>
              <w:bottom w:val="single" w:sz="4" w:space="0" w:color="auto"/>
              <w:right w:val="single" w:sz="4" w:space="0" w:color="auto"/>
            </w:tcBorders>
            <w:shd w:val="clear" w:color="000000" w:fill="FFFFFF"/>
            <w:vAlign w:val="center"/>
            <w:hideMark/>
          </w:tcPr>
          <w:p w14:paraId="5AB79FA1"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13.500,00</w:t>
            </w:r>
          </w:p>
        </w:tc>
      </w:tr>
      <w:tr w:rsidR="00832BE9" w:rsidRPr="00832BE9" w14:paraId="627F1CC0"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0BD0AFA"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4.2.</w:t>
            </w:r>
          </w:p>
        </w:tc>
        <w:tc>
          <w:tcPr>
            <w:tcW w:w="3216" w:type="dxa"/>
            <w:tcBorders>
              <w:top w:val="nil"/>
              <w:left w:val="nil"/>
              <w:bottom w:val="single" w:sz="4" w:space="0" w:color="auto"/>
              <w:right w:val="single" w:sz="4" w:space="0" w:color="auto"/>
            </w:tcBorders>
            <w:shd w:val="clear" w:color="000000" w:fill="FFFFFF"/>
            <w:vAlign w:val="center"/>
            <w:hideMark/>
          </w:tcPr>
          <w:p w14:paraId="4F5B1294"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Spomenička renta</w:t>
            </w:r>
          </w:p>
        </w:tc>
        <w:tc>
          <w:tcPr>
            <w:tcW w:w="1339" w:type="dxa"/>
            <w:tcBorders>
              <w:top w:val="nil"/>
              <w:left w:val="nil"/>
              <w:bottom w:val="single" w:sz="4" w:space="0" w:color="auto"/>
              <w:right w:val="single" w:sz="4" w:space="0" w:color="auto"/>
            </w:tcBorders>
            <w:shd w:val="clear" w:color="000000" w:fill="FFFFFF"/>
            <w:vAlign w:val="bottom"/>
            <w:hideMark/>
          </w:tcPr>
          <w:p w14:paraId="73E497F9"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9.253,02</w:t>
            </w:r>
          </w:p>
        </w:tc>
        <w:tc>
          <w:tcPr>
            <w:tcW w:w="1279" w:type="dxa"/>
            <w:tcBorders>
              <w:top w:val="nil"/>
              <w:left w:val="nil"/>
              <w:bottom w:val="single" w:sz="4" w:space="0" w:color="auto"/>
              <w:right w:val="single" w:sz="4" w:space="0" w:color="auto"/>
            </w:tcBorders>
            <w:shd w:val="clear" w:color="000000" w:fill="FFFFFF"/>
            <w:vAlign w:val="bottom"/>
            <w:hideMark/>
          </w:tcPr>
          <w:p w14:paraId="23A70DFD"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30.362,31</w:t>
            </w:r>
          </w:p>
        </w:tc>
        <w:tc>
          <w:tcPr>
            <w:tcW w:w="1219" w:type="dxa"/>
            <w:tcBorders>
              <w:top w:val="nil"/>
              <w:left w:val="nil"/>
              <w:bottom w:val="single" w:sz="4" w:space="0" w:color="auto"/>
              <w:right w:val="single" w:sz="4" w:space="0" w:color="auto"/>
            </w:tcBorders>
            <w:shd w:val="clear" w:color="000000" w:fill="FFFFFF"/>
            <w:vAlign w:val="bottom"/>
            <w:hideMark/>
          </w:tcPr>
          <w:p w14:paraId="5AD0775A"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13.000,00</w:t>
            </w:r>
          </w:p>
        </w:tc>
        <w:tc>
          <w:tcPr>
            <w:tcW w:w="1494" w:type="dxa"/>
            <w:tcBorders>
              <w:top w:val="nil"/>
              <w:left w:val="nil"/>
              <w:bottom w:val="single" w:sz="4" w:space="0" w:color="auto"/>
              <w:right w:val="single" w:sz="4" w:space="0" w:color="auto"/>
            </w:tcBorders>
            <w:shd w:val="clear" w:color="000000" w:fill="FFFFFF"/>
            <w:vAlign w:val="bottom"/>
            <w:hideMark/>
          </w:tcPr>
          <w:p w14:paraId="0A7FACBD"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13.000,00</w:t>
            </w:r>
          </w:p>
        </w:tc>
        <w:tc>
          <w:tcPr>
            <w:tcW w:w="1497" w:type="dxa"/>
            <w:tcBorders>
              <w:top w:val="nil"/>
              <w:left w:val="nil"/>
              <w:bottom w:val="single" w:sz="4" w:space="0" w:color="auto"/>
              <w:right w:val="single" w:sz="4" w:space="0" w:color="auto"/>
            </w:tcBorders>
            <w:shd w:val="clear" w:color="000000" w:fill="FFFFFF"/>
            <w:vAlign w:val="bottom"/>
            <w:hideMark/>
          </w:tcPr>
          <w:p w14:paraId="5F12777F"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13.000,00</w:t>
            </w:r>
          </w:p>
        </w:tc>
      </w:tr>
      <w:tr w:rsidR="00832BE9" w:rsidRPr="00832BE9" w14:paraId="30423C42" w14:textId="77777777" w:rsidTr="0022571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7ED4E1"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4.9.</w:t>
            </w:r>
          </w:p>
        </w:tc>
        <w:tc>
          <w:tcPr>
            <w:tcW w:w="3216" w:type="dxa"/>
            <w:tcBorders>
              <w:top w:val="nil"/>
              <w:left w:val="nil"/>
              <w:bottom w:val="single" w:sz="4" w:space="0" w:color="auto"/>
              <w:right w:val="single" w:sz="4" w:space="0" w:color="auto"/>
            </w:tcBorders>
            <w:shd w:val="clear" w:color="000000" w:fill="FFFFFF"/>
            <w:vAlign w:val="center"/>
            <w:hideMark/>
          </w:tcPr>
          <w:p w14:paraId="39B9A17E"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Namjenski prihodi proračunskih korisnika</w:t>
            </w:r>
          </w:p>
        </w:tc>
        <w:tc>
          <w:tcPr>
            <w:tcW w:w="1339" w:type="dxa"/>
            <w:tcBorders>
              <w:top w:val="nil"/>
              <w:left w:val="nil"/>
              <w:bottom w:val="single" w:sz="4" w:space="0" w:color="auto"/>
              <w:right w:val="single" w:sz="4" w:space="0" w:color="auto"/>
            </w:tcBorders>
            <w:shd w:val="clear" w:color="000000" w:fill="FFFFFF"/>
            <w:vAlign w:val="bottom"/>
            <w:hideMark/>
          </w:tcPr>
          <w:p w14:paraId="21752BE0"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279" w:type="dxa"/>
            <w:tcBorders>
              <w:top w:val="nil"/>
              <w:left w:val="nil"/>
              <w:bottom w:val="single" w:sz="4" w:space="0" w:color="auto"/>
              <w:right w:val="single" w:sz="4" w:space="0" w:color="auto"/>
            </w:tcBorders>
            <w:shd w:val="clear" w:color="000000" w:fill="FFFFFF"/>
            <w:vAlign w:val="bottom"/>
            <w:hideMark/>
          </w:tcPr>
          <w:p w14:paraId="272106B2"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1.300,00</w:t>
            </w:r>
          </w:p>
        </w:tc>
        <w:tc>
          <w:tcPr>
            <w:tcW w:w="1219" w:type="dxa"/>
            <w:tcBorders>
              <w:top w:val="nil"/>
              <w:left w:val="nil"/>
              <w:bottom w:val="single" w:sz="4" w:space="0" w:color="auto"/>
              <w:right w:val="single" w:sz="4" w:space="0" w:color="auto"/>
            </w:tcBorders>
            <w:shd w:val="clear" w:color="000000" w:fill="FFFFFF"/>
            <w:noWrap/>
            <w:vAlign w:val="bottom"/>
            <w:hideMark/>
          </w:tcPr>
          <w:p w14:paraId="390A97BB"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1.300,00</w:t>
            </w:r>
          </w:p>
        </w:tc>
        <w:tc>
          <w:tcPr>
            <w:tcW w:w="1494" w:type="dxa"/>
            <w:tcBorders>
              <w:top w:val="nil"/>
              <w:left w:val="nil"/>
              <w:bottom w:val="single" w:sz="4" w:space="0" w:color="auto"/>
              <w:right w:val="single" w:sz="4" w:space="0" w:color="auto"/>
            </w:tcBorders>
            <w:shd w:val="clear" w:color="000000" w:fill="FFFFFF"/>
            <w:noWrap/>
            <w:vAlign w:val="bottom"/>
            <w:hideMark/>
          </w:tcPr>
          <w:p w14:paraId="666BBC32"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500,00</w:t>
            </w:r>
          </w:p>
        </w:tc>
        <w:tc>
          <w:tcPr>
            <w:tcW w:w="1497" w:type="dxa"/>
            <w:tcBorders>
              <w:top w:val="nil"/>
              <w:left w:val="nil"/>
              <w:bottom w:val="single" w:sz="4" w:space="0" w:color="auto"/>
              <w:right w:val="single" w:sz="4" w:space="0" w:color="auto"/>
            </w:tcBorders>
            <w:shd w:val="clear" w:color="000000" w:fill="FFFFFF"/>
            <w:noWrap/>
            <w:vAlign w:val="bottom"/>
            <w:hideMark/>
          </w:tcPr>
          <w:p w14:paraId="4E1FAD25"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500,00</w:t>
            </w:r>
          </w:p>
        </w:tc>
      </w:tr>
      <w:tr w:rsidR="00832BE9" w:rsidRPr="00832BE9" w14:paraId="0A48F90E"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0E8551"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 xml:space="preserve">5. </w:t>
            </w:r>
          </w:p>
        </w:tc>
        <w:tc>
          <w:tcPr>
            <w:tcW w:w="3216" w:type="dxa"/>
            <w:tcBorders>
              <w:top w:val="nil"/>
              <w:left w:val="nil"/>
              <w:bottom w:val="single" w:sz="4" w:space="0" w:color="auto"/>
              <w:right w:val="single" w:sz="4" w:space="0" w:color="auto"/>
            </w:tcBorders>
            <w:shd w:val="clear" w:color="000000" w:fill="FFFFFF"/>
            <w:vAlign w:val="center"/>
            <w:hideMark/>
          </w:tcPr>
          <w:p w14:paraId="601D705B"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POMOĆI</w:t>
            </w:r>
          </w:p>
        </w:tc>
        <w:tc>
          <w:tcPr>
            <w:tcW w:w="1339" w:type="dxa"/>
            <w:tcBorders>
              <w:top w:val="nil"/>
              <w:left w:val="nil"/>
              <w:bottom w:val="single" w:sz="4" w:space="0" w:color="auto"/>
              <w:right w:val="single" w:sz="4" w:space="0" w:color="auto"/>
            </w:tcBorders>
            <w:shd w:val="clear" w:color="000000" w:fill="FFFFFF"/>
            <w:vAlign w:val="center"/>
            <w:hideMark/>
          </w:tcPr>
          <w:p w14:paraId="646C3DAE"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2.900,00</w:t>
            </w:r>
          </w:p>
        </w:tc>
        <w:tc>
          <w:tcPr>
            <w:tcW w:w="1279" w:type="dxa"/>
            <w:tcBorders>
              <w:top w:val="nil"/>
              <w:left w:val="nil"/>
              <w:bottom w:val="single" w:sz="4" w:space="0" w:color="auto"/>
              <w:right w:val="single" w:sz="4" w:space="0" w:color="auto"/>
            </w:tcBorders>
            <w:shd w:val="clear" w:color="000000" w:fill="FFFFFF"/>
            <w:vAlign w:val="center"/>
            <w:hideMark/>
          </w:tcPr>
          <w:p w14:paraId="27872842"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18.950,00</w:t>
            </w:r>
          </w:p>
        </w:tc>
        <w:tc>
          <w:tcPr>
            <w:tcW w:w="1219" w:type="dxa"/>
            <w:tcBorders>
              <w:top w:val="nil"/>
              <w:left w:val="nil"/>
              <w:bottom w:val="single" w:sz="4" w:space="0" w:color="auto"/>
              <w:right w:val="single" w:sz="4" w:space="0" w:color="auto"/>
            </w:tcBorders>
            <w:shd w:val="clear" w:color="000000" w:fill="FFFFFF"/>
            <w:vAlign w:val="center"/>
            <w:hideMark/>
          </w:tcPr>
          <w:p w14:paraId="072042F9"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2.950,00</w:t>
            </w:r>
          </w:p>
        </w:tc>
        <w:tc>
          <w:tcPr>
            <w:tcW w:w="1494" w:type="dxa"/>
            <w:tcBorders>
              <w:top w:val="nil"/>
              <w:left w:val="nil"/>
              <w:bottom w:val="single" w:sz="4" w:space="0" w:color="auto"/>
              <w:right w:val="single" w:sz="4" w:space="0" w:color="auto"/>
            </w:tcBorders>
            <w:shd w:val="clear" w:color="000000" w:fill="FFFFFF"/>
            <w:vAlign w:val="center"/>
            <w:hideMark/>
          </w:tcPr>
          <w:p w14:paraId="7BB5F982"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2.950,00</w:t>
            </w:r>
          </w:p>
        </w:tc>
        <w:tc>
          <w:tcPr>
            <w:tcW w:w="1497" w:type="dxa"/>
            <w:tcBorders>
              <w:top w:val="nil"/>
              <w:left w:val="nil"/>
              <w:bottom w:val="single" w:sz="4" w:space="0" w:color="auto"/>
              <w:right w:val="single" w:sz="4" w:space="0" w:color="auto"/>
            </w:tcBorders>
            <w:shd w:val="clear" w:color="000000" w:fill="FFFFFF"/>
            <w:vAlign w:val="center"/>
            <w:hideMark/>
          </w:tcPr>
          <w:p w14:paraId="0F31F321"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2.950,00</w:t>
            </w:r>
          </w:p>
        </w:tc>
      </w:tr>
      <w:tr w:rsidR="00832BE9" w:rsidRPr="00832BE9" w14:paraId="08C1B14E"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874D2D"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5.0.</w:t>
            </w:r>
          </w:p>
        </w:tc>
        <w:tc>
          <w:tcPr>
            <w:tcW w:w="3216" w:type="dxa"/>
            <w:tcBorders>
              <w:top w:val="nil"/>
              <w:left w:val="nil"/>
              <w:bottom w:val="single" w:sz="4" w:space="0" w:color="auto"/>
              <w:right w:val="single" w:sz="4" w:space="0" w:color="auto"/>
            </w:tcBorders>
            <w:shd w:val="clear" w:color="000000" w:fill="FFFFFF"/>
            <w:vAlign w:val="center"/>
            <w:hideMark/>
          </w:tcPr>
          <w:p w14:paraId="5DA88EF0" w14:textId="13A3D06C" w:rsidR="00832BE9" w:rsidRPr="00832BE9" w:rsidRDefault="006D6ADA" w:rsidP="00832BE9">
            <w:pPr>
              <w:spacing w:after="0" w:line="240" w:lineRule="auto"/>
              <w:rPr>
                <w:rFonts w:ascii="Times New Roman" w:eastAsia="Times New Roman" w:hAnsi="Times New Roman"/>
                <w:sz w:val="20"/>
                <w:szCs w:val="20"/>
                <w:lang w:eastAsia="hr-HR"/>
              </w:rPr>
            </w:pPr>
            <w:r w:rsidRPr="006D6ADA">
              <w:rPr>
                <w:rFonts w:ascii="Times New Roman" w:eastAsia="Times New Roman" w:hAnsi="Times New Roman"/>
                <w:sz w:val="20"/>
                <w:szCs w:val="20"/>
                <w:lang w:eastAsia="hr-HR"/>
              </w:rPr>
              <w:t>Pomoći iz državnog proračuna</w:t>
            </w:r>
          </w:p>
        </w:tc>
        <w:tc>
          <w:tcPr>
            <w:tcW w:w="1339" w:type="dxa"/>
            <w:tcBorders>
              <w:top w:val="nil"/>
              <w:left w:val="nil"/>
              <w:bottom w:val="single" w:sz="4" w:space="0" w:color="auto"/>
              <w:right w:val="single" w:sz="4" w:space="0" w:color="auto"/>
            </w:tcBorders>
            <w:shd w:val="clear" w:color="000000" w:fill="FFFFFF"/>
            <w:vAlign w:val="bottom"/>
            <w:hideMark/>
          </w:tcPr>
          <w:p w14:paraId="268073FE"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279" w:type="dxa"/>
            <w:tcBorders>
              <w:top w:val="nil"/>
              <w:left w:val="nil"/>
              <w:bottom w:val="single" w:sz="4" w:space="0" w:color="auto"/>
              <w:right w:val="single" w:sz="4" w:space="0" w:color="auto"/>
            </w:tcBorders>
            <w:shd w:val="clear" w:color="000000" w:fill="FFFFFF"/>
            <w:vAlign w:val="bottom"/>
            <w:hideMark/>
          </w:tcPr>
          <w:p w14:paraId="28EE92D8"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noWrap/>
            <w:vAlign w:val="bottom"/>
            <w:hideMark/>
          </w:tcPr>
          <w:p w14:paraId="63842B74"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2.950,00</w:t>
            </w:r>
          </w:p>
        </w:tc>
        <w:tc>
          <w:tcPr>
            <w:tcW w:w="1494" w:type="dxa"/>
            <w:tcBorders>
              <w:top w:val="nil"/>
              <w:left w:val="nil"/>
              <w:bottom w:val="single" w:sz="4" w:space="0" w:color="auto"/>
              <w:right w:val="single" w:sz="4" w:space="0" w:color="auto"/>
            </w:tcBorders>
            <w:shd w:val="clear" w:color="000000" w:fill="FFFFFF"/>
            <w:noWrap/>
            <w:vAlign w:val="bottom"/>
            <w:hideMark/>
          </w:tcPr>
          <w:p w14:paraId="6083E9D0"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2.950,00</w:t>
            </w:r>
          </w:p>
        </w:tc>
        <w:tc>
          <w:tcPr>
            <w:tcW w:w="1497" w:type="dxa"/>
            <w:tcBorders>
              <w:top w:val="nil"/>
              <w:left w:val="nil"/>
              <w:bottom w:val="single" w:sz="4" w:space="0" w:color="auto"/>
              <w:right w:val="single" w:sz="4" w:space="0" w:color="auto"/>
            </w:tcBorders>
            <w:shd w:val="clear" w:color="000000" w:fill="FFFFFF"/>
            <w:noWrap/>
            <w:vAlign w:val="bottom"/>
            <w:hideMark/>
          </w:tcPr>
          <w:p w14:paraId="3FADC740"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2.950,00</w:t>
            </w:r>
          </w:p>
        </w:tc>
      </w:tr>
      <w:tr w:rsidR="00832BE9" w:rsidRPr="00832BE9" w14:paraId="5F533400"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BBA2A7"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5.9.</w:t>
            </w:r>
          </w:p>
        </w:tc>
        <w:tc>
          <w:tcPr>
            <w:tcW w:w="3216" w:type="dxa"/>
            <w:tcBorders>
              <w:top w:val="nil"/>
              <w:left w:val="nil"/>
              <w:bottom w:val="single" w:sz="4" w:space="0" w:color="auto"/>
              <w:right w:val="single" w:sz="4" w:space="0" w:color="auto"/>
            </w:tcBorders>
            <w:shd w:val="clear" w:color="000000" w:fill="FFFFFF"/>
            <w:vAlign w:val="center"/>
            <w:hideMark/>
          </w:tcPr>
          <w:p w14:paraId="7E5BA5AC"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Pomoći za proračunske korisnike</w:t>
            </w:r>
          </w:p>
        </w:tc>
        <w:tc>
          <w:tcPr>
            <w:tcW w:w="1339" w:type="dxa"/>
            <w:tcBorders>
              <w:top w:val="nil"/>
              <w:left w:val="nil"/>
              <w:bottom w:val="single" w:sz="4" w:space="0" w:color="auto"/>
              <w:right w:val="single" w:sz="4" w:space="0" w:color="auto"/>
            </w:tcBorders>
            <w:shd w:val="clear" w:color="000000" w:fill="FFFFFF"/>
            <w:vAlign w:val="bottom"/>
            <w:hideMark/>
          </w:tcPr>
          <w:p w14:paraId="1CEFC2DA"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2.900,00</w:t>
            </w:r>
          </w:p>
        </w:tc>
        <w:tc>
          <w:tcPr>
            <w:tcW w:w="1279" w:type="dxa"/>
            <w:tcBorders>
              <w:top w:val="nil"/>
              <w:left w:val="nil"/>
              <w:bottom w:val="single" w:sz="4" w:space="0" w:color="auto"/>
              <w:right w:val="single" w:sz="4" w:space="0" w:color="auto"/>
            </w:tcBorders>
            <w:shd w:val="clear" w:color="000000" w:fill="FFFFFF"/>
            <w:vAlign w:val="bottom"/>
            <w:hideMark/>
          </w:tcPr>
          <w:p w14:paraId="3512F957"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18.950,00</w:t>
            </w:r>
          </w:p>
        </w:tc>
        <w:tc>
          <w:tcPr>
            <w:tcW w:w="1219" w:type="dxa"/>
            <w:tcBorders>
              <w:top w:val="nil"/>
              <w:left w:val="nil"/>
              <w:bottom w:val="single" w:sz="4" w:space="0" w:color="auto"/>
              <w:right w:val="single" w:sz="4" w:space="0" w:color="auto"/>
            </w:tcBorders>
            <w:shd w:val="clear" w:color="000000" w:fill="FFFFFF"/>
            <w:noWrap/>
            <w:vAlign w:val="bottom"/>
            <w:hideMark/>
          </w:tcPr>
          <w:p w14:paraId="33F457C5"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494" w:type="dxa"/>
            <w:tcBorders>
              <w:top w:val="nil"/>
              <w:left w:val="nil"/>
              <w:bottom w:val="single" w:sz="4" w:space="0" w:color="auto"/>
              <w:right w:val="single" w:sz="4" w:space="0" w:color="auto"/>
            </w:tcBorders>
            <w:shd w:val="clear" w:color="000000" w:fill="FFFFFF"/>
            <w:noWrap/>
            <w:vAlign w:val="bottom"/>
            <w:hideMark/>
          </w:tcPr>
          <w:p w14:paraId="3FD80040"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c>
          <w:tcPr>
            <w:tcW w:w="1497" w:type="dxa"/>
            <w:tcBorders>
              <w:top w:val="nil"/>
              <w:left w:val="nil"/>
              <w:bottom w:val="single" w:sz="4" w:space="0" w:color="auto"/>
              <w:right w:val="single" w:sz="4" w:space="0" w:color="auto"/>
            </w:tcBorders>
            <w:shd w:val="clear" w:color="000000" w:fill="FFFFFF"/>
            <w:noWrap/>
            <w:vAlign w:val="bottom"/>
            <w:hideMark/>
          </w:tcPr>
          <w:p w14:paraId="5C8E6F5D"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0,00</w:t>
            </w:r>
          </w:p>
        </w:tc>
      </w:tr>
      <w:tr w:rsidR="00832BE9" w:rsidRPr="00832BE9" w14:paraId="6E656215" w14:textId="77777777" w:rsidTr="0022571E">
        <w:trPr>
          <w:trHeight w:val="300"/>
        </w:trPr>
        <w:tc>
          <w:tcPr>
            <w:tcW w:w="709" w:type="dxa"/>
            <w:tcBorders>
              <w:top w:val="nil"/>
              <w:left w:val="nil"/>
              <w:bottom w:val="nil"/>
              <w:right w:val="nil"/>
            </w:tcBorders>
            <w:noWrap/>
            <w:vAlign w:val="bottom"/>
            <w:hideMark/>
          </w:tcPr>
          <w:p w14:paraId="139C1F9F"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3216" w:type="dxa"/>
            <w:tcBorders>
              <w:top w:val="nil"/>
              <w:left w:val="nil"/>
              <w:bottom w:val="nil"/>
              <w:right w:val="nil"/>
            </w:tcBorders>
            <w:noWrap/>
            <w:vAlign w:val="bottom"/>
            <w:hideMark/>
          </w:tcPr>
          <w:p w14:paraId="6775DE9E"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noWrap/>
            <w:vAlign w:val="bottom"/>
            <w:hideMark/>
          </w:tcPr>
          <w:p w14:paraId="2FEA34A8"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79" w:type="dxa"/>
            <w:tcBorders>
              <w:top w:val="nil"/>
              <w:left w:val="nil"/>
              <w:bottom w:val="nil"/>
              <w:right w:val="nil"/>
            </w:tcBorders>
            <w:noWrap/>
            <w:vAlign w:val="bottom"/>
            <w:hideMark/>
          </w:tcPr>
          <w:p w14:paraId="46F2E207"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19" w:type="dxa"/>
            <w:tcBorders>
              <w:top w:val="nil"/>
              <w:left w:val="nil"/>
              <w:bottom w:val="nil"/>
              <w:right w:val="nil"/>
            </w:tcBorders>
            <w:noWrap/>
            <w:vAlign w:val="bottom"/>
            <w:hideMark/>
          </w:tcPr>
          <w:p w14:paraId="6ED60DF1"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4" w:type="dxa"/>
            <w:tcBorders>
              <w:top w:val="nil"/>
              <w:left w:val="nil"/>
              <w:bottom w:val="nil"/>
              <w:right w:val="nil"/>
            </w:tcBorders>
            <w:noWrap/>
            <w:vAlign w:val="bottom"/>
            <w:hideMark/>
          </w:tcPr>
          <w:p w14:paraId="24E1C9DE"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7" w:type="dxa"/>
            <w:tcBorders>
              <w:top w:val="nil"/>
              <w:left w:val="nil"/>
              <w:bottom w:val="nil"/>
              <w:right w:val="nil"/>
            </w:tcBorders>
            <w:noWrap/>
            <w:vAlign w:val="bottom"/>
            <w:hideMark/>
          </w:tcPr>
          <w:p w14:paraId="050A121C"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832BE9" w:rsidRPr="00832BE9" w14:paraId="36424503" w14:textId="77777777" w:rsidTr="0022571E">
        <w:trPr>
          <w:trHeight w:val="315"/>
        </w:trPr>
        <w:tc>
          <w:tcPr>
            <w:tcW w:w="709" w:type="dxa"/>
            <w:tcBorders>
              <w:top w:val="nil"/>
              <w:left w:val="nil"/>
              <w:bottom w:val="nil"/>
              <w:right w:val="nil"/>
            </w:tcBorders>
            <w:noWrap/>
            <w:vAlign w:val="bottom"/>
            <w:hideMark/>
          </w:tcPr>
          <w:p w14:paraId="4270BC62"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0044" w:type="dxa"/>
            <w:gridSpan w:val="6"/>
            <w:tcBorders>
              <w:top w:val="nil"/>
              <w:left w:val="nil"/>
              <w:bottom w:val="nil"/>
              <w:right w:val="nil"/>
            </w:tcBorders>
            <w:vAlign w:val="center"/>
            <w:hideMark/>
          </w:tcPr>
          <w:p w14:paraId="79F7E612" w14:textId="77777777" w:rsidR="00832BE9" w:rsidRPr="00832BE9" w:rsidRDefault="00832BE9" w:rsidP="00832BE9">
            <w:pPr>
              <w:spacing w:after="0" w:line="240" w:lineRule="auto"/>
              <w:jc w:val="center"/>
              <w:rPr>
                <w:rFonts w:ascii="Times New Roman" w:eastAsia="Times New Roman" w:hAnsi="Times New Roman"/>
                <w:b/>
                <w:bCs/>
                <w:color w:val="000000"/>
                <w:sz w:val="24"/>
                <w:szCs w:val="24"/>
                <w:lang w:eastAsia="hr-HR"/>
              </w:rPr>
            </w:pPr>
            <w:r w:rsidRPr="00832BE9">
              <w:rPr>
                <w:rFonts w:ascii="Times New Roman" w:eastAsia="Times New Roman" w:hAnsi="Times New Roman"/>
                <w:b/>
                <w:bCs/>
                <w:color w:val="000000"/>
                <w:sz w:val="24"/>
                <w:szCs w:val="24"/>
                <w:lang w:eastAsia="hr-HR"/>
              </w:rPr>
              <w:t>A3. RASHODI PREMA FUNKCIJSKOJ KLASIFIKACIJI</w:t>
            </w:r>
          </w:p>
        </w:tc>
      </w:tr>
      <w:tr w:rsidR="00832BE9" w:rsidRPr="00832BE9" w14:paraId="6BB3CDC2" w14:textId="77777777" w:rsidTr="0022571E">
        <w:trPr>
          <w:trHeight w:val="375"/>
        </w:trPr>
        <w:tc>
          <w:tcPr>
            <w:tcW w:w="709" w:type="dxa"/>
            <w:tcBorders>
              <w:top w:val="nil"/>
              <w:left w:val="nil"/>
              <w:bottom w:val="nil"/>
              <w:right w:val="nil"/>
            </w:tcBorders>
            <w:noWrap/>
            <w:vAlign w:val="bottom"/>
            <w:hideMark/>
          </w:tcPr>
          <w:p w14:paraId="275E6353" w14:textId="77777777" w:rsidR="00832BE9" w:rsidRPr="00832BE9" w:rsidRDefault="00832BE9" w:rsidP="00832BE9">
            <w:pPr>
              <w:spacing w:after="0" w:line="240" w:lineRule="auto"/>
              <w:jc w:val="center"/>
              <w:rPr>
                <w:rFonts w:ascii="Times New Roman" w:eastAsia="Times New Roman" w:hAnsi="Times New Roman"/>
                <w:b/>
                <w:bCs/>
                <w:color w:val="000000"/>
                <w:sz w:val="24"/>
                <w:szCs w:val="24"/>
                <w:lang w:eastAsia="hr-HR"/>
              </w:rPr>
            </w:pPr>
          </w:p>
        </w:tc>
        <w:tc>
          <w:tcPr>
            <w:tcW w:w="3216" w:type="dxa"/>
            <w:tcBorders>
              <w:top w:val="nil"/>
              <w:left w:val="nil"/>
              <w:bottom w:val="nil"/>
              <w:right w:val="nil"/>
            </w:tcBorders>
            <w:vAlign w:val="center"/>
            <w:hideMark/>
          </w:tcPr>
          <w:p w14:paraId="6B153BD2"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vAlign w:val="center"/>
            <w:hideMark/>
          </w:tcPr>
          <w:p w14:paraId="28A4CADF"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279" w:type="dxa"/>
            <w:tcBorders>
              <w:top w:val="nil"/>
              <w:left w:val="nil"/>
              <w:bottom w:val="nil"/>
              <w:right w:val="nil"/>
            </w:tcBorders>
            <w:vAlign w:val="center"/>
            <w:hideMark/>
          </w:tcPr>
          <w:p w14:paraId="55078FEC"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219" w:type="dxa"/>
            <w:tcBorders>
              <w:top w:val="nil"/>
              <w:left w:val="nil"/>
              <w:bottom w:val="nil"/>
              <w:right w:val="nil"/>
            </w:tcBorders>
            <w:vAlign w:val="center"/>
            <w:hideMark/>
          </w:tcPr>
          <w:p w14:paraId="1E293271"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494" w:type="dxa"/>
            <w:tcBorders>
              <w:top w:val="nil"/>
              <w:left w:val="nil"/>
              <w:bottom w:val="nil"/>
              <w:right w:val="nil"/>
            </w:tcBorders>
            <w:vAlign w:val="center"/>
            <w:hideMark/>
          </w:tcPr>
          <w:p w14:paraId="2D80ED7F"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c>
          <w:tcPr>
            <w:tcW w:w="1497" w:type="dxa"/>
            <w:tcBorders>
              <w:top w:val="nil"/>
              <w:left w:val="nil"/>
              <w:bottom w:val="nil"/>
              <w:right w:val="nil"/>
            </w:tcBorders>
            <w:vAlign w:val="center"/>
            <w:hideMark/>
          </w:tcPr>
          <w:p w14:paraId="4623EFD0" w14:textId="77777777" w:rsidR="00832BE9" w:rsidRPr="00832BE9" w:rsidRDefault="00832BE9" w:rsidP="00832BE9">
            <w:pPr>
              <w:spacing w:after="0" w:line="240" w:lineRule="auto"/>
              <w:jc w:val="center"/>
              <w:rPr>
                <w:rFonts w:ascii="Times New Roman" w:eastAsia="Times New Roman" w:hAnsi="Times New Roman"/>
                <w:sz w:val="20"/>
                <w:szCs w:val="20"/>
                <w:lang w:eastAsia="hr-HR"/>
              </w:rPr>
            </w:pPr>
          </w:p>
        </w:tc>
      </w:tr>
      <w:tr w:rsidR="00832BE9" w:rsidRPr="00832BE9" w14:paraId="690B682F" w14:textId="77777777" w:rsidTr="0022571E">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BE98B74"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Razred/</w:t>
            </w:r>
            <w:r w:rsidRPr="00832BE9">
              <w:rPr>
                <w:rFonts w:ascii="Times New Roman" w:eastAsia="Times New Roman" w:hAnsi="Times New Roman"/>
                <w:b/>
                <w:bCs/>
                <w:color w:val="000000"/>
                <w:sz w:val="20"/>
                <w:szCs w:val="20"/>
                <w:lang w:eastAsia="hr-HR"/>
              </w:rPr>
              <w:br/>
              <w:t>skupina</w:t>
            </w:r>
          </w:p>
        </w:tc>
        <w:tc>
          <w:tcPr>
            <w:tcW w:w="3216" w:type="dxa"/>
            <w:tcBorders>
              <w:top w:val="single" w:sz="4" w:space="0" w:color="auto"/>
              <w:left w:val="nil"/>
              <w:bottom w:val="single" w:sz="4" w:space="0" w:color="auto"/>
              <w:right w:val="single" w:sz="4" w:space="0" w:color="auto"/>
            </w:tcBorders>
            <w:shd w:val="clear" w:color="000000" w:fill="DDEBF7"/>
            <w:vAlign w:val="center"/>
            <w:hideMark/>
          </w:tcPr>
          <w:p w14:paraId="7997C444"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4E5170E5"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IZVRŠENJE  2024</w:t>
            </w:r>
          </w:p>
        </w:tc>
        <w:tc>
          <w:tcPr>
            <w:tcW w:w="1279" w:type="dxa"/>
            <w:tcBorders>
              <w:top w:val="single" w:sz="4" w:space="0" w:color="auto"/>
              <w:left w:val="nil"/>
              <w:bottom w:val="single" w:sz="4" w:space="0" w:color="auto"/>
              <w:right w:val="single" w:sz="4" w:space="0" w:color="auto"/>
            </w:tcBorders>
            <w:shd w:val="clear" w:color="000000" w:fill="DDEBF7"/>
            <w:vAlign w:val="center"/>
            <w:hideMark/>
          </w:tcPr>
          <w:p w14:paraId="2564D556"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TEKUĆI PLAN  2025</w:t>
            </w:r>
          </w:p>
        </w:tc>
        <w:tc>
          <w:tcPr>
            <w:tcW w:w="1219" w:type="dxa"/>
            <w:tcBorders>
              <w:top w:val="single" w:sz="4" w:space="0" w:color="auto"/>
              <w:left w:val="nil"/>
              <w:bottom w:val="single" w:sz="4" w:space="0" w:color="auto"/>
              <w:right w:val="single" w:sz="4" w:space="0" w:color="auto"/>
            </w:tcBorders>
            <w:shd w:val="clear" w:color="000000" w:fill="DDEBF7"/>
            <w:vAlign w:val="center"/>
            <w:hideMark/>
          </w:tcPr>
          <w:p w14:paraId="28591D69"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PLAN 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7DC9FE76"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PROJEKCIJA  2027</w:t>
            </w:r>
          </w:p>
        </w:tc>
        <w:tc>
          <w:tcPr>
            <w:tcW w:w="1497" w:type="dxa"/>
            <w:tcBorders>
              <w:top w:val="single" w:sz="4" w:space="0" w:color="auto"/>
              <w:left w:val="nil"/>
              <w:bottom w:val="single" w:sz="4" w:space="0" w:color="auto"/>
              <w:right w:val="single" w:sz="4" w:space="0" w:color="auto"/>
            </w:tcBorders>
            <w:shd w:val="clear" w:color="000000" w:fill="DDEBF7"/>
            <w:vAlign w:val="center"/>
            <w:hideMark/>
          </w:tcPr>
          <w:p w14:paraId="4933F359" w14:textId="77777777" w:rsidR="00832BE9" w:rsidRPr="00832BE9" w:rsidRDefault="00832BE9" w:rsidP="00832BE9">
            <w:pPr>
              <w:spacing w:after="0" w:line="240" w:lineRule="auto"/>
              <w:jc w:val="center"/>
              <w:rPr>
                <w:rFonts w:ascii="Times New Roman" w:eastAsia="Times New Roman" w:hAnsi="Times New Roman"/>
                <w:b/>
                <w:bCs/>
                <w:color w:val="000000"/>
                <w:sz w:val="20"/>
                <w:szCs w:val="20"/>
                <w:lang w:eastAsia="hr-HR"/>
              </w:rPr>
            </w:pPr>
            <w:r w:rsidRPr="00832BE9">
              <w:rPr>
                <w:rFonts w:ascii="Times New Roman" w:eastAsia="Times New Roman" w:hAnsi="Times New Roman"/>
                <w:b/>
                <w:bCs/>
                <w:color w:val="000000"/>
                <w:sz w:val="20"/>
                <w:szCs w:val="20"/>
                <w:lang w:eastAsia="hr-HR"/>
              </w:rPr>
              <w:t>PROJEKCIJA 2028</w:t>
            </w:r>
          </w:p>
        </w:tc>
      </w:tr>
      <w:tr w:rsidR="00832BE9" w:rsidRPr="00832BE9" w14:paraId="1B32FC55"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DDEBF7"/>
            <w:vAlign w:val="center"/>
            <w:hideMark/>
          </w:tcPr>
          <w:p w14:paraId="75A8BE85"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1</w:t>
            </w:r>
          </w:p>
        </w:tc>
        <w:tc>
          <w:tcPr>
            <w:tcW w:w="3216" w:type="dxa"/>
            <w:tcBorders>
              <w:top w:val="nil"/>
              <w:left w:val="nil"/>
              <w:bottom w:val="single" w:sz="4" w:space="0" w:color="auto"/>
              <w:right w:val="single" w:sz="4" w:space="0" w:color="auto"/>
            </w:tcBorders>
            <w:shd w:val="clear" w:color="000000" w:fill="DDEBF7"/>
            <w:vAlign w:val="center"/>
            <w:hideMark/>
          </w:tcPr>
          <w:p w14:paraId="65A1E049"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0E2646FC"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3</w:t>
            </w:r>
          </w:p>
        </w:tc>
        <w:tc>
          <w:tcPr>
            <w:tcW w:w="1279" w:type="dxa"/>
            <w:tcBorders>
              <w:top w:val="nil"/>
              <w:left w:val="nil"/>
              <w:bottom w:val="single" w:sz="4" w:space="0" w:color="auto"/>
              <w:right w:val="single" w:sz="4" w:space="0" w:color="auto"/>
            </w:tcBorders>
            <w:shd w:val="clear" w:color="000000" w:fill="DDEBF7"/>
            <w:vAlign w:val="center"/>
            <w:hideMark/>
          </w:tcPr>
          <w:p w14:paraId="6D7DEBB0"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4</w:t>
            </w:r>
          </w:p>
        </w:tc>
        <w:tc>
          <w:tcPr>
            <w:tcW w:w="1219" w:type="dxa"/>
            <w:tcBorders>
              <w:top w:val="nil"/>
              <w:left w:val="nil"/>
              <w:bottom w:val="single" w:sz="4" w:space="0" w:color="auto"/>
              <w:right w:val="single" w:sz="4" w:space="0" w:color="auto"/>
            </w:tcBorders>
            <w:shd w:val="clear" w:color="000000" w:fill="DDEBF7"/>
            <w:vAlign w:val="center"/>
            <w:hideMark/>
          </w:tcPr>
          <w:p w14:paraId="12C7BD58"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DDEBF7"/>
            <w:vAlign w:val="center"/>
            <w:hideMark/>
          </w:tcPr>
          <w:p w14:paraId="13B79CEF"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6</w:t>
            </w:r>
          </w:p>
        </w:tc>
        <w:tc>
          <w:tcPr>
            <w:tcW w:w="1497" w:type="dxa"/>
            <w:tcBorders>
              <w:top w:val="nil"/>
              <w:left w:val="nil"/>
              <w:bottom w:val="single" w:sz="4" w:space="0" w:color="auto"/>
              <w:right w:val="single" w:sz="4" w:space="0" w:color="auto"/>
            </w:tcBorders>
            <w:shd w:val="clear" w:color="000000" w:fill="DDEBF7"/>
            <w:vAlign w:val="center"/>
            <w:hideMark/>
          </w:tcPr>
          <w:p w14:paraId="060C26A3" w14:textId="77777777" w:rsidR="00832BE9" w:rsidRPr="00832BE9" w:rsidRDefault="00832BE9" w:rsidP="00832BE9">
            <w:pPr>
              <w:spacing w:after="0" w:line="240" w:lineRule="auto"/>
              <w:jc w:val="center"/>
              <w:rPr>
                <w:rFonts w:ascii="Times New Roman" w:eastAsia="Times New Roman" w:hAnsi="Times New Roman"/>
                <w:color w:val="000000"/>
                <w:sz w:val="16"/>
                <w:szCs w:val="16"/>
                <w:lang w:eastAsia="hr-HR"/>
              </w:rPr>
            </w:pPr>
            <w:r w:rsidRPr="00832BE9">
              <w:rPr>
                <w:rFonts w:ascii="Times New Roman" w:eastAsia="Times New Roman" w:hAnsi="Times New Roman"/>
                <w:color w:val="000000"/>
                <w:sz w:val="16"/>
                <w:szCs w:val="16"/>
                <w:lang w:eastAsia="hr-HR"/>
              </w:rPr>
              <w:t>7</w:t>
            </w:r>
          </w:p>
        </w:tc>
      </w:tr>
      <w:tr w:rsidR="00832BE9" w:rsidRPr="00832BE9" w14:paraId="3F0C98F2"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06F670"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 </w:t>
            </w:r>
          </w:p>
        </w:tc>
        <w:tc>
          <w:tcPr>
            <w:tcW w:w="3216" w:type="dxa"/>
            <w:tcBorders>
              <w:top w:val="nil"/>
              <w:left w:val="nil"/>
              <w:bottom w:val="single" w:sz="4" w:space="0" w:color="auto"/>
              <w:right w:val="single" w:sz="4" w:space="0" w:color="auto"/>
            </w:tcBorders>
            <w:shd w:val="clear" w:color="000000" w:fill="FFFFFF"/>
            <w:vAlign w:val="center"/>
            <w:hideMark/>
          </w:tcPr>
          <w:p w14:paraId="3C28EAF3"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08CA31F7"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205.843,71</w:t>
            </w:r>
          </w:p>
        </w:tc>
        <w:tc>
          <w:tcPr>
            <w:tcW w:w="1279" w:type="dxa"/>
            <w:tcBorders>
              <w:top w:val="nil"/>
              <w:left w:val="nil"/>
              <w:bottom w:val="single" w:sz="4" w:space="0" w:color="auto"/>
              <w:right w:val="single" w:sz="4" w:space="0" w:color="auto"/>
            </w:tcBorders>
            <w:shd w:val="clear" w:color="000000" w:fill="FFFFFF"/>
            <w:vAlign w:val="center"/>
            <w:hideMark/>
          </w:tcPr>
          <w:p w14:paraId="4FEB815C"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308.312,31</w:t>
            </w:r>
          </w:p>
        </w:tc>
        <w:tc>
          <w:tcPr>
            <w:tcW w:w="1219" w:type="dxa"/>
            <w:tcBorders>
              <w:top w:val="nil"/>
              <w:left w:val="nil"/>
              <w:bottom w:val="single" w:sz="4" w:space="0" w:color="auto"/>
              <w:right w:val="single" w:sz="4" w:space="0" w:color="auto"/>
            </w:tcBorders>
            <w:shd w:val="clear" w:color="000000" w:fill="FFFFFF"/>
            <w:vAlign w:val="center"/>
            <w:hideMark/>
          </w:tcPr>
          <w:p w14:paraId="18CE7BD8"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408.795,00</w:t>
            </w:r>
          </w:p>
        </w:tc>
        <w:tc>
          <w:tcPr>
            <w:tcW w:w="1494" w:type="dxa"/>
            <w:tcBorders>
              <w:top w:val="nil"/>
              <w:left w:val="nil"/>
              <w:bottom w:val="single" w:sz="4" w:space="0" w:color="auto"/>
              <w:right w:val="single" w:sz="4" w:space="0" w:color="auto"/>
            </w:tcBorders>
            <w:shd w:val="clear" w:color="000000" w:fill="FFFFFF"/>
            <w:vAlign w:val="center"/>
            <w:hideMark/>
          </w:tcPr>
          <w:p w14:paraId="4471C3A4"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318.925,00</w:t>
            </w:r>
          </w:p>
        </w:tc>
        <w:tc>
          <w:tcPr>
            <w:tcW w:w="1497" w:type="dxa"/>
            <w:tcBorders>
              <w:top w:val="nil"/>
              <w:left w:val="nil"/>
              <w:bottom w:val="single" w:sz="4" w:space="0" w:color="auto"/>
              <w:right w:val="single" w:sz="4" w:space="0" w:color="auto"/>
            </w:tcBorders>
            <w:shd w:val="clear" w:color="000000" w:fill="FFFFFF"/>
            <w:vAlign w:val="center"/>
            <w:hideMark/>
          </w:tcPr>
          <w:p w14:paraId="5B6B50EE"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322.835,00</w:t>
            </w:r>
          </w:p>
        </w:tc>
      </w:tr>
      <w:tr w:rsidR="00832BE9" w:rsidRPr="00832BE9" w14:paraId="079B570F"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5457A0"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08</w:t>
            </w:r>
          </w:p>
        </w:tc>
        <w:tc>
          <w:tcPr>
            <w:tcW w:w="3216" w:type="dxa"/>
            <w:tcBorders>
              <w:top w:val="nil"/>
              <w:left w:val="nil"/>
              <w:bottom w:val="single" w:sz="4" w:space="0" w:color="auto"/>
              <w:right w:val="single" w:sz="4" w:space="0" w:color="auto"/>
            </w:tcBorders>
            <w:shd w:val="clear" w:color="000000" w:fill="FFFFFF"/>
            <w:vAlign w:val="center"/>
            <w:hideMark/>
          </w:tcPr>
          <w:p w14:paraId="7BB27B8C" w14:textId="77777777" w:rsidR="00832BE9" w:rsidRPr="00832BE9" w:rsidRDefault="00832BE9" w:rsidP="00832BE9">
            <w:pPr>
              <w:spacing w:after="0" w:line="240" w:lineRule="auto"/>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08 Rekreacija, kultura i religija</w:t>
            </w:r>
          </w:p>
        </w:tc>
        <w:tc>
          <w:tcPr>
            <w:tcW w:w="1339" w:type="dxa"/>
            <w:tcBorders>
              <w:top w:val="nil"/>
              <w:left w:val="nil"/>
              <w:bottom w:val="single" w:sz="4" w:space="0" w:color="auto"/>
              <w:right w:val="single" w:sz="4" w:space="0" w:color="auto"/>
            </w:tcBorders>
            <w:shd w:val="clear" w:color="000000" w:fill="FFFFFF"/>
            <w:vAlign w:val="center"/>
            <w:hideMark/>
          </w:tcPr>
          <w:p w14:paraId="093AB5AE"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205.843,71</w:t>
            </w:r>
          </w:p>
        </w:tc>
        <w:tc>
          <w:tcPr>
            <w:tcW w:w="1279" w:type="dxa"/>
            <w:tcBorders>
              <w:top w:val="nil"/>
              <w:left w:val="nil"/>
              <w:bottom w:val="single" w:sz="4" w:space="0" w:color="auto"/>
              <w:right w:val="single" w:sz="4" w:space="0" w:color="auto"/>
            </w:tcBorders>
            <w:shd w:val="clear" w:color="000000" w:fill="FFFFFF"/>
            <w:vAlign w:val="center"/>
            <w:hideMark/>
          </w:tcPr>
          <w:p w14:paraId="2C588597"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308.312,31</w:t>
            </w:r>
          </w:p>
        </w:tc>
        <w:tc>
          <w:tcPr>
            <w:tcW w:w="1219" w:type="dxa"/>
            <w:tcBorders>
              <w:top w:val="nil"/>
              <w:left w:val="nil"/>
              <w:bottom w:val="single" w:sz="4" w:space="0" w:color="auto"/>
              <w:right w:val="single" w:sz="4" w:space="0" w:color="auto"/>
            </w:tcBorders>
            <w:shd w:val="clear" w:color="000000" w:fill="FFFFFF"/>
            <w:vAlign w:val="center"/>
            <w:hideMark/>
          </w:tcPr>
          <w:p w14:paraId="5B09C03B"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408.795,00</w:t>
            </w:r>
          </w:p>
        </w:tc>
        <w:tc>
          <w:tcPr>
            <w:tcW w:w="1494" w:type="dxa"/>
            <w:tcBorders>
              <w:top w:val="nil"/>
              <w:left w:val="nil"/>
              <w:bottom w:val="single" w:sz="4" w:space="0" w:color="auto"/>
              <w:right w:val="single" w:sz="4" w:space="0" w:color="auto"/>
            </w:tcBorders>
            <w:shd w:val="clear" w:color="000000" w:fill="FFFFFF"/>
            <w:vAlign w:val="center"/>
            <w:hideMark/>
          </w:tcPr>
          <w:p w14:paraId="20207120"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318.925,00</w:t>
            </w:r>
          </w:p>
        </w:tc>
        <w:tc>
          <w:tcPr>
            <w:tcW w:w="1497" w:type="dxa"/>
            <w:tcBorders>
              <w:top w:val="nil"/>
              <w:left w:val="nil"/>
              <w:bottom w:val="single" w:sz="4" w:space="0" w:color="auto"/>
              <w:right w:val="single" w:sz="4" w:space="0" w:color="auto"/>
            </w:tcBorders>
            <w:shd w:val="clear" w:color="000000" w:fill="FFFFFF"/>
            <w:vAlign w:val="center"/>
            <w:hideMark/>
          </w:tcPr>
          <w:p w14:paraId="17A09C5D" w14:textId="77777777" w:rsidR="00832BE9" w:rsidRPr="00832BE9" w:rsidRDefault="00832BE9" w:rsidP="00832BE9">
            <w:pPr>
              <w:spacing w:after="0" w:line="240" w:lineRule="auto"/>
              <w:jc w:val="right"/>
              <w:rPr>
                <w:rFonts w:ascii="Times New Roman" w:eastAsia="Times New Roman" w:hAnsi="Times New Roman"/>
                <w:b/>
                <w:bCs/>
                <w:sz w:val="20"/>
                <w:szCs w:val="20"/>
                <w:lang w:eastAsia="hr-HR"/>
              </w:rPr>
            </w:pPr>
            <w:r w:rsidRPr="00832BE9">
              <w:rPr>
                <w:rFonts w:ascii="Times New Roman" w:eastAsia="Times New Roman" w:hAnsi="Times New Roman"/>
                <w:b/>
                <w:bCs/>
                <w:sz w:val="20"/>
                <w:szCs w:val="20"/>
                <w:lang w:eastAsia="hr-HR"/>
              </w:rPr>
              <w:t>322.835,00</w:t>
            </w:r>
          </w:p>
        </w:tc>
      </w:tr>
      <w:tr w:rsidR="00832BE9" w:rsidRPr="00832BE9" w14:paraId="1B06C372" w14:textId="77777777" w:rsidTr="0022571E">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D67818F"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082</w:t>
            </w:r>
          </w:p>
        </w:tc>
        <w:tc>
          <w:tcPr>
            <w:tcW w:w="3216" w:type="dxa"/>
            <w:tcBorders>
              <w:top w:val="nil"/>
              <w:left w:val="nil"/>
              <w:bottom w:val="single" w:sz="4" w:space="0" w:color="auto"/>
              <w:right w:val="single" w:sz="4" w:space="0" w:color="auto"/>
            </w:tcBorders>
            <w:shd w:val="clear" w:color="000000" w:fill="FFFFFF"/>
            <w:vAlign w:val="center"/>
            <w:hideMark/>
          </w:tcPr>
          <w:p w14:paraId="36E2441C" w14:textId="77777777" w:rsidR="00832BE9" w:rsidRPr="00832BE9" w:rsidRDefault="00832BE9" w:rsidP="00832BE9">
            <w:pPr>
              <w:spacing w:after="0" w:line="240" w:lineRule="auto"/>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082 Službe kulture</w:t>
            </w:r>
          </w:p>
        </w:tc>
        <w:tc>
          <w:tcPr>
            <w:tcW w:w="1339" w:type="dxa"/>
            <w:tcBorders>
              <w:top w:val="nil"/>
              <w:left w:val="nil"/>
              <w:bottom w:val="single" w:sz="4" w:space="0" w:color="auto"/>
              <w:right w:val="single" w:sz="4" w:space="0" w:color="auto"/>
            </w:tcBorders>
            <w:shd w:val="clear" w:color="000000" w:fill="FFFFFF"/>
            <w:vAlign w:val="center"/>
            <w:hideMark/>
          </w:tcPr>
          <w:p w14:paraId="215BB513"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205.843,71</w:t>
            </w:r>
          </w:p>
        </w:tc>
        <w:tc>
          <w:tcPr>
            <w:tcW w:w="1279" w:type="dxa"/>
            <w:tcBorders>
              <w:top w:val="nil"/>
              <w:left w:val="nil"/>
              <w:bottom w:val="single" w:sz="4" w:space="0" w:color="auto"/>
              <w:right w:val="single" w:sz="4" w:space="0" w:color="auto"/>
            </w:tcBorders>
            <w:shd w:val="clear" w:color="000000" w:fill="FFFFFF"/>
            <w:vAlign w:val="center"/>
            <w:hideMark/>
          </w:tcPr>
          <w:p w14:paraId="563E57A4" w14:textId="77777777" w:rsidR="00832BE9" w:rsidRPr="00832BE9" w:rsidRDefault="00832BE9" w:rsidP="00832BE9">
            <w:pPr>
              <w:spacing w:after="0" w:line="240" w:lineRule="auto"/>
              <w:jc w:val="right"/>
              <w:rPr>
                <w:rFonts w:ascii="Times New Roman" w:eastAsia="Times New Roman" w:hAnsi="Times New Roman"/>
                <w:sz w:val="20"/>
                <w:szCs w:val="20"/>
                <w:lang w:eastAsia="hr-HR"/>
              </w:rPr>
            </w:pPr>
            <w:r w:rsidRPr="00832BE9">
              <w:rPr>
                <w:rFonts w:ascii="Times New Roman" w:eastAsia="Times New Roman" w:hAnsi="Times New Roman"/>
                <w:sz w:val="20"/>
                <w:szCs w:val="20"/>
                <w:lang w:eastAsia="hr-HR"/>
              </w:rPr>
              <w:t>308.312,31</w:t>
            </w:r>
          </w:p>
        </w:tc>
        <w:tc>
          <w:tcPr>
            <w:tcW w:w="1219" w:type="dxa"/>
            <w:tcBorders>
              <w:top w:val="nil"/>
              <w:left w:val="nil"/>
              <w:bottom w:val="single" w:sz="4" w:space="0" w:color="auto"/>
              <w:right w:val="single" w:sz="4" w:space="0" w:color="auto"/>
            </w:tcBorders>
            <w:shd w:val="clear" w:color="000000" w:fill="FFFFFF"/>
            <w:noWrap/>
            <w:vAlign w:val="bottom"/>
            <w:hideMark/>
          </w:tcPr>
          <w:p w14:paraId="30B52232"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r w:rsidRPr="00832BE9">
              <w:rPr>
                <w:rFonts w:ascii="Times New Roman" w:eastAsia="Times New Roman" w:hAnsi="Times New Roman"/>
                <w:color w:val="000000"/>
                <w:sz w:val="20"/>
                <w:szCs w:val="20"/>
                <w:lang w:eastAsia="hr-HR"/>
              </w:rPr>
              <w:t>408.795,00</w:t>
            </w:r>
          </w:p>
        </w:tc>
        <w:tc>
          <w:tcPr>
            <w:tcW w:w="1494" w:type="dxa"/>
            <w:tcBorders>
              <w:top w:val="nil"/>
              <w:left w:val="nil"/>
              <w:bottom w:val="single" w:sz="4" w:space="0" w:color="auto"/>
              <w:right w:val="single" w:sz="4" w:space="0" w:color="auto"/>
            </w:tcBorders>
            <w:shd w:val="clear" w:color="000000" w:fill="FFFFFF"/>
            <w:noWrap/>
            <w:vAlign w:val="bottom"/>
            <w:hideMark/>
          </w:tcPr>
          <w:p w14:paraId="2FED960E"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r w:rsidRPr="00832BE9">
              <w:rPr>
                <w:rFonts w:ascii="Times New Roman" w:eastAsia="Times New Roman" w:hAnsi="Times New Roman"/>
                <w:color w:val="000000"/>
                <w:sz w:val="20"/>
                <w:szCs w:val="20"/>
                <w:lang w:eastAsia="hr-HR"/>
              </w:rPr>
              <w:t>318.925,00</w:t>
            </w:r>
          </w:p>
        </w:tc>
        <w:tc>
          <w:tcPr>
            <w:tcW w:w="1497" w:type="dxa"/>
            <w:tcBorders>
              <w:top w:val="nil"/>
              <w:left w:val="nil"/>
              <w:bottom w:val="single" w:sz="4" w:space="0" w:color="auto"/>
              <w:right w:val="single" w:sz="4" w:space="0" w:color="auto"/>
            </w:tcBorders>
            <w:shd w:val="clear" w:color="000000" w:fill="FFFFFF"/>
            <w:noWrap/>
            <w:vAlign w:val="bottom"/>
            <w:hideMark/>
          </w:tcPr>
          <w:p w14:paraId="48A27246"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r w:rsidRPr="00832BE9">
              <w:rPr>
                <w:rFonts w:ascii="Times New Roman" w:eastAsia="Times New Roman" w:hAnsi="Times New Roman"/>
                <w:color w:val="000000"/>
                <w:sz w:val="20"/>
                <w:szCs w:val="20"/>
                <w:lang w:eastAsia="hr-HR"/>
              </w:rPr>
              <w:t>322.835,00</w:t>
            </w:r>
          </w:p>
        </w:tc>
      </w:tr>
      <w:tr w:rsidR="00832BE9" w:rsidRPr="00832BE9" w14:paraId="6DF280A8" w14:textId="77777777" w:rsidTr="0022571E">
        <w:trPr>
          <w:trHeight w:val="300"/>
        </w:trPr>
        <w:tc>
          <w:tcPr>
            <w:tcW w:w="709" w:type="dxa"/>
            <w:tcBorders>
              <w:top w:val="nil"/>
              <w:left w:val="nil"/>
              <w:bottom w:val="nil"/>
              <w:right w:val="nil"/>
            </w:tcBorders>
            <w:noWrap/>
            <w:vAlign w:val="bottom"/>
            <w:hideMark/>
          </w:tcPr>
          <w:p w14:paraId="6D84A1FC" w14:textId="77777777" w:rsidR="00832BE9" w:rsidRPr="00832BE9" w:rsidRDefault="00832BE9" w:rsidP="00832BE9">
            <w:pPr>
              <w:spacing w:after="0" w:line="240" w:lineRule="auto"/>
              <w:jc w:val="right"/>
              <w:rPr>
                <w:rFonts w:ascii="Times New Roman" w:eastAsia="Times New Roman" w:hAnsi="Times New Roman"/>
                <w:color w:val="000000"/>
                <w:sz w:val="20"/>
                <w:szCs w:val="20"/>
                <w:lang w:eastAsia="hr-HR"/>
              </w:rPr>
            </w:pPr>
          </w:p>
        </w:tc>
        <w:tc>
          <w:tcPr>
            <w:tcW w:w="3216" w:type="dxa"/>
            <w:tcBorders>
              <w:top w:val="nil"/>
              <w:left w:val="nil"/>
              <w:bottom w:val="nil"/>
              <w:right w:val="nil"/>
            </w:tcBorders>
            <w:noWrap/>
            <w:vAlign w:val="bottom"/>
            <w:hideMark/>
          </w:tcPr>
          <w:p w14:paraId="14473BE2"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noWrap/>
            <w:vAlign w:val="bottom"/>
            <w:hideMark/>
          </w:tcPr>
          <w:p w14:paraId="0BD0FFFB"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79" w:type="dxa"/>
            <w:tcBorders>
              <w:top w:val="nil"/>
              <w:left w:val="nil"/>
              <w:bottom w:val="nil"/>
              <w:right w:val="nil"/>
            </w:tcBorders>
            <w:noWrap/>
            <w:vAlign w:val="bottom"/>
            <w:hideMark/>
          </w:tcPr>
          <w:p w14:paraId="6BF90078"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19" w:type="dxa"/>
            <w:tcBorders>
              <w:top w:val="nil"/>
              <w:left w:val="nil"/>
              <w:bottom w:val="nil"/>
              <w:right w:val="nil"/>
            </w:tcBorders>
            <w:noWrap/>
            <w:vAlign w:val="bottom"/>
            <w:hideMark/>
          </w:tcPr>
          <w:p w14:paraId="4A93F5F4"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4" w:type="dxa"/>
            <w:tcBorders>
              <w:top w:val="nil"/>
              <w:left w:val="nil"/>
              <w:bottom w:val="nil"/>
              <w:right w:val="nil"/>
            </w:tcBorders>
            <w:noWrap/>
            <w:vAlign w:val="bottom"/>
            <w:hideMark/>
          </w:tcPr>
          <w:p w14:paraId="294F5CF2"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7" w:type="dxa"/>
            <w:tcBorders>
              <w:top w:val="nil"/>
              <w:left w:val="nil"/>
              <w:bottom w:val="nil"/>
              <w:right w:val="nil"/>
            </w:tcBorders>
            <w:noWrap/>
            <w:vAlign w:val="bottom"/>
            <w:hideMark/>
          </w:tcPr>
          <w:p w14:paraId="64AD7871"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832BE9" w:rsidRPr="00832BE9" w14:paraId="3DC5DD24" w14:textId="77777777" w:rsidTr="0022571E">
        <w:trPr>
          <w:trHeight w:val="300"/>
        </w:trPr>
        <w:tc>
          <w:tcPr>
            <w:tcW w:w="709" w:type="dxa"/>
            <w:tcBorders>
              <w:top w:val="nil"/>
              <w:left w:val="nil"/>
              <w:bottom w:val="nil"/>
              <w:right w:val="nil"/>
            </w:tcBorders>
            <w:noWrap/>
            <w:vAlign w:val="bottom"/>
            <w:hideMark/>
          </w:tcPr>
          <w:p w14:paraId="0B3EA5AB"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3216" w:type="dxa"/>
            <w:tcBorders>
              <w:top w:val="nil"/>
              <w:left w:val="nil"/>
              <w:bottom w:val="nil"/>
              <w:right w:val="nil"/>
            </w:tcBorders>
            <w:noWrap/>
            <w:vAlign w:val="bottom"/>
            <w:hideMark/>
          </w:tcPr>
          <w:p w14:paraId="7D6655AD"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noWrap/>
            <w:vAlign w:val="bottom"/>
            <w:hideMark/>
          </w:tcPr>
          <w:p w14:paraId="59F1D5C4"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79" w:type="dxa"/>
            <w:tcBorders>
              <w:top w:val="nil"/>
              <w:left w:val="nil"/>
              <w:bottom w:val="nil"/>
              <w:right w:val="nil"/>
            </w:tcBorders>
            <w:noWrap/>
            <w:vAlign w:val="bottom"/>
            <w:hideMark/>
          </w:tcPr>
          <w:p w14:paraId="2DA2AD3A"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19" w:type="dxa"/>
            <w:tcBorders>
              <w:top w:val="nil"/>
              <w:left w:val="nil"/>
              <w:bottom w:val="nil"/>
              <w:right w:val="nil"/>
            </w:tcBorders>
            <w:noWrap/>
            <w:vAlign w:val="bottom"/>
            <w:hideMark/>
          </w:tcPr>
          <w:p w14:paraId="54DC488F"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4" w:type="dxa"/>
            <w:tcBorders>
              <w:top w:val="nil"/>
              <w:left w:val="nil"/>
              <w:bottom w:val="nil"/>
              <w:right w:val="nil"/>
            </w:tcBorders>
            <w:noWrap/>
            <w:vAlign w:val="bottom"/>
            <w:hideMark/>
          </w:tcPr>
          <w:p w14:paraId="21D88286"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7" w:type="dxa"/>
            <w:tcBorders>
              <w:top w:val="nil"/>
              <w:left w:val="nil"/>
              <w:bottom w:val="nil"/>
              <w:right w:val="nil"/>
            </w:tcBorders>
            <w:noWrap/>
            <w:vAlign w:val="bottom"/>
            <w:hideMark/>
          </w:tcPr>
          <w:p w14:paraId="0A1409BA"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832BE9" w:rsidRPr="00832BE9" w14:paraId="3E9DAE2B" w14:textId="77777777" w:rsidTr="0022571E">
        <w:trPr>
          <w:trHeight w:val="300"/>
        </w:trPr>
        <w:tc>
          <w:tcPr>
            <w:tcW w:w="709" w:type="dxa"/>
            <w:tcBorders>
              <w:top w:val="nil"/>
              <w:left w:val="nil"/>
              <w:bottom w:val="nil"/>
              <w:right w:val="nil"/>
            </w:tcBorders>
            <w:noWrap/>
            <w:vAlign w:val="bottom"/>
            <w:hideMark/>
          </w:tcPr>
          <w:p w14:paraId="6AC18D3C"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3216" w:type="dxa"/>
            <w:tcBorders>
              <w:top w:val="nil"/>
              <w:left w:val="nil"/>
              <w:bottom w:val="nil"/>
              <w:right w:val="nil"/>
            </w:tcBorders>
            <w:noWrap/>
            <w:vAlign w:val="bottom"/>
            <w:hideMark/>
          </w:tcPr>
          <w:p w14:paraId="1E542ADD"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noWrap/>
            <w:vAlign w:val="bottom"/>
            <w:hideMark/>
          </w:tcPr>
          <w:p w14:paraId="320EEBF4" w14:textId="77777777" w:rsidR="00832BE9" w:rsidRDefault="00832BE9" w:rsidP="00832BE9">
            <w:pPr>
              <w:spacing w:after="0" w:line="240" w:lineRule="auto"/>
              <w:rPr>
                <w:rFonts w:ascii="Times New Roman" w:eastAsia="Times New Roman" w:hAnsi="Times New Roman"/>
                <w:sz w:val="20"/>
                <w:szCs w:val="20"/>
                <w:lang w:eastAsia="hr-HR"/>
              </w:rPr>
            </w:pPr>
          </w:p>
          <w:p w14:paraId="75A000E6" w14:textId="77777777" w:rsidR="0022571E" w:rsidRDefault="0022571E" w:rsidP="00832BE9">
            <w:pPr>
              <w:spacing w:after="0" w:line="240" w:lineRule="auto"/>
              <w:rPr>
                <w:rFonts w:ascii="Times New Roman" w:eastAsia="Times New Roman" w:hAnsi="Times New Roman"/>
                <w:sz w:val="20"/>
                <w:szCs w:val="20"/>
                <w:lang w:eastAsia="hr-HR"/>
              </w:rPr>
            </w:pPr>
          </w:p>
          <w:p w14:paraId="00F1935B" w14:textId="77777777" w:rsidR="0022571E" w:rsidRDefault="0022571E" w:rsidP="00832BE9">
            <w:pPr>
              <w:spacing w:after="0" w:line="240" w:lineRule="auto"/>
              <w:rPr>
                <w:rFonts w:ascii="Times New Roman" w:eastAsia="Times New Roman" w:hAnsi="Times New Roman"/>
                <w:sz w:val="20"/>
                <w:szCs w:val="20"/>
                <w:lang w:eastAsia="hr-HR"/>
              </w:rPr>
            </w:pPr>
          </w:p>
          <w:p w14:paraId="2192D7F8" w14:textId="77777777" w:rsidR="0022571E" w:rsidRDefault="0022571E" w:rsidP="00832BE9">
            <w:pPr>
              <w:spacing w:after="0" w:line="240" w:lineRule="auto"/>
              <w:rPr>
                <w:rFonts w:ascii="Times New Roman" w:eastAsia="Times New Roman" w:hAnsi="Times New Roman"/>
                <w:sz w:val="20"/>
                <w:szCs w:val="20"/>
                <w:lang w:eastAsia="hr-HR"/>
              </w:rPr>
            </w:pPr>
          </w:p>
          <w:p w14:paraId="6B2D08F3" w14:textId="77777777" w:rsidR="00794B27" w:rsidRDefault="00794B27" w:rsidP="00832BE9">
            <w:pPr>
              <w:spacing w:after="0" w:line="240" w:lineRule="auto"/>
              <w:rPr>
                <w:rFonts w:ascii="Times New Roman" w:eastAsia="Times New Roman" w:hAnsi="Times New Roman"/>
                <w:sz w:val="20"/>
                <w:szCs w:val="20"/>
                <w:lang w:eastAsia="hr-HR"/>
              </w:rPr>
            </w:pPr>
          </w:p>
          <w:p w14:paraId="147223EB" w14:textId="77777777" w:rsidR="0022571E" w:rsidRDefault="0022571E" w:rsidP="00832BE9">
            <w:pPr>
              <w:spacing w:after="0" w:line="240" w:lineRule="auto"/>
              <w:rPr>
                <w:rFonts w:ascii="Times New Roman" w:eastAsia="Times New Roman" w:hAnsi="Times New Roman"/>
                <w:sz w:val="20"/>
                <w:szCs w:val="20"/>
                <w:lang w:eastAsia="hr-HR"/>
              </w:rPr>
            </w:pPr>
          </w:p>
          <w:p w14:paraId="05672349" w14:textId="77777777" w:rsidR="0022571E" w:rsidRDefault="0022571E" w:rsidP="00832BE9">
            <w:pPr>
              <w:spacing w:after="0" w:line="240" w:lineRule="auto"/>
              <w:rPr>
                <w:rFonts w:ascii="Times New Roman" w:eastAsia="Times New Roman" w:hAnsi="Times New Roman"/>
                <w:sz w:val="20"/>
                <w:szCs w:val="20"/>
                <w:lang w:eastAsia="hr-HR"/>
              </w:rPr>
            </w:pPr>
          </w:p>
          <w:p w14:paraId="7556B419" w14:textId="77777777" w:rsidR="0022571E" w:rsidRDefault="0022571E" w:rsidP="00832BE9">
            <w:pPr>
              <w:spacing w:after="0" w:line="240" w:lineRule="auto"/>
              <w:rPr>
                <w:rFonts w:ascii="Times New Roman" w:eastAsia="Times New Roman" w:hAnsi="Times New Roman"/>
                <w:sz w:val="20"/>
                <w:szCs w:val="20"/>
                <w:lang w:eastAsia="hr-HR"/>
              </w:rPr>
            </w:pPr>
          </w:p>
          <w:p w14:paraId="1DFD21A0" w14:textId="77777777" w:rsidR="0022571E" w:rsidRPr="00832BE9" w:rsidRDefault="0022571E" w:rsidP="00832BE9">
            <w:pPr>
              <w:spacing w:after="0" w:line="240" w:lineRule="auto"/>
              <w:rPr>
                <w:rFonts w:ascii="Times New Roman" w:eastAsia="Times New Roman" w:hAnsi="Times New Roman"/>
                <w:sz w:val="20"/>
                <w:szCs w:val="20"/>
                <w:lang w:eastAsia="hr-HR"/>
              </w:rPr>
            </w:pPr>
          </w:p>
        </w:tc>
        <w:tc>
          <w:tcPr>
            <w:tcW w:w="1279" w:type="dxa"/>
            <w:tcBorders>
              <w:top w:val="nil"/>
              <w:left w:val="nil"/>
              <w:bottom w:val="nil"/>
              <w:right w:val="nil"/>
            </w:tcBorders>
            <w:noWrap/>
            <w:vAlign w:val="bottom"/>
            <w:hideMark/>
          </w:tcPr>
          <w:p w14:paraId="0B30A4C7" w14:textId="77777777" w:rsidR="00832BE9" w:rsidRDefault="00832BE9" w:rsidP="00832BE9">
            <w:pPr>
              <w:spacing w:after="0" w:line="240" w:lineRule="auto"/>
              <w:rPr>
                <w:rFonts w:ascii="Times New Roman" w:eastAsia="Times New Roman" w:hAnsi="Times New Roman"/>
                <w:sz w:val="20"/>
                <w:szCs w:val="20"/>
                <w:lang w:eastAsia="hr-HR"/>
              </w:rPr>
            </w:pPr>
          </w:p>
          <w:p w14:paraId="5A684C2A" w14:textId="77777777" w:rsidR="00047371" w:rsidRDefault="00047371" w:rsidP="00832BE9">
            <w:pPr>
              <w:spacing w:after="0" w:line="240" w:lineRule="auto"/>
              <w:rPr>
                <w:rFonts w:ascii="Times New Roman" w:eastAsia="Times New Roman" w:hAnsi="Times New Roman"/>
                <w:sz w:val="20"/>
                <w:szCs w:val="20"/>
                <w:lang w:eastAsia="hr-HR"/>
              </w:rPr>
            </w:pPr>
          </w:p>
          <w:p w14:paraId="7A8256BB" w14:textId="77777777" w:rsidR="00047371" w:rsidRDefault="00047371" w:rsidP="00832BE9">
            <w:pPr>
              <w:spacing w:after="0" w:line="240" w:lineRule="auto"/>
              <w:rPr>
                <w:rFonts w:ascii="Times New Roman" w:eastAsia="Times New Roman" w:hAnsi="Times New Roman"/>
                <w:sz w:val="20"/>
                <w:szCs w:val="20"/>
                <w:lang w:eastAsia="hr-HR"/>
              </w:rPr>
            </w:pPr>
          </w:p>
          <w:p w14:paraId="22ED4D42" w14:textId="77777777" w:rsidR="00047371" w:rsidRDefault="00047371" w:rsidP="00832BE9">
            <w:pPr>
              <w:spacing w:after="0" w:line="240" w:lineRule="auto"/>
              <w:rPr>
                <w:rFonts w:ascii="Times New Roman" w:eastAsia="Times New Roman" w:hAnsi="Times New Roman"/>
                <w:sz w:val="20"/>
                <w:szCs w:val="20"/>
                <w:lang w:eastAsia="hr-HR"/>
              </w:rPr>
            </w:pPr>
          </w:p>
          <w:p w14:paraId="12FFB997" w14:textId="75463F0A" w:rsidR="00047371" w:rsidRPr="00832BE9" w:rsidRDefault="00047371" w:rsidP="00832BE9">
            <w:pPr>
              <w:spacing w:after="0" w:line="240" w:lineRule="auto"/>
              <w:rPr>
                <w:rFonts w:ascii="Times New Roman" w:eastAsia="Times New Roman" w:hAnsi="Times New Roman"/>
                <w:sz w:val="20"/>
                <w:szCs w:val="20"/>
                <w:lang w:eastAsia="hr-HR"/>
              </w:rPr>
            </w:pPr>
          </w:p>
        </w:tc>
        <w:tc>
          <w:tcPr>
            <w:tcW w:w="1219" w:type="dxa"/>
            <w:tcBorders>
              <w:top w:val="nil"/>
              <w:left w:val="nil"/>
              <w:bottom w:val="nil"/>
              <w:right w:val="nil"/>
            </w:tcBorders>
            <w:noWrap/>
            <w:vAlign w:val="bottom"/>
            <w:hideMark/>
          </w:tcPr>
          <w:p w14:paraId="777F8DC0"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4" w:type="dxa"/>
            <w:tcBorders>
              <w:top w:val="nil"/>
              <w:left w:val="nil"/>
              <w:bottom w:val="nil"/>
              <w:right w:val="nil"/>
            </w:tcBorders>
            <w:noWrap/>
            <w:vAlign w:val="bottom"/>
            <w:hideMark/>
          </w:tcPr>
          <w:p w14:paraId="736DEBEB"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7" w:type="dxa"/>
            <w:tcBorders>
              <w:top w:val="nil"/>
              <w:left w:val="nil"/>
              <w:bottom w:val="nil"/>
              <w:right w:val="nil"/>
            </w:tcBorders>
            <w:noWrap/>
            <w:vAlign w:val="bottom"/>
            <w:hideMark/>
          </w:tcPr>
          <w:p w14:paraId="5B00893C"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832BE9" w:rsidRPr="00832BE9" w14:paraId="45352BD5" w14:textId="77777777" w:rsidTr="0022571E">
        <w:trPr>
          <w:trHeight w:val="300"/>
        </w:trPr>
        <w:tc>
          <w:tcPr>
            <w:tcW w:w="709" w:type="dxa"/>
            <w:tcBorders>
              <w:top w:val="nil"/>
              <w:left w:val="nil"/>
              <w:bottom w:val="nil"/>
              <w:right w:val="nil"/>
            </w:tcBorders>
            <w:noWrap/>
            <w:vAlign w:val="bottom"/>
            <w:hideMark/>
          </w:tcPr>
          <w:p w14:paraId="422F8CA0"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3216" w:type="dxa"/>
            <w:tcBorders>
              <w:top w:val="nil"/>
              <w:left w:val="nil"/>
              <w:bottom w:val="nil"/>
              <w:right w:val="nil"/>
            </w:tcBorders>
            <w:noWrap/>
            <w:vAlign w:val="bottom"/>
            <w:hideMark/>
          </w:tcPr>
          <w:p w14:paraId="3532AA45"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noWrap/>
            <w:vAlign w:val="bottom"/>
            <w:hideMark/>
          </w:tcPr>
          <w:p w14:paraId="73BAF23A"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79" w:type="dxa"/>
            <w:tcBorders>
              <w:top w:val="nil"/>
              <w:left w:val="nil"/>
              <w:bottom w:val="nil"/>
              <w:right w:val="nil"/>
            </w:tcBorders>
            <w:noWrap/>
            <w:vAlign w:val="bottom"/>
            <w:hideMark/>
          </w:tcPr>
          <w:p w14:paraId="65EBA11D"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19" w:type="dxa"/>
            <w:tcBorders>
              <w:top w:val="nil"/>
              <w:left w:val="nil"/>
              <w:bottom w:val="nil"/>
              <w:right w:val="nil"/>
            </w:tcBorders>
            <w:noWrap/>
            <w:vAlign w:val="bottom"/>
            <w:hideMark/>
          </w:tcPr>
          <w:p w14:paraId="1B90D417"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4" w:type="dxa"/>
            <w:tcBorders>
              <w:top w:val="nil"/>
              <w:left w:val="nil"/>
              <w:bottom w:val="nil"/>
              <w:right w:val="nil"/>
            </w:tcBorders>
            <w:noWrap/>
            <w:vAlign w:val="bottom"/>
            <w:hideMark/>
          </w:tcPr>
          <w:p w14:paraId="1E25482E"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7" w:type="dxa"/>
            <w:tcBorders>
              <w:top w:val="nil"/>
              <w:left w:val="nil"/>
              <w:bottom w:val="nil"/>
              <w:right w:val="nil"/>
            </w:tcBorders>
            <w:noWrap/>
            <w:vAlign w:val="bottom"/>
            <w:hideMark/>
          </w:tcPr>
          <w:p w14:paraId="174ECDAD"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832BE9" w:rsidRPr="00832BE9" w14:paraId="0C90DB95" w14:textId="77777777" w:rsidTr="0022571E">
        <w:trPr>
          <w:trHeight w:val="300"/>
        </w:trPr>
        <w:tc>
          <w:tcPr>
            <w:tcW w:w="709" w:type="dxa"/>
            <w:tcBorders>
              <w:top w:val="nil"/>
              <w:left w:val="nil"/>
              <w:bottom w:val="nil"/>
              <w:right w:val="nil"/>
            </w:tcBorders>
            <w:noWrap/>
            <w:vAlign w:val="bottom"/>
            <w:hideMark/>
          </w:tcPr>
          <w:p w14:paraId="23DF56E2"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3216" w:type="dxa"/>
            <w:tcBorders>
              <w:top w:val="nil"/>
              <w:left w:val="nil"/>
              <w:bottom w:val="nil"/>
              <w:right w:val="nil"/>
            </w:tcBorders>
            <w:noWrap/>
            <w:vAlign w:val="bottom"/>
            <w:hideMark/>
          </w:tcPr>
          <w:p w14:paraId="4A14E109"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noWrap/>
            <w:vAlign w:val="bottom"/>
            <w:hideMark/>
          </w:tcPr>
          <w:p w14:paraId="1E09F44F"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79" w:type="dxa"/>
            <w:tcBorders>
              <w:top w:val="nil"/>
              <w:left w:val="nil"/>
              <w:bottom w:val="nil"/>
              <w:right w:val="nil"/>
            </w:tcBorders>
            <w:noWrap/>
            <w:vAlign w:val="bottom"/>
            <w:hideMark/>
          </w:tcPr>
          <w:p w14:paraId="7EEE2C99"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19" w:type="dxa"/>
            <w:tcBorders>
              <w:top w:val="nil"/>
              <w:left w:val="nil"/>
              <w:bottom w:val="nil"/>
              <w:right w:val="nil"/>
            </w:tcBorders>
            <w:noWrap/>
            <w:vAlign w:val="bottom"/>
            <w:hideMark/>
          </w:tcPr>
          <w:p w14:paraId="1231E8BD"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4" w:type="dxa"/>
            <w:tcBorders>
              <w:top w:val="nil"/>
              <w:left w:val="nil"/>
              <w:bottom w:val="nil"/>
              <w:right w:val="nil"/>
            </w:tcBorders>
            <w:noWrap/>
            <w:vAlign w:val="bottom"/>
            <w:hideMark/>
          </w:tcPr>
          <w:p w14:paraId="1FBA5794"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7" w:type="dxa"/>
            <w:tcBorders>
              <w:top w:val="nil"/>
              <w:left w:val="nil"/>
              <w:bottom w:val="nil"/>
              <w:right w:val="nil"/>
            </w:tcBorders>
            <w:noWrap/>
            <w:vAlign w:val="bottom"/>
            <w:hideMark/>
          </w:tcPr>
          <w:p w14:paraId="4ABE9617"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832BE9" w:rsidRPr="00832BE9" w14:paraId="6D465EF7" w14:textId="77777777" w:rsidTr="0022571E">
        <w:trPr>
          <w:trHeight w:val="300"/>
        </w:trPr>
        <w:tc>
          <w:tcPr>
            <w:tcW w:w="709" w:type="dxa"/>
            <w:tcBorders>
              <w:top w:val="nil"/>
              <w:left w:val="nil"/>
              <w:bottom w:val="nil"/>
              <w:right w:val="nil"/>
            </w:tcBorders>
            <w:noWrap/>
            <w:vAlign w:val="bottom"/>
            <w:hideMark/>
          </w:tcPr>
          <w:p w14:paraId="2C4493D5"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3216" w:type="dxa"/>
            <w:tcBorders>
              <w:top w:val="nil"/>
              <w:left w:val="nil"/>
              <w:bottom w:val="nil"/>
              <w:right w:val="nil"/>
            </w:tcBorders>
            <w:noWrap/>
            <w:vAlign w:val="bottom"/>
            <w:hideMark/>
          </w:tcPr>
          <w:p w14:paraId="5DE82EC4"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noWrap/>
            <w:vAlign w:val="bottom"/>
            <w:hideMark/>
          </w:tcPr>
          <w:p w14:paraId="2F56ED9F"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79" w:type="dxa"/>
            <w:tcBorders>
              <w:top w:val="nil"/>
              <w:left w:val="nil"/>
              <w:bottom w:val="nil"/>
              <w:right w:val="nil"/>
            </w:tcBorders>
            <w:noWrap/>
            <w:vAlign w:val="bottom"/>
            <w:hideMark/>
          </w:tcPr>
          <w:p w14:paraId="34E6AD20"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19" w:type="dxa"/>
            <w:tcBorders>
              <w:top w:val="nil"/>
              <w:left w:val="nil"/>
              <w:bottom w:val="nil"/>
              <w:right w:val="nil"/>
            </w:tcBorders>
            <w:noWrap/>
            <w:vAlign w:val="bottom"/>
            <w:hideMark/>
          </w:tcPr>
          <w:p w14:paraId="108C7F97"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4" w:type="dxa"/>
            <w:tcBorders>
              <w:top w:val="nil"/>
              <w:left w:val="nil"/>
              <w:bottom w:val="nil"/>
              <w:right w:val="nil"/>
            </w:tcBorders>
            <w:noWrap/>
            <w:vAlign w:val="bottom"/>
            <w:hideMark/>
          </w:tcPr>
          <w:p w14:paraId="79078AF6"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7" w:type="dxa"/>
            <w:tcBorders>
              <w:top w:val="nil"/>
              <w:left w:val="nil"/>
              <w:bottom w:val="nil"/>
              <w:right w:val="nil"/>
            </w:tcBorders>
            <w:noWrap/>
            <w:vAlign w:val="bottom"/>
            <w:hideMark/>
          </w:tcPr>
          <w:p w14:paraId="316AE7AB"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832BE9" w:rsidRPr="00832BE9" w14:paraId="4927839E" w14:textId="77777777" w:rsidTr="0022571E">
        <w:trPr>
          <w:trHeight w:val="300"/>
        </w:trPr>
        <w:tc>
          <w:tcPr>
            <w:tcW w:w="709" w:type="dxa"/>
            <w:tcBorders>
              <w:top w:val="nil"/>
              <w:left w:val="nil"/>
              <w:bottom w:val="nil"/>
              <w:right w:val="nil"/>
            </w:tcBorders>
            <w:noWrap/>
            <w:vAlign w:val="bottom"/>
            <w:hideMark/>
          </w:tcPr>
          <w:p w14:paraId="3FB60D63"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3216" w:type="dxa"/>
            <w:tcBorders>
              <w:top w:val="nil"/>
              <w:left w:val="nil"/>
              <w:bottom w:val="nil"/>
              <w:right w:val="nil"/>
            </w:tcBorders>
            <w:noWrap/>
            <w:vAlign w:val="bottom"/>
            <w:hideMark/>
          </w:tcPr>
          <w:p w14:paraId="462C58EB"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339" w:type="dxa"/>
            <w:tcBorders>
              <w:top w:val="nil"/>
              <w:left w:val="nil"/>
              <w:bottom w:val="nil"/>
              <w:right w:val="nil"/>
            </w:tcBorders>
            <w:noWrap/>
            <w:vAlign w:val="bottom"/>
            <w:hideMark/>
          </w:tcPr>
          <w:p w14:paraId="2E5C13ED"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79" w:type="dxa"/>
            <w:tcBorders>
              <w:top w:val="nil"/>
              <w:left w:val="nil"/>
              <w:bottom w:val="nil"/>
              <w:right w:val="nil"/>
            </w:tcBorders>
            <w:noWrap/>
            <w:vAlign w:val="bottom"/>
            <w:hideMark/>
          </w:tcPr>
          <w:p w14:paraId="1D753BCC"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219" w:type="dxa"/>
            <w:tcBorders>
              <w:top w:val="nil"/>
              <w:left w:val="nil"/>
              <w:bottom w:val="nil"/>
              <w:right w:val="nil"/>
            </w:tcBorders>
            <w:noWrap/>
            <w:vAlign w:val="bottom"/>
            <w:hideMark/>
          </w:tcPr>
          <w:p w14:paraId="3583CCA3"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4" w:type="dxa"/>
            <w:tcBorders>
              <w:top w:val="nil"/>
              <w:left w:val="nil"/>
              <w:bottom w:val="nil"/>
              <w:right w:val="nil"/>
            </w:tcBorders>
            <w:noWrap/>
            <w:vAlign w:val="bottom"/>
            <w:hideMark/>
          </w:tcPr>
          <w:p w14:paraId="1C4E66A7"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1497" w:type="dxa"/>
            <w:tcBorders>
              <w:top w:val="nil"/>
              <w:left w:val="nil"/>
              <w:bottom w:val="nil"/>
              <w:right w:val="nil"/>
            </w:tcBorders>
            <w:noWrap/>
            <w:vAlign w:val="bottom"/>
            <w:hideMark/>
          </w:tcPr>
          <w:p w14:paraId="06C4DB8E"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832BE9" w:rsidRPr="00832BE9" w14:paraId="34E00BDD" w14:textId="77777777" w:rsidTr="0022571E">
        <w:trPr>
          <w:trHeight w:val="330"/>
        </w:trPr>
        <w:tc>
          <w:tcPr>
            <w:tcW w:w="709" w:type="dxa"/>
            <w:tcBorders>
              <w:top w:val="nil"/>
              <w:left w:val="nil"/>
              <w:bottom w:val="nil"/>
              <w:right w:val="nil"/>
            </w:tcBorders>
            <w:noWrap/>
            <w:vAlign w:val="bottom"/>
            <w:hideMark/>
          </w:tcPr>
          <w:p w14:paraId="0BF1249C"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7053" w:type="dxa"/>
            <w:gridSpan w:val="4"/>
            <w:tcBorders>
              <w:top w:val="nil"/>
              <w:left w:val="nil"/>
              <w:bottom w:val="nil"/>
              <w:right w:val="nil"/>
            </w:tcBorders>
            <w:noWrap/>
            <w:vAlign w:val="center"/>
            <w:hideMark/>
          </w:tcPr>
          <w:p w14:paraId="60A4E441" w14:textId="77777777" w:rsidR="00047371" w:rsidRDefault="00047371" w:rsidP="00832BE9">
            <w:pPr>
              <w:spacing w:after="0" w:line="240" w:lineRule="auto"/>
              <w:ind w:firstLineChars="500" w:firstLine="1000"/>
              <w:rPr>
                <w:rFonts w:ascii="Times New Roman" w:eastAsia="Times New Roman" w:hAnsi="Times New Roman"/>
                <w:b/>
                <w:bCs/>
                <w:color w:val="000000"/>
                <w:sz w:val="20"/>
                <w:szCs w:val="20"/>
                <w:lang w:eastAsia="hr-HR"/>
              </w:rPr>
            </w:pPr>
          </w:p>
          <w:p w14:paraId="0B001F58" w14:textId="77777777" w:rsidR="00047371" w:rsidRDefault="00047371" w:rsidP="00832BE9">
            <w:pPr>
              <w:spacing w:after="0" w:line="240" w:lineRule="auto"/>
              <w:ind w:firstLineChars="500" w:firstLine="1000"/>
              <w:rPr>
                <w:rFonts w:ascii="Times New Roman" w:eastAsia="Times New Roman" w:hAnsi="Times New Roman"/>
                <w:b/>
                <w:bCs/>
                <w:color w:val="000000"/>
                <w:sz w:val="20"/>
                <w:szCs w:val="20"/>
                <w:lang w:eastAsia="hr-HR"/>
              </w:rPr>
            </w:pPr>
          </w:p>
          <w:p w14:paraId="3D1630D7" w14:textId="30D58946" w:rsidR="00832BE9" w:rsidRPr="00832BE9" w:rsidRDefault="00832BE9" w:rsidP="00832BE9">
            <w:pPr>
              <w:spacing w:after="0" w:line="240" w:lineRule="auto"/>
              <w:ind w:firstLineChars="500" w:firstLine="1000"/>
              <w:rPr>
                <w:rFonts w:ascii="Times New Roman" w:eastAsia="Times New Roman" w:hAnsi="Times New Roman"/>
                <w:b/>
                <w:bCs/>
                <w:color w:val="000000"/>
                <w:sz w:val="24"/>
                <w:szCs w:val="24"/>
                <w:lang w:eastAsia="hr-HR"/>
              </w:rPr>
            </w:pPr>
            <w:r w:rsidRPr="00832BE9">
              <w:rPr>
                <w:rFonts w:ascii="Times New Roman" w:eastAsia="Times New Roman" w:hAnsi="Times New Roman"/>
                <w:b/>
                <w:bCs/>
                <w:color w:val="000000"/>
                <w:sz w:val="20"/>
                <w:szCs w:val="20"/>
                <w:lang w:eastAsia="hr-HR"/>
              </w:rPr>
              <w:lastRenderedPageBreak/>
              <w:t>A.4. PLAN PRIHODA I RASHODA PO IZVORIMA – KRATKO</w:t>
            </w:r>
          </w:p>
        </w:tc>
        <w:tc>
          <w:tcPr>
            <w:tcW w:w="1494" w:type="dxa"/>
            <w:tcBorders>
              <w:top w:val="nil"/>
              <w:left w:val="nil"/>
              <w:bottom w:val="nil"/>
              <w:right w:val="nil"/>
            </w:tcBorders>
            <w:noWrap/>
            <w:vAlign w:val="bottom"/>
            <w:hideMark/>
          </w:tcPr>
          <w:p w14:paraId="175C7C7A" w14:textId="77777777" w:rsidR="00832BE9" w:rsidRPr="00832BE9" w:rsidRDefault="00832BE9" w:rsidP="00832BE9">
            <w:pPr>
              <w:spacing w:after="0" w:line="240" w:lineRule="auto"/>
              <w:ind w:firstLineChars="500" w:firstLine="1200"/>
              <w:rPr>
                <w:rFonts w:ascii="Times New Roman" w:eastAsia="Times New Roman" w:hAnsi="Times New Roman"/>
                <w:b/>
                <w:bCs/>
                <w:color w:val="000000"/>
                <w:sz w:val="24"/>
                <w:szCs w:val="24"/>
                <w:lang w:eastAsia="hr-HR"/>
              </w:rPr>
            </w:pPr>
          </w:p>
        </w:tc>
        <w:tc>
          <w:tcPr>
            <w:tcW w:w="1497" w:type="dxa"/>
            <w:tcBorders>
              <w:top w:val="nil"/>
              <w:left w:val="nil"/>
              <w:bottom w:val="nil"/>
              <w:right w:val="nil"/>
            </w:tcBorders>
            <w:noWrap/>
            <w:vAlign w:val="bottom"/>
            <w:hideMark/>
          </w:tcPr>
          <w:p w14:paraId="52201C07" w14:textId="77777777" w:rsidR="00832BE9" w:rsidRPr="00832BE9" w:rsidRDefault="00832BE9" w:rsidP="00832BE9">
            <w:pPr>
              <w:spacing w:after="0" w:line="240" w:lineRule="auto"/>
              <w:rPr>
                <w:rFonts w:ascii="Times New Roman" w:eastAsia="Times New Roman" w:hAnsi="Times New Roman"/>
                <w:sz w:val="20"/>
                <w:szCs w:val="20"/>
                <w:lang w:eastAsia="hr-HR"/>
              </w:rPr>
            </w:pPr>
          </w:p>
        </w:tc>
      </w:tr>
      <w:tr w:rsidR="0022571E" w:rsidRPr="00832BE9" w14:paraId="3F99C304" w14:textId="77777777" w:rsidTr="0022571E">
        <w:trPr>
          <w:trHeight w:val="615"/>
        </w:trPr>
        <w:tc>
          <w:tcPr>
            <w:tcW w:w="709" w:type="dxa"/>
            <w:tcBorders>
              <w:top w:val="nil"/>
              <w:left w:val="nil"/>
              <w:bottom w:val="nil"/>
              <w:right w:val="nil"/>
            </w:tcBorders>
            <w:noWrap/>
            <w:vAlign w:val="bottom"/>
            <w:hideMark/>
          </w:tcPr>
          <w:p w14:paraId="1233F687" w14:textId="77777777" w:rsidR="00832BE9" w:rsidRPr="00832BE9" w:rsidRDefault="00832BE9" w:rsidP="00832BE9">
            <w:pPr>
              <w:spacing w:after="0" w:line="240" w:lineRule="auto"/>
              <w:rPr>
                <w:rFonts w:ascii="Times New Roman" w:eastAsia="Times New Roman" w:hAnsi="Times New Roman"/>
                <w:sz w:val="20"/>
                <w:szCs w:val="20"/>
                <w:lang w:eastAsia="hr-HR"/>
              </w:rPr>
            </w:pPr>
          </w:p>
        </w:tc>
        <w:tc>
          <w:tcPr>
            <w:tcW w:w="3216" w:type="dxa"/>
            <w:tcBorders>
              <w:top w:val="single" w:sz="8" w:space="0" w:color="auto"/>
              <w:left w:val="single" w:sz="8" w:space="0" w:color="auto"/>
              <w:bottom w:val="single" w:sz="8" w:space="0" w:color="auto"/>
              <w:right w:val="single" w:sz="8" w:space="0" w:color="auto"/>
            </w:tcBorders>
            <w:noWrap/>
            <w:vAlign w:val="center"/>
            <w:hideMark/>
          </w:tcPr>
          <w:p w14:paraId="6E855954"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339" w:type="dxa"/>
            <w:tcBorders>
              <w:top w:val="single" w:sz="8" w:space="0" w:color="auto"/>
              <w:left w:val="nil"/>
              <w:bottom w:val="single" w:sz="8" w:space="0" w:color="auto"/>
              <w:right w:val="single" w:sz="8" w:space="0" w:color="auto"/>
            </w:tcBorders>
            <w:vAlign w:val="center"/>
            <w:hideMark/>
          </w:tcPr>
          <w:p w14:paraId="0CC0E5E1" w14:textId="77777777" w:rsidR="00832BE9" w:rsidRPr="00832BE9" w:rsidRDefault="00832BE9" w:rsidP="00832BE9">
            <w:pPr>
              <w:spacing w:after="0" w:line="240" w:lineRule="auto"/>
              <w:jc w:val="center"/>
              <w:rPr>
                <w:rFonts w:eastAsia="Times New Roman" w:cs="Calibri"/>
                <w:color w:val="000000"/>
                <w:lang w:eastAsia="hr-HR"/>
              </w:rPr>
            </w:pPr>
            <w:r w:rsidRPr="00832BE9">
              <w:rPr>
                <w:rFonts w:eastAsia="Times New Roman" w:cs="Calibri"/>
                <w:color w:val="000000"/>
                <w:lang w:eastAsia="hr-HR"/>
              </w:rPr>
              <w:t>IZVRŠENJE 2024.</w:t>
            </w:r>
          </w:p>
        </w:tc>
        <w:tc>
          <w:tcPr>
            <w:tcW w:w="1279" w:type="dxa"/>
            <w:tcBorders>
              <w:top w:val="single" w:sz="8" w:space="0" w:color="auto"/>
              <w:left w:val="nil"/>
              <w:bottom w:val="single" w:sz="8" w:space="0" w:color="auto"/>
              <w:right w:val="single" w:sz="8" w:space="0" w:color="auto"/>
            </w:tcBorders>
            <w:noWrap/>
            <w:vAlign w:val="center"/>
            <w:hideMark/>
          </w:tcPr>
          <w:p w14:paraId="5F3F8DAD" w14:textId="77777777" w:rsidR="00832BE9" w:rsidRPr="00832BE9" w:rsidRDefault="00832BE9" w:rsidP="00832BE9">
            <w:pPr>
              <w:spacing w:after="0" w:line="240" w:lineRule="auto"/>
              <w:jc w:val="center"/>
              <w:rPr>
                <w:rFonts w:eastAsia="Times New Roman" w:cs="Calibri"/>
                <w:color w:val="000000"/>
                <w:lang w:eastAsia="hr-HR"/>
              </w:rPr>
            </w:pPr>
            <w:r w:rsidRPr="00832BE9">
              <w:rPr>
                <w:rFonts w:eastAsia="Times New Roman" w:cs="Calibri"/>
                <w:color w:val="000000"/>
                <w:lang w:eastAsia="hr-HR"/>
              </w:rPr>
              <w:t>PLAN 2025.</w:t>
            </w:r>
          </w:p>
        </w:tc>
        <w:tc>
          <w:tcPr>
            <w:tcW w:w="1219" w:type="dxa"/>
            <w:tcBorders>
              <w:top w:val="single" w:sz="8" w:space="0" w:color="auto"/>
              <w:left w:val="nil"/>
              <w:bottom w:val="single" w:sz="8" w:space="0" w:color="auto"/>
              <w:right w:val="single" w:sz="8" w:space="0" w:color="auto"/>
            </w:tcBorders>
            <w:noWrap/>
            <w:vAlign w:val="center"/>
            <w:hideMark/>
          </w:tcPr>
          <w:p w14:paraId="242B14BE" w14:textId="77777777" w:rsidR="00832BE9" w:rsidRPr="00832BE9" w:rsidRDefault="00832BE9" w:rsidP="00832BE9">
            <w:pPr>
              <w:spacing w:after="0" w:line="240" w:lineRule="auto"/>
              <w:jc w:val="center"/>
              <w:rPr>
                <w:rFonts w:eastAsia="Times New Roman" w:cs="Calibri"/>
                <w:color w:val="000000"/>
                <w:lang w:eastAsia="hr-HR"/>
              </w:rPr>
            </w:pPr>
            <w:r w:rsidRPr="00832BE9">
              <w:rPr>
                <w:rFonts w:eastAsia="Times New Roman" w:cs="Calibri"/>
                <w:color w:val="000000"/>
                <w:lang w:eastAsia="hr-HR"/>
              </w:rPr>
              <w:t>PLAN 2026.</w:t>
            </w:r>
          </w:p>
        </w:tc>
        <w:tc>
          <w:tcPr>
            <w:tcW w:w="1494" w:type="dxa"/>
            <w:tcBorders>
              <w:top w:val="single" w:sz="8" w:space="0" w:color="auto"/>
              <w:left w:val="nil"/>
              <w:bottom w:val="single" w:sz="8" w:space="0" w:color="auto"/>
              <w:right w:val="single" w:sz="8" w:space="0" w:color="auto"/>
            </w:tcBorders>
            <w:noWrap/>
            <w:vAlign w:val="center"/>
            <w:hideMark/>
          </w:tcPr>
          <w:p w14:paraId="23C79045" w14:textId="77777777" w:rsidR="00832BE9" w:rsidRPr="00832BE9" w:rsidRDefault="00832BE9" w:rsidP="00832BE9">
            <w:pPr>
              <w:spacing w:after="0" w:line="240" w:lineRule="auto"/>
              <w:jc w:val="center"/>
              <w:rPr>
                <w:rFonts w:eastAsia="Times New Roman" w:cs="Calibri"/>
                <w:color w:val="000000"/>
                <w:lang w:eastAsia="hr-HR"/>
              </w:rPr>
            </w:pPr>
            <w:r w:rsidRPr="00832BE9">
              <w:rPr>
                <w:rFonts w:eastAsia="Times New Roman" w:cs="Calibri"/>
                <w:color w:val="000000"/>
                <w:lang w:eastAsia="hr-HR"/>
              </w:rPr>
              <w:t>PROJEKCIJA 2027.</w:t>
            </w:r>
          </w:p>
        </w:tc>
        <w:tc>
          <w:tcPr>
            <w:tcW w:w="1497" w:type="dxa"/>
            <w:tcBorders>
              <w:top w:val="single" w:sz="8" w:space="0" w:color="auto"/>
              <w:left w:val="nil"/>
              <w:bottom w:val="single" w:sz="8" w:space="0" w:color="auto"/>
              <w:right w:val="single" w:sz="8" w:space="0" w:color="auto"/>
            </w:tcBorders>
            <w:noWrap/>
            <w:vAlign w:val="center"/>
            <w:hideMark/>
          </w:tcPr>
          <w:p w14:paraId="39F67957" w14:textId="77777777" w:rsidR="00832BE9" w:rsidRPr="00832BE9" w:rsidRDefault="00832BE9" w:rsidP="00832BE9">
            <w:pPr>
              <w:spacing w:after="0" w:line="240" w:lineRule="auto"/>
              <w:jc w:val="center"/>
              <w:rPr>
                <w:rFonts w:eastAsia="Times New Roman" w:cs="Calibri"/>
                <w:color w:val="000000"/>
                <w:lang w:eastAsia="hr-HR"/>
              </w:rPr>
            </w:pPr>
            <w:r w:rsidRPr="00832BE9">
              <w:rPr>
                <w:rFonts w:eastAsia="Times New Roman" w:cs="Calibri"/>
                <w:color w:val="000000"/>
                <w:lang w:eastAsia="hr-HR"/>
              </w:rPr>
              <w:t>PROJEKCIJA 2028.</w:t>
            </w:r>
          </w:p>
        </w:tc>
      </w:tr>
      <w:tr w:rsidR="00832BE9" w:rsidRPr="00832BE9" w14:paraId="15B7D23E" w14:textId="77777777" w:rsidTr="0022571E">
        <w:trPr>
          <w:trHeight w:val="315"/>
        </w:trPr>
        <w:tc>
          <w:tcPr>
            <w:tcW w:w="709" w:type="dxa"/>
            <w:tcBorders>
              <w:top w:val="nil"/>
              <w:left w:val="nil"/>
              <w:bottom w:val="nil"/>
              <w:right w:val="nil"/>
            </w:tcBorders>
            <w:noWrap/>
            <w:vAlign w:val="bottom"/>
            <w:hideMark/>
          </w:tcPr>
          <w:p w14:paraId="08DB4414" w14:textId="77777777" w:rsidR="00832BE9" w:rsidRPr="00832BE9" w:rsidRDefault="00832BE9" w:rsidP="00832BE9">
            <w:pPr>
              <w:spacing w:after="0" w:line="240" w:lineRule="auto"/>
              <w:jc w:val="center"/>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noWrap/>
            <w:vAlign w:val="center"/>
            <w:hideMark/>
          </w:tcPr>
          <w:p w14:paraId="5ECF5BA7"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PRIHODI GRAD 67</w:t>
            </w:r>
          </w:p>
        </w:tc>
        <w:tc>
          <w:tcPr>
            <w:tcW w:w="1339" w:type="dxa"/>
            <w:tcBorders>
              <w:top w:val="nil"/>
              <w:left w:val="nil"/>
              <w:bottom w:val="single" w:sz="8" w:space="0" w:color="auto"/>
              <w:right w:val="single" w:sz="8" w:space="0" w:color="auto"/>
            </w:tcBorders>
            <w:noWrap/>
            <w:vAlign w:val="center"/>
            <w:hideMark/>
          </w:tcPr>
          <w:p w14:paraId="53FBEBD6"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166.299,33</w:t>
            </w:r>
          </w:p>
        </w:tc>
        <w:tc>
          <w:tcPr>
            <w:tcW w:w="1279" w:type="dxa"/>
            <w:tcBorders>
              <w:top w:val="nil"/>
              <w:left w:val="nil"/>
              <w:bottom w:val="single" w:sz="8" w:space="0" w:color="auto"/>
              <w:right w:val="single" w:sz="8" w:space="0" w:color="auto"/>
            </w:tcBorders>
            <w:noWrap/>
            <w:vAlign w:val="center"/>
            <w:hideMark/>
          </w:tcPr>
          <w:p w14:paraId="0293463D"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328.655,87</w:t>
            </w:r>
          </w:p>
        </w:tc>
        <w:tc>
          <w:tcPr>
            <w:tcW w:w="1219" w:type="dxa"/>
            <w:tcBorders>
              <w:top w:val="nil"/>
              <w:left w:val="nil"/>
              <w:bottom w:val="single" w:sz="8" w:space="0" w:color="auto"/>
              <w:right w:val="single" w:sz="8" w:space="0" w:color="auto"/>
            </w:tcBorders>
            <w:noWrap/>
            <w:vAlign w:val="center"/>
            <w:hideMark/>
          </w:tcPr>
          <w:p w14:paraId="66FA4F4D"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388.545,00</w:t>
            </w:r>
          </w:p>
        </w:tc>
        <w:tc>
          <w:tcPr>
            <w:tcW w:w="1494" w:type="dxa"/>
            <w:tcBorders>
              <w:top w:val="nil"/>
              <w:left w:val="nil"/>
              <w:bottom w:val="single" w:sz="8" w:space="0" w:color="auto"/>
              <w:right w:val="single" w:sz="8" w:space="0" w:color="auto"/>
            </w:tcBorders>
            <w:noWrap/>
            <w:vAlign w:val="center"/>
            <w:hideMark/>
          </w:tcPr>
          <w:p w14:paraId="2BC11F35"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299.475,00</w:t>
            </w:r>
          </w:p>
        </w:tc>
        <w:tc>
          <w:tcPr>
            <w:tcW w:w="1497" w:type="dxa"/>
            <w:tcBorders>
              <w:top w:val="nil"/>
              <w:left w:val="nil"/>
              <w:bottom w:val="single" w:sz="8" w:space="0" w:color="auto"/>
              <w:right w:val="single" w:sz="8" w:space="0" w:color="auto"/>
            </w:tcBorders>
            <w:noWrap/>
            <w:vAlign w:val="center"/>
            <w:hideMark/>
          </w:tcPr>
          <w:p w14:paraId="2AD703C1"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303.385,00</w:t>
            </w:r>
          </w:p>
        </w:tc>
      </w:tr>
      <w:tr w:rsidR="00832BE9" w:rsidRPr="00832BE9" w14:paraId="7A0A3CC9" w14:textId="77777777" w:rsidTr="0022571E">
        <w:trPr>
          <w:trHeight w:val="315"/>
        </w:trPr>
        <w:tc>
          <w:tcPr>
            <w:tcW w:w="709" w:type="dxa"/>
            <w:tcBorders>
              <w:top w:val="nil"/>
              <w:left w:val="nil"/>
              <w:bottom w:val="nil"/>
              <w:right w:val="nil"/>
            </w:tcBorders>
            <w:noWrap/>
            <w:vAlign w:val="bottom"/>
            <w:hideMark/>
          </w:tcPr>
          <w:p w14:paraId="480940CE" w14:textId="77777777" w:rsidR="00832BE9" w:rsidRPr="00832BE9" w:rsidRDefault="00832BE9" w:rsidP="00832BE9">
            <w:pPr>
              <w:spacing w:after="0" w:line="240" w:lineRule="auto"/>
              <w:jc w:val="right"/>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noWrap/>
            <w:vAlign w:val="center"/>
            <w:hideMark/>
          </w:tcPr>
          <w:p w14:paraId="26080617"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PRIHODI OSTALO OSIM 67</w:t>
            </w:r>
          </w:p>
        </w:tc>
        <w:tc>
          <w:tcPr>
            <w:tcW w:w="1339" w:type="dxa"/>
            <w:tcBorders>
              <w:top w:val="nil"/>
              <w:left w:val="nil"/>
              <w:bottom w:val="single" w:sz="8" w:space="0" w:color="auto"/>
              <w:right w:val="single" w:sz="8" w:space="0" w:color="auto"/>
            </w:tcBorders>
            <w:noWrap/>
            <w:vAlign w:val="center"/>
            <w:hideMark/>
          </w:tcPr>
          <w:p w14:paraId="1CDE5F5F"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3.259,00</w:t>
            </w:r>
          </w:p>
        </w:tc>
        <w:tc>
          <w:tcPr>
            <w:tcW w:w="1279" w:type="dxa"/>
            <w:tcBorders>
              <w:top w:val="nil"/>
              <w:left w:val="nil"/>
              <w:bottom w:val="single" w:sz="8" w:space="0" w:color="auto"/>
              <w:right w:val="single" w:sz="8" w:space="0" w:color="auto"/>
            </w:tcBorders>
            <w:noWrap/>
            <w:vAlign w:val="center"/>
            <w:hideMark/>
          </w:tcPr>
          <w:p w14:paraId="19FD9023"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22.050,00</w:t>
            </w:r>
          </w:p>
        </w:tc>
        <w:tc>
          <w:tcPr>
            <w:tcW w:w="1219" w:type="dxa"/>
            <w:tcBorders>
              <w:top w:val="nil"/>
              <w:left w:val="nil"/>
              <w:bottom w:val="single" w:sz="8" w:space="0" w:color="auto"/>
              <w:right w:val="single" w:sz="8" w:space="0" w:color="auto"/>
            </w:tcBorders>
            <w:noWrap/>
            <w:vAlign w:val="center"/>
            <w:hideMark/>
          </w:tcPr>
          <w:p w14:paraId="2F8F5347"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20.250,00</w:t>
            </w:r>
          </w:p>
        </w:tc>
        <w:tc>
          <w:tcPr>
            <w:tcW w:w="1494" w:type="dxa"/>
            <w:tcBorders>
              <w:top w:val="nil"/>
              <w:left w:val="nil"/>
              <w:bottom w:val="single" w:sz="8" w:space="0" w:color="auto"/>
              <w:right w:val="single" w:sz="8" w:space="0" w:color="auto"/>
            </w:tcBorders>
            <w:noWrap/>
            <w:vAlign w:val="center"/>
            <w:hideMark/>
          </w:tcPr>
          <w:p w14:paraId="287A85FD"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19.450,00</w:t>
            </w:r>
          </w:p>
        </w:tc>
        <w:tc>
          <w:tcPr>
            <w:tcW w:w="1497" w:type="dxa"/>
            <w:tcBorders>
              <w:top w:val="nil"/>
              <w:left w:val="nil"/>
              <w:bottom w:val="single" w:sz="8" w:space="0" w:color="auto"/>
              <w:right w:val="single" w:sz="8" w:space="0" w:color="auto"/>
            </w:tcBorders>
            <w:noWrap/>
            <w:vAlign w:val="center"/>
            <w:hideMark/>
          </w:tcPr>
          <w:p w14:paraId="7F73016A"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19.450,00</w:t>
            </w:r>
          </w:p>
        </w:tc>
      </w:tr>
      <w:tr w:rsidR="00832BE9" w:rsidRPr="00832BE9" w14:paraId="065C9515" w14:textId="77777777" w:rsidTr="0022571E">
        <w:trPr>
          <w:trHeight w:val="315"/>
        </w:trPr>
        <w:tc>
          <w:tcPr>
            <w:tcW w:w="709" w:type="dxa"/>
            <w:tcBorders>
              <w:top w:val="nil"/>
              <w:left w:val="nil"/>
              <w:bottom w:val="nil"/>
              <w:right w:val="nil"/>
            </w:tcBorders>
            <w:noWrap/>
            <w:vAlign w:val="bottom"/>
            <w:hideMark/>
          </w:tcPr>
          <w:p w14:paraId="75CADFD4" w14:textId="77777777" w:rsidR="00832BE9" w:rsidRPr="00832BE9" w:rsidRDefault="00832BE9" w:rsidP="00832BE9">
            <w:pPr>
              <w:spacing w:after="0" w:line="240" w:lineRule="auto"/>
              <w:jc w:val="right"/>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shd w:val="clear" w:color="000000" w:fill="E7E6E6"/>
            <w:noWrap/>
            <w:vAlign w:val="center"/>
            <w:hideMark/>
          </w:tcPr>
          <w:p w14:paraId="02F9CF1E"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UKUPNO PRIHODI</w:t>
            </w:r>
          </w:p>
        </w:tc>
        <w:tc>
          <w:tcPr>
            <w:tcW w:w="1339" w:type="dxa"/>
            <w:tcBorders>
              <w:top w:val="nil"/>
              <w:left w:val="nil"/>
              <w:bottom w:val="single" w:sz="8" w:space="0" w:color="auto"/>
              <w:right w:val="single" w:sz="8" w:space="0" w:color="auto"/>
            </w:tcBorders>
            <w:shd w:val="clear" w:color="000000" w:fill="E7E6E6"/>
            <w:noWrap/>
            <w:vAlign w:val="center"/>
            <w:hideMark/>
          </w:tcPr>
          <w:p w14:paraId="448B5231"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169.558,33</w:t>
            </w:r>
          </w:p>
        </w:tc>
        <w:tc>
          <w:tcPr>
            <w:tcW w:w="1279" w:type="dxa"/>
            <w:tcBorders>
              <w:top w:val="nil"/>
              <w:left w:val="nil"/>
              <w:bottom w:val="single" w:sz="8" w:space="0" w:color="auto"/>
              <w:right w:val="single" w:sz="8" w:space="0" w:color="auto"/>
            </w:tcBorders>
            <w:shd w:val="clear" w:color="000000" w:fill="E7E6E6"/>
            <w:noWrap/>
            <w:vAlign w:val="center"/>
            <w:hideMark/>
          </w:tcPr>
          <w:p w14:paraId="2FDD06A8"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350.705,87</w:t>
            </w:r>
          </w:p>
        </w:tc>
        <w:tc>
          <w:tcPr>
            <w:tcW w:w="1219" w:type="dxa"/>
            <w:tcBorders>
              <w:top w:val="nil"/>
              <w:left w:val="nil"/>
              <w:bottom w:val="single" w:sz="8" w:space="0" w:color="auto"/>
              <w:right w:val="single" w:sz="8" w:space="0" w:color="auto"/>
            </w:tcBorders>
            <w:shd w:val="clear" w:color="000000" w:fill="E7E6E6"/>
            <w:noWrap/>
            <w:vAlign w:val="center"/>
            <w:hideMark/>
          </w:tcPr>
          <w:p w14:paraId="4D55383E"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408.795,00</w:t>
            </w:r>
          </w:p>
        </w:tc>
        <w:tc>
          <w:tcPr>
            <w:tcW w:w="1494" w:type="dxa"/>
            <w:tcBorders>
              <w:top w:val="nil"/>
              <w:left w:val="nil"/>
              <w:bottom w:val="single" w:sz="8" w:space="0" w:color="auto"/>
              <w:right w:val="single" w:sz="8" w:space="0" w:color="auto"/>
            </w:tcBorders>
            <w:shd w:val="clear" w:color="000000" w:fill="E7E6E6"/>
            <w:noWrap/>
            <w:vAlign w:val="center"/>
            <w:hideMark/>
          </w:tcPr>
          <w:p w14:paraId="595B7ADD"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318.925,00</w:t>
            </w:r>
          </w:p>
        </w:tc>
        <w:tc>
          <w:tcPr>
            <w:tcW w:w="1497" w:type="dxa"/>
            <w:tcBorders>
              <w:top w:val="nil"/>
              <w:left w:val="nil"/>
              <w:bottom w:val="single" w:sz="8" w:space="0" w:color="auto"/>
              <w:right w:val="single" w:sz="8" w:space="0" w:color="auto"/>
            </w:tcBorders>
            <w:shd w:val="clear" w:color="000000" w:fill="E7E6E6"/>
            <w:noWrap/>
            <w:vAlign w:val="center"/>
            <w:hideMark/>
          </w:tcPr>
          <w:p w14:paraId="2585500C"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322.835,00</w:t>
            </w:r>
          </w:p>
        </w:tc>
      </w:tr>
      <w:tr w:rsidR="00832BE9" w:rsidRPr="00832BE9" w14:paraId="1C6A9FDC" w14:textId="77777777" w:rsidTr="0022571E">
        <w:trPr>
          <w:trHeight w:val="315"/>
        </w:trPr>
        <w:tc>
          <w:tcPr>
            <w:tcW w:w="709" w:type="dxa"/>
            <w:tcBorders>
              <w:top w:val="nil"/>
              <w:left w:val="nil"/>
              <w:bottom w:val="nil"/>
              <w:right w:val="nil"/>
            </w:tcBorders>
            <w:noWrap/>
            <w:vAlign w:val="bottom"/>
            <w:hideMark/>
          </w:tcPr>
          <w:p w14:paraId="28D00D5D" w14:textId="77777777" w:rsidR="00832BE9" w:rsidRPr="00832BE9" w:rsidRDefault="00832BE9" w:rsidP="00832BE9">
            <w:pPr>
              <w:spacing w:after="0" w:line="240" w:lineRule="auto"/>
              <w:jc w:val="right"/>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noWrap/>
            <w:vAlign w:val="center"/>
            <w:hideMark/>
          </w:tcPr>
          <w:p w14:paraId="509D6E3E"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339" w:type="dxa"/>
            <w:tcBorders>
              <w:top w:val="nil"/>
              <w:left w:val="nil"/>
              <w:bottom w:val="single" w:sz="8" w:space="0" w:color="auto"/>
              <w:right w:val="single" w:sz="8" w:space="0" w:color="auto"/>
            </w:tcBorders>
            <w:noWrap/>
            <w:vAlign w:val="center"/>
            <w:hideMark/>
          </w:tcPr>
          <w:p w14:paraId="429B28F9"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279" w:type="dxa"/>
            <w:tcBorders>
              <w:top w:val="nil"/>
              <w:left w:val="nil"/>
              <w:bottom w:val="single" w:sz="8" w:space="0" w:color="auto"/>
              <w:right w:val="single" w:sz="8" w:space="0" w:color="auto"/>
            </w:tcBorders>
            <w:noWrap/>
            <w:vAlign w:val="center"/>
            <w:hideMark/>
          </w:tcPr>
          <w:p w14:paraId="557FBA3D"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219" w:type="dxa"/>
            <w:tcBorders>
              <w:top w:val="nil"/>
              <w:left w:val="nil"/>
              <w:bottom w:val="single" w:sz="8" w:space="0" w:color="auto"/>
              <w:right w:val="single" w:sz="8" w:space="0" w:color="auto"/>
            </w:tcBorders>
            <w:noWrap/>
            <w:vAlign w:val="center"/>
            <w:hideMark/>
          </w:tcPr>
          <w:p w14:paraId="20189193"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494" w:type="dxa"/>
            <w:tcBorders>
              <w:top w:val="nil"/>
              <w:left w:val="nil"/>
              <w:bottom w:val="single" w:sz="8" w:space="0" w:color="auto"/>
              <w:right w:val="single" w:sz="8" w:space="0" w:color="auto"/>
            </w:tcBorders>
            <w:noWrap/>
            <w:vAlign w:val="center"/>
            <w:hideMark/>
          </w:tcPr>
          <w:p w14:paraId="69957EF4"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497" w:type="dxa"/>
            <w:tcBorders>
              <w:top w:val="nil"/>
              <w:left w:val="nil"/>
              <w:bottom w:val="single" w:sz="8" w:space="0" w:color="auto"/>
              <w:right w:val="single" w:sz="8" w:space="0" w:color="auto"/>
            </w:tcBorders>
            <w:noWrap/>
            <w:vAlign w:val="center"/>
            <w:hideMark/>
          </w:tcPr>
          <w:p w14:paraId="27344C94"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r>
      <w:tr w:rsidR="00832BE9" w:rsidRPr="00832BE9" w14:paraId="38263DC1" w14:textId="77777777" w:rsidTr="0022571E">
        <w:trPr>
          <w:trHeight w:val="315"/>
        </w:trPr>
        <w:tc>
          <w:tcPr>
            <w:tcW w:w="709" w:type="dxa"/>
            <w:tcBorders>
              <w:top w:val="nil"/>
              <w:left w:val="nil"/>
              <w:bottom w:val="nil"/>
              <w:right w:val="nil"/>
            </w:tcBorders>
            <w:noWrap/>
            <w:vAlign w:val="bottom"/>
            <w:hideMark/>
          </w:tcPr>
          <w:p w14:paraId="41838972" w14:textId="77777777" w:rsidR="00832BE9" w:rsidRPr="00832BE9" w:rsidRDefault="00832BE9" w:rsidP="00832BE9">
            <w:pPr>
              <w:spacing w:after="0" w:line="240" w:lineRule="auto"/>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noWrap/>
            <w:vAlign w:val="center"/>
            <w:hideMark/>
          </w:tcPr>
          <w:p w14:paraId="6E3CC20A"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RASHODI GRAD</w:t>
            </w:r>
          </w:p>
        </w:tc>
        <w:tc>
          <w:tcPr>
            <w:tcW w:w="1339" w:type="dxa"/>
            <w:tcBorders>
              <w:top w:val="nil"/>
              <w:left w:val="nil"/>
              <w:bottom w:val="single" w:sz="8" w:space="0" w:color="auto"/>
              <w:right w:val="single" w:sz="8" w:space="0" w:color="auto"/>
            </w:tcBorders>
            <w:noWrap/>
            <w:vAlign w:val="center"/>
            <w:hideMark/>
          </w:tcPr>
          <w:p w14:paraId="2BECDB7E"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202.584,71</w:t>
            </w:r>
          </w:p>
        </w:tc>
        <w:tc>
          <w:tcPr>
            <w:tcW w:w="1279" w:type="dxa"/>
            <w:tcBorders>
              <w:top w:val="nil"/>
              <w:left w:val="nil"/>
              <w:bottom w:val="single" w:sz="8" w:space="0" w:color="auto"/>
              <w:right w:val="single" w:sz="8" w:space="0" w:color="auto"/>
            </w:tcBorders>
            <w:noWrap/>
            <w:vAlign w:val="center"/>
            <w:hideMark/>
          </w:tcPr>
          <w:p w14:paraId="38AD2CF1"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286.262,31</w:t>
            </w:r>
          </w:p>
        </w:tc>
        <w:tc>
          <w:tcPr>
            <w:tcW w:w="1219" w:type="dxa"/>
            <w:tcBorders>
              <w:top w:val="nil"/>
              <w:left w:val="nil"/>
              <w:bottom w:val="single" w:sz="8" w:space="0" w:color="auto"/>
              <w:right w:val="single" w:sz="8" w:space="0" w:color="auto"/>
            </w:tcBorders>
            <w:noWrap/>
            <w:vAlign w:val="center"/>
            <w:hideMark/>
          </w:tcPr>
          <w:p w14:paraId="66A1EDEB"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388.545,00</w:t>
            </w:r>
          </w:p>
        </w:tc>
        <w:tc>
          <w:tcPr>
            <w:tcW w:w="1494" w:type="dxa"/>
            <w:tcBorders>
              <w:top w:val="nil"/>
              <w:left w:val="nil"/>
              <w:bottom w:val="single" w:sz="8" w:space="0" w:color="auto"/>
              <w:right w:val="single" w:sz="8" w:space="0" w:color="auto"/>
            </w:tcBorders>
            <w:noWrap/>
            <w:vAlign w:val="center"/>
            <w:hideMark/>
          </w:tcPr>
          <w:p w14:paraId="6D313E70"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299.475,00</w:t>
            </w:r>
          </w:p>
        </w:tc>
        <w:tc>
          <w:tcPr>
            <w:tcW w:w="1497" w:type="dxa"/>
            <w:tcBorders>
              <w:top w:val="nil"/>
              <w:left w:val="nil"/>
              <w:bottom w:val="single" w:sz="8" w:space="0" w:color="auto"/>
              <w:right w:val="single" w:sz="8" w:space="0" w:color="auto"/>
            </w:tcBorders>
            <w:noWrap/>
            <w:vAlign w:val="center"/>
            <w:hideMark/>
          </w:tcPr>
          <w:p w14:paraId="15354860"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303.385,00</w:t>
            </w:r>
          </w:p>
        </w:tc>
      </w:tr>
      <w:tr w:rsidR="00832BE9" w:rsidRPr="00832BE9" w14:paraId="5316BCA4" w14:textId="77777777" w:rsidTr="0022571E">
        <w:trPr>
          <w:trHeight w:val="315"/>
        </w:trPr>
        <w:tc>
          <w:tcPr>
            <w:tcW w:w="709" w:type="dxa"/>
            <w:tcBorders>
              <w:top w:val="nil"/>
              <w:left w:val="nil"/>
              <w:bottom w:val="nil"/>
              <w:right w:val="nil"/>
            </w:tcBorders>
            <w:noWrap/>
            <w:vAlign w:val="bottom"/>
            <w:hideMark/>
          </w:tcPr>
          <w:p w14:paraId="2E1BD567" w14:textId="77777777" w:rsidR="00832BE9" w:rsidRPr="00832BE9" w:rsidRDefault="00832BE9" w:rsidP="00832BE9">
            <w:pPr>
              <w:spacing w:after="0" w:line="240" w:lineRule="auto"/>
              <w:jc w:val="right"/>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noWrap/>
            <w:vAlign w:val="center"/>
            <w:hideMark/>
          </w:tcPr>
          <w:p w14:paraId="7CD6A469"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xml:space="preserve">RASHODI  OSTALO </w:t>
            </w:r>
          </w:p>
        </w:tc>
        <w:tc>
          <w:tcPr>
            <w:tcW w:w="1339" w:type="dxa"/>
            <w:tcBorders>
              <w:top w:val="nil"/>
              <w:left w:val="nil"/>
              <w:bottom w:val="single" w:sz="8" w:space="0" w:color="auto"/>
              <w:right w:val="single" w:sz="8" w:space="0" w:color="auto"/>
            </w:tcBorders>
            <w:noWrap/>
            <w:vAlign w:val="center"/>
            <w:hideMark/>
          </w:tcPr>
          <w:p w14:paraId="516E41BC"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3.259,00</w:t>
            </w:r>
          </w:p>
        </w:tc>
        <w:tc>
          <w:tcPr>
            <w:tcW w:w="1279" w:type="dxa"/>
            <w:tcBorders>
              <w:top w:val="nil"/>
              <w:left w:val="nil"/>
              <w:bottom w:val="single" w:sz="8" w:space="0" w:color="auto"/>
              <w:right w:val="single" w:sz="8" w:space="0" w:color="auto"/>
            </w:tcBorders>
            <w:noWrap/>
            <w:vAlign w:val="center"/>
            <w:hideMark/>
          </w:tcPr>
          <w:p w14:paraId="0DDCB13A"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22.050,00</w:t>
            </w:r>
          </w:p>
        </w:tc>
        <w:tc>
          <w:tcPr>
            <w:tcW w:w="1219" w:type="dxa"/>
            <w:tcBorders>
              <w:top w:val="nil"/>
              <w:left w:val="nil"/>
              <w:bottom w:val="single" w:sz="8" w:space="0" w:color="auto"/>
              <w:right w:val="single" w:sz="8" w:space="0" w:color="auto"/>
            </w:tcBorders>
            <w:noWrap/>
            <w:vAlign w:val="center"/>
            <w:hideMark/>
          </w:tcPr>
          <w:p w14:paraId="6687AF12"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20.250,00</w:t>
            </w:r>
          </w:p>
        </w:tc>
        <w:tc>
          <w:tcPr>
            <w:tcW w:w="1494" w:type="dxa"/>
            <w:tcBorders>
              <w:top w:val="nil"/>
              <w:left w:val="nil"/>
              <w:bottom w:val="single" w:sz="8" w:space="0" w:color="auto"/>
              <w:right w:val="single" w:sz="8" w:space="0" w:color="auto"/>
            </w:tcBorders>
            <w:noWrap/>
            <w:vAlign w:val="center"/>
            <w:hideMark/>
          </w:tcPr>
          <w:p w14:paraId="7E543DCC"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19.450,00</w:t>
            </w:r>
          </w:p>
        </w:tc>
        <w:tc>
          <w:tcPr>
            <w:tcW w:w="1497" w:type="dxa"/>
            <w:tcBorders>
              <w:top w:val="nil"/>
              <w:left w:val="nil"/>
              <w:bottom w:val="single" w:sz="8" w:space="0" w:color="auto"/>
              <w:right w:val="single" w:sz="8" w:space="0" w:color="auto"/>
            </w:tcBorders>
            <w:noWrap/>
            <w:vAlign w:val="center"/>
            <w:hideMark/>
          </w:tcPr>
          <w:p w14:paraId="00D3A968"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19.450,00</w:t>
            </w:r>
          </w:p>
        </w:tc>
      </w:tr>
      <w:tr w:rsidR="00832BE9" w:rsidRPr="00832BE9" w14:paraId="3A5B3CBF" w14:textId="77777777" w:rsidTr="0022571E">
        <w:trPr>
          <w:trHeight w:val="315"/>
        </w:trPr>
        <w:tc>
          <w:tcPr>
            <w:tcW w:w="709" w:type="dxa"/>
            <w:tcBorders>
              <w:top w:val="nil"/>
              <w:left w:val="nil"/>
              <w:bottom w:val="nil"/>
              <w:right w:val="nil"/>
            </w:tcBorders>
            <w:noWrap/>
            <w:vAlign w:val="bottom"/>
            <w:hideMark/>
          </w:tcPr>
          <w:p w14:paraId="2A4FD2D2" w14:textId="77777777" w:rsidR="00832BE9" w:rsidRPr="00832BE9" w:rsidRDefault="00832BE9" w:rsidP="00832BE9">
            <w:pPr>
              <w:spacing w:after="0" w:line="240" w:lineRule="auto"/>
              <w:jc w:val="right"/>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shd w:val="clear" w:color="000000" w:fill="E7E6E6"/>
            <w:noWrap/>
            <w:vAlign w:val="center"/>
            <w:hideMark/>
          </w:tcPr>
          <w:p w14:paraId="53578F2A"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UKUPNO RASHODI</w:t>
            </w:r>
          </w:p>
        </w:tc>
        <w:tc>
          <w:tcPr>
            <w:tcW w:w="1339" w:type="dxa"/>
            <w:tcBorders>
              <w:top w:val="nil"/>
              <w:left w:val="nil"/>
              <w:bottom w:val="single" w:sz="8" w:space="0" w:color="auto"/>
              <w:right w:val="single" w:sz="8" w:space="0" w:color="auto"/>
            </w:tcBorders>
            <w:shd w:val="clear" w:color="000000" w:fill="E7E6E6"/>
            <w:noWrap/>
            <w:vAlign w:val="center"/>
            <w:hideMark/>
          </w:tcPr>
          <w:p w14:paraId="611C2608"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205.843,71</w:t>
            </w:r>
          </w:p>
        </w:tc>
        <w:tc>
          <w:tcPr>
            <w:tcW w:w="1279" w:type="dxa"/>
            <w:tcBorders>
              <w:top w:val="nil"/>
              <w:left w:val="nil"/>
              <w:bottom w:val="single" w:sz="8" w:space="0" w:color="auto"/>
              <w:right w:val="single" w:sz="8" w:space="0" w:color="auto"/>
            </w:tcBorders>
            <w:shd w:val="clear" w:color="000000" w:fill="E7E6E6"/>
            <w:noWrap/>
            <w:vAlign w:val="center"/>
            <w:hideMark/>
          </w:tcPr>
          <w:p w14:paraId="0FEBF0B4"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308.312,31</w:t>
            </w:r>
          </w:p>
        </w:tc>
        <w:tc>
          <w:tcPr>
            <w:tcW w:w="1219" w:type="dxa"/>
            <w:tcBorders>
              <w:top w:val="nil"/>
              <w:left w:val="nil"/>
              <w:bottom w:val="single" w:sz="8" w:space="0" w:color="auto"/>
              <w:right w:val="single" w:sz="8" w:space="0" w:color="auto"/>
            </w:tcBorders>
            <w:shd w:val="clear" w:color="000000" w:fill="E7E6E6"/>
            <w:noWrap/>
            <w:vAlign w:val="center"/>
            <w:hideMark/>
          </w:tcPr>
          <w:p w14:paraId="697DDD2A"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408.795,00</w:t>
            </w:r>
          </w:p>
        </w:tc>
        <w:tc>
          <w:tcPr>
            <w:tcW w:w="1494" w:type="dxa"/>
            <w:tcBorders>
              <w:top w:val="nil"/>
              <w:left w:val="nil"/>
              <w:bottom w:val="single" w:sz="8" w:space="0" w:color="auto"/>
              <w:right w:val="single" w:sz="8" w:space="0" w:color="auto"/>
            </w:tcBorders>
            <w:shd w:val="clear" w:color="000000" w:fill="E7E6E6"/>
            <w:noWrap/>
            <w:vAlign w:val="center"/>
            <w:hideMark/>
          </w:tcPr>
          <w:p w14:paraId="1C9A81CE"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318.925,00</w:t>
            </w:r>
          </w:p>
        </w:tc>
        <w:tc>
          <w:tcPr>
            <w:tcW w:w="1497" w:type="dxa"/>
            <w:tcBorders>
              <w:top w:val="nil"/>
              <w:left w:val="nil"/>
              <w:bottom w:val="single" w:sz="8" w:space="0" w:color="auto"/>
              <w:right w:val="single" w:sz="8" w:space="0" w:color="auto"/>
            </w:tcBorders>
            <w:shd w:val="clear" w:color="000000" w:fill="E7E6E6"/>
            <w:noWrap/>
            <w:vAlign w:val="center"/>
            <w:hideMark/>
          </w:tcPr>
          <w:p w14:paraId="6E7284BD"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322.835,00</w:t>
            </w:r>
          </w:p>
        </w:tc>
      </w:tr>
      <w:tr w:rsidR="00832BE9" w:rsidRPr="00832BE9" w14:paraId="3586BB05" w14:textId="77777777" w:rsidTr="0022571E">
        <w:trPr>
          <w:trHeight w:val="315"/>
        </w:trPr>
        <w:tc>
          <w:tcPr>
            <w:tcW w:w="709" w:type="dxa"/>
            <w:tcBorders>
              <w:top w:val="nil"/>
              <w:left w:val="nil"/>
              <w:bottom w:val="nil"/>
              <w:right w:val="nil"/>
            </w:tcBorders>
            <w:noWrap/>
            <w:vAlign w:val="bottom"/>
            <w:hideMark/>
          </w:tcPr>
          <w:p w14:paraId="59364F6A" w14:textId="77777777" w:rsidR="00832BE9" w:rsidRPr="00832BE9" w:rsidRDefault="00832BE9" w:rsidP="00832BE9">
            <w:pPr>
              <w:spacing w:after="0" w:line="240" w:lineRule="auto"/>
              <w:jc w:val="right"/>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noWrap/>
            <w:vAlign w:val="center"/>
            <w:hideMark/>
          </w:tcPr>
          <w:p w14:paraId="13918228"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339" w:type="dxa"/>
            <w:tcBorders>
              <w:top w:val="nil"/>
              <w:left w:val="nil"/>
              <w:bottom w:val="single" w:sz="8" w:space="0" w:color="auto"/>
              <w:right w:val="single" w:sz="8" w:space="0" w:color="auto"/>
            </w:tcBorders>
            <w:noWrap/>
            <w:vAlign w:val="center"/>
            <w:hideMark/>
          </w:tcPr>
          <w:p w14:paraId="503AFA8B"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279" w:type="dxa"/>
            <w:tcBorders>
              <w:top w:val="nil"/>
              <w:left w:val="nil"/>
              <w:bottom w:val="single" w:sz="8" w:space="0" w:color="auto"/>
              <w:right w:val="single" w:sz="8" w:space="0" w:color="auto"/>
            </w:tcBorders>
            <w:noWrap/>
            <w:vAlign w:val="center"/>
            <w:hideMark/>
          </w:tcPr>
          <w:p w14:paraId="01AA8150"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219" w:type="dxa"/>
            <w:tcBorders>
              <w:top w:val="nil"/>
              <w:left w:val="nil"/>
              <w:bottom w:val="single" w:sz="8" w:space="0" w:color="auto"/>
              <w:right w:val="single" w:sz="8" w:space="0" w:color="auto"/>
            </w:tcBorders>
            <w:noWrap/>
            <w:vAlign w:val="center"/>
            <w:hideMark/>
          </w:tcPr>
          <w:p w14:paraId="052F933D"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494" w:type="dxa"/>
            <w:tcBorders>
              <w:top w:val="nil"/>
              <w:left w:val="nil"/>
              <w:bottom w:val="single" w:sz="8" w:space="0" w:color="auto"/>
              <w:right w:val="single" w:sz="8" w:space="0" w:color="auto"/>
            </w:tcBorders>
            <w:noWrap/>
            <w:vAlign w:val="center"/>
            <w:hideMark/>
          </w:tcPr>
          <w:p w14:paraId="0D302EFB"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497" w:type="dxa"/>
            <w:tcBorders>
              <w:top w:val="nil"/>
              <w:left w:val="nil"/>
              <w:bottom w:val="single" w:sz="8" w:space="0" w:color="auto"/>
              <w:right w:val="single" w:sz="8" w:space="0" w:color="auto"/>
            </w:tcBorders>
            <w:noWrap/>
            <w:vAlign w:val="center"/>
            <w:hideMark/>
          </w:tcPr>
          <w:p w14:paraId="0C8716EA"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r>
      <w:tr w:rsidR="00832BE9" w:rsidRPr="00832BE9" w14:paraId="6D9E2650" w14:textId="77777777" w:rsidTr="0022571E">
        <w:trPr>
          <w:trHeight w:val="315"/>
        </w:trPr>
        <w:tc>
          <w:tcPr>
            <w:tcW w:w="709" w:type="dxa"/>
            <w:tcBorders>
              <w:top w:val="nil"/>
              <w:left w:val="nil"/>
              <w:bottom w:val="nil"/>
              <w:right w:val="nil"/>
            </w:tcBorders>
            <w:noWrap/>
            <w:vAlign w:val="bottom"/>
            <w:hideMark/>
          </w:tcPr>
          <w:p w14:paraId="0CC1819B" w14:textId="77777777" w:rsidR="00832BE9" w:rsidRPr="00832BE9" w:rsidRDefault="00832BE9" w:rsidP="00832BE9">
            <w:pPr>
              <w:spacing w:after="0" w:line="240" w:lineRule="auto"/>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noWrap/>
            <w:vAlign w:val="center"/>
            <w:hideMark/>
          </w:tcPr>
          <w:p w14:paraId="7695D6D8"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PRENESENI VIŠAK/MANJAK GRAD</w:t>
            </w:r>
          </w:p>
        </w:tc>
        <w:tc>
          <w:tcPr>
            <w:tcW w:w="1339" w:type="dxa"/>
            <w:tcBorders>
              <w:top w:val="nil"/>
              <w:left w:val="nil"/>
              <w:bottom w:val="single" w:sz="8" w:space="0" w:color="auto"/>
              <w:right w:val="single" w:sz="8" w:space="0" w:color="auto"/>
            </w:tcBorders>
            <w:noWrap/>
            <w:vAlign w:val="center"/>
            <w:hideMark/>
          </w:tcPr>
          <w:p w14:paraId="6D601DDE"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-6.108,18</w:t>
            </w:r>
          </w:p>
        </w:tc>
        <w:tc>
          <w:tcPr>
            <w:tcW w:w="1279" w:type="dxa"/>
            <w:tcBorders>
              <w:top w:val="nil"/>
              <w:left w:val="nil"/>
              <w:bottom w:val="single" w:sz="8" w:space="0" w:color="auto"/>
              <w:right w:val="single" w:sz="8" w:space="0" w:color="auto"/>
            </w:tcBorders>
            <w:noWrap/>
            <w:vAlign w:val="center"/>
            <w:hideMark/>
          </w:tcPr>
          <w:p w14:paraId="1B66C22A"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-42.393,56</w:t>
            </w:r>
          </w:p>
        </w:tc>
        <w:tc>
          <w:tcPr>
            <w:tcW w:w="1219" w:type="dxa"/>
            <w:tcBorders>
              <w:top w:val="nil"/>
              <w:left w:val="nil"/>
              <w:bottom w:val="single" w:sz="8" w:space="0" w:color="auto"/>
              <w:right w:val="single" w:sz="8" w:space="0" w:color="auto"/>
            </w:tcBorders>
            <w:noWrap/>
            <w:vAlign w:val="center"/>
            <w:hideMark/>
          </w:tcPr>
          <w:p w14:paraId="50338A1E"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494" w:type="dxa"/>
            <w:tcBorders>
              <w:top w:val="nil"/>
              <w:left w:val="nil"/>
              <w:bottom w:val="single" w:sz="8" w:space="0" w:color="auto"/>
              <w:right w:val="single" w:sz="8" w:space="0" w:color="auto"/>
            </w:tcBorders>
            <w:noWrap/>
            <w:vAlign w:val="center"/>
            <w:hideMark/>
          </w:tcPr>
          <w:p w14:paraId="644677F7"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497" w:type="dxa"/>
            <w:tcBorders>
              <w:top w:val="nil"/>
              <w:left w:val="nil"/>
              <w:bottom w:val="single" w:sz="8" w:space="0" w:color="auto"/>
              <w:right w:val="single" w:sz="8" w:space="0" w:color="auto"/>
            </w:tcBorders>
            <w:noWrap/>
            <w:vAlign w:val="center"/>
            <w:hideMark/>
          </w:tcPr>
          <w:p w14:paraId="7E751B1D"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r>
      <w:tr w:rsidR="00832BE9" w:rsidRPr="00832BE9" w14:paraId="2FEDEC49" w14:textId="77777777" w:rsidTr="0022571E">
        <w:trPr>
          <w:trHeight w:val="315"/>
        </w:trPr>
        <w:tc>
          <w:tcPr>
            <w:tcW w:w="709" w:type="dxa"/>
            <w:tcBorders>
              <w:top w:val="nil"/>
              <w:left w:val="nil"/>
              <w:bottom w:val="nil"/>
              <w:right w:val="nil"/>
            </w:tcBorders>
            <w:noWrap/>
            <w:vAlign w:val="bottom"/>
            <w:hideMark/>
          </w:tcPr>
          <w:p w14:paraId="6730B1CA" w14:textId="77777777" w:rsidR="00832BE9" w:rsidRPr="00832BE9" w:rsidRDefault="00832BE9" w:rsidP="00832BE9">
            <w:pPr>
              <w:spacing w:after="0" w:line="240" w:lineRule="auto"/>
              <w:jc w:val="right"/>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noWrap/>
            <w:vAlign w:val="center"/>
            <w:hideMark/>
          </w:tcPr>
          <w:p w14:paraId="52216D6B"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PRENESENI VIŠAK/MANJAK OSTALO</w:t>
            </w:r>
          </w:p>
        </w:tc>
        <w:tc>
          <w:tcPr>
            <w:tcW w:w="1339" w:type="dxa"/>
            <w:tcBorders>
              <w:top w:val="nil"/>
              <w:left w:val="nil"/>
              <w:bottom w:val="single" w:sz="8" w:space="0" w:color="auto"/>
              <w:right w:val="single" w:sz="8" w:space="0" w:color="auto"/>
            </w:tcBorders>
            <w:noWrap/>
            <w:vAlign w:val="center"/>
            <w:hideMark/>
          </w:tcPr>
          <w:p w14:paraId="676F964F"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279" w:type="dxa"/>
            <w:tcBorders>
              <w:top w:val="nil"/>
              <w:left w:val="nil"/>
              <w:bottom w:val="single" w:sz="8" w:space="0" w:color="auto"/>
              <w:right w:val="single" w:sz="8" w:space="0" w:color="auto"/>
            </w:tcBorders>
            <w:noWrap/>
            <w:vAlign w:val="center"/>
            <w:hideMark/>
          </w:tcPr>
          <w:p w14:paraId="3EE638E1"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219" w:type="dxa"/>
            <w:tcBorders>
              <w:top w:val="nil"/>
              <w:left w:val="nil"/>
              <w:bottom w:val="single" w:sz="8" w:space="0" w:color="auto"/>
              <w:right w:val="single" w:sz="8" w:space="0" w:color="auto"/>
            </w:tcBorders>
            <w:noWrap/>
            <w:vAlign w:val="center"/>
            <w:hideMark/>
          </w:tcPr>
          <w:p w14:paraId="2120E3F6"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494" w:type="dxa"/>
            <w:tcBorders>
              <w:top w:val="nil"/>
              <w:left w:val="nil"/>
              <w:bottom w:val="single" w:sz="8" w:space="0" w:color="auto"/>
              <w:right w:val="single" w:sz="8" w:space="0" w:color="auto"/>
            </w:tcBorders>
            <w:noWrap/>
            <w:vAlign w:val="center"/>
            <w:hideMark/>
          </w:tcPr>
          <w:p w14:paraId="05D60E24"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497" w:type="dxa"/>
            <w:tcBorders>
              <w:top w:val="nil"/>
              <w:left w:val="nil"/>
              <w:bottom w:val="single" w:sz="8" w:space="0" w:color="auto"/>
              <w:right w:val="single" w:sz="8" w:space="0" w:color="auto"/>
            </w:tcBorders>
            <w:noWrap/>
            <w:vAlign w:val="center"/>
            <w:hideMark/>
          </w:tcPr>
          <w:p w14:paraId="7FE93046"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r>
      <w:tr w:rsidR="00832BE9" w:rsidRPr="00832BE9" w14:paraId="23076BDF" w14:textId="77777777" w:rsidTr="0022571E">
        <w:trPr>
          <w:trHeight w:val="315"/>
        </w:trPr>
        <w:tc>
          <w:tcPr>
            <w:tcW w:w="709" w:type="dxa"/>
            <w:tcBorders>
              <w:top w:val="nil"/>
              <w:left w:val="nil"/>
              <w:bottom w:val="nil"/>
              <w:right w:val="nil"/>
            </w:tcBorders>
            <w:noWrap/>
            <w:vAlign w:val="bottom"/>
            <w:hideMark/>
          </w:tcPr>
          <w:p w14:paraId="558E73ED" w14:textId="77777777" w:rsidR="00832BE9" w:rsidRPr="00832BE9" w:rsidRDefault="00832BE9" w:rsidP="00832BE9">
            <w:pPr>
              <w:spacing w:after="0" w:line="240" w:lineRule="auto"/>
              <w:jc w:val="right"/>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shd w:val="clear" w:color="000000" w:fill="E7E6E6"/>
            <w:noWrap/>
            <w:vAlign w:val="center"/>
            <w:hideMark/>
          </w:tcPr>
          <w:p w14:paraId="550228E8"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UKUPNO VIŠAK/MANJAK PRENESENI</w:t>
            </w:r>
          </w:p>
        </w:tc>
        <w:tc>
          <w:tcPr>
            <w:tcW w:w="1339" w:type="dxa"/>
            <w:tcBorders>
              <w:top w:val="nil"/>
              <w:left w:val="nil"/>
              <w:bottom w:val="single" w:sz="8" w:space="0" w:color="auto"/>
              <w:right w:val="single" w:sz="8" w:space="0" w:color="auto"/>
            </w:tcBorders>
            <w:shd w:val="clear" w:color="000000" w:fill="E7E6E6"/>
            <w:noWrap/>
            <w:vAlign w:val="center"/>
            <w:hideMark/>
          </w:tcPr>
          <w:p w14:paraId="4EE83601"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-6.108,18</w:t>
            </w:r>
          </w:p>
        </w:tc>
        <w:tc>
          <w:tcPr>
            <w:tcW w:w="1279" w:type="dxa"/>
            <w:tcBorders>
              <w:top w:val="nil"/>
              <w:left w:val="nil"/>
              <w:bottom w:val="single" w:sz="8" w:space="0" w:color="auto"/>
              <w:right w:val="single" w:sz="8" w:space="0" w:color="auto"/>
            </w:tcBorders>
            <w:shd w:val="clear" w:color="000000" w:fill="E7E6E6"/>
            <w:noWrap/>
            <w:vAlign w:val="center"/>
            <w:hideMark/>
          </w:tcPr>
          <w:p w14:paraId="3D6CA984"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219" w:type="dxa"/>
            <w:tcBorders>
              <w:top w:val="nil"/>
              <w:left w:val="nil"/>
              <w:bottom w:val="single" w:sz="8" w:space="0" w:color="auto"/>
              <w:right w:val="single" w:sz="8" w:space="0" w:color="auto"/>
            </w:tcBorders>
            <w:shd w:val="clear" w:color="000000" w:fill="E7E6E6"/>
            <w:noWrap/>
            <w:vAlign w:val="center"/>
            <w:hideMark/>
          </w:tcPr>
          <w:p w14:paraId="0CB00F0A"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494" w:type="dxa"/>
            <w:tcBorders>
              <w:top w:val="nil"/>
              <w:left w:val="nil"/>
              <w:bottom w:val="single" w:sz="8" w:space="0" w:color="auto"/>
              <w:right w:val="single" w:sz="8" w:space="0" w:color="auto"/>
            </w:tcBorders>
            <w:shd w:val="clear" w:color="000000" w:fill="E7E6E6"/>
            <w:noWrap/>
            <w:vAlign w:val="center"/>
            <w:hideMark/>
          </w:tcPr>
          <w:p w14:paraId="593D9D31"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497" w:type="dxa"/>
            <w:tcBorders>
              <w:top w:val="nil"/>
              <w:left w:val="nil"/>
              <w:bottom w:val="single" w:sz="8" w:space="0" w:color="auto"/>
              <w:right w:val="single" w:sz="8" w:space="0" w:color="auto"/>
            </w:tcBorders>
            <w:shd w:val="clear" w:color="000000" w:fill="E7E6E6"/>
            <w:noWrap/>
            <w:vAlign w:val="center"/>
            <w:hideMark/>
          </w:tcPr>
          <w:p w14:paraId="2BC4413C"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r>
      <w:tr w:rsidR="00832BE9" w:rsidRPr="00832BE9" w14:paraId="675AA097" w14:textId="77777777" w:rsidTr="0022571E">
        <w:trPr>
          <w:trHeight w:val="315"/>
        </w:trPr>
        <w:tc>
          <w:tcPr>
            <w:tcW w:w="709" w:type="dxa"/>
            <w:tcBorders>
              <w:top w:val="nil"/>
              <w:left w:val="nil"/>
              <w:bottom w:val="nil"/>
              <w:right w:val="nil"/>
            </w:tcBorders>
            <w:noWrap/>
            <w:vAlign w:val="bottom"/>
            <w:hideMark/>
          </w:tcPr>
          <w:p w14:paraId="6EC21204" w14:textId="77777777" w:rsidR="00832BE9" w:rsidRPr="00832BE9" w:rsidRDefault="00832BE9" w:rsidP="00832BE9">
            <w:pPr>
              <w:spacing w:after="0" w:line="240" w:lineRule="auto"/>
              <w:jc w:val="right"/>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noWrap/>
            <w:vAlign w:val="center"/>
            <w:hideMark/>
          </w:tcPr>
          <w:p w14:paraId="263A12A6"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339" w:type="dxa"/>
            <w:tcBorders>
              <w:top w:val="nil"/>
              <w:left w:val="nil"/>
              <w:bottom w:val="single" w:sz="8" w:space="0" w:color="auto"/>
              <w:right w:val="single" w:sz="8" w:space="0" w:color="auto"/>
            </w:tcBorders>
            <w:noWrap/>
            <w:vAlign w:val="center"/>
            <w:hideMark/>
          </w:tcPr>
          <w:p w14:paraId="1CEA3310"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279" w:type="dxa"/>
            <w:tcBorders>
              <w:top w:val="nil"/>
              <w:left w:val="nil"/>
              <w:bottom w:val="single" w:sz="8" w:space="0" w:color="auto"/>
              <w:right w:val="single" w:sz="8" w:space="0" w:color="auto"/>
            </w:tcBorders>
            <w:noWrap/>
            <w:vAlign w:val="center"/>
            <w:hideMark/>
          </w:tcPr>
          <w:p w14:paraId="5FB5AE99"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219" w:type="dxa"/>
            <w:tcBorders>
              <w:top w:val="nil"/>
              <w:left w:val="nil"/>
              <w:bottom w:val="single" w:sz="8" w:space="0" w:color="auto"/>
              <w:right w:val="single" w:sz="8" w:space="0" w:color="auto"/>
            </w:tcBorders>
            <w:noWrap/>
            <w:vAlign w:val="center"/>
            <w:hideMark/>
          </w:tcPr>
          <w:p w14:paraId="57F80FDA"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494" w:type="dxa"/>
            <w:tcBorders>
              <w:top w:val="nil"/>
              <w:left w:val="nil"/>
              <w:bottom w:val="single" w:sz="8" w:space="0" w:color="auto"/>
              <w:right w:val="single" w:sz="8" w:space="0" w:color="auto"/>
            </w:tcBorders>
            <w:noWrap/>
            <w:vAlign w:val="center"/>
            <w:hideMark/>
          </w:tcPr>
          <w:p w14:paraId="62850A17"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c>
          <w:tcPr>
            <w:tcW w:w="1497" w:type="dxa"/>
            <w:tcBorders>
              <w:top w:val="nil"/>
              <w:left w:val="nil"/>
              <w:bottom w:val="single" w:sz="8" w:space="0" w:color="auto"/>
              <w:right w:val="single" w:sz="8" w:space="0" w:color="auto"/>
            </w:tcBorders>
            <w:noWrap/>
            <w:vAlign w:val="center"/>
            <w:hideMark/>
          </w:tcPr>
          <w:p w14:paraId="24E103C7"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 </w:t>
            </w:r>
          </w:p>
        </w:tc>
      </w:tr>
      <w:tr w:rsidR="00832BE9" w:rsidRPr="00832BE9" w14:paraId="184C5C03" w14:textId="77777777" w:rsidTr="0022571E">
        <w:trPr>
          <w:trHeight w:val="315"/>
        </w:trPr>
        <w:tc>
          <w:tcPr>
            <w:tcW w:w="709" w:type="dxa"/>
            <w:tcBorders>
              <w:top w:val="nil"/>
              <w:left w:val="nil"/>
              <w:bottom w:val="nil"/>
              <w:right w:val="nil"/>
            </w:tcBorders>
            <w:noWrap/>
            <w:vAlign w:val="bottom"/>
            <w:hideMark/>
          </w:tcPr>
          <w:p w14:paraId="1ACF9CA5" w14:textId="77777777" w:rsidR="00832BE9" w:rsidRPr="00832BE9" w:rsidRDefault="00832BE9" w:rsidP="00832BE9">
            <w:pPr>
              <w:spacing w:after="0" w:line="240" w:lineRule="auto"/>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noWrap/>
            <w:vAlign w:val="center"/>
            <w:hideMark/>
          </w:tcPr>
          <w:p w14:paraId="29B92CFA"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REZULTAT GRAD</w:t>
            </w:r>
          </w:p>
        </w:tc>
        <w:tc>
          <w:tcPr>
            <w:tcW w:w="1339" w:type="dxa"/>
            <w:tcBorders>
              <w:top w:val="nil"/>
              <w:left w:val="nil"/>
              <w:bottom w:val="single" w:sz="8" w:space="0" w:color="auto"/>
              <w:right w:val="single" w:sz="8" w:space="0" w:color="auto"/>
            </w:tcBorders>
            <w:noWrap/>
            <w:vAlign w:val="center"/>
            <w:hideMark/>
          </w:tcPr>
          <w:p w14:paraId="3FFF2DCA"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-42.393,56</w:t>
            </w:r>
          </w:p>
        </w:tc>
        <w:tc>
          <w:tcPr>
            <w:tcW w:w="1279" w:type="dxa"/>
            <w:tcBorders>
              <w:top w:val="nil"/>
              <w:left w:val="nil"/>
              <w:bottom w:val="single" w:sz="8" w:space="0" w:color="auto"/>
              <w:right w:val="single" w:sz="8" w:space="0" w:color="auto"/>
            </w:tcBorders>
            <w:noWrap/>
            <w:vAlign w:val="center"/>
            <w:hideMark/>
          </w:tcPr>
          <w:p w14:paraId="3B8C7659"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219" w:type="dxa"/>
            <w:tcBorders>
              <w:top w:val="nil"/>
              <w:left w:val="nil"/>
              <w:bottom w:val="single" w:sz="8" w:space="0" w:color="auto"/>
              <w:right w:val="single" w:sz="8" w:space="0" w:color="auto"/>
            </w:tcBorders>
            <w:noWrap/>
            <w:vAlign w:val="center"/>
            <w:hideMark/>
          </w:tcPr>
          <w:p w14:paraId="16A5179D"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494" w:type="dxa"/>
            <w:tcBorders>
              <w:top w:val="nil"/>
              <w:left w:val="nil"/>
              <w:bottom w:val="single" w:sz="8" w:space="0" w:color="auto"/>
              <w:right w:val="single" w:sz="8" w:space="0" w:color="auto"/>
            </w:tcBorders>
            <w:noWrap/>
            <w:vAlign w:val="center"/>
            <w:hideMark/>
          </w:tcPr>
          <w:p w14:paraId="5687AF5C"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497" w:type="dxa"/>
            <w:tcBorders>
              <w:top w:val="nil"/>
              <w:left w:val="nil"/>
              <w:bottom w:val="single" w:sz="8" w:space="0" w:color="auto"/>
              <w:right w:val="single" w:sz="8" w:space="0" w:color="auto"/>
            </w:tcBorders>
            <w:noWrap/>
            <w:vAlign w:val="center"/>
            <w:hideMark/>
          </w:tcPr>
          <w:p w14:paraId="2E5F47A5"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r>
      <w:tr w:rsidR="00832BE9" w:rsidRPr="00832BE9" w14:paraId="56131142" w14:textId="77777777" w:rsidTr="0022571E">
        <w:trPr>
          <w:trHeight w:val="315"/>
        </w:trPr>
        <w:tc>
          <w:tcPr>
            <w:tcW w:w="709" w:type="dxa"/>
            <w:tcBorders>
              <w:top w:val="nil"/>
              <w:left w:val="nil"/>
              <w:bottom w:val="nil"/>
              <w:right w:val="nil"/>
            </w:tcBorders>
            <w:noWrap/>
            <w:vAlign w:val="bottom"/>
            <w:hideMark/>
          </w:tcPr>
          <w:p w14:paraId="4472951D" w14:textId="77777777" w:rsidR="00832BE9" w:rsidRPr="00832BE9" w:rsidRDefault="00832BE9" w:rsidP="00832BE9">
            <w:pPr>
              <w:spacing w:after="0" w:line="240" w:lineRule="auto"/>
              <w:jc w:val="right"/>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noWrap/>
            <w:vAlign w:val="center"/>
            <w:hideMark/>
          </w:tcPr>
          <w:p w14:paraId="7ACF51F3"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REZULTAT VIŠAK/MANJAK OSTALO</w:t>
            </w:r>
          </w:p>
        </w:tc>
        <w:tc>
          <w:tcPr>
            <w:tcW w:w="1339" w:type="dxa"/>
            <w:tcBorders>
              <w:top w:val="nil"/>
              <w:left w:val="nil"/>
              <w:bottom w:val="single" w:sz="8" w:space="0" w:color="auto"/>
              <w:right w:val="single" w:sz="8" w:space="0" w:color="auto"/>
            </w:tcBorders>
            <w:noWrap/>
            <w:vAlign w:val="center"/>
            <w:hideMark/>
          </w:tcPr>
          <w:p w14:paraId="7E87BE00"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279" w:type="dxa"/>
            <w:tcBorders>
              <w:top w:val="nil"/>
              <w:left w:val="nil"/>
              <w:bottom w:val="single" w:sz="8" w:space="0" w:color="auto"/>
              <w:right w:val="single" w:sz="8" w:space="0" w:color="auto"/>
            </w:tcBorders>
            <w:noWrap/>
            <w:vAlign w:val="center"/>
            <w:hideMark/>
          </w:tcPr>
          <w:p w14:paraId="38910767"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219" w:type="dxa"/>
            <w:tcBorders>
              <w:top w:val="nil"/>
              <w:left w:val="nil"/>
              <w:bottom w:val="single" w:sz="8" w:space="0" w:color="auto"/>
              <w:right w:val="single" w:sz="8" w:space="0" w:color="auto"/>
            </w:tcBorders>
            <w:noWrap/>
            <w:vAlign w:val="center"/>
            <w:hideMark/>
          </w:tcPr>
          <w:p w14:paraId="2ED5C892"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494" w:type="dxa"/>
            <w:tcBorders>
              <w:top w:val="nil"/>
              <w:left w:val="nil"/>
              <w:bottom w:val="single" w:sz="8" w:space="0" w:color="auto"/>
              <w:right w:val="single" w:sz="8" w:space="0" w:color="auto"/>
            </w:tcBorders>
            <w:noWrap/>
            <w:vAlign w:val="center"/>
            <w:hideMark/>
          </w:tcPr>
          <w:p w14:paraId="5A7C4DD2"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497" w:type="dxa"/>
            <w:tcBorders>
              <w:top w:val="nil"/>
              <w:left w:val="nil"/>
              <w:bottom w:val="single" w:sz="8" w:space="0" w:color="auto"/>
              <w:right w:val="single" w:sz="8" w:space="0" w:color="auto"/>
            </w:tcBorders>
            <w:noWrap/>
            <w:vAlign w:val="center"/>
            <w:hideMark/>
          </w:tcPr>
          <w:p w14:paraId="6DC267C0"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r>
      <w:tr w:rsidR="00832BE9" w:rsidRPr="00832BE9" w14:paraId="10BEB966" w14:textId="77777777" w:rsidTr="0022571E">
        <w:trPr>
          <w:trHeight w:val="315"/>
        </w:trPr>
        <w:tc>
          <w:tcPr>
            <w:tcW w:w="709" w:type="dxa"/>
            <w:tcBorders>
              <w:top w:val="nil"/>
              <w:left w:val="nil"/>
              <w:bottom w:val="nil"/>
              <w:right w:val="nil"/>
            </w:tcBorders>
            <w:noWrap/>
            <w:vAlign w:val="bottom"/>
            <w:hideMark/>
          </w:tcPr>
          <w:p w14:paraId="3489E905" w14:textId="77777777" w:rsidR="00832BE9" w:rsidRPr="00832BE9" w:rsidRDefault="00832BE9" w:rsidP="00832BE9">
            <w:pPr>
              <w:spacing w:after="0" w:line="240" w:lineRule="auto"/>
              <w:jc w:val="right"/>
              <w:rPr>
                <w:rFonts w:eastAsia="Times New Roman" w:cs="Calibri"/>
                <w:color w:val="000000"/>
                <w:lang w:eastAsia="hr-HR"/>
              </w:rPr>
            </w:pPr>
          </w:p>
        </w:tc>
        <w:tc>
          <w:tcPr>
            <w:tcW w:w="3216" w:type="dxa"/>
            <w:tcBorders>
              <w:top w:val="nil"/>
              <w:left w:val="single" w:sz="8" w:space="0" w:color="auto"/>
              <w:bottom w:val="single" w:sz="8" w:space="0" w:color="auto"/>
              <w:right w:val="single" w:sz="8" w:space="0" w:color="auto"/>
            </w:tcBorders>
            <w:shd w:val="clear" w:color="000000" w:fill="E7E6E6"/>
            <w:noWrap/>
            <w:vAlign w:val="center"/>
            <w:hideMark/>
          </w:tcPr>
          <w:p w14:paraId="29BD28B4" w14:textId="77777777" w:rsidR="00832BE9" w:rsidRPr="00832BE9" w:rsidRDefault="00832BE9" w:rsidP="00832BE9">
            <w:pPr>
              <w:spacing w:after="0" w:line="240" w:lineRule="auto"/>
              <w:rPr>
                <w:rFonts w:eastAsia="Times New Roman" w:cs="Calibri"/>
                <w:color w:val="000000"/>
                <w:lang w:eastAsia="hr-HR"/>
              </w:rPr>
            </w:pPr>
            <w:r w:rsidRPr="00832BE9">
              <w:rPr>
                <w:rFonts w:eastAsia="Times New Roman" w:cs="Calibri"/>
                <w:color w:val="000000"/>
                <w:lang w:eastAsia="hr-HR"/>
              </w:rPr>
              <w:t>UKUPNO VIŠAK/MANJAK PRENESENI</w:t>
            </w:r>
          </w:p>
        </w:tc>
        <w:tc>
          <w:tcPr>
            <w:tcW w:w="1339" w:type="dxa"/>
            <w:tcBorders>
              <w:top w:val="nil"/>
              <w:left w:val="nil"/>
              <w:bottom w:val="single" w:sz="8" w:space="0" w:color="auto"/>
              <w:right w:val="single" w:sz="8" w:space="0" w:color="auto"/>
            </w:tcBorders>
            <w:shd w:val="clear" w:color="000000" w:fill="E7E6E6"/>
            <w:noWrap/>
            <w:vAlign w:val="center"/>
            <w:hideMark/>
          </w:tcPr>
          <w:p w14:paraId="58CF4A98"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-42.393,56</w:t>
            </w:r>
          </w:p>
        </w:tc>
        <w:tc>
          <w:tcPr>
            <w:tcW w:w="1279" w:type="dxa"/>
            <w:tcBorders>
              <w:top w:val="nil"/>
              <w:left w:val="nil"/>
              <w:bottom w:val="single" w:sz="8" w:space="0" w:color="auto"/>
              <w:right w:val="single" w:sz="8" w:space="0" w:color="auto"/>
            </w:tcBorders>
            <w:shd w:val="clear" w:color="000000" w:fill="E7E6E6"/>
            <w:noWrap/>
            <w:vAlign w:val="center"/>
            <w:hideMark/>
          </w:tcPr>
          <w:p w14:paraId="236D94D1"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219" w:type="dxa"/>
            <w:tcBorders>
              <w:top w:val="nil"/>
              <w:left w:val="nil"/>
              <w:bottom w:val="single" w:sz="8" w:space="0" w:color="auto"/>
              <w:right w:val="single" w:sz="8" w:space="0" w:color="auto"/>
            </w:tcBorders>
            <w:shd w:val="clear" w:color="000000" w:fill="E7E6E6"/>
            <w:noWrap/>
            <w:vAlign w:val="center"/>
            <w:hideMark/>
          </w:tcPr>
          <w:p w14:paraId="3DF2E979"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494" w:type="dxa"/>
            <w:tcBorders>
              <w:top w:val="nil"/>
              <w:left w:val="nil"/>
              <w:bottom w:val="single" w:sz="8" w:space="0" w:color="auto"/>
              <w:right w:val="single" w:sz="8" w:space="0" w:color="auto"/>
            </w:tcBorders>
            <w:shd w:val="clear" w:color="000000" w:fill="E7E6E6"/>
            <w:noWrap/>
            <w:vAlign w:val="center"/>
            <w:hideMark/>
          </w:tcPr>
          <w:p w14:paraId="2AF38EBD"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c>
          <w:tcPr>
            <w:tcW w:w="1497" w:type="dxa"/>
            <w:tcBorders>
              <w:top w:val="nil"/>
              <w:left w:val="nil"/>
              <w:bottom w:val="single" w:sz="8" w:space="0" w:color="auto"/>
              <w:right w:val="single" w:sz="8" w:space="0" w:color="auto"/>
            </w:tcBorders>
            <w:shd w:val="clear" w:color="000000" w:fill="E7E6E6"/>
            <w:noWrap/>
            <w:vAlign w:val="center"/>
            <w:hideMark/>
          </w:tcPr>
          <w:p w14:paraId="5CB7C2F3" w14:textId="77777777" w:rsidR="00832BE9" w:rsidRPr="00832BE9" w:rsidRDefault="00832BE9" w:rsidP="00832BE9">
            <w:pPr>
              <w:spacing w:after="0" w:line="240" w:lineRule="auto"/>
              <w:jc w:val="right"/>
              <w:rPr>
                <w:rFonts w:eastAsia="Times New Roman" w:cs="Calibri"/>
                <w:color w:val="000000"/>
                <w:lang w:eastAsia="hr-HR"/>
              </w:rPr>
            </w:pPr>
            <w:r w:rsidRPr="00832BE9">
              <w:rPr>
                <w:rFonts w:eastAsia="Times New Roman" w:cs="Calibri"/>
                <w:color w:val="000000"/>
                <w:lang w:eastAsia="hr-HR"/>
              </w:rPr>
              <w:t>0,00</w:t>
            </w:r>
          </w:p>
        </w:tc>
      </w:tr>
    </w:tbl>
    <w:p w14:paraId="367A19B0" w14:textId="77777777" w:rsidR="00957D3B" w:rsidRDefault="00957D3B">
      <w:pPr>
        <w:spacing w:after="0" w:line="240" w:lineRule="auto"/>
        <w:jc w:val="both"/>
        <w:rPr>
          <w:rFonts w:asciiTheme="minorHAnsi" w:hAnsiTheme="minorHAnsi" w:cstheme="minorHAnsi"/>
          <w:b/>
          <w:sz w:val="24"/>
          <w:szCs w:val="24"/>
        </w:rPr>
      </w:pPr>
    </w:p>
    <w:p w14:paraId="1121F621" w14:textId="77777777" w:rsidR="00832BE9" w:rsidRDefault="00832BE9">
      <w:pPr>
        <w:spacing w:after="0" w:line="240" w:lineRule="auto"/>
        <w:jc w:val="both"/>
        <w:rPr>
          <w:rFonts w:asciiTheme="minorHAnsi" w:hAnsiTheme="minorHAnsi" w:cstheme="minorHAnsi"/>
          <w:b/>
          <w:sz w:val="24"/>
          <w:szCs w:val="24"/>
        </w:rPr>
      </w:pPr>
    </w:p>
    <w:tbl>
      <w:tblPr>
        <w:tblW w:w="10479" w:type="dxa"/>
        <w:tblLayout w:type="fixed"/>
        <w:tblLook w:val="04A0" w:firstRow="1" w:lastRow="0" w:firstColumn="1" w:lastColumn="0" w:noHBand="0" w:noVBand="1"/>
      </w:tblPr>
      <w:tblGrid>
        <w:gridCol w:w="567"/>
        <w:gridCol w:w="2552"/>
        <w:gridCol w:w="1417"/>
        <w:gridCol w:w="1276"/>
        <w:gridCol w:w="1418"/>
        <w:gridCol w:w="1600"/>
        <w:gridCol w:w="1603"/>
        <w:gridCol w:w="46"/>
      </w:tblGrid>
      <w:tr w:rsidR="0022571E" w:rsidRPr="0022571E" w14:paraId="20717369" w14:textId="77777777" w:rsidTr="0022571E">
        <w:trPr>
          <w:trHeight w:val="312"/>
        </w:trPr>
        <w:tc>
          <w:tcPr>
            <w:tcW w:w="10479" w:type="dxa"/>
            <w:gridSpan w:val="8"/>
            <w:tcBorders>
              <w:top w:val="nil"/>
              <w:left w:val="nil"/>
              <w:bottom w:val="nil"/>
              <w:right w:val="nil"/>
            </w:tcBorders>
            <w:vAlign w:val="center"/>
            <w:hideMark/>
          </w:tcPr>
          <w:p w14:paraId="71E60597" w14:textId="77777777" w:rsidR="0022571E" w:rsidRPr="0022571E" w:rsidRDefault="0022571E" w:rsidP="0022571E">
            <w:pPr>
              <w:spacing w:after="0" w:line="240" w:lineRule="auto"/>
              <w:jc w:val="center"/>
              <w:rPr>
                <w:rFonts w:ascii="Times New Roman" w:eastAsia="Times New Roman" w:hAnsi="Times New Roman"/>
                <w:b/>
                <w:bCs/>
                <w:color w:val="000000"/>
                <w:sz w:val="24"/>
                <w:szCs w:val="24"/>
                <w:lang w:eastAsia="hr-HR"/>
              </w:rPr>
            </w:pPr>
            <w:r w:rsidRPr="0022571E">
              <w:rPr>
                <w:rFonts w:ascii="Times New Roman" w:eastAsia="Times New Roman" w:hAnsi="Times New Roman"/>
                <w:b/>
                <w:bCs/>
                <w:color w:val="000000"/>
                <w:sz w:val="24"/>
                <w:szCs w:val="24"/>
                <w:lang w:eastAsia="hr-HR"/>
              </w:rPr>
              <w:t>B. RAČUN FINANCIRANJA</w:t>
            </w:r>
          </w:p>
        </w:tc>
      </w:tr>
      <w:tr w:rsidR="0022571E" w:rsidRPr="0022571E" w14:paraId="7C4E076F" w14:textId="77777777" w:rsidTr="0022571E">
        <w:trPr>
          <w:gridAfter w:val="1"/>
          <w:wAfter w:w="46" w:type="dxa"/>
          <w:trHeight w:val="375"/>
        </w:trPr>
        <w:tc>
          <w:tcPr>
            <w:tcW w:w="567" w:type="dxa"/>
            <w:tcBorders>
              <w:top w:val="nil"/>
              <w:left w:val="nil"/>
              <w:bottom w:val="nil"/>
              <w:right w:val="nil"/>
            </w:tcBorders>
            <w:vAlign w:val="center"/>
            <w:hideMark/>
          </w:tcPr>
          <w:p w14:paraId="3B6538DE" w14:textId="77777777" w:rsidR="0022571E" w:rsidRPr="0022571E" w:rsidRDefault="0022571E" w:rsidP="0022571E">
            <w:pPr>
              <w:spacing w:after="0" w:line="240" w:lineRule="auto"/>
              <w:jc w:val="center"/>
              <w:rPr>
                <w:rFonts w:ascii="Times New Roman" w:eastAsia="Times New Roman" w:hAnsi="Times New Roman"/>
                <w:b/>
                <w:bCs/>
                <w:color w:val="000000"/>
                <w:sz w:val="24"/>
                <w:szCs w:val="24"/>
                <w:lang w:eastAsia="hr-HR"/>
              </w:rPr>
            </w:pPr>
          </w:p>
        </w:tc>
        <w:tc>
          <w:tcPr>
            <w:tcW w:w="2552" w:type="dxa"/>
            <w:tcBorders>
              <w:top w:val="nil"/>
              <w:left w:val="nil"/>
              <w:bottom w:val="nil"/>
              <w:right w:val="nil"/>
            </w:tcBorders>
            <w:vAlign w:val="center"/>
            <w:hideMark/>
          </w:tcPr>
          <w:p w14:paraId="35437F8E"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417" w:type="dxa"/>
            <w:tcBorders>
              <w:top w:val="nil"/>
              <w:left w:val="nil"/>
              <w:bottom w:val="nil"/>
              <w:right w:val="nil"/>
            </w:tcBorders>
            <w:vAlign w:val="center"/>
            <w:hideMark/>
          </w:tcPr>
          <w:p w14:paraId="79813B6E"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276" w:type="dxa"/>
            <w:tcBorders>
              <w:top w:val="nil"/>
              <w:left w:val="nil"/>
              <w:bottom w:val="nil"/>
              <w:right w:val="nil"/>
            </w:tcBorders>
            <w:vAlign w:val="center"/>
            <w:hideMark/>
          </w:tcPr>
          <w:p w14:paraId="6DD1EAC9"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418" w:type="dxa"/>
            <w:tcBorders>
              <w:top w:val="nil"/>
              <w:left w:val="nil"/>
              <w:bottom w:val="nil"/>
              <w:right w:val="nil"/>
            </w:tcBorders>
            <w:vAlign w:val="center"/>
            <w:hideMark/>
          </w:tcPr>
          <w:p w14:paraId="29291CBA"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600" w:type="dxa"/>
            <w:tcBorders>
              <w:top w:val="nil"/>
              <w:left w:val="nil"/>
              <w:bottom w:val="nil"/>
              <w:right w:val="nil"/>
            </w:tcBorders>
            <w:vAlign w:val="center"/>
            <w:hideMark/>
          </w:tcPr>
          <w:p w14:paraId="293FE137"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603" w:type="dxa"/>
            <w:tcBorders>
              <w:top w:val="nil"/>
              <w:left w:val="nil"/>
              <w:bottom w:val="nil"/>
              <w:right w:val="nil"/>
            </w:tcBorders>
            <w:vAlign w:val="center"/>
            <w:hideMark/>
          </w:tcPr>
          <w:p w14:paraId="12AFC610"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r>
      <w:tr w:rsidR="0022571E" w:rsidRPr="0022571E" w14:paraId="493CBBC2" w14:textId="77777777" w:rsidTr="0022571E">
        <w:trPr>
          <w:trHeight w:val="312"/>
        </w:trPr>
        <w:tc>
          <w:tcPr>
            <w:tcW w:w="10479" w:type="dxa"/>
            <w:gridSpan w:val="8"/>
            <w:tcBorders>
              <w:top w:val="nil"/>
              <w:left w:val="nil"/>
              <w:bottom w:val="nil"/>
              <w:right w:val="nil"/>
            </w:tcBorders>
            <w:vAlign w:val="center"/>
            <w:hideMark/>
          </w:tcPr>
          <w:p w14:paraId="5880334B" w14:textId="77777777" w:rsidR="0022571E" w:rsidRPr="0022571E" w:rsidRDefault="0022571E" w:rsidP="0022571E">
            <w:pPr>
              <w:spacing w:after="0" w:line="240" w:lineRule="auto"/>
              <w:jc w:val="center"/>
              <w:rPr>
                <w:rFonts w:ascii="Times New Roman" w:eastAsia="Times New Roman" w:hAnsi="Times New Roman"/>
                <w:b/>
                <w:bCs/>
                <w:color w:val="000000"/>
                <w:sz w:val="24"/>
                <w:szCs w:val="24"/>
                <w:lang w:eastAsia="hr-HR"/>
              </w:rPr>
            </w:pPr>
            <w:r w:rsidRPr="0022571E">
              <w:rPr>
                <w:rFonts w:ascii="Times New Roman" w:eastAsia="Times New Roman" w:hAnsi="Times New Roman"/>
                <w:b/>
                <w:bCs/>
                <w:color w:val="000000"/>
                <w:sz w:val="24"/>
                <w:szCs w:val="24"/>
                <w:lang w:eastAsia="hr-HR"/>
              </w:rPr>
              <w:t>B1. RAČUN FINANCIRANJA PREMA EKONOMSKOJ KLASIFIKACIJI</w:t>
            </w:r>
          </w:p>
        </w:tc>
      </w:tr>
      <w:tr w:rsidR="0022571E" w:rsidRPr="0022571E" w14:paraId="4E730BFB" w14:textId="77777777" w:rsidTr="0022571E">
        <w:trPr>
          <w:gridAfter w:val="1"/>
          <w:wAfter w:w="46" w:type="dxa"/>
          <w:trHeight w:val="375"/>
        </w:trPr>
        <w:tc>
          <w:tcPr>
            <w:tcW w:w="567" w:type="dxa"/>
            <w:tcBorders>
              <w:top w:val="nil"/>
              <w:left w:val="nil"/>
              <w:bottom w:val="nil"/>
              <w:right w:val="nil"/>
            </w:tcBorders>
            <w:vAlign w:val="center"/>
            <w:hideMark/>
          </w:tcPr>
          <w:p w14:paraId="39FBD074" w14:textId="77777777" w:rsidR="0022571E" w:rsidRPr="0022571E" w:rsidRDefault="0022571E" w:rsidP="0022571E">
            <w:pPr>
              <w:spacing w:after="0" w:line="240" w:lineRule="auto"/>
              <w:jc w:val="center"/>
              <w:rPr>
                <w:rFonts w:ascii="Times New Roman" w:eastAsia="Times New Roman" w:hAnsi="Times New Roman"/>
                <w:b/>
                <w:bCs/>
                <w:color w:val="000000"/>
                <w:sz w:val="24"/>
                <w:szCs w:val="24"/>
                <w:lang w:eastAsia="hr-HR"/>
              </w:rPr>
            </w:pPr>
          </w:p>
        </w:tc>
        <w:tc>
          <w:tcPr>
            <w:tcW w:w="2552" w:type="dxa"/>
            <w:tcBorders>
              <w:top w:val="nil"/>
              <w:left w:val="nil"/>
              <w:bottom w:val="nil"/>
              <w:right w:val="nil"/>
            </w:tcBorders>
            <w:vAlign w:val="center"/>
            <w:hideMark/>
          </w:tcPr>
          <w:p w14:paraId="0C78B6DA"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417" w:type="dxa"/>
            <w:tcBorders>
              <w:top w:val="nil"/>
              <w:left w:val="nil"/>
              <w:bottom w:val="nil"/>
              <w:right w:val="nil"/>
            </w:tcBorders>
            <w:vAlign w:val="center"/>
            <w:hideMark/>
          </w:tcPr>
          <w:p w14:paraId="0E0B9254"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276" w:type="dxa"/>
            <w:tcBorders>
              <w:top w:val="nil"/>
              <w:left w:val="nil"/>
              <w:bottom w:val="nil"/>
              <w:right w:val="nil"/>
            </w:tcBorders>
            <w:vAlign w:val="center"/>
            <w:hideMark/>
          </w:tcPr>
          <w:p w14:paraId="6CF95EC7"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418" w:type="dxa"/>
            <w:tcBorders>
              <w:top w:val="nil"/>
              <w:left w:val="nil"/>
              <w:bottom w:val="nil"/>
              <w:right w:val="nil"/>
            </w:tcBorders>
            <w:vAlign w:val="center"/>
            <w:hideMark/>
          </w:tcPr>
          <w:p w14:paraId="35B5F653"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600" w:type="dxa"/>
            <w:tcBorders>
              <w:top w:val="nil"/>
              <w:left w:val="nil"/>
              <w:bottom w:val="nil"/>
              <w:right w:val="nil"/>
            </w:tcBorders>
            <w:vAlign w:val="center"/>
            <w:hideMark/>
          </w:tcPr>
          <w:p w14:paraId="20B795B6"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603" w:type="dxa"/>
            <w:tcBorders>
              <w:top w:val="nil"/>
              <w:left w:val="nil"/>
              <w:bottom w:val="nil"/>
              <w:right w:val="nil"/>
            </w:tcBorders>
            <w:vAlign w:val="center"/>
            <w:hideMark/>
          </w:tcPr>
          <w:p w14:paraId="3DF72C80"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r>
      <w:tr w:rsidR="0022571E" w:rsidRPr="0022571E" w14:paraId="104C7685" w14:textId="77777777" w:rsidTr="0022571E">
        <w:trPr>
          <w:gridAfter w:val="1"/>
          <w:wAfter w:w="46" w:type="dxa"/>
          <w:trHeight w:val="510"/>
        </w:trPr>
        <w:tc>
          <w:tcPr>
            <w:tcW w:w="56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E9F8216"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Razred/</w:t>
            </w:r>
            <w:r w:rsidRPr="0022571E">
              <w:rPr>
                <w:rFonts w:ascii="Times New Roman" w:eastAsia="Times New Roman" w:hAnsi="Times New Roman"/>
                <w:b/>
                <w:bCs/>
                <w:color w:val="000000"/>
                <w:sz w:val="20"/>
                <w:szCs w:val="20"/>
                <w:lang w:eastAsia="hr-HR"/>
              </w:rPr>
              <w:br/>
              <w:t>skupina</w:t>
            </w:r>
          </w:p>
        </w:tc>
        <w:tc>
          <w:tcPr>
            <w:tcW w:w="2552" w:type="dxa"/>
            <w:tcBorders>
              <w:top w:val="single" w:sz="4" w:space="0" w:color="auto"/>
              <w:left w:val="nil"/>
              <w:bottom w:val="single" w:sz="4" w:space="0" w:color="auto"/>
              <w:right w:val="single" w:sz="4" w:space="0" w:color="auto"/>
            </w:tcBorders>
            <w:shd w:val="clear" w:color="000000" w:fill="DDEBF7"/>
            <w:vAlign w:val="center"/>
            <w:hideMark/>
          </w:tcPr>
          <w:p w14:paraId="384E6108"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NAZIV</w:t>
            </w:r>
          </w:p>
        </w:tc>
        <w:tc>
          <w:tcPr>
            <w:tcW w:w="1417" w:type="dxa"/>
            <w:tcBorders>
              <w:top w:val="single" w:sz="4" w:space="0" w:color="auto"/>
              <w:left w:val="nil"/>
              <w:bottom w:val="single" w:sz="4" w:space="0" w:color="auto"/>
              <w:right w:val="single" w:sz="4" w:space="0" w:color="auto"/>
            </w:tcBorders>
            <w:shd w:val="clear" w:color="000000" w:fill="DDEBF7"/>
            <w:vAlign w:val="center"/>
            <w:hideMark/>
          </w:tcPr>
          <w:p w14:paraId="31ED3DFC"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IZVRŠENJE  2024</w:t>
            </w:r>
          </w:p>
        </w:tc>
        <w:tc>
          <w:tcPr>
            <w:tcW w:w="1276" w:type="dxa"/>
            <w:tcBorders>
              <w:top w:val="single" w:sz="4" w:space="0" w:color="auto"/>
              <w:left w:val="nil"/>
              <w:bottom w:val="single" w:sz="4" w:space="0" w:color="auto"/>
              <w:right w:val="single" w:sz="4" w:space="0" w:color="auto"/>
            </w:tcBorders>
            <w:shd w:val="clear" w:color="000000" w:fill="DDEBF7"/>
            <w:vAlign w:val="center"/>
            <w:hideMark/>
          </w:tcPr>
          <w:p w14:paraId="756FAA5C"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TEKUĆI PLAN  2025</w:t>
            </w:r>
          </w:p>
        </w:tc>
        <w:tc>
          <w:tcPr>
            <w:tcW w:w="1418" w:type="dxa"/>
            <w:tcBorders>
              <w:top w:val="single" w:sz="4" w:space="0" w:color="auto"/>
              <w:left w:val="nil"/>
              <w:bottom w:val="single" w:sz="4" w:space="0" w:color="auto"/>
              <w:right w:val="single" w:sz="4" w:space="0" w:color="auto"/>
            </w:tcBorders>
            <w:shd w:val="clear" w:color="000000" w:fill="DDEBF7"/>
            <w:vAlign w:val="center"/>
            <w:hideMark/>
          </w:tcPr>
          <w:p w14:paraId="57E78601"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PLAN 2026</w:t>
            </w:r>
          </w:p>
        </w:tc>
        <w:tc>
          <w:tcPr>
            <w:tcW w:w="1600" w:type="dxa"/>
            <w:tcBorders>
              <w:top w:val="single" w:sz="4" w:space="0" w:color="auto"/>
              <w:left w:val="nil"/>
              <w:bottom w:val="single" w:sz="4" w:space="0" w:color="auto"/>
              <w:right w:val="single" w:sz="4" w:space="0" w:color="auto"/>
            </w:tcBorders>
            <w:shd w:val="clear" w:color="000000" w:fill="DDEBF7"/>
            <w:vAlign w:val="center"/>
            <w:hideMark/>
          </w:tcPr>
          <w:p w14:paraId="680CB47F"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PROJEKCIJA  2027</w:t>
            </w:r>
          </w:p>
        </w:tc>
        <w:tc>
          <w:tcPr>
            <w:tcW w:w="1603" w:type="dxa"/>
            <w:tcBorders>
              <w:top w:val="single" w:sz="4" w:space="0" w:color="auto"/>
              <w:left w:val="nil"/>
              <w:bottom w:val="single" w:sz="4" w:space="0" w:color="auto"/>
              <w:right w:val="single" w:sz="4" w:space="0" w:color="auto"/>
            </w:tcBorders>
            <w:shd w:val="clear" w:color="000000" w:fill="DDEBF7"/>
            <w:vAlign w:val="center"/>
            <w:hideMark/>
          </w:tcPr>
          <w:p w14:paraId="4A7547B3"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PROJEKCIJA 2028</w:t>
            </w:r>
          </w:p>
        </w:tc>
      </w:tr>
      <w:tr w:rsidR="0022571E" w:rsidRPr="0022571E" w14:paraId="0AEB4ED6" w14:textId="77777777" w:rsidTr="0022571E">
        <w:trPr>
          <w:gridAfter w:val="1"/>
          <w:wAfter w:w="46" w:type="dxa"/>
          <w:trHeight w:val="22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06B93A6"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1</w:t>
            </w:r>
          </w:p>
        </w:tc>
        <w:tc>
          <w:tcPr>
            <w:tcW w:w="2552" w:type="dxa"/>
            <w:tcBorders>
              <w:top w:val="nil"/>
              <w:left w:val="nil"/>
              <w:bottom w:val="single" w:sz="4" w:space="0" w:color="auto"/>
              <w:right w:val="single" w:sz="4" w:space="0" w:color="auto"/>
            </w:tcBorders>
            <w:shd w:val="clear" w:color="000000" w:fill="DDEBF7"/>
            <w:vAlign w:val="center"/>
            <w:hideMark/>
          </w:tcPr>
          <w:p w14:paraId="1A0C1E26"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2</w:t>
            </w:r>
          </w:p>
        </w:tc>
        <w:tc>
          <w:tcPr>
            <w:tcW w:w="1417" w:type="dxa"/>
            <w:tcBorders>
              <w:top w:val="nil"/>
              <w:left w:val="nil"/>
              <w:bottom w:val="single" w:sz="4" w:space="0" w:color="auto"/>
              <w:right w:val="single" w:sz="4" w:space="0" w:color="auto"/>
            </w:tcBorders>
            <w:shd w:val="clear" w:color="000000" w:fill="DDEBF7"/>
            <w:vAlign w:val="center"/>
            <w:hideMark/>
          </w:tcPr>
          <w:p w14:paraId="5DED5F49"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3</w:t>
            </w:r>
          </w:p>
        </w:tc>
        <w:tc>
          <w:tcPr>
            <w:tcW w:w="1276" w:type="dxa"/>
            <w:tcBorders>
              <w:top w:val="nil"/>
              <w:left w:val="nil"/>
              <w:bottom w:val="single" w:sz="4" w:space="0" w:color="auto"/>
              <w:right w:val="single" w:sz="4" w:space="0" w:color="auto"/>
            </w:tcBorders>
            <w:shd w:val="clear" w:color="000000" w:fill="DDEBF7"/>
            <w:vAlign w:val="center"/>
            <w:hideMark/>
          </w:tcPr>
          <w:p w14:paraId="766D584C"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4</w:t>
            </w:r>
          </w:p>
        </w:tc>
        <w:tc>
          <w:tcPr>
            <w:tcW w:w="1418" w:type="dxa"/>
            <w:tcBorders>
              <w:top w:val="nil"/>
              <w:left w:val="nil"/>
              <w:bottom w:val="single" w:sz="4" w:space="0" w:color="auto"/>
              <w:right w:val="single" w:sz="4" w:space="0" w:color="auto"/>
            </w:tcBorders>
            <w:shd w:val="clear" w:color="000000" w:fill="DDEBF7"/>
            <w:vAlign w:val="center"/>
            <w:hideMark/>
          </w:tcPr>
          <w:p w14:paraId="5BE14136"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5</w:t>
            </w:r>
          </w:p>
        </w:tc>
        <w:tc>
          <w:tcPr>
            <w:tcW w:w="1600" w:type="dxa"/>
            <w:tcBorders>
              <w:top w:val="nil"/>
              <w:left w:val="nil"/>
              <w:bottom w:val="single" w:sz="4" w:space="0" w:color="auto"/>
              <w:right w:val="single" w:sz="4" w:space="0" w:color="auto"/>
            </w:tcBorders>
            <w:shd w:val="clear" w:color="000000" w:fill="DDEBF7"/>
            <w:vAlign w:val="center"/>
            <w:hideMark/>
          </w:tcPr>
          <w:p w14:paraId="6B8F9A25"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6</w:t>
            </w:r>
          </w:p>
        </w:tc>
        <w:tc>
          <w:tcPr>
            <w:tcW w:w="1603" w:type="dxa"/>
            <w:tcBorders>
              <w:top w:val="nil"/>
              <w:left w:val="nil"/>
              <w:bottom w:val="single" w:sz="4" w:space="0" w:color="auto"/>
              <w:right w:val="single" w:sz="4" w:space="0" w:color="auto"/>
            </w:tcBorders>
            <w:shd w:val="clear" w:color="000000" w:fill="DDEBF7"/>
            <w:vAlign w:val="center"/>
            <w:hideMark/>
          </w:tcPr>
          <w:p w14:paraId="7F195BFF"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7</w:t>
            </w:r>
          </w:p>
        </w:tc>
      </w:tr>
      <w:tr w:rsidR="0022571E" w:rsidRPr="0022571E" w14:paraId="31623290" w14:textId="77777777" w:rsidTr="0022571E">
        <w:trPr>
          <w:gridAfter w:val="1"/>
          <w:wAfter w:w="46" w:type="dxa"/>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03C0B56" w14:textId="77777777" w:rsidR="0022571E" w:rsidRPr="0022571E" w:rsidRDefault="0022571E" w:rsidP="0022571E">
            <w:pPr>
              <w:spacing w:after="0" w:line="240" w:lineRule="auto"/>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8</w:t>
            </w:r>
          </w:p>
        </w:tc>
        <w:tc>
          <w:tcPr>
            <w:tcW w:w="2552" w:type="dxa"/>
            <w:tcBorders>
              <w:top w:val="nil"/>
              <w:left w:val="nil"/>
              <w:bottom w:val="single" w:sz="4" w:space="0" w:color="auto"/>
              <w:right w:val="single" w:sz="4" w:space="0" w:color="auto"/>
            </w:tcBorders>
            <w:shd w:val="clear" w:color="000000" w:fill="FFFFFF"/>
            <w:vAlign w:val="center"/>
            <w:hideMark/>
          </w:tcPr>
          <w:p w14:paraId="1A8BA06F" w14:textId="77777777" w:rsidR="0022571E" w:rsidRPr="0022571E" w:rsidRDefault="0022571E" w:rsidP="0022571E">
            <w:pPr>
              <w:spacing w:after="0" w:line="240" w:lineRule="auto"/>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Primici od financijske imovine i zaduživanja</w:t>
            </w:r>
          </w:p>
        </w:tc>
        <w:tc>
          <w:tcPr>
            <w:tcW w:w="1417" w:type="dxa"/>
            <w:tcBorders>
              <w:top w:val="nil"/>
              <w:left w:val="nil"/>
              <w:bottom w:val="single" w:sz="4" w:space="0" w:color="auto"/>
              <w:right w:val="single" w:sz="4" w:space="0" w:color="auto"/>
            </w:tcBorders>
            <w:shd w:val="clear" w:color="000000" w:fill="FFFFFF"/>
            <w:vAlign w:val="center"/>
            <w:hideMark/>
          </w:tcPr>
          <w:p w14:paraId="79969305"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20932714"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418" w:type="dxa"/>
            <w:tcBorders>
              <w:top w:val="nil"/>
              <w:left w:val="nil"/>
              <w:bottom w:val="single" w:sz="4" w:space="0" w:color="auto"/>
              <w:right w:val="single" w:sz="4" w:space="0" w:color="auto"/>
            </w:tcBorders>
            <w:shd w:val="clear" w:color="000000" w:fill="FFFFFF"/>
            <w:vAlign w:val="center"/>
            <w:hideMark/>
          </w:tcPr>
          <w:p w14:paraId="484EE47C"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600" w:type="dxa"/>
            <w:tcBorders>
              <w:top w:val="nil"/>
              <w:left w:val="nil"/>
              <w:bottom w:val="single" w:sz="4" w:space="0" w:color="auto"/>
              <w:right w:val="single" w:sz="4" w:space="0" w:color="auto"/>
            </w:tcBorders>
            <w:shd w:val="clear" w:color="000000" w:fill="FFFFFF"/>
            <w:vAlign w:val="center"/>
            <w:hideMark/>
          </w:tcPr>
          <w:p w14:paraId="15A0480F"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603" w:type="dxa"/>
            <w:tcBorders>
              <w:top w:val="nil"/>
              <w:left w:val="nil"/>
              <w:bottom w:val="single" w:sz="4" w:space="0" w:color="auto"/>
              <w:right w:val="single" w:sz="4" w:space="0" w:color="auto"/>
            </w:tcBorders>
            <w:shd w:val="clear" w:color="000000" w:fill="FFFFFF"/>
            <w:vAlign w:val="center"/>
            <w:hideMark/>
          </w:tcPr>
          <w:p w14:paraId="40F92737"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r>
      <w:tr w:rsidR="0022571E" w:rsidRPr="0022571E" w14:paraId="677B305D" w14:textId="77777777" w:rsidTr="0022571E">
        <w:trPr>
          <w:gridAfter w:val="1"/>
          <w:wAfter w:w="46"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F3A8007" w14:textId="77777777" w:rsidR="0022571E" w:rsidRPr="0022571E" w:rsidRDefault="0022571E" w:rsidP="0022571E">
            <w:pPr>
              <w:spacing w:after="0" w:line="240" w:lineRule="auto"/>
              <w:ind w:firstLineChars="200" w:firstLine="400"/>
              <w:rPr>
                <w:rFonts w:ascii="Times New Roman" w:eastAsia="Times New Roman" w:hAnsi="Times New Roman"/>
                <w:sz w:val="20"/>
                <w:szCs w:val="20"/>
                <w:lang w:eastAsia="hr-HR"/>
              </w:rPr>
            </w:pPr>
            <w:r w:rsidRPr="0022571E">
              <w:rPr>
                <w:rFonts w:ascii="Times New Roman" w:eastAsia="Times New Roman" w:hAnsi="Times New Roman"/>
                <w:sz w:val="20"/>
                <w:szCs w:val="20"/>
                <w:lang w:eastAsia="hr-HR"/>
              </w:rPr>
              <w:t> </w:t>
            </w:r>
          </w:p>
        </w:tc>
        <w:tc>
          <w:tcPr>
            <w:tcW w:w="2552" w:type="dxa"/>
            <w:tcBorders>
              <w:top w:val="nil"/>
              <w:left w:val="nil"/>
              <w:bottom w:val="single" w:sz="4" w:space="0" w:color="auto"/>
              <w:right w:val="single" w:sz="4" w:space="0" w:color="auto"/>
            </w:tcBorders>
            <w:shd w:val="clear" w:color="000000" w:fill="FFFFFF"/>
            <w:vAlign w:val="center"/>
            <w:hideMark/>
          </w:tcPr>
          <w:p w14:paraId="224E4B7C" w14:textId="77777777" w:rsidR="0022571E" w:rsidRPr="0022571E" w:rsidRDefault="0022571E" w:rsidP="0022571E">
            <w:pPr>
              <w:spacing w:after="0" w:line="240" w:lineRule="auto"/>
              <w:rPr>
                <w:rFonts w:ascii="Times New Roman" w:eastAsia="Times New Roman" w:hAnsi="Times New Roman"/>
                <w:i/>
                <w:iCs/>
                <w:sz w:val="20"/>
                <w:szCs w:val="20"/>
                <w:lang w:eastAsia="hr-HR"/>
              </w:rPr>
            </w:pPr>
            <w:r w:rsidRPr="0022571E">
              <w:rPr>
                <w:rFonts w:ascii="Times New Roman" w:eastAsia="Times New Roman" w:hAnsi="Times New Roman"/>
                <w:i/>
                <w:iCs/>
                <w:sz w:val="20"/>
                <w:szCs w:val="20"/>
                <w:lang w:eastAsia="hr-HR"/>
              </w:rPr>
              <w:t> </w:t>
            </w:r>
          </w:p>
        </w:tc>
        <w:tc>
          <w:tcPr>
            <w:tcW w:w="1417" w:type="dxa"/>
            <w:tcBorders>
              <w:top w:val="nil"/>
              <w:left w:val="nil"/>
              <w:bottom w:val="single" w:sz="4" w:space="0" w:color="auto"/>
              <w:right w:val="single" w:sz="4" w:space="0" w:color="auto"/>
            </w:tcBorders>
            <w:shd w:val="clear" w:color="000000" w:fill="FFFFFF"/>
            <w:vAlign w:val="center"/>
            <w:hideMark/>
          </w:tcPr>
          <w:p w14:paraId="30B29DB4"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 </w:t>
            </w:r>
          </w:p>
        </w:tc>
        <w:tc>
          <w:tcPr>
            <w:tcW w:w="1276" w:type="dxa"/>
            <w:tcBorders>
              <w:top w:val="nil"/>
              <w:left w:val="nil"/>
              <w:bottom w:val="single" w:sz="4" w:space="0" w:color="auto"/>
              <w:right w:val="single" w:sz="4" w:space="0" w:color="auto"/>
            </w:tcBorders>
            <w:shd w:val="clear" w:color="000000" w:fill="FFFFFF"/>
            <w:vAlign w:val="center"/>
            <w:hideMark/>
          </w:tcPr>
          <w:p w14:paraId="4F58CB12"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 </w:t>
            </w:r>
          </w:p>
        </w:tc>
        <w:tc>
          <w:tcPr>
            <w:tcW w:w="1418" w:type="dxa"/>
            <w:tcBorders>
              <w:top w:val="nil"/>
              <w:left w:val="nil"/>
              <w:bottom w:val="single" w:sz="4" w:space="0" w:color="auto"/>
              <w:right w:val="single" w:sz="4" w:space="0" w:color="auto"/>
            </w:tcBorders>
            <w:shd w:val="clear" w:color="000000" w:fill="FFFFFF"/>
            <w:vAlign w:val="center"/>
            <w:hideMark/>
          </w:tcPr>
          <w:p w14:paraId="1C7352B9"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 </w:t>
            </w:r>
          </w:p>
        </w:tc>
        <w:tc>
          <w:tcPr>
            <w:tcW w:w="1600" w:type="dxa"/>
            <w:tcBorders>
              <w:top w:val="nil"/>
              <w:left w:val="nil"/>
              <w:bottom w:val="single" w:sz="4" w:space="0" w:color="auto"/>
              <w:right w:val="single" w:sz="4" w:space="0" w:color="auto"/>
            </w:tcBorders>
            <w:shd w:val="clear" w:color="000000" w:fill="FFFFFF"/>
            <w:vAlign w:val="center"/>
            <w:hideMark/>
          </w:tcPr>
          <w:p w14:paraId="0F394D3D"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 </w:t>
            </w:r>
          </w:p>
        </w:tc>
        <w:tc>
          <w:tcPr>
            <w:tcW w:w="1603" w:type="dxa"/>
            <w:tcBorders>
              <w:top w:val="nil"/>
              <w:left w:val="nil"/>
              <w:bottom w:val="single" w:sz="4" w:space="0" w:color="auto"/>
              <w:right w:val="single" w:sz="4" w:space="0" w:color="auto"/>
            </w:tcBorders>
            <w:shd w:val="clear" w:color="000000" w:fill="FFFFFF"/>
            <w:vAlign w:val="center"/>
            <w:hideMark/>
          </w:tcPr>
          <w:p w14:paraId="2454E252"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 </w:t>
            </w:r>
          </w:p>
        </w:tc>
      </w:tr>
      <w:tr w:rsidR="0022571E" w:rsidRPr="0022571E" w14:paraId="18EB53D6" w14:textId="77777777" w:rsidTr="0022571E">
        <w:trPr>
          <w:gridAfter w:val="1"/>
          <w:wAfter w:w="46" w:type="dxa"/>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BFB520C" w14:textId="77777777" w:rsidR="0022571E" w:rsidRPr="0022571E" w:rsidRDefault="0022571E" w:rsidP="0022571E">
            <w:pPr>
              <w:spacing w:after="0" w:line="240" w:lineRule="auto"/>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5</w:t>
            </w:r>
          </w:p>
        </w:tc>
        <w:tc>
          <w:tcPr>
            <w:tcW w:w="2552" w:type="dxa"/>
            <w:tcBorders>
              <w:top w:val="nil"/>
              <w:left w:val="nil"/>
              <w:bottom w:val="single" w:sz="4" w:space="0" w:color="auto"/>
              <w:right w:val="single" w:sz="4" w:space="0" w:color="auto"/>
            </w:tcBorders>
            <w:shd w:val="clear" w:color="000000" w:fill="FFFFFF"/>
            <w:vAlign w:val="center"/>
            <w:hideMark/>
          </w:tcPr>
          <w:p w14:paraId="738796A2" w14:textId="77777777" w:rsidR="0022571E" w:rsidRPr="0022571E" w:rsidRDefault="0022571E" w:rsidP="0022571E">
            <w:pPr>
              <w:spacing w:after="0" w:line="240" w:lineRule="auto"/>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Izdaci za financijsku imovinu i otplate zajmova</w:t>
            </w:r>
          </w:p>
        </w:tc>
        <w:tc>
          <w:tcPr>
            <w:tcW w:w="1417" w:type="dxa"/>
            <w:tcBorders>
              <w:top w:val="nil"/>
              <w:left w:val="nil"/>
              <w:bottom w:val="single" w:sz="4" w:space="0" w:color="auto"/>
              <w:right w:val="single" w:sz="4" w:space="0" w:color="auto"/>
            </w:tcBorders>
            <w:shd w:val="clear" w:color="000000" w:fill="FFFFFF"/>
            <w:vAlign w:val="center"/>
            <w:hideMark/>
          </w:tcPr>
          <w:p w14:paraId="33AAC3DB"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39287DE7"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418" w:type="dxa"/>
            <w:tcBorders>
              <w:top w:val="nil"/>
              <w:left w:val="nil"/>
              <w:bottom w:val="single" w:sz="4" w:space="0" w:color="auto"/>
              <w:right w:val="single" w:sz="4" w:space="0" w:color="auto"/>
            </w:tcBorders>
            <w:shd w:val="clear" w:color="000000" w:fill="FFFFFF"/>
            <w:vAlign w:val="center"/>
            <w:hideMark/>
          </w:tcPr>
          <w:p w14:paraId="6172DC7C"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600" w:type="dxa"/>
            <w:tcBorders>
              <w:top w:val="nil"/>
              <w:left w:val="nil"/>
              <w:bottom w:val="single" w:sz="4" w:space="0" w:color="auto"/>
              <w:right w:val="single" w:sz="4" w:space="0" w:color="auto"/>
            </w:tcBorders>
            <w:shd w:val="clear" w:color="000000" w:fill="FFFFFF"/>
            <w:vAlign w:val="center"/>
            <w:hideMark/>
          </w:tcPr>
          <w:p w14:paraId="0E816B86"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603" w:type="dxa"/>
            <w:tcBorders>
              <w:top w:val="nil"/>
              <w:left w:val="nil"/>
              <w:bottom w:val="single" w:sz="4" w:space="0" w:color="auto"/>
              <w:right w:val="single" w:sz="4" w:space="0" w:color="auto"/>
            </w:tcBorders>
            <w:shd w:val="clear" w:color="000000" w:fill="FFFFFF"/>
            <w:vAlign w:val="center"/>
            <w:hideMark/>
          </w:tcPr>
          <w:p w14:paraId="1606AB6E"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r>
      <w:tr w:rsidR="0022571E" w:rsidRPr="0022571E" w14:paraId="56928A82" w14:textId="77777777" w:rsidTr="0022571E">
        <w:trPr>
          <w:gridAfter w:val="1"/>
          <w:wAfter w:w="46"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6FBE70D" w14:textId="77777777" w:rsidR="0022571E" w:rsidRPr="0022571E" w:rsidRDefault="0022571E" w:rsidP="0022571E">
            <w:pPr>
              <w:spacing w:after="0" w:line="240" w:lineRule="auto"/>
              <w:ind w:firstLineChars="200" w:firstLine="400"/>
              <w:rPr>
                <w:rFonts w:ascii="Times New Roman" w:eastAsia="Times New Roman" w:hAnsi="Times New Roman"/>
                <w:sz w:val="20"/>
                <w:szCs w:val="20"/>
                <w:lang w:eastAsia="hr-HR"/>
              </w:rPr>
            </w:pPr>
            <w:r w:rsidRPr="0022571E">
              <w:rPr>
                <w:rFonts w:ascii="Times New Roman" w:eastAsia="Times New Roman" w:hAnsi="Times New Roman"/>
                <w:sz w:val="20"/>
                <w:szCs w:val="20"/>
                <w:lang w:eastAsia="hr-HR"/>
              </w:rPr>
              <w:t> </w:t>
            </w:r>
          </w:p>
        </w:tc>
        <w:tc>
          <w:tcPr>
            <w:tcW w:w="2552" w:type="dxa"/>
            <w:tcBorders>
              <w:top w:val="nil"/>
              <w:left w:val="nil"/>
              <w:bottom w:val="single" w:sz="4" w:space="0" w:color="auto"/>
              <w:right w:val="single" w:sz="4" w:space="0" w:color="auto"/>
            </w:tcBorders>
            <w:shd w:val="clear" w:color="000000" w:fill="FFFFFF"/>
            <w:vAlign w:val="center"/>
            <w:hideMark/>
          </w:tcPr>
          <w:p w14:paraId="58DB9AF0" w14:textId="77777777" w:rsidR="0022571E" w:rsidRPr="0022571E" w:rsidRDefault="0022571E" w:rsidP="0022571E">
            <w:pPr>
              <w:spacing w:after="0" w:line="240" w:lineRule="auto"/>
              <w:rPr>
                <w:rFonts w:ascii="Times New Roman" w:eastAsia="Times New Roman" w:hAnsi="Times New Roman"/>
                <w:sz w:val="20"/>
                <w:szCs w:val="20"/>
                <w:lang w:eastAsia="hr-HR"/>
              </w:rPr>
            </w:pPr>
            <w:r w:rsidRPr="0022571E">
              <w:rPr>
                <w:rFonts w:ascii="Times New Roman" w:eastAsia="Times New Roman" w:hAnsi="Times New Roman"/>
                <w:sz w:val="20"/>
                <w:szCs w:val="20"/>
                <w:lang w:eastAsia="hr-HR"/>
              </w:rPr>
              <w:t> </w:t>
            </w:r>
          </w:p>
        </w:tc>
        <w:tc>
          <w:tcPr>
            <w:tcW w:w="1417" w:type="dxa"/>
            <w:tcBorders>
              <w:top w:val="nil"/>
              <w:left w:val="nil"/>
              <w:bottom w:val="single" w:sz="4" w:space="0" w:color="auto"/>
              <w:right w:val="single" w:sz="4" w:space="0" w:color="auto"/>
            </w:tcBorders>
            <w:shd w:val="clear" w:color="000000" w:fill="FFFFFF"/>
            <w:vAlign w:val="center"/>
            <w:hideMark/>
          </w:tcPr>
          <w:p w14:paraId="7BD3D262" w14:textId="77777777" w:rsidR="0022571E" w:rsidRPr="0022571E" w:rsidRDefault="0022571E" w:rsidP="0022571E">
            <w:pPr>
              <w:spacing w:after="0" w:line="240" w:lineRule="auto"/>
              <w:rPr>
                <w:rFonts w:ascii="Times New Roman" w:eastAsia="Times New Roman" w:hAnsi="Times New Roman"/>
                <w:sz w:val="20"/>
                <w:szCs w:val="20"/>
                <w:lang w:eastAsia="hr-HR"/>
              </w:rPr>
            </w:pPr>
            <w:r w:rsidRPr="0022571E">
              <w:rPr>
                <w:rFonts w:ascii="Times New Roman" w:eastAsia="Times New Roman" w:hAnsi="Times New Roman"/>
                <w:sz w:val="20"/>
                <w:szCs w:val="20"/>
                <w:lang w:eastAsia="hr-HR"/>
              </w:rPr>
              <w:t> </w:t>
            </w:r>
          </w:p>
        </w:tc>
        <w:tc>
          <w:tcPr>
            <w:tcW w:w="1276" w:type="dxa"/>
            <w:tcBorders>
              <w:top w:val="nil"/>
              <w:left w:val="nil"/>
              <w:bottom w:val="single" w:sz="4" w:space="0" w:color="auto"/>
              <w:right w:val="single" w:sz="4" w:space="0" w:color="auto"/>
            </w:tcBorders>
            <w:shd w:val="clear" w:color="000000" w:fill="FFFFFF"/>
            <w:vAlign w:val="center"/>
            <w:hideMark/>
          </w:tcPr>
          <w:p w14:paraId="083AFAB5" w14:textId="77777777" w:rsidR="0022571E" w:rsidRPr="0022571E" w:rsidRDefault="0022571E" w:rsidP="0022571E">
            <w:pPr>
              <w:spacing w:after="0" w:line="240" w:lineRule="auto"/>
              <w:rPr>
                <w:rFonts w:ascii="Times New Roman" w:eastAsia="Times New Roman" w:hAnsi="Times New Roman"/>
                <w:sz w:val="20"/>
                <w:szCs w:val="20"/>
                <w:lang w:eastAsia="hr-HR"/>
              </w:rPr>
            </w:pPr>
            <w:r w:rsidRPr="0022571E">
              <w:rPr>
                <w:rFonts w:ascii="Times New Roman" w:eastAsia="Times New Roman" w:hAnsi="Times New Roman"/>
                <w:sz w:val="20"/>
                <w:szCs w:val="20"/>
                <w:lang w:eastAsia="hr-HR"/>
              </w:rPr>
              <w:t> </w:t>
            </w:r>
          </w:p>
        </w:tc>
        <w:tc>
          <w:tcPr>
            <w:tcW w:w="1418" w:type="dxa"/>
            <w:tcBorders>
              <w:top w:val="nil"/>
              <w:left w:val="nil"/>
              <w:bottom w:val="single" w:sz="4" w:space="0" w:color="auto"/>
              <w:right w:val="single" w:sz="4" w:space="0" w:color="auto"/>
            </w:tcBorders>
            <w:shd w:val="clear" w:color="000000" w:fill="FFFFFF"/>
            <w:vAlign w:val="center"/>
            <w:hideMark/>
          </w:tcPr>
          <w:p w14:paraId="59B0A408" w14:textId="77777777" w:rsidR="0022571E" w:rsidRPr="0022571E" w:rsidRDefault="0022571E" w:rsidP="0022571E">
            <w:pPr>
              <w:spacing w:after="0" w:line="240" w:lineRule="auto"/>
              <w:rPr>
                <w:rFonts w:ascii="Times New Roman" w:eastAsia="Times New Roman" w:hAnsi="Times New Roman"/>
                <w:sz w:val="20"/>
                <w:szCs w:val="20"/>
                <w:lang w:eastAsia="hr-HR"/>
              </w:rPr>
            </w:pPr>
            <w:r w:rsidRPr="0022571E">
              <w:rPr>
                <w:rFonts w:ascii="Times New Roman" w:eastAsia="Times New Roman" w:hAnsi="Times New Roman"/>
                <w:sz w:val="20"/>
                <w:szCs w:val="20"/>
                <w:lang w:eastAsia="hr-HR"/>
              </w:rPr>
              <w:t> </w:t>
            </w:r>
          </w:p>
        </w:tc>
        <w:tc>
          <w:tcPr>
            <w:tcW w:w="1600" w:type="dxa"/>
            <w:tcBorders>
              <w:top w:val="nil"/>
              <w:left w:val="nil"/>
              <w:bottom w:val="single" w:sz="4" w:space="0" w:color="auto"/>
              <w:right w:val="single" w:sz="4" w:space="0" w:color="auto"/>
            </w:tcBorders>
            <w:shd w:val="clear" w:color="000000" w:fill="FFFFFF"/>
            <w:vAlign w:val="center"/>
            <w:hideMark/>
          </w:tcPr>
          <w:p w14:paraId="68919C2C" w14:textId="77777777" w:rsidR="0022571E" w:rsidRPr="0022571E" w:rsidRDefault="0022571E" w:rsidP="0022571E">
            <w:pPr>
              <w:spacing w:after="0" w:line="240" w:lineRule="auto"/>
              <w:rPr>
                <w:rFonts w:ascii="Times New Roman" w:eastAsia="Times New Roman" w:hAnsi="Times New Roman"/>
                <w:sz w:val="20"/>
                <w:szCs w:val="20"/>
                <w:lang w:eastAsia="hr-HR"/>
              </w:rPr>
            </w:pPr>
            <w:r w:rsidRPr="0022571E">
              <w:rPr>
                <w:rFonts w:ascii="Times New Roman" w:eastAsia="Times New Roman" w:hAnsi="Times New Roman"/>
                <w:sz w:val="20"/>
                <w:szCs w:val="20"/>
                <w:lang w:eastAsia="hr-HR"/>
              </w:rPr>
              <w:t> </w:t>
            </w:r>
          </w:p>
        </w:tc>
        <w:tc>
          <w:tcPr>
            <w:tcW w:w="1603" w:type="dxa"/>
            <w:tcBorders>
              <w:top w:val="nil"/>
              <w:left w:val="nil"/>
              <w:bottom w:val="single" w:sz="4" w:space="0" w:color="auto"/>
              <w:right w:val="single" w:sz="4" w:space="0" w:color="auto"/>
            </w:tcBorders>
            <w:shd w:val="clear" w:color="000000" w:fill="FFFFFF"/>
            <w:vAlign w:val="center"/>
            <w:hideMark/>
          </w:tcPr>
          <w:p w14:paraId="352138F3" w14:textId="77777777" w:rsidR="0022571E" w:rsidRPr="0022571E" w:rsidRDefault="0022571E" w:rsidP="0022571E">
            <w:pPr>
              <w:spacing w:after="0" w:line="240" w:lineRule="auto"/>
              <w:rPr>
                <w:rFonts w:ascii="Times New Roman" w:eastAsia="Times New Roman" w:hAnsi="Times New Roman"/>
                <w:sz w:val="20"/>
                <w:szCs w:val="20"/>
                <w:lang w:eastAsia="hr-HR"/>
              </w:rPr>
            </w:pPr>
            <w:r w:rsidRPr="0022571E">
              <w:rPr>
                <w:rFonts w:ascii="Times New Roman" w:eastAsia="Times New Roman" w:hAnsi="Times New Roman"/>
                <w:sz w:val="20"/>
                <w:szCs w:val="20"/>
                <w:lang w:eastAsia="hr-HR"/>
              </w:rPr>
              <w:t> </w:t>
            </w:r>
          </w:p>
        </w:tc>
      </w:tr>
      <w:tr w:rsidR="0022571E" w:rsidRPr="0022571E" w14:paraId="1F25108C" w14:textId="77777777" w:rsidTr="0022571E">
        <w:trPr>
          <w:gridAfter w:val="1"/>
          <w:wAfter w:w="46" w:type="dxa"/>
          <w:trHeight w:val="300"/>
        </w:trPr>
        <w:tc>
          <w:tcPr>
            <w:tcW w:w="567" w:type="dxa"/>
            <w:tcBorders>
              <w:top w:val="nil"/>
              <w:left w:val="nil"/>
              <w:bottom w:val="nil"/>
              <w:right w:val="nil"/>
            </w:tcBorders>
            <w:noWrap/>
            <w:vAlign w:val="bottom"/>
            <w:hideMark/>
          </w:tcPr>
          <w:p w14:paraId="4ED87AF6" w14:textId="77777777" w:rsidR="0022571E" w:rsidRPr="0022571E" w:rsidRDefault="0022571E" w:rsidP="0022571E">
            <w:pPr>
              <w:spacing w:after="0" w:line="240" w:lineRule="auto"/>
              <w:rPr>
                <w:rFonts w:ascii="Times New Roman" w:eastAsia="Times New Roman" w:hAnsi="Times New Roman"/>
                <w:sz w:val="20"/>
                <w:szCs w:val="20"/>
                <w:lang w:eastAsia="hr-HR"/>
              </w:rPr>
            </w:pPr>
          </w:p>
        </w:tc>
        <w:tc>
          <w:tcPr>
            <w:tcW w:w="2552" w:type="dxa"/>
            <w:tcBorders>
              <w:top w:val="nil"/>
              <w:left w:val="nil"/>
              <w:bottom w:val="nil"/>
              <w:right w:val="nil"/>
            </w:tcBorders>
            <w:noWrap/>
            <w:vAlign w:val="bottom"/>
            <w:hideMark/>
          </w:tcPr>
          <w:p w14:paraId="61F2121F" w14:textId="77777777" w:rsidR="0022571E" w:rsidRPr="0022571E" w:rsidRDefault="0022571E" w:rsidP="0022571E">
            <w:pPr>
              <w:spacing w:after="0" w:line="240" w:lineRule="auto"/>
              <w:rPr>
                <w:rFonts w:ascii="Times New Roman" w:eastAsia="Times New Roman" w:hAnsi="Times New Roman"/>
                <w:sz w:val="20"/>
                <w:szCs w:val="20"/>
                <w:lang w:eastAsia="hr-HR"/>
              </w:rPr>
            </w:pPr>
          </w:p>
        </w:tc>
        <w:tc>
          <w:tcPr>
            <w:tcW w:w="1417" w:type="dxa"/>
            <w:tcBorders>
              <w:top w:val="nil"/>
              <w:left w:val="nil"/>
              <w:bottom w:val="nil"/>
              <w:right w:val="nil"/>
            </w:tcBorders>
            <w:noWrap/>
            <w:vAlign w:val="bottom"/>
            <w:hideMark/>
          </w:tcPr>
          <w:p w14:paraId="1EAE188A" w14:textId="77777777" w:rsidR="0022571E" w:rsidRPr="0022571E" w:rsidRDefault="0022571E" w:rsidP="0022571E">
            <w:pPr>
              <w:spacing w:after="0" w:line="240" w:lineRule="auto"/>
              <w:rPr>
                <w:rFonts w:ascii="Times New Roman" w:eastAsia="Times New Roman" w:hAnsi="Times New Roman"/>
                <w:sz w:val="20"/>
                <w:szCs w:val="20"/>
                <w:lang w:eastAsia="hr-HR"/>
              </w:rPr>
            </w:pPr>
          </w:p>
        </w:tc>
        <w:tc>
          <w:tcPr>
            <w:tcW w:w="1276" w:type="dxa"/>
            <w:tcBorders>
              <w:top w:val="nil"/>
              <w:left w:val="nil"/>
              <w:bottom w:val="nil"/>
              <w:right w:val="nil"/>
            </w:tcBorders>
            <w:noWrap/>
            <w:vAlign w:val="bottom"/>
            <w:hideMark/>
          </w:tcPr>
          <w:p w14:paraId="17F0217B" w14:textId="77777777" w:rsidR="0022571E" w:rsidRPr="0022571E" w:rsidRDefault="0022571E" w:rsidP="0022571E">
            <w:pPr>
              <w:spacing w:after="0" w:line="240" w:lineRule="auto"/>
              <w:rPr>
                <w:rFonts w:ascii="Times New Roman" w:eastAsia="Times New Roman" w:hAnsi="Times New Roman"/>
                <w:sz w:val="20"/>
                <w:szCs w:val="20"/>
                <w:lang w:eastAsia="hr-HR"/>
              </w:rPr>
            </w:pPr>
          </w:p>
        </w:tc>
        <w:tc>
          <w:tcPr>
            <w:tcW w:w="1418" w:type="dxa"/>
            <w:tcBorders>
              <w:top w:val="nil"/>
              <w:left w:val="nil"/>
              <w:bottom w:val="nil"/>
              <w:right w:val="nil"/>
            </w:tcBorders>
            <w:noWrap/>
            <w:vAlign w:val="bottom"/>
            <w:hideMark/>
          </w:tcPr>
          <w:p w14:paraId="724119C3" w14:textId="77777777" w:rsidR="0022571E" w:rsidRPr="0022571E" w:rsidRDefault="0022571E" w:rsidP="0022571E">
            <w:pPr>
              <w:spacing w:after="0" w:line="240" w:lineRule="auto"/>
              <w:rPr>
                <w:rFonts w:ascii="Times New Roman" w:eastAsia="Times New Roman" w:hAnsi="Times New Roman"/>
                <w:sz w:val="20"/>
                <w:szCs w:val="20"/>
                <w:lang w:eastAsia="hr-HR"/>
              </w:rPr>
            </w:pPr>
          </w:p>
        </w:tc>
        <w:tc>
          <w:tcPr>
            <w:tcW w:w="1600" w:type="dxa"/>
            <w:tcBorders>
              <w:top w:val="nil"/>
              <w:left w:val="nil"/>
              <w:bottom w:val="nil"/>
              <w:right w:val="nil"/>
            </w:tcBorders>
            <w:noWrap/>
            <w:vAlign w:val="bottom"/>
            <w:hideMark/>
          </w:tcPr>
          <w:p w14:paraId="468642E1" w14:textId="77777777" w:rsidR="0022571E" w:rsidRPr="0022571E" w:rsidRDefault="0022571E" w:rsidP="0022571E">
            <w:pPr>
              <w:spacing w:after="0" w:line="240" w:lineRule="auto"/>
              <w:rPr>
                <w:rFonts w:ascii="Times New Roman" w:eastAsia="Times New Roman" w:hAnsi="Times New Roman"/>
                <w:sz w:val="20"/>
                <w:szCs w:val="20"/>
                <w:lang w:eastAsia="hr-HR"/>
              </w:rPr>
            </w:pPr>
          </w:p>
        </w:tc>
        <w:tc>
          <w:tcPr>
            <w:tcW w:w="1603" w:type="dxa"/>
            <w:tcBorders>
              <w:top w:val="nil"/>
              <w:left w:val="nil"/>
              <w:bottom w:val="nil"/>
              <w:right w:val="nil"/>
            </w:tcBorders>
            <w:noWrap/>
            <w:vAlign w:val="bottom"/>
            <w:hideMark/>
          </w:tcPr>
          <w:p w14:paraId="27C08117" w14:textId="77777777" w:rsidR="0022571E" w:rsidRPr="0022571E" w:rsidRDefault="0022571E" w:rsidP="0022571E">
            <w:pPr>
              <w:spacing w:after="0" w:line="240" w:lineRule="auto"/>
              <w:rPr>
                <w:rFonts w:ascii="Times New Roman" w:eastAsia="Times New Roman" w:hAnsi="Times New Roman"/>
                <w:sz w:val="20"/>
                <w:szCs w:val="20"/>
                <w:lang w:eastAsia="hr-HR"/>
              </w:rPr>
            </w:pPr>
          </w:p>
        </w:tc>
      </w:tr>
      <w:tr w:rsidR="0022571E" w:rsidRPr="0022571E" w14:paraId="093906DF" w14:textId="77777777" w:rsidTr="0022571E">
        <w:trPr>
          <w:trHeight w:val="315"/>
        </w:trPr>
        <w:tc>
          <w:tcPr>
            <w:tcW w:w="567" w:type="dxa"/>
            <w:tcBorders>
              <w:top w:val="nil"/>
              <w:left w:val="nil"/>
              <w:bottom w:val="nil"/>
              <w:right w:val="nil"/>
            </w:tcBorders>
            <w:noWrap/>
            <w:vAlign w:val="bottom"/>
            <w:hideMark/>
          </w:tcPr>
          <w:p w14:paraId="6BF87F62" w14:textId="77777777" w:rsidR="0022571E" w:rsidRPr="0022571E" w:rsidRDefault="0022571E" w:rsidP="0022571E">
            <w:pPr>
              <w:spacing w:after="0" w:line="240" w:lineRule="auto"/>
              <w:rPr>
                <w:rFonts w:ascii="Times New Roman" w:eastAsia="Times New Roman" w:hAnsi="Times New Roman"/>
                <w:sz w:val="20"/>
                <w:szCs w:val="20"/>
                <w:lang w:eastAsia="hr-HR"/>
              </w:rPr>
            </w:pPr>
          </w:p>
        </w:tc>
        <w:tc>
          <w:tcPr>
            <w:tcW w:w="9912" w:type="dxa"/>
            <w:gridSpan w:val="7"/>
            <w:tcBorders>
              <w:top w:val="nil"/>
              <w:left w:val="nil"/>
              <w:bottom w:val="nil"/>
              <w:right w:val="nil"/>
            </w:tcBorders>
            <w:vAlign w:val="center"/>
            <w:hideMark/>
          </w:tcPr>
          <w:p w14:paraId="373BB91B" w14:textId="77777777" w:rsidR="0022571E" w:rsidRPr="0022571E" w:rsidRDefault="0022571E" w:rsidP="0022571E">
            <w:pPr>
              <w:spacing w:after="0" w:line="240" w:lineRule="auto"/>
              <w:jc w:val="center"/>
              <w:rPr>
                <w:rFonts w:ascii="Times New Roman" w:eastAsia="Times New Roman" w:hAnsi="Times New Roman"/>
                <w:b/>
                <w:bCs/>
                <w:color w:val="000000"/>
                <w:sz w:val="24"/>
                <w:szCs w:val="24"/>
                <w:lang w:eastAsia="hr-HR"/>
              </w:rPr>
            </w:pPr>
            <w:r w:rsidRPr="0022571E">
              <w:rPr>
                <w:rFonts w:ascii="Times New Roman" w:eastAsia="Times New Roman" w:hAnsi="Times New Roman"/>
                <w:b/>
                <w:bCs/>
                <w:color w:val="000000"/>
                <w:sz w:val="24"/>
                <w:szCs w:val="24"/>
                <w:lang w:eastAsia="hr-HR"/>
              </w:rPr>
              <w:t>B2. RAČUN FINANCIRANJA PREMA IZVORIMA FINANCIRANJA</w:t>
            </w:r>
          </w:p>
        </w:tc>
      </w:tr>
      <w:tr w:rsidR="0022571E" w:rsidRPr="0022571E" w14:paraId="6FBFDF1A" w14:textId="77777777" w:rsidTr="0022571E">
        <w:trPr>
          <w:gridAfter w:val="1"/>
          <w:wAfter w:w="46" w:type="dxa"/>
          <w:trHeight w:val="375"/>
        </w:trPr>
        <w:tc>
          <w:tcPr>
            <w:tcW w:w="567" w:type="dxa"/>
            <w:tcBorders>
              <w:top w:val="nil"/>
              <w:left w:val="nil"/>
              <w:bottom w:val="nil"/>
              <w:right w:val="nil"/>
            </w:tcBorders>
            <w:noWrap/>
            <w:vAlign w:val="bottom"/>
            <w:hideMark/>
          </w:tcPr>
          <w:p w14:paraId="6BC9461E" w14:textId="77777777" w:rsidR="0022571E" w:rsidRPr="0022571E" w:rsidRDefault="0022571E" w:rsidP="0022571E">
            <w:pPr>
              <w:spacing w:after="0" w:line="240" w:lineRule="auto"/>
              <w:jc w:val="center"/>
              <w:rPr>
                <w:rFonts w:ascii="Times New Roman" w:eastAsia="Times New Roman" w:hAnsi="Times New Roman"/>
                <w:b/>
                <w:bCs/>
                <w:color w:val="000000"/>
                <w:sz w:val="24"/>
                <w:szCs w:val="24"/>
                <w:lang w:eastAsia="hr-HR"/>
              </w:rPr>
            </w:pPr>
          </w:p>
        </w:tc>
        <w:tc>
          <w:tcPr>
            <w:tcW w:w="2552" w:type="dxa"/>
            <w:tcBorders>
              <w:top w:val="nil"/>
              <w:left w:val="nil"/>
              <w:bottom w:val="nil"/>
              <w:right w:val="nil"/>
            </w:tcBorders>
            <w:vAlign w:val="center"/>
            <w:hideMark/>
          </w:tcPr>
          <w:p w14:paraId="2393D414" w14:textId="77777777" w:rsidR="0022571E" w:rsidRPr="0022571E" w:rsidRDefault="0022571E" w:rsidP="0022571E">
            <w:pPr>
              <w:spacing w:after="0" w:line="240" w:lineRule="auto"/>
              <w:rPr>
                <w:rFonts w:ascii="Times New Roman" w:eastAsia="Times New Roman" w:hAnsi="Times New Roman"/>
                <w:sz w:val="20"/>
                <w:szCs w:val="20"/>
                <w:lang w:eastAsia="hr-HR"/>
              </w:rPr>
            </w:pPr>
          </w:p>
        </w:tc>
        <w:tc>
          <w:tcPr>
            <w:tcW w:w="1417" w:type="dxa"/>
            <w:tcBorders>
              <w:top w:val="nil"/>
              <w:left w:val="nil"/>
              <w:bottom w:val="nil"/>
              <w:right w:val="nil"/>
            </w:tcBorders>
            <w:vAlign w:val="center"/>
            <w:hideMark/>
          </w:tcPr>
          <w:p w14:paraId="793BBB62"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276" w:type="dxa"/>
            <w:tcBorders>
              <w:top w:val="nil"/>
              <w:left w:val="nil"/>
              <w:bottom w:val="nil"/>
              <w:right w:val="nil"/>
            </w:tcBorders>
            <w:vAlign w:val="center"/>
            <w:hideMark/>
          </w:tcPr>
          <w:p w14:paraId="0390A0AE"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418" w:type="dxa"/>
            <w:tcBorders>
              <w:top w:val="nil"/>
              <w:left w:val="nil"/>
              <w:bottom w:val="nil"/>
              <w:right w:val="nil"/>
            </w:tcBorders>
            <w:vAlign w:val="center"/>
            <w:hideMark/>
          </w:tcPr>
          <w:p w14:paraId="5E70F346"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600" w:type="dxa"/>
            <w:tcBorders>
              <w:top w:val="nil"/>
              <w:left w:val="nil"/>
              <w:bottom w:val="nil"/>
              <w:right w:val="nil"/>
            </w:tcBorders>
            <w:vAlign w:val="center"/>
            <w:hideMark/>
          </w:tcPr>
          <w:p w14:paraId="2E31A9E2"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c>
          <w:tcPr>
            <w:tcW w:w="1603" w:type="dxa"/>
            <w:tcBorders>
              <w:top w:val="nil"/>
              <w:left w:val="nil"/>
              <w:bottom w:val="nil"/>
              <w:right w:val="nil"/>
            </w:tcBorders>
            <w:vAlign w:val="center"/>
            <w:hideMark/>
          </w:tcPr>
          <w:p w14:paraId="424F1AB1" w14:textId="77777777" w:rsidR="0022571E" w:rsidRPr="0022571E" w:rsidRDefault="0022571E" w:rsidP="0022571E">
            <w:pPr>
              <w:spacing w:after="0" w:line="240" w:lineRule="auto"/>
              <w:jc w:val="center"/>
              <w:rPr>
                <w:rFonts w:ascii="Times New Roman" w:eastAsia="Times New Roman" w:hAnsi="Times New Roman"/>
                <w:sz w:val="20"/>
                <w:szCs w:val="20"/>
                <w:lang w:eastAsia="hr-HR"/>
              </w:rPr>
            </w:pPr>
          </w:p>
        </w:tc>
      </w:tr>
      <w:tr w:rsidR="0022571E" w:rsidRPr="0022571E" w14:paraId="6EA8A872" w14:textId="77777777" w:rsidTr="0022571E">
        <w:trPr>
          <w:gridAfter w:val="1"/>
          <w:wAfter w:w="46" w:type="dxa"/>
          <w:trHeight w:val="510"/>
        </w:trPr>
        <w:tc>
          <w:tcPr>
            <w:tcW w:w="56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EDECA61"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Razred/</w:t>
            </w:r>
            <w:r w:rsidRPr="0022571E">
              <w:rPr>
                <w:rFonts w:ascii="Times New Roman" w:eastAsia="Times New Roman" w:hAnsi="Times New Roman"/>
                <w:b/>
                <w:bCs/>
                <w:color w:val="000000"/>
                <w:sz w:val="20"/>
                <w:szCs w:val="20"/>
                <w:lang w:eastAsia="hr-HR"/>
              </w:rPr>
              <w:br/>
              <w:t>skupina</w:t>
            </w:r>
          </w:p>
        </w:tc>
        <w:tc>
          <w:tcPr>
            <w:tcW w:w="2552" w:type="dxa"/>
            <w:tcBorders>
              <w:top w:val="single" w:sz="4" w:space="0" w:color="auto"/>
              <w:left w:val="nil"/>
              <w:bottom w:val="single" w:sz="4" w:space="0" w:color="auto"/>
              <w:right w:val="single" w:sz="4" w:space="0" w:color="auto"/>
            </w:tcBorders>
            <w:shd w:val="clear" w:color="000000" w:fill="DDEBF7"/>
            <w:vAlign w:val="center"/>
            <w:hideMark/>
          </w:tcPr>
          <w:p w14:paraId="3406AE4D"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NAZIV</w:t>
            </w:r>
          </w:p>
        </w:tc>
        <w:tc>
          <w:tcPr>
            <w:tcW w:w="1417" w:type="dxa"/>
            <w:tcBorders>
              <w:top w:val="single" w:sz="4" w:space="0" w:color="auto"/>
              <w:left w:val="nil"/>
              <w:bottom w:val="single" w:sz="4" w:space="0" w:color="auto"/>
              <w:right w:val="single" w:sz="4" w:space="0" w:color="auto"/>
            </w:tcBorders>
            <w:shd w:val="clear" w:color="000000" w:fill="DDEBF7"/>
            <w:vAlign w:val="center"/>
            <w:hideMark/>
          </w:tcPr>
          <w:p w14:paraId="7F598940"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IZVRŠENJE  2024</w:t>
            </w:r>
          </w:p>
        </w:tc>
        <w:tc>
          <w:tcPr>
            <w:tcW w:w="1276" w:type="dxa"/>
            <w:tcBorders>
              <w:top w:val="single" w:sz="4" w:space="0" w:color="auto"/>
              <w:left w:val="nil"/>
              <w:bottom w:val="single" w:sz="4" w:space="0" w:color="auto"/>
              <w:right w:val="single" w:sz="4" w:space="0" w:color="auto"/>
            </w:tcBorders>
            <w:shd w:val="clear" w:color="000000" w:fill="DDEBF7"/>
            <w:vAlign w:val="center"/>
            <w:hideMark/>
          </w:tcPr>
          <w:p w14:paraId="28F34ED1"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TEKUĆI PLAN  2025</w:t>
            </w:r>
          </w:p>
        </w:tc>
        <w:tc>
          <w:tcPr>
            <w:tcW w:w="1418" w:type="dxa"/>
            <w:tcBorders>
              <w:top w:val="single" w:sz="4" w:space="0" w:color="auto"/>
              <w:left w:val="nil"/>
              <w:bottom w:val="single" w:sz="4" w:space="0" w:color="auto"/>
              <w:right w:val="single" w:sz="4" w:space="0" w:color="auto"/>
            </w:tcBorders>
            <w:shd w:val="clear" w:color="000000" w:fill="DDEBF7"/>
            <w:vAlign w:val="center"/>
            <w:hideMark/>
          </w:tcPr>
          <w:p w14:paraId="1923776D"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PLAN 2026</w:t>
            </w:r>
          </w:p>
        </w:tc>
        <w:tc>
          <w:tcPr>
            <w:tcW w:w="1600" w:type="dxa"/>
            <w:tcBorders>
              <w:top w:val="single" w:sz="4" w:space="0" w:color="auto"/>
              <w:left w:val="nil"/>
              <w:bottom w:val="single" w:sz="4" w:space="0" w:color="auto"/>
              <w:right w:val="single" w:sz="4" w:space="0" w:color="auto"/>
            </w:tcBorders>
            <w:shd w:val="clear" w:color="000000" w:fill="DDEBF7"/>
            <w:vAlign w:val="center"/>
            <w:hideMark/>
          </w:tcPr>
          <w:p w14:paraId="00A95FBA"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PROJEKCIJA  2027</w:t>
            </w:r>
          </w:p>
        </w:tc>
        <w:tc>
          <w:tcPr>
            <w:tcW w:w="1603" w:type="dxa"/>
            <w:tcBorders>
              <w:top w:val="single" w:sz="4" w:space="0" w:color="auto"/>
              <w:left w:val="nil"/>
              <w:bottom w:val="single" w:sz="4" w:space="0" w:color="auto"/>
              <w:right w:val="single" w:sz="4" w:space="0" w:color="auto"/>
            </w:tcBorders>
            <w:shd w:val="clear" w:color="000000" w:fill="DDEBF7"/>
            <w:vAlign w:val="center"/>
            <w:hideMark/>
          </w:tcPr>
          <w:p w14:paraId="7CCA0ED9" w14:textId="77777777" w:rsidR="0022571E" w:rsidRPr="0022571E" w:rsidRDefault="0022571E" w:rsidP="0022571E">
            <w:pPr>
              <w:spacing w:after="0" w:line="240" w:lineRule="auto"/>
              <w:jc w:val="center"/>
              <w:rPr>
                <w:rFonts w:ascii="Times New Roman" w:eastAsia="Times New Roman" w:hAnsi="Times New Roman"/>
                <w:b/>
                <w:bCs/>
                <w:color w:val="000000"/>
                <w:sz w:val="20"/>
                <w:szCs w:val="20"/>
                <w:lang w:eastAsia="hr-HR"/>
              </w:rPr>
            </w:pPr>
            <w:r w:rsidRPr="0022571E">
              <w:rPr>
                <w:rFonts w:ascii="Times New Roman" w:eastAsia="Times New Roman" w:hAnsi="Times New Roman"/>
                <w:b/>
                <w:bCs/>
                <w:color w:val="000000"/>
                <w:sz w:val="20"/>
                <w:szCs w:val="20"/>
                <w:lang w:eastAsia="hr-HR"/>
              </w:rPr>
              <w:t>PROJEKCIJA 2028</w:t>
            </w:r>
          </w:p>
        </w:tc>
      </w:tr>
      <w:tr w:rsidR="0022571E" w:rsidRPr="0022571E" w14:paraId="717C5135" w14:textId="77777777" w:rsidTr="0022571E">
        <w:trPr>
          <w:gridAfter w:val="1"/>
          <w:wAfter w:w="46" w:type="dxa"/>
          <w:trHeight w:val="203"/>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7530E54"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1</w:t>
            </w:r>
          </w:p>
        </w:tc>
        <w:tc>
          <w:tcPr>
            <w:tcW w:w="2552" w:type="dxa"/>
            <w:tcBorders>
              <w:top w:val="nil"/>
              <w:left w:val="nil"/>
              <w:bottom w:val="single" w:sz="4" w:space="0" w:color="auto"/>
              <w:right w:val="single" w:sz="4" w:space="0" w:color="auto"/>
            </w:tcBorders>
            <w:shd w:val="clear" w:color="000000" w:fill="DDEBF7"/>
            <w:vAlign w:val="center"/>
            <w:hideMark/>
          </w:tcPr>
          <w:p w14:paraId="2859A288"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2</w:t>
            </w:r>
          </w:p>
        </w:tc>
        <w:tc>
          <w:tcPr>
            <w:tcW w:w="1417" w:type="dxa"/>
            <w:tcBorders>
              <w:top w:val="nil"/>
              <w:left w:val="nil"/>
              <w:bottom w:val="single" w:sz="4" w:space="0" w:color="auto"/>
              <w:right w:val="single" w:sz="4" w:space="0" w:color="auto"/>
            </w:tcBorders>
            <w:shd w:val="clear" w:color="000000" w:fill="DDEBF7"/>
            <w:vAlign w:val="center"/>
            <w:hideMark/>
          </w:tcPr>
          <w:p w14:paraId="11BCF21B"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3</w:t>
            </w:r>
          </w:p>
        </w:tc>
        <w:tc>
          <w:tcPr>
            <w:tcW w:w="1276" w:type="dxa"/>
            <w:tcBorders>
              <w:top w:val="nil"/>
              <w:left w:val="nil"/>
              <w:bottom w:val="single" w:sz="4" w:space="0" w:color="auto"/>
              <w:right w:val="single" w:sz="4" w:space="0" w:color="auto"/>
            </w:tcBorders>
            <w:shd w:val="clear" w:color="000000" w:fill="DDEBF7"/>
            <w:vAlign w:val="center"/>
            <w:hideMark/>
          </w:tcPr>
          <w:p w14:paraId="18A0C037"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4</w:t>
            </w:r>
          </w:p>
        </w:tc>
        <w:tc>
          <w:tcPr>
            <w:tcW w:w="1418" w:type="dxa"/>
            <w:tcBorders>
              <w:top w:val="nil"/>
              <w:left w:val="nil"/>
              <w:bottom w:val="single" w:sz="4" w:space="0" w:color="auto"/>
              <w:right w:val="single" w:sz="4" w:space="0" w:color="auto"/>
            </w:tcBorders>
            <w:shd w:val="clear" w:color="000000" w:fill="DDEBF7"/>
            <w:vAlign w:val="center"/>
            <w:hideMark/>
          </w:tcPr>
          <w:p w14:paraId="69FABF9E"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5</w:t>
            </w:r>
          </w:p>
        </w:tc>
        <w:tc>
          <w:tcPr>
            <w:tcW w:w="1600" w:type="dxa"/>
            <w:tcBorders>
              <w:top w:val="nil"/>
              <w:left w:val="nil"/>
              <w:bottom w:val="single" w:sz="4" w:space="0" w:color="auto"/>
              <w:right w:val="single" w:sz="4" w:space="0" w:color="auto"/>
            </w:tcBorders>
            <w:shd w:val="clear" w:color="000000" w:fill="DDEBF7"/>
            <w:vAlign w:val="center"/>
            <w:hideMark/>
          </w:tcPr>
          <w:p w14:paraId="5395EEBB"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6</w:t>
            </w:r>
          </w:p>
        </w:tc>
        <w:tc>
          <w:tcPr>
            <w:tcW w:w="1603" w:type="dxa"/>
            <w:tcBorders>
              <w:top w:val="nil"/>
              <w:left w:val="nil"/>
              <w:bottom w:val="single" w:sz="4" w:space="0" w:color="auto"/>
              <w:right w:val="single" w:sz="4" w:space="0" w:color="auto"/>
            </w:tcBorders>
            <w:shd w:val="clear" w:color="000000" w:fill="DDEBF7"/>
            <w:vAlign w:val="center"/>
            <w:hideMark/>
          </w:tcPr>
          <w:p w14:paraId="39F47013" w14:textId="77777777" w:rsidR="0022571E" w:rsidRPr="0022571E" w:rsidRDefault="0022571E" w:rsidP="0022571E">
            <w:pPr>
              <w:spacing w:after="0" w:line="240" w:lineRule="auto"/>
              <w:jc w:val="center"/>
              <w:rPr>
                <w:rFonts w:ascii="Times New Roman" w:eastAsia="Times New Roman" w:hAnsi="Times New Roman"/>
                <w:color w:val="000000"/>
                <w:sz w:val="16"/>
                <w:szCs w:val="16"/>
                <w:lang w:eastAsia="hr-HR"/>
              </w:rPr>
            </w:pPr>
            <w:r w:rsidRPr="0022571E">
              <w:rPr>
                <w:rFonts w:ascii="Times New Roman" w:eastAsia="Times New Roman" w:hAnsi="Times New Roman"/>
                <w:color w:val="000000"/>
                <w:sz w:val="16"/>
                <w:szCs w:val="16"/>
                <w:lang w:eastAsia="hr-HR"/>
              </w:rPr>
              <w:t>7</w:t>
            </w:r>
          </w:p>
        </w:tc>
      </w:tr>
      <w:tr w:rsidR="0022571E" w:rsidRPr="0022571E" w14:paraId="39CE6A7F" w14:textId="77777777" w:rsidTr="0022571E">
        <w:trPr>
          <w:gridAfter w:val="1"/>
          <w:wAfter w:w="46" w:type="dxa"/>
          <w:trHeight w:val="300"/>
        </w:trPr>
        <w:tc>
          <w:tcPr>
            <w:tcW w:w="567" w:type="dxa"/>
            <w:tcBorders>
              <w:top w:val="nil"/>
              <w:left w:val="single" w:sz="4" w:space="0" w:color="auto"/>
              <w:bottom w:val="single" w:sz="4" w:space="0" w:color="auto"/>
              <w:right w:val="single" w:sz="4" w:space="0" w:color="auto"/>
            </w:tcBorders>
            <w:noWrap/>
            <w:vAlign w:val="bottom"/>
            <w:hideMark/>
          </w:tcPr>
          <w:p w14:paraId="494442F5" w14:textId="77777777" w:rsidR="0022571E" w:rsidRPr="0022571E" w:rsidRDefault="0022571E" w:rsidP="0022571E">
            <w:pPr>
              <w:spacing w:after="0" w:line="240" w:lineRule="auto"/>
              <w:rPr>
                <w:rFonts w:ascii="Times New Roman" w:eastAsia="Times New Roman" w:hAnsi="Times New Roman"/>
                <w:color w:val="000000"/>
                <w:lang w:eastAsia="hr-HR"/>
              </w:rPr>
            </w:pPr>
            <w:r w:rsidRPr="0022571E">
              <w:rPr>
                <w:rFonts w:ascii="Times New Roman" w:eastAsia="Times New Roman" w:hAnsi="Times New Roman"/>
                <w:color w:val="000000"/>
                <w:lang w:eastAsia="hr-HR"/>
              </w:rPr>
              <w:t> </w:t>
            </w:r>
          </w:p>
        </w:tc>
        <w:tc>
          <w:tcPr>
            <w:tcW w:w="2552" w:type="dxa"/>
            <w:tcBorders>
              <w:top w:val="nil"/>
              <w:left w:val="nil"/>
              <w:bottom w:val="single" w:sz="4" w:space="0" w:color="auto"/>
              <w:right w:val="single" w:sz="4" w:space="0" w:color="auto"/>
            </w:tcBorders>
            <w:shd w:val="clear" w:color="000000" w:fill="FFFFFF"/>
            <w:vAlign w:val="center"/>
            <w:hideMark/>
          </w:tcPr>
          <w:p w14:paraId="5AC98FA3" w14:textId="77777777" w:rsidR="0022571E" w:rsidRPr="0022571E" w:rsidRDefault="0022571E" w:rsidP="0022571E">
            <w:pPr>
              <w:spacing w:after="0" w:line="240" w:lineRule="auto"/>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UKUPNO  PRIMICI</w:t>
            </w:r>
          </w:p>
        </w:tc>
        <w:tc>
          <w:tcPr>
            <w:tcW w:w="1417" w:type="dxa"/>
            <w:tcBorders>
              <w:top w:val="nil"/>
              <w:left w:val="nil"/>
              <w:bottom w:val="single" w:sz="4" w:space="0" w:color="auto"/>
              <w:right w:val="single" w:sz="4" w:space="0" w:color="auto"/>
            </w:tcBorders>
            <w:shd w:val="clear" w:color="000000" w:fill="FFFFFF"/>
            <w:vAlign w:val="center"/>
            <w:hideMark/>
          </w:tcPr>
          <w:p w14:paraId="019849DE"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4A568178"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418" w:type="dxa"/>
            <w:tcBorders>
              <w:top w:val="nil"/>
              <w:left w:val="nil"/>
              <w:bottom w:val="single" w:sz="4" w:space="0" w:color="auto"/>
              <w:right w:val="single" w:sz="4" w:space="0" w:color="auto"/>
            </w:tcBorders>
            <w:shd w:val="clear" w:color="000000" w:fill="FFFFFF"/>
            <w:vAlign w:val="center"/>
            <w:hideMark/>
          </w:tcPr>
          <w:p w14:paraId="73B1BECB"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600" w:type="dxa"/>
            <w:tcBorders>
              <w:top w:val="nil"/>
              <w:left w:val="nil"/>
              <w:bottom w:val="single" w:sz="4" w:space="0" w:color="auto"/>
              <w:right w:val="single" w:sz="4" w:space="0" w:color="auto"/>
            </w:tcBorders>
            <w:shd w:val="clear" w:color="000000" w:fill="FFFFFF"/>
            <w:vAlign w:val="center"/>
            <w:hideMark/>
          </w:tcPr>
          <w:p w14:paraId="04F17420"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603" w:type="dxa"/>
            <w:tcBorders>
              <w:top w:val="nil"/>
              <w:left w:val="nil"/>
              <w:bottom w:val="single" w:sz="4" w:space="0" w:color="auto"/>
              <w:right w:val="single" w:sz="4" w:space="0" w:color="auto"/>
            </w:tcBorders>
            <w:shd w:val="clear" w:color="000000" w:fill="FFFFFF"/>
            <w:vAlign w:val="center"/>
            <w:hideMark/>
          </w:tcPr>
          <w:p w14:paraId="3E00A533"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r>
      <w:tr w:rsidR="0022571E" w:rsidRPr="0022571E" w14:paraId="60EDC5AE" w14:textId="77777777" w:rsidTr="0022571E">
        <w:trPr>
          <w:gridAfter w:val="1"/>
          <w:wAfter w:w="46"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D8633A" w14:textId="77777777" w:rsidR="0022571E" w:rsidRPr="0022571E" w:rsidRDefault="0022571E" w:rsidP="0022571E">
            <w:pPr>
              <w:spacing w:after="0" w:line="240" w:lineRule="auto"/>
              <w:ind w:firstLineChars="200" w:firstLine="400"/>
              <w:rPr>
                <w:rFonts w:ascii="Times New Roman" w:eastAsia="Times New Roman" w:hAnsi="Times New Roman"/>
                <w:sz w:val="20"/>
                <w:szCs w:val="20"/>
                <w:lang w:eastAsia="hr-HR"/>
              </w:rPr>
            </w:pPr>
            <w:r w:rsidRPr="0022571E">
              <w:rPr>
                <w:rFonts w:ascii="Times New Roman" w:eastAsia="Times New Roman" w:hAnsi="Times New Roman"/>
                <w:sz w:val="20"/>
                <w:szCs w:val="20"/>
                <w:lang w:eastAsia="hr-HR"/>
              </w:rPr>
              <w:t> </w:t>
            </w:r>
          </w:p>
        </w:tc>
        <w:tc>
          <w:tcPr>
            <w:tcW w:w="2552" w:type="dxa"/>
            <w:tcBorders>
              <w:top w:val="nil"/>
              <w:left w:val="nil"/>
              <w:bottom w:val="single" w:sz="4" w:space="0" w:color="auto"/>
              <w:right w:val="single" w:sz="4" w:space="0" w:color="auto"/>
            </w:tcBorders>
            <w:shd w:val="clear" w:color="000000" w:fill="FFFFFF"/>
            <w:vAlign w:val="center"/>
            <w:hideMark/>
          </w:tcPr>
          <w:p w14:paraId="0E6380CA" w14:textId="77777777" w:rsidR="0022571E" w:rsidRPr="0022571E" w:rsidRDefault="0022571E" w:rsidP="0022571E">
            <w:pPr>
              <w:spacing w:after="0" w:line="240" w:lineRule="auto"/>
              <w:rPr>
                <w:rFonts w:ascii="Times New Roman" w:eastAsia="Times New Roman" w:hAnsi="Times New Roman"/>
                <w:sz w:val="20"/>
                <w:szCs w:val="20"/>
                <w:lang w:eastAsia="hr-HR"/>
              </w:rPr>
            </w:pPr>
            <w:r w:rsidRPr="0022571E">
              <w:rPr>
                <w:rFonts w:ascii="Times New Roman" w:eastAsia="Times New Roman" w:hAnsi="Times New Roman"/>
                <w:sz w:val="20"/>
                <w:szCs w:val="20"/>
                <w:lang w:eastAsia="hr-HR"/>
              </w:rPr>
              <w:t> </w:t>
            </w:r>
          </w:p>
        </w:tc>
        <w:tc>
          <w:tcPr>
            <w:tcW w:w="1417" w:type="dxa"/>
            <w:tcBorders>
              <w:top w:val="nil"/>
              <w:left w:val="nil"/>
              <w:bottom w:val="single" w:sz="4" w:space="0" w:color="auto"/>
              <w:right w:val="single" w:sz="4" w:space="0" w:color="auto"/>
            </w:tcBorders>
            <w:shd w:val="clear" w:color="000000" w:fill="FFFFFF"/>
            <w:vAlign w:val="center"/>
            <w:hideMark/>
          </w:tcPr>
          <w:p w14:paraId="1A507B42" w14:textId="77777777" w:rsidR="0022571E" w:rsidRPr="0022571E" w:rsidRDefault="0022571E" w:rsidP="0022571E">
            <w:pPr>
              <w:spacing w:after="0" w:line="240" w:lineRule="auto"/>
              <w:rPr>
                <w:rFonts w:ascii="Times New Roman" w:eastAsia="Times New Roman" w:hAnsi="Times New Roman"/>
                <w:sz w:val="20"/>
                <w:szCs w:val="20"/>
                <w:lang w:eastAsia="hr-HR"/>
              </w:rPr>
            </w:pPr>
            <w:r w:rsidRPr="0022571E">
              <w:rPr>
                <w:rFonts w:ascii="Times New Roman" w:eastAsia="Times New Roman" w:hAnsi="Times New Roman"/>
                <w:sz w:val="20"/>
                <w:szCs w:val="20"/>
                <w:lang w:eastAsia="hr-HR"/>
              </w:rPr>
              <w:t> </w:t>
            </w:r>
          </w:p>
        </w:tc>
        <w:tc>
          <w:tcPr>
            <w:tcW w:w="1276" w:type="dxa"/>
            <w:tcBorders>
              <w:top w:val="nil"/>
              <w:left w:val="nil"/>
              <w:bottom w:val="single" w:sz="4" w:space="0" w:color="auto"/>
              <w:right w:val="single" w:sz="4" w:space="0" w:color="auto"/>
            </w:tcBorders>
            <w:shd w:val="clear" w:color="000000" w:fill="FFFFFF"/>
            <w:vAlign w:val="center"/>
            <w:hideMark/>
          </w:tcPr>
          <w:p w14:paraId="1C955D75" w14:textId="77777777" w:rsidR="0022571E" w:rsidRPr="0022571E" w:rsidRDefault="0022571E" w:rsidP="0022571E">
            <w:pPr>
              <w:spacing w:after="0" w:line="240" w:lineRule="auto"/>
              <w:rPr>
                <w:rFonts w:ascii="Times New Roman" w:eastAsia="Times New Roman" w:hAnsi="Times New Roman"/>
                <w:sz w:val="20"/>
                <w:szCs w:val="20"/>
                <w:lang w:eastAsia="hr-HR"/>
              </w:rPr>
            </w:pPr>
            <w:r w:rsidRPr="0022571E">
              <w:rPr>
                <w:rFonts w:ascii="Times New Roman" w:eastAsia="Times New Roman" w:hAnsi="Times New Roman"/>
                <w:sz w:val="20"/>
                <w:szCs w:val="20"/>
                <w:lang w:eastAsia="hr-HR"/>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292F1A1C" w14:textId="77777777" w:rsidR="0022571E" w:rsidRPr="0022571E" w:rsidRDefault="0022571E" w:rsidP="0022571E">
            <w:pPr>
              <w:spacing w:after="0" w:line="240" w:lineRule="auto"/>
              <w:jc w:val="right"/>
              <w:rPr>
                <w:rFonts w:ascii="Times New Roman" w:eastAsia="Times New Roman" w:hAnsi="Times New Roman"/>
                <w:color w:val="000000"/>
                <w:sz w:val="20"/>
                <w:szCs w:val="20"/>
                <w:lang w:eastAsia="hr-HR"/>
              </w:rPr>
            </w:pPr>
            <w:r w:rsidRPr="0022571E">
              <w:rPr>
                <w:rFonts w:ascii="Times New Roman" w:eastAsia="Times New Roman" w:hAnsi="Times New Roman"/>
                <w:color w:val="000000"/>
                <w:sz w:val="20"/>
                <w:szCs w:val="20"/>
                <w:lang w:eastAsia="hr-HR"/>
              </w:rPr>
              <w:t> </w:t>
            </w:r>
          </w:p>
        </w:tc>
        <w:tc>
          <w:tcPr>
            <w:tcW w:w="1600" w:type="dxa"/>
            <w:tcBorders>
              <w:top w:val="nil"/>
              <w:left w:val="nil"/>
              <w:bottom w:val="single" w:sz="4" w:space="0" w:color="auto"/>
              <w:right w:val="single" w:sz="4" w:space="0" w:color="auto"/>
            </w:tcBorders>
            <w:shd w:val="clear" w:color="000000" w:fill="FFFFFF"/>
            <w:noWrap/>
            <w:vAlign w:val="bottom"/>
            <w:hideMark/>
          </w:tcPr>
          <w:p w14:paraId="0F097E64" w14:textId="77777777" w:rsidR="0022571E" w:rsidRPr="0022571E" w:rsidRDefault="0022571E" w:rsidP="0022571E">
            <w:pPr>
              <w:spacing w:after="0" w:line="240" w:lineRule="auto"/>
              <w:jc w:val="right"/>
              <w:rPr>
                <w:rFonts w:ascii="Times New Roman" w:eastAsia="Times New Roman" w:hAnsi="Times New Roman"/>
                <w:color w:val="000000"/>
                <w:sz w:val="20"/>
                <w:szCs w:val="20"/>
                <w:lang w:eastAsia="hr-HR"/>
              </w:rPr>
            </w:pPr>
            <w:r w:rsidRPr="0022571E">
              <w:rPr>
                <w:rFonts w:ascii="Times New Roman" w:eastAsia="Times New Roman" w:hAnsi="Times New Roman"/>
                <w:color w:val="000000"/>
                <w:sz w:val="20"/>
                <w:szCs w:val="20"/>
                <w:lang w:eastAsia="hr-HR"/>
              </w:rPr>
              <w:t> </w:t>
            </w:r>
          </w:p>
        </w:tc>
        <w:tc>
          <w:tcPr>
            <w:tcW w:w="1603" w:type="dxa"/>
            <w:tcBorders>
              <w:top w:val="nil"/>
              <w:left w:val="nil"/>
              <w:bottom w:val="single" w:sz="4" w:space="0" w:color="auto"/>
              <w:right w:val="single" w:sz="4" w:space="0" w:color="auto"/>
            </w:tcBorders>
            <w:shd w:val="clear" w:color="000000" w:fill="FFFFFF"/>
            <w:noWrap/>
            <w:vAlign w:val="bottom"/>
            <w:hideMark/>
          </w:tcPr>
          <w:p w14:paraId="7A426A1D" w14:textId="77777777" w:rsidR="0022571E" w:rsidRPr="0022571E" w:rsidRDefault="0022571E" w:rsidP="0022571E">
            <w:pPr>
              <w:spacing w:after="0" w:line="240" w:lineRule="auto"/>
              <w:jc w:val="right"/>
              <w:rPr>
                <w:rFonts w:ascii="Times New Roman" w:eastAsia="Times New Roman" w:hAnsi="Times New Roman"/>
                <w:color w:val="000000"/>
                <w:sz w:val="20"/>
                <w:szCs w:val="20"/>
                <w:lang w:eastAsia="hr-HR"/>
              </w:rPr>
            </w:pPr>
            <w:r w:rsidRPr="0022571E">
              <w:rPr>
                <w:rFonts w:ascii="Times New Roman" w:eastAsia="Times New Roman" w:hAnsi="Times New Roman"/>
                <w:color w:val="000000"/>
                <w:sz w:val="20"/>
                <w:szCs w:val="20"/>
                <w:lang w:eastAsia="hr-HR"/>
              </w:rPr>
              <w:t> </w:t>
            </w:r>
          </w:p>
        </w:tc>
      </w:tr>
      <w:tr w:rsidR="0022571E" w:rsidRPr="0022571E" w14:paraId="5B0CE9F1" w14:textId="77777777" w:rsidTr="0022571E">
        <w:trPr>
          <w:gridAfter w:val="1"/>
          <w:wAfter w:w="46" w:type="dxa"/>
          <w:trHeight w:val="300"/>
        </w:trPr>
        <w:tc>
          <w:tcPr>
            <w:tcW w:w="567" w:type="dxa"/>
            <w:tcBorders>
              <w:top w:val="nil"/>
              <w:left w:val="single" w:sz="4" w:space="0" w:color="auto"/>
              <w:bottom w:val="single" w:sz="4" w:space="0" w:color="auto"/>
              <w:right w:val="single" w:sz="4" w:space="0" w:color="auto"/>
            </w:tcBorders>
            <w:noWrap/>
            <w:vAlign w:val="bottom"/>
            <w:hideMark/>
          </w:tcPr>
          <w:p w14:paraId="1CC59AD3" w14:textId="77777777" w:rsidR="0022571E" w:rsidRPr="0022571E" w:rsidRDefault="0022571E" w:rsidP="0022571E">
            <w:pPr>
              <w:spacing w:after="0" w:line="240" w:lineRule="auto"/>
              <w:rPr>
                <w:rFonts w:ascii="Times New Roman" w:eastAsia="Times New Roman" w:hAnsi="Times New Roman"/>
                <w:color w:val="000000"/>
                <w:lang w:eastAsia="hr-HR"/>
              </w:rPr>
            </w:pPr>
            <w:r w:rsidRPr="0022571E">
              <w:rPr>
                <w:rFonts w:ascii="Times New Roman" w:eastAsia="Times New Roman" w:hAnsi="Times New Roman"/>
                <w:color w:val="000000"/>
                <w:lang w:eastAsia="hr-HR"/>
              </w:rPr>
              <w:t> </w:t>
            </w:r>
          </w:p>
        </w:tc>
        <w:tc>
          <w:tcPr>
            <w:tcW w:w="2552" w:type="dxa"/>
            <w:tcBorders>
              <w:top w:val="nil"/>
              <w:left w:val="nil"/>
              <w:bottom w:val="single" w:sz="4" w:space="0" w:color="auto"/>
              <w:right w:val="single" w:sz="4" w:space="0" w:color="auto"/>
            </w:tcBorders>
            <w:shd w:val="clear" w:color="000000" w:fill="FFFFFF"/>
            <w:vAlign w:val="center"/>
            <w:hideMark/>
          </w:tcPr>
          <w:p w14:paraId="63D158BB" w14:textId="77777777" w:rsidR="0022571E" w:rsidRPr="0022571E" w:rsidRDefault="0022571E" w:rsidP="0022571E">
            <w:pPr>
              <w:spacing w:after="0" w:line="240" w:lineRule="auto"/>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 xml:space="preserve">UKUPNO IZDACI </w:t>
            </w:r>
          </w:p>
        </w:tc>
        <w:tc>
          <w:tcPr>
            <w:tcW w:w="1417" w:type="dxa"/>
            <w:tcBorders>
              <w:top w:val="nil"/>
              <w:left w:val="nil"/>
              <w:bottom w:val="single" w:sz="4" w:space="0" w:color="auto"/>
              <w:right w:val="single" w:sz="4" w:space="0" w:color="auto"/>
            </w:tcBorders>
            <w:shd w:val="clear" w:color="000000" w:fill="FFFFFF"/>
            <w:vAlign w:val="center"/>
            <w:hideMark/>
          </w:tcPr>
          <w:p w14:paraId="7145F418"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23B227B8"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418" w:type="dxa"/>
            <w:tcBorders>
              <w:top w:val="nil"/>
              <w:left w:val="nil"/>
              <w:bottom w:val="single" w:sz="4" w:space="0" w:color="auto"/>
              <w:right w:val="single" w:sz="4" w:space="0" w:color="auto"/>
            </w:tcBorders>
            <w:shd w:val="clear" w:color="000000" w:fill="FFFFFF"/>
            <w:vAlign w:val="center"/>
            <w:hideMark/>
          </w:tcPr>
          <w:p w14:paraId="04AA8002"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600" w:type="dxa"/>
            <w:tcBorders>
              <w:top w:val="nil"/>
              <w:left w:val="nil"/>
              <w:bottom w:val="single" w:sz="4" w:space="0" w:color="auto"/>
              <w:right w:val="single" w:sz="4" w:space="0" w:color="auto"/>
            </w:tcBorders>
            <w:shd w:val="clear" w:color="000000" w:fill="FFFFFF"/>
            <w:vAlign w:val="center"/>
            <w:hideMark/>
          </w:tcPr>
          <w:p w14:paraId="1BFD8F1E"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c>
          <w:tcPr>
            <w:tcW w:w="1603" w:type="dxa"/>
            <w:tcBorders>
              <w:top w:val="nil"/>
              <w:left w:val="nil"/>
              <w:bottom w:val="single" w:sz="4" w:space="0" w:color="auto"/>
              <w:right w:val="single" w:sz="4" w:space="0" w:color="auto"/>
            </w:tcBorders>
            <w:shd w:val="clear" w:color="000000" w:fill="FFFFFF"/>
            <w:vAlign w:val="center"/>
            <w:hideMark/>
          </w:tcPr>
          <w:p w14:paraId="696822D3" w14:textId="77777777" w:rsidR="0022571E" w:rsidRPr="0022571E" w:rsidRDefault="0022571E" w:rsidP="0022571E">
            <w:pPr>
              <w:spacing w:after="0" w:line="240" w:lineRule="auto"/>
              <w:jc w:val="right"/>
              <w:rPr>
                <w:rFonts w:ascii="Times New Roman" w:eastAsia="Times New Roman" w:hAnsi="Times New Roman"/>
                <w:b/>
                <w:bCs/>
                <w:sz w:val="20"/>
                <w:szCs w:val="20"/>
                <w:lang w:eastAsia="hr-HR"/>
              </w:rPr>
            </w:pPr>
            <w:r w:rsidRPr="0022571E">
              <w:rPr>
                <w:rFonts w:ascii="Times New Roman" w:eastAsia="Times New Roman" w:hAnsi="Times New Roman"/>
                <w:b/>
                <w:bCs/>
                <w:sz w:val="20"/>
                <w:szCs w:val="20"/>
                <w:lang w:eastAsia="hr-HR"/>
              </w:rPr>
              <w:t>0,00</w:t>
            </w:r>
          </w:p>
        </w:tc>
      </w:tr>
    </w:tbl>
    <w:p w14:paraId="00206409" w14:textId="77777777" w:rsidR="00106668" w:rsidRPr="00794B27" w:rsidRDefault="005F4B55" w:rsidP="00794B27">
      <w:pPr>
        <w:spacing w:after="0" w:line="240" w:lineRule="auto"/>
        <w:jc w:val="center"/>
        <w:rPr>
          <w:rFonts w:asciiTheme="minorHAnsi" w:hAnsiTheme="minorHAnsi" w:cstheme="minorHAnsi"/>
          <w:b/>
          <w:sz w:val="28"/>
          <w:szCs w:val="28"/>
        </w:rPr>
      </w:pPr>
      <w:r w:rsidRPr="00794B27">
        <w:rPr>
          <w:rFonts w:asciiTheme="minorHAnsi" w:hAnsiTheme="minorHAnsi" w:cstheme="minorHAnsi"/>
          <w:b/>
          <w:sz w:val="28"/>
          <w:szCs w:val="28"/>
        </w:rPr>
        <w:lastRenderedPageBreak/>
        <w:t>OBRAZLOŽENJE OPĆEG DIJELA PRORAČUNA</w:t>
      </w:r>
    </w:p>
    <w:p w14:paraId="75AA4E9C" w14:textId="77777777" w:rsidR="00106668" w:rsidRDefault="00106668">
      <w:pPr>
        <w:spacing w:after="0" w:line="240" w:lineRule="auto"/>
        <w:jc w:val="both"/>
        <w:rPr>
          <w:rFonts w:asciiTheme="minorHAnsi" w:hAnsiTheme="minorHAnsi" w:cstheme="minorHAnsi"/>
          <w:b/>
          <w:sz w:val="24"/>
          <w:szCs w:val="24"/>
        </w:rPr>
      </w:pPr>
    </w:p>
    <w:p w14:paraId="7D448066" w14:textId="77777777" w:rsidR="00A26C3C" w:rsidRPr="003E72D1" w:rsidRDefault="00A26C3C" w:rsidP="00A26C3C">
      <w:pPr>
        <w:spacing w:after="0" w:line="240" w:lineRule="auto"/>
        <w:rPr>
          <w:rFonts w:asciiTheme="minorHAnsi" w:hAnsiTheme="minorHAnsi" w:cstheme="minorHAnsi"/>
          <w:b/>
          <w:bCs/>
          <w:sz w:val="24"/>
          <w:szCs w:val="24"/>
        </w:rPr>
      </w:pPr>
      <w:r w:rsidRPr="003E72D1">
        <w:rPr>
          <w:rFonts w:asciiTheme="minorHAnsi" w:hAnsiTheme="minorHAnsi" w:cstheme="minorHAnsi"/>
          <w:b/>
          <w:bCs/>
          <w:sz w:val="24"/>
          <w:szCs w:val="24"/>
        </w:rPr>
        <w:t>PRIHODI I PRIMICI</w:t>
      </w:r>
    </w:p>
    <w:p w14:paraId="47FECEF4" w14:textId="5386897B" w:rsidR="00A26C3C" w:rsidRPr="00763C14" w:rsidRDefault="00A26C3C" w:rsidP="00A26C3C">
      <w:pPr>
        <w:spacing w:line="240" w:lineRule="auto"/>
        <w:ind w:left="33" w:hanging="33"/>
        <w:contextualSpacing/>
        <w:jc w:val="both"/>
        <w:rPr>
          <w:rFonts w:cs="Calibri"/>
        </w:rPr>
      </w:pPr>
      <w:r w:rsidRPr="00763C14">
        <w:rPr>
          <w:rFonts w:cs="Calibri"/>
        </w:rPr>
        <w:t>Prihodi planirani u 2026. godini sastoje se od pomoći unutar općeg proračuna, prihoda od sufinanciranja</w:t>
      </w:r>
      <w:r w:rsidRPr="003E72D1">
        <w:rPr>
          <w:rFonts w:cs="Calibri"/>
        </w:rPr>
        <w:t xml:space="preserve"> </w:t>
      </w:r>
      <w:r w:rsidRPr="00763C14">
        <w:rPr>
          <w:rFonts w:cs="Calibri"/>
        </w:rPr>
        <w:t>cijene usluge,</w:t>
      </w:r>
      <w:r w:rsidR="005205CA">
        <w:rPr>
          <w:rFonts w:cs="Calibri"/>
        </w:rPr>
        <w:t xml:space="preserve"> </w:t>
      </w:r>
      <w:r w:rsidRPr="00763C14">
        <w:rPr>
          <w:rFonts w:cs="Calibri"/>
        </w:rPr>
        <w:t>prihoda od pruženih usluga i prihoda od nadležnog proračuna.</w:t>
      </w:r>
    </w:p>
    <w:p w14:paraId="155630E6" w14:textId="0871BFFD" w:rsidR="00A26C3C" w:rsidRDefault="00A26C3C" w:rsidP="00A26C3C">
      <w:pPr>
        <w:spacing w:after="120" w:line="240" w:lineRule="auto"/>
        <w:jc w:val="both"/>
        <w:rPr>
          <w:rFonts w:cstheme="minorHAnsi"/>
        </w:rPr>
      </w:pPr>
      <w:r w:rsidRPr="0040267D">
        <w:rPr>
          <w:rFonts w:cstheme="minorHAnsi"/>
        </w:rPr>
        <w:t>Ukupni prihodi planiraju se ostvariti na većoj razini</w:t>
      </w:r>
      <w:r>
        <w:rPr>
          <w:rFonts w:cstheme="minorHAnsi"/>
        </w:rPr>
        <w:t xml:space="preserve">, </w:t>
      </w:r>
      <w:r w:rsidRPr="0040267D">
        <w:rPr>
          <w:rFonts w:cstheme="minorHAnsi"/>
        </w:rPr>
        <w:t xml:space="preserve">odnosno </w:t>
      </w:r>
      <w:r w:rsidR="0047470E">
        <w:rPr>
          <w:rFonts w:cstheme="minorHAnsi"/>
        </w:rPr>
        <w:t>16,56</w:t>
      </w:r>
      <w:r>
        <w:rPr>
          <w:rFonts w:cstheme="minorHAnsi"/>
        </w:rPr>
        <w:t xml:space="preserve"> </w:t>
      </w:r>
      <w:r w:rsidRPr="0040267D">
        <w:rPr>
          <w:rFonts w:cstheme="minorHAnsi"/>
        </w:rPr>
        <w:t xml:space="preserve">% više u odnosu na važeći plan tekuće godine. Ukupni prihodi poslovanja planiraju se u iznosu od </w:t>
      </w:r>
      <w:r>
        <w:rPr>
          <w:rFonts w:cstheme="minorHAnsi"/>
        </w:rPr>
        <w:t xml:space="preserve">408.795,00 </w:t>
      </w:r>
      <w:r w:rsidRPr="0040267D">
        <w:rPr>
          <w:rFonts w:cstheme="minorHAnsi"/>
        </w:rPr>
        <w:t>eura</w:t>
      </w:r>
      <w:r>
        <w:rPr>
          <w:rFonts w:cstheme="minorHAnsi"/>
        </w:rPr>
        <w:t xml:space="preserve"> za 2026., 318.925,00 eura za 2027. i 322.835,00 eura za 2028. godinu</w:t>
      </w:r>
      <w:r w:rsidRPr="0040267D">
        <w:rPr>
          <w:rFonts w:cstheme="minorHAnsi"/>
        </w:rPr>
        <w:t>.</w:t>
      </w:r>
    </w:p>
    <w:p w14:paraId="269E9B42" w14:textId="77777777" w:rsidR="00A26C3C" w:rsidRPr="00C45778" w:rsidRDefault="00A26C3C" w:rsidP="00A26C3C">
      <w:pPr>
        <w:spacing w:line="240" w:lineRule="auto"/>
        <w:jc w:val="both"/>
        <w:rPr>
          <w:rFonts w:cstheme="minorHAnsi"/>
          <w:color w:val="000000" w:themeColor="text1"/>
        </w:rPr>
      </w:pPr>
      <w:r w:rsidRPr="00C45778">
        <w:rPr>
          <w:rFonts w:cstheme="minorHAnsi"/>
        </w:rPr>
        <w:t>U 2026. godini planiraju se:</w:t>
      </w:r>
    </w:p>
    <w:p w14:paraId="2DB6F331" w14:textId="77777777" w:rsidR="00A26C3C" w:rsidRPr="00047371" w:rsidRDefault="00A26C3C" w:rsidP="00A26C3C">
      <w:pPr>
        <w:pStyle w:val="ListParagraph"/>
        <w:numPr>
          <w:ilvl w:val="0"/>
          <w:numId w:val="3"/>
        </w:numPr>
        <w:spacing w:line="240" w:lineRule="auto"/>
        <w:jc w:val="both"/>
        <w:rPr>
          <w:rFonts w:cstheme="minorHAnsi"/>
        </w:rPr>
      </w:pPr>
      <w:r w:rsidRPr="00047371">
        <w:rPr>
          <w:rFonts w:cstheme="minorHAnsi"/>
        </w:rPr>
        <w:t>Prihodi od pomoći (konto 63), a odnose se na prihode od Ministarstva kulture i medija RH te Primorsko-goranske županije;</w:t>
      </w:r>
    </w:p>
    <w:p w14:paraId="5E9C6BD3" w14:textId="061880DB" w:rsidR="00A26C3C" w:rsidRPr="00047371" w:rsidRDefault="00A26C3C" w:rsidP="00A26C3C">
      <w:pPr>
        <w:pStyle w:val="ListParagraph"/>
        <w:numPr>
          <w:ilvl w:val="0"/>
          <w:numId w:val="3"/>
        </w:numPr>
        <w:spacing w:line="240" w:lineRule="auto"/>
        <w:jc w:val="both"/>
        <w:rPr>
          <w:rFonts w:cstheme="minorHAnsi"/>
        </w:rPr>
      </w:pPr>
      <w:r>
        <w:rPr>
          <w:rFonts w:cstheme="minorHAnsi"/>
        </w:rPr>
        <w:t xml:space="preserve">Prihodi od sufinanciranja cijene usluge (konto 65) – planirani su na istoj razini kao i prethodne </w:t>
      </w:r>
      <w:r w:rsidRPr="00047371">
        <w:rPr>
          <w:rFonts w:cstheme="minorHAnsi"/>
        </w:rPr>
        <w:t>godine, a odnose se na prihode od prodanih ulaznica</w:t>
      </w:r>
      <w:r w:rsidR="00047371" w:rsidRPr="00047371">
        <w:rPr>
          <w:rFonts w:cstheme="minorHAnsi"/>
        </w:rPr>
        <w:t xml:space="preserve"> s vodstvom</w:t>
      </w:r>
      <w:r w:rsidRPr="00047371">
        <w:rPr>
          <w:rFonts w:cstheme="minorHAnsi"/>
        </w:rPr>
        <w:t xml:space="preserve"> za Muzej</w:t>
      </w:r>
    </w:p>
    <w:p w14:paraId="31E1735E" w14:textId="06A94E3E" w:rsidR="00A26C3C" w:rsidRPr="00C9761F" w:rsidRDefault="00A26C3C" w:rsidP="00A26C3C">
      <w:pPr>
        <w:pStyle w:val="ListParagraph"/>
        <w:numPr>
          <w:ilvl w:val="0"/>
          <w:numId w:val="3"/>
        </w:numPr>
        <w:spacing w:line="240" w:lineRule="auto"/>
        <w:jc w:val="both"/>
        <w:rPr>
          <w:rFonts w:cstheme="minorHAnsi"/>
        </w:rPr>
      </w:pPr>
      <w:r w:rsidRPr="00C9761F">
        <w:rPr>
          <w:rFonts w:cstheme="minorHAnsi"/>
        </w:rPr>
        <w:t>Prihodi o</w:t>
      </w:r>
      <w:r w:rsidR="004E2A92">
        <w:rPr>
          <w:rFonts w:cstheme="minorHAnsi"/>
        </w:rPr>
        <w:t xml:space="preserve">d pruženih usluga (konto 66) </w:t>
      </w:r>
      <w:r w:rsidRPr="00C9761F">
        <w:rPr>
          <w:rFonts w:cstheme="minorHAnsi"/>
        </w:rPr>
        <w:t xml:space="preserve">planirani su u iznosu od 3.000,00 eura i odnose se na </w:t>
      </w:r>
      <w:r w:rsidR="00C9761F">
        <w:rPr>
          <w:rFonts w:cstheme="minorHAnsi"/>
        </w:rPr>
        <w:t>prihode ostvarene poslovima arheološkog</w:t>
      </w:r>
      <w:r w:rsidRPr="00C9761F">
        <w:rPr>
          <w:rFonts w:cstheme="minorHAnsi"/>
        </w:rPr>
        <w:t xml:space="preserve"> nadzor</w:t>
      </w:r>
      <w:r w:rsidR="00C9761F">
        <w:rPr>
          <w:rFonts w:cstheme="minorHAnsi"/>
        </w:rPr>
        <w:t>a</w:t>
      </w:r>
      <w:r w:rsidR="004E2A92">
        <w:rPr>
          <w:rFonts w:cstheme="minorHAnsi"/>
        </w:rPr>
        <w:t xml:space="preserve"> ili drugih usluga sukladno Zakonu o muzejima</w:t>
      </w:r>
    </w:p>
    <w:p w14:paraId="31139E56" w14:textId="023BB5AF" w:rsidR="00A26C3C" w:rsidRPr="003E72D1" w:rsidRDefault="00A26C3C" w:rsidP="00A26C3C">
      <w:pPr>
        <w:pStyle w:val="ListParagraph"/>
        <w:numPr>
          <w:ilvl w:val="0"/>
          <w:numId w:val="2"/>
        </w:numPr>
        <w:spacing w:line="240" w:lineRule="auto"/>
        <w:ind w:left="741" w:hanging="426"/>
        <w:jc w:val="both"/>
        <w:rPr>
          <w:rFonts w:cstheme="minorHAnsi"/>
          <w:color w:val="EE0000"/>
        </w:rPr>
      </w:pPr>
      <w:r w:rsidRPr="003C083B">
        <w:rPr>
          <w:rFonts w:cstheme="minorHAnsi"/>
        </w:rPr>
        <w:t>Prihodi iz proračuna planirani su u skladu s rashodima koji se financiraju iz tog izvora. Veći su</w:t>
      </w:r>
      <w:r>
        <w:rPr>
          <w:rFonts w:cstheme="minorHAnsi"/>
        </w:rPr>
        <w:t xml:space="preserve"> u planu za 2026. godinu</w:t>
      </w:r>
      <w:r w:rsidRPr="003C083B">
        <w:rPr>
          <w:rFonts w:cstheme="minorHAnsi"/>
        </w:rPr>
        <w:t xml:space="preserve"> za </w:t>
      </w:r>
      <w:r>
        <w:rPr>
          <w:rFonts w:cstheme="minorHAnsi"/>
        </w:rPr>
        <w:t>22,18</w:t>
      </w:r>
      <w:r w:rsidRPr="00410618">
        <w:rPr>
          <w:rFonts w:cstheme="minorHAnsi"/>
        </w:rPr>
        <w:t xml:space="preserve"> %</w:t>
      </w:r>
      <w:r w:rsidRPr="003C083B">
        <w:rPr>
          <w:rFonts w:cstheme="minorHAnsi"/>
        </w:rPr>
        <w:t xml:space="preserve"> </w:t>
      </w:r>
      <w:r>
        <w:rPr>
          <w:rFonts w:cstheme="minorHAnsi"/>
        </w:rPr>
        <w:t xml:space="preserve">u odnosu na 2025. godinu </w:t>
      </w:r>
      <w:r w:rsidR="00C9761F">
        <w:rPr>
          <w:rFonts w:cstheme="minorHAnsi"/>
        </w:rPr>
        <w:t>zbog planiranih radova na Gradini Badanj u iznosu od 80.500,00 eura te</w:t>
      </w:r>
      <w:r w:rsidRPr="003E72D1">
        <w:rPr>
          <w:rFonts w:cstheme="minorHAnsi"/>
          <w:color w:val="EE0000"/>
        </w:rPr>
        <w:t xml:space="preserve"> </w:t>
      </w:r>
      <w:r w:rsidRPr="00C9761F">
        <w:rPr>
          <w:rFonts w:cstheme="minorHAnsi"/>
        </w:rPr>
        <w:t>zbog porasta plaća i naknada troškova zaposlenima</w:t>
      </w:r>
      <w:r w:rsidR="00C9761F" w:rsidRPr="00C9761F">
        <w:rPr>
          <w:rFonts w:cstheme="minorHAnsi"/>
        </w:rPr>
        <w:t>, posebice troška putovanja s posla na posao.</w:t>
      </w:r>
      <w:r w:rsidRPr="00C9761F">
        <w:rPr>
          <w:rFonts w:cstheme="minorHAnsi"/>
        </w:rPr>
        <w:t xml:space="preserve"> </w:t>
      </w:r>
    </w:p>
    <w:p w14:paraId="58AE2421" w14:textId="47B5A32F" w:rsidR="00A26C3C" w:rsidRPr="00C9761F" w:rsidRDefault="00A26C3C" w:rsidP="00A26C3C">
      <w:pPr>
        <w:spacing w:after="0" w:line="240" w:lineRule="auto"/>
        <w:jc w:val="both"/>
        <w:rPr>
          <w:rFonts w:cs="Calibri"/>
        </w:rPr>
      </w:pPr>
      <w:r w:rsidRPr="00FF4CC5">
        <w:rPr>
          <w:rFonts w:cs="Calibri"/>
        </w:rPr>
        <w:t>Kod Računa prihoda i rashoda prema ekonomskoj klasifikaciji i izvorima financiranja na razini podskupine (2. Razini plana) vidljivo je da su izvori prihoda i rashoda poslovanja usklađeni. Muzej nema planirane prihode od financijske imovine i zaduživanja odnosno izdatke za financijsku imovinu i otplatu zajmova. Prihode Muzeja najvećim dijelom čine Opći prihodi i primici (izvor 1.1.). Kod prihoda planiraju se i Vlastiti prihodi proračunskih korisnika (izvor 3.9.) u iznosu od 3.000,00 eura. Pomoći iz državnog proračuna (izvor 5.0.) odnos</w:t>
      </w:r>
      <w:r w:rsidR="001F0FF4">
        <w:rPr>
          <w:rFonts w:cs="Calibri"/>
        </w:rPr>
        <w:t>e</w:t>
      </w:r>
      <w:r w:rsidRPr="00FF4CC5">
        <w:rPr>
          <w:rFonts w:cs="Calibri"/>
        </w:rPr>
        <w:t xml:space="preserve"> se na sredstva koja su zatražena putem različitih natječaja i javnih poziva u iznosu od 2.950,00 eura. U 2025. godini taj izvor bio je na šifri 5.9. (pomoći za proračunske korisnike), ali </w:t>
      </w:r>
      <w:r w:rsidR="001F0FF4">
        <w:rPr>
          <w:rFonts w:cs="Calibri"/>
        </w:rPr>
        <w:t xml:space="preserve">se </w:t>
      </w:r>
      <w:r w:rsidRPr="00FF4CC5">
        <w:rPr>
          <w:rFonts w:cs="Calibri"/>
        </w:rPr>
        <w:t xml:space="preserve">Pravilnikom o izmjenama i dopunama Pravilnika o proračunskim klasifikacijama od 2026. godine promijenio u izvor 5.0. </w:t>
      </w:r>
      <w:r w:rsidRPr="00C9761F">
        <w:rPr>
          <w:rFonts w:cs="Calibri"/>
        </w:rPr>
        <w:t>Što se tiče prihoda Grada Crikvenice za posebne namjene odnosno spomeničku rentu (izvor 4.2.) ona se planira unutar rashoda Financijskog plana Muzeja Grada Crikvenice i u pravilu se troši na otkup muzejske građe, istraživanja te različite konzervatorsko – restauratorske radove na kulturnim dobrima.</w:t>
      </w:r>
    </w:p>
    <w:p w14:paraId="2BACEC7E" w14:textId="77777777" w:rsidR="00A26C3C" w:rsidRPr="00FF4CC5" w:rsidRDefault="00A26C3C" w:rsidP="00A26C3C">
      <w:pPr>
        <w:spacing w:after="0" w:line="240" w:lineRule="auto"/>
        <w:jc w:val="both"/>
        <w:rPr>
          <w:rFonts w:cs="Calibri"/>
          <w:color w:val="EE0000"/>
          <w:sz w:val="24"/>
          <w:szCs w:val="24"/>
        </w:rPr>
      </w:pPr>
    </w:p>
    <w:p w14:paraId="23F963D5" w14:textId="77777777" w:rsidR="00A26C3C" w:rsidRPr="00FF4CC5" w:rsidRDefault="00A26C3C" w:rsidP="00A26C3C">
      <w:pPr>
        <w:spacing w:after="0" w:line="240" w:lineRule="auto"/>
        <w:jc w:val="both"/>
        <w:rPr>
          <w:rFonts w:cs="Calibri"/>
          <w:b/>
          <w:bCs/>
          <w:sz w:val="24"/>
          <w:szCs w:val="24"/>
        </w:rPr>
      </w:pPr>
      <w:r w:rsidRPr="00FF4CC5">
        <w:rPr>
          <w:rFonts w:cs="Calibri"/>
          <w:b/>
          <w:bCs/>
          <w:sz w:val="24"/>
          <w:szCs w:val="24"/>
        </w:rPr>
        <w:t>RASHODI I IZDACI</w:t>
      </w:r>
    </w:p>
    <w:p w14:paraId="3177B5DA" w14:textId="1A91F97C" w:rsidR="00A26C3C" w:rsidRPr="00FF4CC5" w:rsidRDefault="00A26C3C" w:rsidP="00A26C3C">
      <w:pPr>
        <w:spacing w:line="240" w:lineRule="auto"/>
        <w:jc w:val="both"/>
        <w:rPr>
          <w:rFonts w:cs="Calibri"/>
          <w:color w:val="000000" w:themeColor="text1"/>
        </w:rPr>
      </w:pPr>
      <w:r w:rsidRPr="00FF4CC5">
        <w:rPr>
          <w:rFonts w:cs="Calibri"/>
        </w:rPr>
        <w:t>Ukupni rashodi poslovanja planiraju se u iznosu od 408.795,00 eura za 2026., 318.925,00 eura za 2027. godinu i 322.835,00 eura za 2028. godinu.</w:t>
      </w:r>
    </w:p>
    <w:p w14:paraId="58882D02" w14:textId="77777777" w:rsidR="00A26C3C" w:rsidRPr="00FF4CC5" w:rsidRDefault="00A26C3C" w:rsidP="00A26C3C">
      <w:pPr>
        <w:pStyle w:val="ListParagraph"/>
        <w:spacing w:line="240" w:lineRule="auto"/>
        <w:ind w:left="459"/>
        <w:jc w:val="both"/>
        <w:rPr>
          <w:rFonts w:cs="Calibri"/>
          <w:color w:val="000000" w:themeColor="text1"/>
        </w:rPr>
      </w:pPr>
      <w:r w:rsidRPr="00FF4CC5">
        <w:rPr>
          <w:rFonts w:cs="Calibri"/>
          <w:color w:val="000000" w:themeColor="text1"/>
        </w:rPr>
        <w:t xml:space="preserve">U Planu za 2026. godinu u odnosu na plan tekuće godine došlo do odstupanja kod: </w:t>
      </w:r>
    </w:p>
    <w:p w14:paraId="7B338422" w14:textId="163241E4" w:rsidR="00A26C3C" w:rsidRPr="00FF4CC5" w:rsidRDefault="00A26C3C" w:rsidP="00A26C3C">
      <w:pPr>
        <w:pStyle w:val="ListParagraph"/>
        <w:numPr>
          <w:ilvl w:val="0"/>
          <w:numId w:val="2"/>
        </w:numPr>
        <w:spacing w:line="240" w:lineRule="auto"/>
        <w:ind w:left="459" w:hanging="284"/>
        <w:jc w:val="both"/>
        <w:rPr>
          <w:rFonts w:cs="Calibri"/>
          <w:color w:val="FF0000"/>
        </w:rPr>
      </w:pPr>
      <w:r w:rsidRPr="00FF4CC5">
        <w:rPr>
          <w:rFonts w:cs="Calibri"/>
          <w:color w:val="000000" w:themeColor="text1"/>
        </w:rPr>
        <w:t xml:space="preserve">Šifra 31: Rashodi za zaposlene veći su za 15,14 % zbog planiranog povećanja plaća u 2026. godini, a koje će se protezati kroz buduće razdoblje; </w:t>
      </w:r>
    </w:p>
    <w:p w14:paraId="02610776" w14:textId="77777777" w:rsidR="00A26C3C" w:rsidRPr="00FF4CC5" w:rsidRDefault="00A26C3C" w:rsidP="00A26C3C">
      <w:pPr>
        <w:pStyle w:val="ListParagraph"/>
        <w:numPr>
          <w:ilvl w:val="0"/>
          <w:numId w:val="2"/>
        </w:numPr>
        <w:spacing w:line="240" w:lineRule="auto"/>
        <w:ind w:left="459" w:hanging="284"/>
        <w:jc w:val="both"/>
        <w:rPr>
          <w:rFonts w:cs="Calibri"/>
          <w:color w:val="FF0000"/>
        </w:rPr>
      </w:pPr>
      <w:r w:rsidRPr="00FF4CC5">
        <w:rPr>
          <w:rFonts w:cs="Calibri"/>
          <w:color w:val="000000" w:themeColor="text1"/>
        </w:rPr>
        <w:t>Šifra 32: Materijalni rashodi planiraju se za 17,78% više ponajviše zbog povećanja naknade za prijevoz na posao i s posla djelatnice koja je promijenila prebivalište;</w:t>
      </w:r>
    </w:p>
    <w:p w14:paraId="5F67FE20" w14:textId="7092B68E" w:rsidR="00A26C3C" w:rsidRPr="00C9761F" w:rsidRDefault="00A26C3C" w:rsidP="00A26C3C">
      <w:pPr>
        <w:pStyle w:val="ListParagraph"/>
        <w:numPr>
          <w:ilvl w:val="0"/>
          <w:numId w:val="2"/>
        </w:numPr>
        <w:spacing w:line="240" w:lineRule="auto"/>
        <w:ind w:left="459" w:hanging="284"/>
        <w:jc w:val="both"/>
        <w:rPr>
          <w:rFonts w:cs="Calibri"/>
        </w:rPr>
      </w:pPr>
      <w:r w:rsidRPr="00FF4CC5">
        <w:rPr>
          <w:rFonts w:cs="Calibri"/>
          <w:color w:val="000000" w:themeColor="text1"/>
        </w:rPr>
        <w:t xml:space="preserve">Šifra 4  kapitalni rashodi planirani su u iznosu od 187.400,00 € za 2026. godinu što je 16,55% više u odnosu na plan tekuće </w:t>
      </w:r>
      <w:r w:rsidRPr="00C9761F">
        <w:rPr>
          <w:rFonts w:cs="Calibri"/>
        </w:rPr>
        <w:t xml:space="preserve">godine radi </w:t>
      </w:r>
      <w:r w:rsidR="00C9761F" w:rsidRPr="00C9761F">
        <w:rPr>
          <w:rFonts w:cs="Calibri"/>
        </w:rPr>
        <w:t>planiranih radova na Gradini Badanj.</w:t>
      </w:r>
    </w:p>
    <w:p w14:paraId="338CFDAD" w14:textId="77777777" w:rsidR="00A26C3C" w:rsidRPr="00FF4CC5" w:rsidRDefault="00A26C3C" w:rsidP="00A26C3C">
      <w:pPr>
        <w:spacing w:after="0" w:line="240" w:lineRule="auto"/>
        <w:jc w:val="both"/>
        <w:rPr>
          <w:rFonts w:cs="Calibri"/>
          <w:b/>
          <w:bCs/>
          <w:sz w:val="24"/>
          <w:szCs w:val="24"/>
        </w:rPr>
      </w:pPr>
    </w:p>
    <w:p w14:paraId="42EC9D7B" w14:textId="77777777" w:rsidR="00A26C3C" w:rsidRPr="00FF4CC5" w:rsidRDefault="00A26C3C" w:rsidP="00A26C3C">
      <w:pPr>
        <w:spacing w:line="240" w:lineRule="auto"/>
        <w:jc w:val="both"/>
        <w:rPr>
          <w:rFonts w:eastAsia="Times New Roman" w:cs="Calibri"/>
          <w:b/>
          <w:bCs/>
          <w:sz w:val="24"/>
          <w:szCs w:val="24"/>
          <w:lang w:eastAsia="hr-HR"/>
        </w:rPr>
      </w:pPr>
      <w:r w:rsidRPr="00FF4CC5">
        <w:rPr>
          <w:rFonts w:eastAsia="Times New Roman" w:cs="Calibri"/>
          <w:b/>
          <w:bCs/>
          <w:sz w:val="24"/>
          <w:szCs w:val="24"/>
          <w:lang w:eastAsia="hr-HR"/>
        </w:rPr>
        <w:t>PRIJENOS SREDSTAVA IZ PRETHODNE I U SLJEDEĆU GODINU</w:t>
      </w:r>
    </w:p>
    <w:p w14:paraId="0A62440A" w14:textId="77777777" w:rsidR="00A26C3C" w:rsidRPr="00FF4CC5" w:rsidRDefault="00A26C3C" w:rsidP="00A26C3C">
      <w:pPr>
        <w:spacing w:after="0" w:line="240" w:lineRule="auto"/>
        <w:jc w:val="both"/>
        <w:rPr>
          <w:rFonts w:cs="Calibri"/>
          <w:sz w:val="24"/>
          <w:szCs w:val="24"/>
        </w:rPr>
      </w:pPr>
      <w:r w:rsidRPr="00FF4CC5">
        <w:rPr>
          <w:rFonts w:cs="Calibri"/>
          <w:sz w:val="24"/>
          <w:szCs w:val="24"/>
        </w:rPr>
        <w:t>Za 2026. godinu ne planira se prijenos viška prihoda iz 2025. Po završetku završnog računa za 2025. godinu utvrdit će se preneseni višak ili manjak sredstava po izvorima te će se pri izradi rebalansa i prenesene viškove i manjkove uvrstiti u uravnoteženje proračuna.</w:t>
      </w:r>
    </w:p>
    <w:p w14:paraId="0D7DF758" w14:textId="77777777" w:rsidR="00106668" w:rsidRDefault="00106668">
      <w:pPr>
        <w:spacing w:after="0" w:line="240" w:lineRule="auto"/>
        <w:jc w:val="both"/>
        <w:rPr>
          <w:rFonts w:asciiTheme="minorHAnsi" w:hAnsiTheme="minorHAnsi" w:cstheme="minorHAnsi"/>
          <w:b/>
          <w:sz w:val="24"/>
          <w:szCs w:val="24"/>
        </w:rPr>
      </w:pPr>
    </w:p>
    <w:p w14:paraId="2583A37D" w14:textId="77777777" w:rsidR="002A1245" w:rsidRDefault="002A1245">
      <w:pPr>
        <w:spacing w:after="0" w:line="240" w:lineRule="auto"/>
        <w:jc w:val="both"/>
        <w:rPr>
          <w:rFonts w:asciiTheme="minorHAnsi" w:hAnsiTheme="minorHAnsi" w:cstheme="minorHAnsi"/>
          <w:b/>
          <w:sz w:val="24"/>
          <w:szCs w:val="24"/>
        </w:rPr>
      </w:pPr>
    </w:p>
    <w:p w14:paraId="61E1B8A7" w14:textId="77777777" w:rsidR="002A1245" w:rsidRDefault="002A1245">
      <w:pPr>
        <w:spacing w:after="0" w:line="240" w:lineRule="auto"/>
        <w:jc w:val="both"/>
        <w:rPr>
          <w:rFonts w:asciiTheme="minorHAnsi" w:hAnsiTheme="minorHAnsi" w:cstheme="minorHAnsi"/>
          <w:b/>
          <w:sz w:val="24"/>
          <w:szCs w:val="24"/>
        </w:rPr>
      </w:pPr>
    </w:p>
    <w:p w14:paraId="5DF4E7BE" w14:textId="77777777" w:rsidR="002A1245" w:rsidRDefault="002A1245">
      <w:pPr>
        <w:spacing w:after="0" w:line="240" w:lineRule="auto"/>
        <w:jc w:val="both"/>
        <w:rPr>
          <w:rFonts w:asciiTheme="minorHAnsi" w:hAnsiTheme="minorHAnsi" w:cstheme="minorHAnsi"/>
          <w:b/>
          <w:sz w:val="24"/>
          <w:szCs w:val="24"/>
        </w:rPr>
      </w:pPr>
    </w:p>
    <w:p w14:paraId="0A3681AF" w14:textId="77777777" w:rsidR="002A1245" w:rsidRDefault="002A1245">
      <w:pPr>
        <w:spacing w:after="0" w:line="240" w:lineRule="auto"/>
        <w:jc w:val="both"/>
        <w:rPr>
          <w:rFonts w:asciiTheme="minorHAnsi" w:hAnsiTheme="minorHAnsi" w:cstheme="minorHAnsi"/>
          <w:b/>
          <w:sz w:val="24"/>
          <w:szCs w:val="24"/>
        </w:rPr>
      </w:pPr>
    </w:p>
    <w:p w14:paraId="3E697D6A" w14:textId="77777777" w:rsidR="002A1245" w:rsidRDefault="002A1245">
      <w:pPr>
        <w:spacing w:after="0" w:line="240" w:lineRule="auto"/>
        <w:jc w:val="both"/>
        <w:rPr>
          <w:rFonts w:asciiTheme="minorHAnsi" w:hAnsiTheme="minorHAnsi" w:cstheme="minorHAnsi"/>
          <w:b/>
          <w:sz w:val="24"/>
          <w:szCs w:val="24"/>
        </w:rPr>
      </w:pPr>
    </w:p>
    <w:p w14:paraId="43B19D87" w14:textId="77777777" w:rsidR="0022571E" w:rsidRDefault="0022571E">
      <w:pPr>
        <w:spacing w:after="0" w:line="240" w:lineRule="auto"/>
        <w:jc w:val="both"/>
        <w:rPr>
          <w:rFonts w:asciiTheme="minorHAnsi" w:hAnsiTheme="minorHAnsi" w:cstheme="minorHAnsi"/>
          <w:b/>
          <w:sz w:val="24"/>
          <w:szCs w:val="24"/>
        </w:rPr>
      </w:pPr>
    </w:p>
    <w:p w14:paraId="4A2371CA" w14:textId="77777777" w:rsidR="0022571E" w:rsidRDefault="0022571E">
      <w:pPr>
        <w:spacing w:after="0" w:line="240" w:lineRule="auto"/>
        <w:jc w:val="both"/>
        <w:rPr>
          <w:rFonts w:asciiTheme="minorHAnsi" w:hAnsiTheme="minorHAnsi" w:cstheme="minorHAnsi"/>
          <w:b/>
          <w:sz w:val="24"/>
          <w:szCs w:val="24"/>
        </w:rPr>
      </w:pPr>
    </w:p>
    <w:tbl>
      <w:tblPr>
        <w:tblW w:w="11332" w:type="dxa"/>
        <w:tblInd w:w="-426" w:type="dxa"/>
        <w:tblLook w:val="04A0" w:firstRow="1" w:lastRow="0" w:firstColumn="1" w:lastColumn="0" w:noHBand="0" w:noVBand="1"/>
      </w:tblPr>
      <w:tblGrid>
        <w:gridCol w:w="2694"/>
        <w:gridCol w:w="2126"/>
        <w:gridCol w:w="19"/>
        <w:gridCol w:w="1282"/>
        <w:gridCol w:w="19"/>
        <w:gridCol w:w="1201"/>
        <w:gridCol w:w="19"/>
        <w:gridCol w:w="1209"/>
        <w:gridCol w:w="8"/>
        <w:gridCol w:w="1364"/>
        <w:gridCol w:w="8"/>
        <w:gridCol w:w="1375"/>
        <w:gridCol w:w="8"/>
      </w:tblGrid>
      <w:tr w:rsidR="0022571E" w:rsidRPr="0022571E" w14:paraId="06E0F942" w14:textId="77777777" w:rsidTr="00BA0B0C">
        <w:trPr>
          <w:trHeight w:val="315"/>
        </w:trPr>
        <w:tc>
          <w:tcPr>
            <w:tcW w:w="11332" w:type="dxa"/>
            <w:gridSpan w:val="13"/>
            <w:tcBorders>
              <w:top w:val="nil"/>
              <w:left w:val="nil"/>
              <w:bottom w:val="nil"/>
              <w:right w:val="nil"/>
            </w:tcBorders>
            <w:vAlign w:val="center"/>
            <w:hideMark/>
          </w:tcPr>
          <w:p w14:paraId="2ED04482" w14:textId="77777777" w:rsidR="0022571E" w:rsidRPr="0022571E" w:rsidRDefault="0022571E" w:rsidP="0022571E">
            <w:pPr>
              <w:spacing w:after="0" w:line="240" w:lineRule="auto"/>
              <w:jc w:val="center"/>
              <w:rPr>
                <w:rFonts w:asciiTheme="minorHAnsi" w:eastAsia="Times New Roman" w:hAnsiTheme="minorHAnsi" w:cstheme="minorHAnsi"/>
                <w:b/>
                <w:bCs/>
                <w:color w:val="000000"/>
                <w:sz w:val="24"/>
                <w:szCs w:val="24"/>
                <w:lang w:eastAsia="hr-HR"/>
              </w:rPr>
            </w:pPr>
            <w:r w:rsidRPr="0022571E">
              <w:rPr>
                <w:rFonts w:asciiTheme="minorHAnsi" w:eastAsia="Times New Roman" w:hAnsiTheme="minorHAnsi" w:cstheme="minorHAnsi"/>
                <w:b/>
                <w:bCs/>
                <w:color w:val="000000"/>
                <w:sz w:val="28"/>
                <w:szCs w:val="28"/>
                <w:lang w:eastAsia="hr-HR"/>
              </w:rPr>
              <w:t>II. POSEBNI DIO</w:t>
            </w:r>
          </w:p>
        </w:tc>
      </w:tr>
      <w:tr w:rsidR="00BA0B0C" w:rsidRPr="00BA0B0C" w14:paraId="535BEE96" w14:textId="77777777" w:rsidTr="00BA0B0C">
        <w:trPr>
          <w:gridAfter w:val="1"/>
          <w:wAfter w:w="8" w:type="dxa"/>
          <w:trHeight w:val="300"/>
        </w:trPr>
        <w:tc>
          <w:tcPr>
            <w:tcW w:w="2694" w:type="dxa"/>
            <w:tcBorders>
              <w:top w:val="nil"/>
              <w:left w:val="nil"/>
              <w:bottom w:val="nil"/>
              <w:right w:val="nil"/>
            </w:tcBorders>
            <w:vAlign w:val="center"/>
            <w:hideMark/>
          </w:tcPr>
          <w:p w14:paraId="7FC71E22"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p>
        </w:tc>
        <w:tc>
          <w:tcPr>
            <w:tcW w:w="2126" w:type="dxa"/>
            <w:tcBorders>
              <w:top w:val="nil"/>
              <w:left w:val="nil"/>
              <w:bottom w:val="nil"/>
              <w:right w:val="nil"/>
            </w:tcBorders>
            <w:vAlign w:val="center"/>
            <w:hideMark/>
          </w:tcPr>
          <w:p w14:paraId="14DBF14B" w14:textId="77777777" w:rsidR="0022571E" w:rsidRPr="0022571E" w:rsidRDefault="0022571E" w:rsidP="0022571E">
            <w:pPr>
              <w:spacing w:after="0" w:line="240" w:lineRule="auto"/>
              <w:jc w:val="center"/>
              <w:rPr>
                <w:rFonts w:asciiTheme="minorHAnsi" w:eastAsia="Times New Roman" w:hAnsiTheme="minorHAnsi" w:cstheme="minorHAnsi"/>
                <w:sz w:val="20"/>
                <w:szCs w:val="20"/>
                <w:lang w:eastAsia="hr-HR"/>
              </w:rPr>
            </w:pPr>
          </w:p>
        </w:tc>
        <w:tc>
          <w:tcPr>
            <w:tcW w:w="1301" w:type="dxa"/>
            <w:gridSpan w:val="2"/>
            <w:tcBorders>
              <w:top w:val="nil"/>
              <w:left w:val="nil"/>
              <w:bottom w:val="nil"/>
              <w:right w:val="nil"/>
            </w:tcBorders>
            <w:vAlign w:val="center"/>
            <w:hideMark/>
          </w:tcPr>
          <w:p w14:paraId="54C4964C" w14:textId="77777777" w:rsidR="0022571E" w:rsidRPr="0022571E" w:rsidRDefault="0022571E" w:rsidP="0022571E">
            <w:pPr>
              <w:spacing w:after="0" w:line="240" w:lineRule="auto"/>
              <w:jc w:val="center"/>
              <w:rPr>
                <w:rFonts w:asciiTheme="minorHAnsi" w:eastAsia="Times New Roman" w:hAnsiTheme="minorHAnsi" w:cstheme="minorHAnsi"/>
                <w:sz w:val="20"/>
                <w:szCs w:val="20"/>
                <w:lang w:eastAsia="hr-HR"/>
              </w:rPr>
            </w:pPr>
          </w:p>
        </w:tc>
        <w:tc>
          <w:tcPr>
            <w:tcW w:w="1220" w:type="dxa"/>
            <w:gridSpan w:val="2"/>
            <w:tcBorders>
              <w:top w:val="nil"/>
              <w:left w:val="nil"/>
              <w:bottom w:val="nil"/>
              <w:right w:val="nil"/>
            </w:tcBorders>
            <w:vAlign w:val="center"/>
            <w:hideMark/>
          </w:tcPr>
          <w:p w14:paraId="14C6C977" w14:textId="77777777" w:rsidR="0022571E" w:rsidRPr="0022571E" w:rsidRDefault="0022571E" w:rsidP="0022571E">
            <w:pPr>
              <w:spacing w:after="0" w:line="240" w:lineRule="auto"/>
              <w:jc w:val="center"/>
              <w:rPr>
                <w:rFonts w:asciiTheme="minorHAnsi" w:eastAsia="Times New Roman" w:hAnsiTheme="minorHAnsi" w:cstheme="minorHAnsi"/>
                <w:sz w:val="20"/>
                <w:szCs w:val="20"/>
                <w:lang w:eastAsia="hr-HR"/>
              </w:rPr>
            </w:pPr>
          </w:p>
        </w:tc>
        <w:tc>
          <w:tcPr>
            <w:tcW w:w="1228" w:type="dxa"/>
            <w:gridSpan w:val="2"/>
            <w:tcBorders>
              <w:top w:val="nil"/>
              <w:left w:val="nil"/>
              <w:bottom w:val="nil"/>
              <w:right w:val="nil"/>
            </w:tcBorders>
            <w:vAlign w:val="center"/>
            <w:hideMark/>
          </w:tcPr>
          <w:p w14:paraId="292B8444" w14:textId="77777777" w:rsidR="0022571E" w:rsidRPr="0022571E" w:rsidRDefault="0022571E" w:rsidP="0022571E">
            <w:pPr>
              <w:spacing w:after="0" w:line="240" w:lineRule="auto"/>
              <w:jc w:val="center"/>
              <w:rPr>
                <w:rFonts w:asciiTheme="minorHAnsi" w:eastAsia="Times New Roman" w:hAnsiTheme="minorHAnsi" w:cstheme="minorHAnsi"/>
                <w:sz w:val="20"/>
                <w:szCs w:val="20"/>
                <w:lang w:eastAsia="hr-HR"/>
              </w:rPr>
            </w:pPr>
          </w:p>
        </w:tc>
        <w:tc>
          <w:tcPr>
            <w:tcW w:w="1372" w:type="dxa"/>
            <w:gridSpan w:val="2"/>
            <w:tcBorders>
              <w:top w:val="nil"/>
              <w:left w:val="nil"/>
              <w:bottom w:val="nil"/>
              <w:right w:val="nil"/>
            </w:tcBorders>
            <w:vAlign w:val="center"/>
            <w:hideMark/>
          </w:tcPr>
          <w:p w14:paraId="057DFABA" w14:textId="77777777" w:rsidR="0022571E" w:rsidRPr="0022571E" w:rsidRDefault="0022571E" w:rsidP="0022571E">
            <w:pPr>
              <w:spacing w:after="0" w:line="240" w:lineRule="auto"/>
              <w:jc w:val="center"/>
              <w:rPr>
                <w:rFonts w:asciiTheme="minorHAnsi" w:eastAsia="Times New Roman" w:hAnsiTheme="minorHAnsi" w:cstheme="minorHAnsi"/>
                <w:sz w:val="20"/>
                <w:szCs w:val="20"/>
                <w:lang w:eastAsia="hr-HR"/>
              </w:rPr>
            </w:pPr>
          </w:p>
        </w:tc>
        <w:tc>
          <w:tcPr>
            <w:tcW w:w="1383" w:type="dxa"/>
            <w:gridSpan w:val="2"/>
            <w:tcBorders>
              <w:top w:val="nil"/>
              <w:left w:val="nil"/>
              <w:bottom w:val="nil"/>
              <w:right w:val="nil"/>
            </w:tcBorders>
            <w:vAlign w:val="center"/>
            <w:hideMark/>
          </w:tcPr>
          <w:p w14:paraId="4D0852C3" w14:textId="77777777" w:rsidR="0022571E" w:rsidRPr="0022571E" w:rsidRDefault="0022571E" w:rsidP="0022571E">
            <w:pPr>
              <w:spacing w:after="0" w:line="240" w:lineRule="auto"/>
              <w:rPr>
                <w:rFonts w:asciiTheme="minorHAnsi" w:eastAsia="Times New Roman" w:hAnsiTheme="minorHAnsi" w:cstheme="minorHAnsi"/>
                <w:sz w:val="20"/>
                <w:szCs w:val="20"/>
                <w:lang w:eastAsia="hr-HR"/>
              </w:rPr>
            </w:pPr>
          </w:p>
        </w:tc>
      </w:tr>
      <w:tr w:rsidR="00BA0B0C" w:rsidRPr="00BA0B0C" w14:paraId="663BE788" w14:textId="77777777" w:rsidTr="00BA0B0C">
        <w:trPr>
          <w:gridAfter w:val="1"/>
          <w:wAfter w:w="8" w:type="dxa"/>
          <w:trHeight w:val="510"/>
        </w:trPr>
        <w:tc>
          <w:tcPr>
            <w:tcW w:w="269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8DCD1FA"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ŠIFRA</w:t>
            </w:r>
          </w:p>
        </w:tc>
        <w:tc>
          <w:tcPr>
            <w:tcW w:w="2126" w:type="dxa"/>
            <w:tcBorders>
              <w:top w:val="single" w:sz="4" w:space="0" w:color="auto"/>
              <w:left w:val="nil"/>
              <w:bottom w:val="single" w:sz="4" w:space="0" w:color="auto"/>
              <w:right w:val="single" w:sz="4" w:space="0" w:color="auto"/>
            </w:tcBorders>
            <w:shd w:val="clear" w:color="000000" w:fill="DDEBF7"/>
            <w:vAlign w:val="center"/>
            <w:hideMark/>
          </w:tcPr>
          <w:p w14:paraId="1A70235D"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NAZIV</w:t>
            </w:r>
          </w:p>
        </w:tc>
        <w:tc>
          <w:tcPr>
            <w:tcW w:w="1301" w:type="dxa"/>
            <w:gridSpan w:val="2"/>
            <w:tcBorders>
              <w:top w:val="single" w:sz="4" w:space="0" w:color="auto"/>
              <w:left w:val="nil"/>
              <w:bottom w:val="single" w:sz="4" w:space="0" w:color="auto"/>
              <w:right w:val="single" w:sz="4" w:space="0" w:color="auto"/>
            </w:tcBorders>
            <w:shd w:val="clear" w:color="000000" w:fill="DDEBF7"/>
            <w:vAlign w:val="center"/>
            <w:hideMark/>
          </w:tcPr>
          <w:p w14:paraId="5B095B75"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IZVRŠENJE  2024</w:t>
            </w:r>
          </w:p>
        </w:tc>
        <w:tc>
          <w:tcPr>
            <w:tcW w:w="1220" w:type="dxa"/>
            <w:gridSpan w:val="2"/>
            <w:tcBorders>
              <w:top w:val="single" w:sz="4" w:space="0" w:color="auto"/>
              <w:left w:val="nil"/>
              <w:bottom w:val="single" w:sz="4" w:space="0" w:color="auto"/>
              <w:right w:val="single" w:sz="4" w:space="0" w:color="auto"/>
            </w:tcBorders>
            <w:shd w:val="clear" w:color="000000" w:fill="DDEBF7"/>
            <w:vAlign w:val="center"/>
            <w:hideMark/>
          </w:tcPr>
          <w:p w14:paraId="11068BF2"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TEKUĆI PLAN  2025</w:t>
            </w:r>
          </w:p>
        </w:tc>
        <w:tc>
          <w:tcPr>
            <w:tcW w:w="1228" w:type="dxa"/>
            <w:gridSpan w:val="2"/>
            <w:tcBorders>
              <w:top w:val="single" w:sz="4" w:space="0" w:color="auto"/>
              <w:left w:val="nil"/>
              <w:bottom w:val="single" w:sz="4" w:space="0" w:color="auto"/>
              <w:right w:val="single" w:sz="4" w:space="0" w:color="auto"/>
            </w:tcBorders>
            <w:shd w:val="clear" w:color="000000" w:fill="DDEBF7"/>
            <w:vAlign w:val="center"/>
            <w:hideMark/>
          </w:tcPr>
          <w:p w14:paraId="433380BB"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PLAN 2026</w:t>
            </w:r>
          </w:p>
        </w:tc>
        <w:tc>
          <w:tcPr>
            <w:tcW w:w="1372" w:type="dxa"/>
            <w:gridSpan w:val="2"/>
            <w:tcBorders>
              <w:top w:val="single" w:sz="4" w:space="0" w:color="auto"/>
              <w:left w:val="nil"/>
              <w:bottom w:val="single" w:sz="4" w:space="0" w:color="auto"/>
              <w:right w:val="single" w:sz="4" w:space="0" w:color="auto"/>
            </w:tcBorders>
            <w:shd w:val="clear" w:color="000000" w:fill="DDEBF7"/>
            <w:vAlign w:val="center"/>
            <w:hideMark/>
          </w:tcPr>
          <w:p w14:paraId="29DE5A28"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PROJEKCIJA  2027</w:t>
            </w:r>
          </w:p>
        </w:tc>
        <w:tc>
          <w:tcPr>
            <w:tcW w:w="1383" w:type="dxa"/>
            <w:gridSpan w:val="2"/>
            <w:tcBorders>
              <w:top w:val="single" w:sz="4" w:space="0" w:color="auto"/>
              <w:left w:val="nil"/>
              <w:bottom w:val="single" w:sz="4" w:space="0" w:color="auto"/>
              <w:right w:val="single" w:sz="4" w:space="0" w:color="auto"/>
            </w:tcBorders>
            <w:shd w:val="clear" w:color="000000" w:fill="DDEBF7"/>
            <w:vAlign w:val="center"/>
            <w:hideMark/>
          </w:tcPr>
          <w:p w14:paraId="52356A4D"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PROJEKCIJA 2028</w:t>
            </w:r>
          </w:p>
        </w:tc>
      </w:tr>
      <w:tr w:rsidR="00BA0B0C" w:rsidRPr="00BA0B0C" w14:paraId="778CDB79" w14:textId="77777777" w:rsidTr="00BA0B0C">
        <w:trPr>
          <w:gridAfter w:val="1"/>
          <w:wAfter w:w="8" w:type="dxa"/>
          <w:trHeight w:val="255"/>
        </w:trPr>
        <w:tc>
          <w:tcPr>
            <w:tcW w:w="2694" w:type="dxa"/>
            <w:tcBorders>
              <w:top w:val="nil"/>
              <w:left w:val="single" w:sz="4" w:space="0" w:color="auto"/>
              <w:bottom w:val="single" w:sz="4" w:space="0" w:color="auto"/>
              <w:right w:val="single" w:sz="4" w:space="0" w:color="auto"/>
            </w:tcBorders>
            <w:shd w:val="clear" w:color="000000" w:fill="DDEBF7"/>
            <w:vAlign w:val="center"/>
            <w:hideMark/>
          </w:tcPr>
          <w:p w14:paraId="232E4B43"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1</w:t>
            </w:r>
          </w:p>
        </w:tc>
        <w:tc>
          <w:tcPr>
            <w:tcW w:w="2126" w:type="dxa"/>
            <w:tcBorders>
              <w:top w:val="nil"/>
              <w:left w:val="nil"/>
              <w:bottom w:val="single" w:sz="4" w:space="0" w:color="auto"/>
              <w:right w:val="single" w:sz="4" w:space="0" w:color="auto"/>
            </w:tcBorders>
            <w:shd w:val="clear" w:color="000000" w:fill="DDEBF7"/>
            <w:vAlign w:val="center"/>
            <w:hideMark/>
          </w:tcPr>
          <w:p w14:paraId="420A10AC"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2</w:t>
            </w:r>
          </w:p>
        </w:tc>
        <w:tc>
          <w:tcPr>
            <w:tcW w:w="1301" w:type="dxa"/>
            <w:gridSpan w:val="2"/>
            <w:tcBorders>
              <w:top w:val="nil"/>
              <w:left w:val="nil"/>
              <w:bottom w:val="single" w:sz="4" w:space="0" w:color="auto"/>
              <w:right w:val="single" w:sz="4" w:space="0" w:color="auto"/>
            </w:tcBorders>
            <w:shd w:val="clear" w:color="000000" w:fill="DDEBF7"/>
            <w:vAlign w:val="center"/>
            <w:hideMark/>
          </w:tcPr>
          <w:p w14:paraId="172E6D54"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3</w:t>
            </w:r>
          </w:p>
        </w:tc>
        <w:tc>
          <w:tcPr>
            <w:tcW w:w="1220" w:type="dxa"/>
            <w:gridSpan w:val="2"/>
            <w:tcBorders>
              <w:top w:val="nil"/>
              <w:left w:val="nil"/>
              <w:bottom w:val="single" w:sz="4" w:space="0" w:color="auto"/>
              <w:right w:val="single" w:sz="4" w:space="0" w:color="auto"/>
            </w:tcBorders>
            <w:shd w:val="clear" w:color="000000" w:fill="DDEBF7"/>
            <w:vAlign w:val="center"/>
            <w:hideMark/>
          </w:tcPr>
          <w:p w14:paraId="6B24F6FF"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4</w:t>
            </w:r>
          </w:p>
        </w:tc>
        <w:tc>
          <w:tcPr>
            <w:tcW w:w="1228" w:type="dxa"/>
            <w:gridSpan w:val="2"/>
            <w:tcBorders>
              <w:top w:val="nil"/>
              <w:left w:val="nil"/>
              <w:bottom w:val="single" w:sz="4" w:space="0" w:color="auto"/>
              <w:right w:val="single" w:sz="4" w:space="0" w:color="auto"/>
            </w:tcBorders>
            <w:shd w:val="clear" w:color="000000" w:fill="DDEBF7"/>
            <w:vAlign w:val="center"/>
            <w:hideMark/>
          </w:tcPr>
          <w:p w14:paraId="0424796B"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5</w:t>
            </w:r>
          </w:p>
        </w:tc>
        <w:tc>
          <w:tcPr>
            <w:tcW w:w="1372" w:type="dxa"/>
            <w:gridSpan w:val="2"/>
            <w:tcBorders>
              <w:top w:val="nil"/>
              <w:left w:val="nil"/>
              <w:bottom w:val="single" w:sz="4" w:space="0" w:color="auto"/>
              <w:right w:val="single" w:sz="4" w:space="0" w:color="auto"/>
            </w:tcBorders>
            <w:shd w:val="clear" w:color="000000" w:fill="DDEBF7"/>
            <w:vAlign w:val="center"/>
            <w:hideMark/>
          </w:tcPr>
          <w:p w14:paraId="0652BD30"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6</w:t>
            </w:r>
          </w:p>
        </w:tc>
        <w:tc>
          <w:tcPr>
            <w:tcW w:w="1383" w:type="dxa"/>
            <w:gridSpan w:val="2"/>
            <w:tcBorders>
              <w:top w:val="nil"/>
              <w:left w:val="nil"/>
              <w:bottom w:val="single" w:sz="4" w:space="0" w:color="auto"/>
              <w:right w:val="single" w:sz="4" w:space="0" w:color="auto"/>
            </w:tcBorders>
            <w:shd w:val="clear" w:color="000000" w:fill="DDEBF7"/>
            <w:vAlign w:val="center"/>
            <w:hideMark/>
          </w:tcPr>
          <w:p w14:paraId="2F30A092" w14:textId="77777777" w:rsidR="0022571E" w:rsidRPr="0022571E" w:rsidRDefault="0022571E" w:rsidP="0022571E">
            <w:pPr>
              <w:spacing w:after="0" w:line="240" w:lineRule="auto"/>
              <w:jc w:val="center"/>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7</w:t>
            </w:r>
          </w:p>
        </w:tc>
      </w:tr>
      <w:tr w:rsidR="00BA0B0C" w:rsidRPr="00BA0B0C" w14:paraId="4EFE3587" w14:textId="77777777" w:rsidTr="00BA0B0C">
        <w:trPr>
          <w:gridAfter w:val="1"/>
          <w:wAfter w:w="8" w:type="dxa"/>
          <w:trHeight w:val="300"/>
        </w:trPr>
        <w:tc>
          <w:tcPr>
            <w:tcW w:w="2694" w:type="dxa"/>
            <w:tcBorders>
              <w:top w:val="nil"/>
              <w:left w:val="nil"/>
              <w:bottom w:val="nil"/>
              <w:right w:val="nil"/>
            </w:tcBorders>
            <w:noWrap/>
            <w:vAlign w:val="bottom"/>
            <w:hideMark/>
          </w:tcPr>
          <w:p w14:paraId="71CCBA5F" w14:textId="77777777" w:rsidR="0022571E" w:rsidRPr="0022571E" w:rsidRDefault="0022571E" w:rsidP="0022571E">
            <w:pPr>
              <w:spacing w:after="0" w:line="240" w:lineRule="auto"/>
              <w:rPr>
                <w:rFonts w:asciiTheme="minorHAnsi" w:eastAsia="Times New Roman" w:hAnsiTheme="minorHAnsi" w:cstheme="minorHAnsi"/>
                <w:color w:val="000000"/>
                <w:sz w:val="20"/>
                <w:szCs w:val="20"/>
                <w:lang w:eastAsia="hr-HR"/>
              </w:rPr>
            </w:pPr>
            <w:r w:rsidRPr="0022571E">
              <w:rPr>
                <w:rFonts w:asciiTheme="minorHAnsi" w:eastAsia="Times New Roman" w:hAnsiTheme="minorHAnsi" w:cstheme="minorHAnsi"/>
                <w:color w:val="000000"/>
                <w:sz w:val="20"/>
                <w:szCs w:val="20"/>
                <w:lang w:eastAsia="hr-HR"/>
              </w:rPr>
              <w:t xml:space="preserve">UKUPNO RASHODI / IZDACI </w:t>
            </w:r>
          </w:p>
        </w:tc>
        <w:tc>
          <w:tcPr>
            <w:tcW w:w="2126" w:type="dxa"/>
            <w:tcBorders>
              <w:top w:val="nil"/>
              <w:left w:val="nil"/>
              <w:bottom w:val="nil"/>
              <w:right w:val="nil"/>
            </w:tcBorders>
            <w:vAlign w:val="bottom"/>
            <w:hideMark/>
          </w:tcPr>
          <w:p w14:paraId="5616D3CF" w14:textId="77777777" w:rsidR="0022571E" w:rsidRPr="0022571E" w:rsidRDefault="0022571E" w:rsidP="0022571E">
            <w:pPr>
              <w:spacing w:after="0" w:line="240" w:lineRule="auto"/>
              <w:rPr>
                <w:rFonts w:asciiTheme="minorHAnsi" w:eastAsia="Times New Roman" w:hAnsiTheme="minorHAnsi" w:cstheme="minorHAnsi"/>
                <w:color w:val="000000"/>
                <w:sz w:val="20"/>
                <w:szCs w:val="20"/>
                <w:lang w:eastAsia="hr-HR"/>
              </w:rPr>
            </w:pPr>
          </w:p>
        </w:tc>
        <w:tc>
          <w:tcPr>
            <w:tcW w:w="1301" w:type="dxa"/>
            <w:gridSpan w:val="2"/>
            <w:tcBorders>
              <w:top w:val="nil"/>
              <w:left w:val="nil"/>
              <w:bottom w:val="nil"/>
              <w:right w:val="nil"/>
            </w:tcBorders>
            <w:noWrap/>
            <w:vAlign w:val="bottom"/>
            <w:hideMark/>
          </w:tcPr>
          <w:p w14:paraId="44C88B6F"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205.843,71</w:t>
            </w:r>
          </w:p>
        </w:tc>
        <w:tc>
          <w:tcPr>
            <w:tcW w:w="1220" w:type="dxa"/>
            <w:gridSpan w:val="2"/>
            <w:tcBorders>
              <w:top w:val="nil"/>
              <w:left w:val="nil"/>
              <w:bottom w:val="nil"/>
              <w:right w:val="nil"/>
            </w:tcBorders>
            <w:noWrap/>
            <w:vAlign w:val="bottom"/>
            <w:hideMark/>
          </w:tcPr>
          <w:p w14:paraId="5C99F5F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308.312,31</w:t>
            </w:r>
          </w:p>
        </w:tc>
        <w:tc>
          <w:tcPr>
            <w:tcW w:w="1228" w:type="dxa"/>
            <w:gridSpan w:val="2"/>
            <w:tcBorders>
              <w:top w:val="nil"/>
              <w:left w:val="nil"/>
              <w:bottom w:val="nil"/>
              <w:right w:val="nil"/>
            </w:tcBorders>
            <w:noWrap/>
            <w:vAlign w:val="bottom"/>
            <w:hideMark/>
          </w:tcPr>
          <w:p w14:paraId="197EF4D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408.795,00</w:t>
            </w:r>
          </w:p>
        </w:tc>
        <w:tc>
          <w:tcPr>
            <w:tcW w:w="1372" w:type="dxa"/>
            <w:gridSpan w:val="2"/>
            <w:tcBorders>
              <w:top w:val="nil"/>
              <w:left w:val="nil"/>
              <w:bottom w:val="nil"/>
              <w:right w:val="nil"/>
            </w:tcBorders>
            <w:noWrap/>
            <w:vAlign w:val="bottom"/>
            <w:hideMark/>
          </w:tcPr>
          <w:p w14:paraId="36843865"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318.925,00</w:t>
            </w:r>
          </w:p>
        </w:tc>
        <w:tc>
          <w:tcPr>
            <w:tcW w:w="1383" w:type="dxa"/>
            <w:gridSpan w:val="2"/>
            <w:tcBorders>
              <w:top w:val="nil"/>
              <w:left w:val="nil"/>
              <w:bottom w:val="nil"/>
              <w:right w:val="nil"/>
            </w:tcBorders>
            <w:noWrap/>
            <w:vAlign w:val="bottom"/>
            <w:hideMark/>
          </w:tcPr>
          <w:p w14:paraId="0974556F"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322.835,00</w:t>
            </w:r>
          </w:p>
        </w:tc>
      </w:tr>
      <w:tr w:rsidR="00BA0B0C" w:rsidRPr="00BA0B0C" w14:paraId="072C5367" w14:textId="77777777" w:rsidTr="00BA0B0C">
        <w:trPr>
          <w:trHeight w:val="300"/>
        </w:trPr>
        <w:tc>
          <w:tcPr>
            <w:tcW w:w="4839" w:type="dxa"/>
            <w:gridSpan w:val="3"/>
            <w:tcBorders>
              <w:top w:val="nil"/>
              <w:left w:val="nil"/>
              <w:bottom w:val="nil"/>
              <w:right w:val="nil"/>
            </w:tcBorders>
            <w:shd w:val="clear" w:color="000000" w:fill="000080"/>
            <w:noWrap/>
            <w:vAlign w:val="bottom"/>
            <w:hideMark/>
          </w:tcPr>
          <w:p w14:paraId="09584A59" w14:textId="77777777" w:rsidR="0022571E" w:rsidRPr="0022571E" w:rsidRDefault="0022571E" w:rsidP="0022571E">
            <w:pPr>
              <w:spacing w:after="0" w:line="240" w:lineRule="auto"/>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Razdjel 006 UPRAVNI ODJEL ZA DRUŠTVENE DJELATNOSTI I LOKALNU SAMOUPRAVU</w:t>
            </w:r>
          </w:p>
        </w:tc>
        <w:tc>
          <w:tcPr>
            <w:tcW w:w="1301" w:type="dxa"/>
            <w:gridSpan w:val="2"/>
            <w:tcBorders>
              <w:top w:val="nil"/>
              <w:left w:val="nil"/>
              <w:bottom w:val="nil"/>
              <w:right w:val="nil"/>
            </w:tcBorders>
            <w:shd w:val="clear" w:color="000000" w:fill="000080"/>
            <w:noWrap/>
            <w:vAlign w:val="bottom"/>
            <w:hideMark/>
          </w:tcPr>
          <w:p w14:paraId="1B28E4B1"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205.843,71</w:t>
            </w:r>
          </w:p>
        </w:tc>
        <w:tc>
          <w:tcPr>
            <w:tcW w:w="1220" w:type="dxa"/>
            <w:gridSpan w:val="2"/>
            <w:tcBorders>
              <w:top w:val="nil"/>
              <w:left w:val="nil"/>
              <w:bottom w:val="nil"/>
              <w:right w:val="nil"/>
            </w:tcBorders>
            <w:shd w:val="clear" w:color="000000" w:fill="000080"/>
            <w:noWrap/>
            <w:vAlign w:val="bottom"/>
            <w:hideMark/>
          </w:tcPr>
          <w:p w14:paraId="0ADA2229"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308.312,31</w:t>
            </w:r>
          </w:p>
        </w:tc>
        <w:tc>
          <w:tcPr>
            <w:tcW w:w="1217" w:type="dxa"/>
            <w:gridSpan w:val="2"/>
            <w:tcBorders>
              <w:top w:val="nil"/>
              <w:left w:val="nil"/>
              <w:bottom w:val="nil"/>
              <w:right w:val="nil"/>
            </w:tcBorders>
            <w:shd w:val="clear" w:color="000000" w:fill="000080"/>
            <w:noWrap/>
            <w:vAlign w:val="bottom"/>
            <w:hideMark/>
          </w:tcPr>
          <w:p w14:paraId="6D5D39C9"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408.795,00</w:t>
            </w:r>
          </w:p>
        </w:tc>
        <w:tc>
          <w:tcPr>
            <w:tcW w:w="1372" w:type="dxa"/>
            <w:gridSpan w:val="2"/>
            <w:tcBorders>
              <w:top w:val="nil"/>
              <w:left w:val="nil"/>
              <w:bottom w:val="nil"/>
              <w:right w:val="nil"/>
            </w:tcBorders>
            <w:shd w:val="clear" w:color="000000" w:fill="000080"/>
            <w:noWrap/>
            <w:vAlign w:val="bottom"/>
            <w:hideMark/>
          </w:tcPr>
          <w:p w14:paraId="2C7ECB62"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318.925,00</w:t>
            </w:r>
          </w:p>
        </w:tc>
        <w:tc>
          <w:tcPr>
            <w:tcW w:w="1383" w:type="dxa"/>
            <w:gridSpan w:val="2"/>
            <w:tcBorders>
              <w:top w:val="nil"/>
              <w:left w:val="nil"/>
              <w:bottom w:val="nil"/>
              <w:right w:val="nil"/>
            </w:tcBorders>
            <w:shd w:val="clear" w:color="000000" w:fill="000080"/>
            <w:noWrap/>
            <w:vAlign w:val="bottom"/>
            <w:hideMark/>
          </w:tcPr>
          <w:p w14:paraId="174D2FB8"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322.835,00</w:t>
            </w:r>
          </w:p>
        </w:tc>
      </w:tr>
      <w:tr w:rsidR="00BA0B0C" w:rsidRPr="00BA0B0C" w14:paraId="4499C269" w14:textId="77777777" w:rsidTr="00BA0B0C">
        <w:trPr>
          <w:trHeight w:val="300"/>
        </w:trPr>
        <w:tc>
          <w:tcPr>
            <w:tcW w:w="4839" w:type="dxa"/>
            <w:gridSpan w:val="3"/>
            <w:tcBorders>
              <w:top w:val="nil"/>
              <w:left w:val="nil"/>
              <w:bottom w:val="nil"/>
              <w:right w:val="nil"/>
            </w:tcBorders>
            <w:shd w:val="clear" w:color="000000" w:fill="0000FF"/>
            <w:noWrap/>
            <w:vAlign w:val="bottom"/>
            <w:hideMark/>
          </w:tcPr>
          <w:p w14:paraId="4A885AAD" w14:textId="77777777" w:rsidR="0022571E" w:rsidRPr="0022571E" w:rsidRDefault="0022571E" w:rsidP="0022571E">
            <w:pPr>
              <w:spacing w:after="0" w:line="240" w:lineRule="auto"/>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Glava 00604 JAVNE USTANOVE U KULTURI</w:t>
            </w:r>
          </w:p>
        </w:tc>
        <w:tc>
          <w:tcPr>
            <w:tcW w:w="1301" w:type="dxa"/>
            <w:gridSpan w:val="2"/>
            <w:tcBorders>
              <w:top w:val="nil"/>
              <w:left w:val="nil"/>
              <w:bottom w:val="nil"/>
              <w:right w:val="nil"/>
            </w:tcBorders>
            <w:shd w:val="clear" w:color="000000" w:fill="0000FF"/>
            <w:noWrap/>
            <w:vAlign w:val="bottom"/>
            <w:hideMark/>
          </w:tcPr>
          <w:p w14:paraId="6C0B8AE4"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205.843,71</w:t>
            </w:r>
          </w:p>
        </w:tc>
        <w:tc>
          <w:tcPr>
            <w:tcW w:w="1220" w:type="dxa"/>
            <w:gridSpan w:val="2"/>
            <w:tcBorders>
              <w:top w:val="nil"/>
              <w:left w:val="nil"/>
              <w:bottom w:val="nil"/>
              <w:right w:val="nil"/>
            </w:tcBorders>
            <w:shd w:val="clear" w:color="000000" w:fill="0000FF"/>
            <w:noWrap/>
            <w:vAlign w:val="bottom"/>
            <w:hideMark/>
          </w:tcPr>
          <w:p w14:paraId="11DC4A30"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308.312,31</w:t>
            </w:r>
          </w:p>
        </w:tc>
        <w:tc>
          <w:tcPr>
            <w:tcW w:w="1217" w:type="dxa"/>
            <w:gridSpan w:val="2"/>
            <w:tcBorders>
              <w:top w:val="nil"/>
              <w:left w:val="nil"/>
              <w:bottom w:val="nil"/>
              <w:right w:val="nil"/>
            </w:tcBorders>
            <w:shd w:val="clear" w:color="000000" w:fill="0000FF"/>
            <w:noWrap/>
            <w:vAlign w:val="bottom"/>
            <w:hideMark/>
          </w:tcPr>
          <w:p w14:paraId="4B16C291"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408.795,00</w:t>
            </w:r>
          </w:p>
        </w:tc>
        <w:tc>
          <w:tcPr>
            <w:tcW w:w="1372" w:type="dxa"/>
            <w:gridSpan w:val="2"/>
            <w:tcBorders>
              <w:top w:val="nil"/>
              <w:left w:val="nil"/>
              <w:bottom w:val="nil"/>
              <w:right w:val="nil"/>
            </w:tcBorders>
            <w:shd w:val="clear" w:color="000000" w:fill="0000FF"/>
            <w:noWrap/>
            <w:vAlign w:val="bottom"/>
            <w:hideMark/>
          </w:tcPr>
          <w:p w14:paraId="4333182E"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318.925,00</w:t>
            </w:r>
          </w:p>
        </w:tc>
        <w:tc>
          <w:tcPr>
            <w:tcW w:w="1383" w:type="dxa"/>
            <w:gridSpan w:val="2"/>
            <w:tcBorders>
              <w:top w:val="nil"/>
              <w:left w:val="nil"/>
              <w:bottom w:val="nil"/>
              <w:right w:val="nil"/>
            </w:tcBorders>
            <w:shd w:val="clear" w:color="000000" w:fill="0000FF"/>
            <w:noWrap/>
            <w:vAlign w:val="bottom"/>
            <w:hideMark/>
          </w:tcPr>
          <w:p w14:paraId="1A337EF2"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322.835,00</w:t>
            </w:r>
          </w:p>
        </w:tc>
      </w:tr>
      <w:tr w:rsidR="00BA0B0C" w:rsidRPr="00BA0B0C" w14:paraId="137A6F12"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59C40E55"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 OPĆI PRIHODI I PRIMICI</w:t>
            </w:r>
          </w:p>
        </w:tc>
        <w:tc>
          <w:tcPr>
            <w:tcW w:w="2126" w:type="dxa"/>
            <w:tcBorders>
              <w:top w:val="nil"/>
              <w:left w:val="nil"/>
              <w:bottom w:val="nil"/>
              <w:right w:val="nil"/>
            </w:tcBorders>
            <w:shd w:val="clear" w:color="000000" w:fill="FFFF00"/>
            <w:noWrap/>
            <w:vAlign w:val="bottom"/>
            <w:hideMark/>
          </w:tcPr>
          <w:p w14:paraId="5166CB10"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6F890C2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193.496,69</w:t>
            </w:r>
          </w:p>
        </w:tc>
        <w:tc>
          <w:tcPr>
            <w:tcW w:w="1220" w:type="dxa"/>
            <w:gridSpan w:val="2"/>
            <w:tcBorders>
              <w:top w:val="nil"/>
              <w:left w:val="nil"/>
              <w:bottom w:val="nil"/>
              <w:right w:val="nil"/>
            </w:tcBorders>
            <w:shd w:val="clear" w:color="000000" w:fill="FFFF00"/>
            <w:noWrap/>
            <w:vAlign w:val="bottom"/>
            <w:hideMark/>
          </w:tcPr>
          <w:p w14:paraId="77A3870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255.900,00</w:t>
            </w:r>
          </w:p>
        </w:tc>
        <w:tc>
          <w:tcPr>
            <w:tcW w:w="1228" w:type="dxa"/>
            <w:gridSpan w:val="2"/>
            <w:tcBorders>
              <w:top w:val="nil"/>
              <w:left w:val="nil"/>
              <w:bottom w:val="nil"/>
              <w:right w:val="nil"/>
            </w:tcBorders>
            <w:shd w:val="clear" w:color="000000" w:fill="FFFF00"/>
            <w:noWrap/>
            <w:vAlign w:val="bottom"/>
            <w:hideMark/>
          </w:tcPr>
          <w:p w14:paraId="57813D7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388.545,00</w:t>
            </w:r>
          </w:p>
        </w:tc>
        <w:tc>
          <w:tcPr>
            <w:tcW w:w="1372" w:type="dxa"/>
            <w:gridSpan w:val="2"/>
            <w:tcBorders>
              <w:top w:val="nil"/>
              <w:left w:val="nil"/>
              <w:bottom w:val="nil"/>
              <w:right w:val="nil"/>
            </w:tcBorders>
            <w:shd w:val="clear" w:color="000000" w:fill="FFFF00"/>
            <w:noWrap/>
            <w:vAlign w:val="bottom"/>
            <w:hideMark/>
          </w:tcPr>
          <w:p w14:paraId="141FD12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299.475,00</w:t>
            </w:r>
          </w:p>
        </w:tc>
        <w:tc>
          <w:tcPr>
            <w:tcW w:w="1383" w:type="dxa"/>
            <w:gridSpan w:val="2"/>
            <w:tcBorders>
              <w:top w:val="nil"/>
              <w:left w:val="nil"/>
              <w:bottom w:val="nil"/>
              <w:right w:val="nil"/>
            </w:tcBorders>
            <w:shd w:val="clear" w:color="000000" w:fill="FFFF00"/>
            <w:noWrap/>
            <w:vAlign w:val="bottom"/>
            <w:hideMark/>
          </w:tcPr>
          <w:p w14:paraId="23A8881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303.385,00</w:t>
            </w:r>
          </w:p>
        </w:tc>
      </w:tr>
      <w:tr w:rsidR="00BA0B0C" w:rsidRPr="00BA0B0C" w14:paraId="5F3E09BA"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5B03B14C"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37B58D7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193.331,69</w:t>
            </w:r>
          </w:p>
        </w:tc>
        <w:tc>
          <w:tcPr>
            <w:tcW w:w="1220" w:type="dxa"/>
            <w:gridSpan w:val="2"/>
            <w:tcBorders>
              <w:top w:val="nil"/>
              <w:left w:val="nil"/>
              <w:bottom w:val="nil"/>
              <w:right w:val="nil"/>
            </w:tcBorders>
            <w:shd w:val="clear" w:color="000000" w:fill="FFFF99"/>
            <w:noWrap/>
            <w:vAlign w:val="bottom"/>
            <w:hideMark/>
          </w:tcPr>
          <w:p w14:paraId="4B002A4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255.900,00</w:t>
            </w:r>
          </w:p>
        </w:tc>
        <w:tc>
          <w:tcPr>
            <w:tcW w:w="1217" w:type="dxa"/>
            <w:gridSpan w:val="2"/>
            <w:tcBorders>
              <w:top w:val="nil"/>
              <w:left w:val="nil"/>
              <w:bottom w:val="nil"/>
              <w:right w:val="nil"/>
            </w:tcBorders>
            <w:shd w:val="clear" w:color="000000" w:fill="FFFF99"/>
            <w:noWrap/>
            <w:vAlign w:val="bottom"/>
            <w:hideMark/>
          </w:tcPr>
          <w:p w14:paraId="6062B3C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388.545,00</w:t>
            </w:r>
          </w:p>
        </w:tc>
        <w:tc>
          <w:tcPr>
            <w:tcW w:w="1372" w:type="dxa"/>
            <w:gridSpan w:val="2"/>
            <w:tcBorders>
              <w:top w:val="nil"/>
              <w:left w:val="nil"/>
              <w:bottom w:val="nil"/>
              <w:right w:val="nil"/>
            </w:tcBorders>
            <w:shd w:val="clear" w:color="000000" w:fill="FFFF99"/>
            <w:noWrap/>
            <w:vAlign w:val="bottom"/>
            <w:hideMark/>
          </w:tcPr>
          <w:p w14:paraId="45984FF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299.475,00</w:t>
            </w:r>
          </w:p>
        </w:tc>
        <w:tc>
          <w:tcPr>
            <w:tcW w:w="1383" w:type="dxa"/>
            <w:gridSpan w:val="2"/>
            <w:tcBorders>
              <w:top w:val="nil"/>
              <w:left w:val="nil"/>
              <w:bottom w:val="nil"/>
              <w:right w:val="nil"/>
            </w:tcBorders>
            <w:shd w:val="clear" w:color="000000" w:fill="FFFF99"/>
            <w:noWrap/>
            <w:vAlign w:val="bottom"/>
            <w:hideMark/>
          </w:tcPr>
          <w:p w14:paraId="7F40425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303.385,00</w:t>
            </w:r>
          </w:p>
        </w:tc>
      </w:tr>
      <w:tr w:rsidR="00BA0B0C" w:rsidRPr="00BA0B0C" w14:paraId="7BB33B9E"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6A0803CD"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1.7. OSTALI PRIHODI I PRIMICI PRORAČUNSKIH KORISNIKA</w:t>
            </w:r>
          </w:p>
        </w:tc>
        <w:tc>
          <w:tcPr>
            <w:tcW w:w="1301" w:type="dxa"/>
            <w:gridSpan w:val="2"/>
            <w:tcBorders>
              <w:top w:val="nil"/>
              <w:left w:val="nil"/>
              <w:bottom w:val="nil"/>
              <w:right w:val="nil"/>
            </w:tcBorders>
            <w:shd w:val="clear" w:color="000000" w:fill="FFFF99"/>
            <w:noWrap/>
            <w:vAlign w:val="bottom"/>
            <w:hideMark/>
          </w:tcPr>
          <w:p w14:paraId="5086CA8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165,00</w:t>
            </w:r>
          </w:p>
        </w:tc>
        <w:tc>
          <w:tcPr>
            <w:tcW w:w="1220" w:type="dxa"/>
            <w:gridSpan w:val="2"/>
            <w:tcBorders>
              <w:top w:val="nil"/>
              <w:left w:val="nil"/>
              <w:bottom w:val="nil"/>
              <w:right w:val="nil"/>
            </w:tcBorders>
            <w:shd w:val="clear" w:color="000000" w:fill="FFFF99"/>
            <w:noWrap/>
            <w:vAlign w:val="bottom"/>
            <w:hideMark/>
          </w:tcPr>
          <w:p w14:paraId="5E139A7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17" w:type="dxa"/>
            <w:gridSpan w:val="2"/>
            <w:tcBorders>
              <w:top w:val="nil"/>
              <w:left w:val="nil"/>
              <w:bottom w:val="nil"/>
              <w:right w:val="nil"/>
            </w:tcBorders>
            <w:shd w:val="clear" w:color="000000" w:fill="FFFF99"/>
            <w:noWrap/>
            <w:vAlign w:val="bottom"/>
            <w:hideMark/>
          </w:tcPr>
          <w:p w14:paraId="3118CA4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FFFF99"/>
            <w:noWrap/>
            <w:vAlign w:val="bottom"/>
            <w:hideMark/>
          </w:tcPr>
          <w:p w14:paraId="1F13D3F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99"/>
            <w:noWrap/>
            <w:vAlign w:val="bottom"/>
            <w:hideMark/>
          </w:tcPr>
          <w:p w14:paraId="56B8697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0A33E059"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2603157C"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3. VLASTITI PRIHODI</w:t>
            </w:r>
          </w:p>
        </w:tc>
        <w:tc>
          <w:tcPr>
            <w:tcW w:w="2126" w:type="dxa"/>
            <w:tcBorders>
              <w:top w:val="nil"/>
              <w:left w:val="nil"/>
              <w:bottom w:val="nil"/>
              <w:right w:val="nil"/>
            </w:tcBorders>
            <w:shd w:val="clear" w:color="000000" w:fill="FFFF00"/>
            <w:noWrap/>
            <w:vAlign w:val="bottom"/>
            <w:hideMark/>
          </w:tcPr>
          <w:p w14:paraId="5F5BFDE7"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6728682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194,00</w:t>
            </w:r>
          </w:p>
        </w:tc>
        <w:tc>
          <w:tcPr>
            <w:tcW w:w="1220" w:type="dxa"/>
            <w:gridSpan w:val="2"/>
            <w:tcBorders>
              <w:top w:val="nil"/>
              <w:left w:val="nil"/>
              <w:bottom w:val="nil"/>
              <w:right w:val="nil"/>
            </w:tcBorders>
            <w:shd w:val="clear" w:color="000000" w:fill="FFFF00"/>
            <w:noWrap/>
            <w:vAlign w:val="bottom"/>
            <w:hideMark/>
          </w:tcPr>
          <w:p w14:paraId="1431575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1.800,00</w:t>
            </w:r>
          </w:p>
        </w:tc>
        <w:tc>
          <w:tcPr>
            <w:tcW w:w="1228" w:type="dxa"/>
            <w:gridSpan w:val="2"/>
            <w:tcBorders>
              <w:top w:val="nil"/>
              <w:left w:val="nil"/>
              <w:bottom w:val="nil"/>
              <w:right w:val="nil"/>
            </w:tcBorders>
            <w:shd w:val="clear" w:color="000000" w:fill="FFFF00"/>
            <w:noWrap/>
            <w:vAlign w:val="bottom"/>
            <w:hideMark/>
          </w:tcPr>
          <w:p w14:paraId="43F0B25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3.000,00</w:t>
            </w:r>
          </w:p>
        </w:tc>
        <w:tc>
          <w:tcPr>
            <w:tcW w:w="1372" w:type="dxa"/>
            <w:gridSpan w:val="2"/>
            <w:tcBorders>
              <w:top w:val="nil"/>
              <w:left w:val="nil"/>
              <w:bottom w:val="nil"/>
              <w:right w:val="nil"/>
            </w:tcBorders>
            <w:shd w:val="clear" w:color="000000" w:fill="FFFF00"/>
            <w:noWrap/>
            <w:vAlign w:val="bottom"/>
            <w:hideMark/>
          </w:tcPr>
          <w:p w14:paraId="03F7B37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3.000,00</w:t>
            </w:r>
          </w:p>
        </w:tc>
        <w:tc>
          <w:tcPr>
            <w:tcW w:w="1383" w:type="dxa"/>
            <w:gridSpan w:val="2"/>
            <w:tcBorders>
              <w:top w:val="nil"/>
              <w:left w:val="nil"/>
              <w:bottom w:val="nil"/>
              <w:right w:val="nil"/>
            </w:tcBorders>
            <w:shd w:val="clear" w:color="000000" w:fill="FFFF00"/>
            <w:noWrap/>
            <w:vAlign w:val="bottom"/>
            <w:hideMark/>
          </w:tcPr>
          <w:p w14:paraId="50ACA49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3.000,00</w:t>
            </w:r>
          </w:p>
        </w:tc>
      </w:tr>
      <w:tr w:rsidR="00BA0B0C" w:rsidRPr="00BA0B0C" w14:paraId="26817D1A"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03326A7C"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3.9. VLASTITI PRIHODI PRORAČUNSKIH KORISNIKA</w:t>
            </w:r>
          </w:p>
        </w:tc>
        <w:tc>
          <w:tcPr>
            <w:tcW w:w="1301" w:type="dxa"/>
            <w:gridSpan w:val="2"/>
            <w:tcBorders>
              <w:top w:val="nil"/>
              <w:left w:val="nil"/>
              <w:bottom w:val="nil"/>
              <w:right w:val="nil"/>
            </w:tcBorders>
            <w:shd w:val="clear" w:color="000000" w:fill="FFFF99"/>
            <w:noWrap/>
            <w:vAlign w:val="bottom"/>
            <w:hideMark/>
          </w:tcPr>
          <w:p w14:paraId="402BDAB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194,00</w:t>
            </w:r>
          </w:p>
        </w:tc>
        <w:tc>
          <w:tcPr>
            <w:tcW w:w="1220" w:type="dxa"/>
            <w:gridSpan w:val="2"/>
            <w:tcBorders>
              <w:top w:val="nil"/>
              <w:left w:val="nil"/>
              <w:bottom w:val="nil"/>
              <w:right w:val="nil"/>
            </w:tcBorders>
            <w:shd w:val="clear" w:color="000000" w:fill="FFFF99"/>
            <w:noWrap/>
            <w:vAlign w:val="bottom"/>
            <w:hideMark/>
          </w:tcPr>
          <w:p w14:paraId="6D722C6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1.800,00</w:t>
            </w:r>
          </w:p>
        </w:tc>
        <w:tc>
          <w:tcPr>
            <w:tcW w:w="1217" w:type="dxa"/>
            <w:gridSpan w:val="2"/>
            <w:tcBorders>
              <w:top w:val="nil"/>
              <w:left w:val="nil"/>
              <w:bottom w:val="nil"/>
              <w:right w:val="nil"/>
            </w:tcBorders>
            <w:shd w:val="clear" w:color="000000" w:fill="FFFF99"/>
            <w:noWrap/>
            <w:vAlign w:val="bottom"/>
            <w:hideMark/>
          </w:tcPr>
          <w:p w14:paraId="501EED7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3.000,00</w:t>
            </w:r>
          </w:p>
        </w:tc>
        <w:tc>
          <w:tcPr>
            <w:tcW w:w="1372" w:type="dxa"/>
            <w:gridSpan w:val="2"/>
            <w:tcBorders>
              <w:top w:val="nil"/>
              <w:left w:val="nil"/>
              <w:bottom w:val="nil"/>
              <w:right w:val="nil"/>
            </w:tcBorders>
            <w:shd w:val="clear" w:color="000000" w:fill="FFFF99"/>
            <w:noWrap/>
            <w:vAlign w:val="bottom"/>
            <w:hideMark/>
          </w:tcPr>
          <w:p w14:paraId="4D89045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3.000,00</w:t>
            </w:r>
          </w:p>
        </w:tc>
        <w:tc>
          <w:tcPr>
            <w:tcW w:w="1383" w:type="dxa"/>
            <w:gridSpan w:val="2"/>
            <w:tcBorders>
              <w:top w:val="nil"/>
              <w:left w:val="nil"/>
              <w:bottom w:val="nil"/>
              <w:right w:val="nil"/>
            </w:tcBorders>
            <w:shd w:val="clear" w:color="000000" w:fill="FFFF99"/>
            <w:noWrap/>
            <w:vAlign w:val="bottom"/>
            <w:hideMark/>
          </w:tcPr>
          <w:p w14:paraId="1C77443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3.000,00</w:t>
            </w:r>
          </w:p>
        </w:tc>
      </w:tr>
      <w:tr w:rsidR="00BA0B0C" w:rsidRPr="00BA0B0C" w14:paraId="37EDFEF1" w14:textId="77777777" w:rsidTr="00BA0B0C">
        <w:trPr>
          <w:trHeight w:val="300"/>
        </w:trPr>
        <w:tc>
          <w:tcPr>
            <w:tcW w:w="4839" w:type="dxa"/>
            <w:gridSpan w:val="3"/>
            <w:tcBorders>
              <w:top w:val="nil"/>
              <w:left w:val="nil"/>
              <w:bottom w:val="nil"/>
              <w:right w:val="nil"/>
            </w:tcBorders>
            <w:shd w:val="clear" w:color="000000" w:fill="FFFF00"/>
            <w:noWrap/>
            <w:vAlign w:val="bottom"/>
            <w:hideMark/>
          </w:tcPr>
          <w:p w14:paraId="50A916FA"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 PRIHODI ZA POSEBNE NAMJENE</w:t>
            </w:r>
          </w:p>
        </w:tc>
        <w:tc>
          <w:tcPr>
            <w:tcW w:w="1301" w:type="dxa"/>
            <w:gridSpan w:val="2"/>
            <w:tcBorders>
              <w:top w:val="nil"/>
              <w:left w:val="nil"/>
              <w:bottom w:val="nil"/>
              <w:right w:val="nil"/>
            </w:tcBorders>
            <w:shd w:val="clear" w:color="000000" w:fill="FFFF00"/>
            <w:noWrap/>
            <w:vAlign w:val="bottom"/>
            <w:hideMark/>
          </w:tcPr>
          <w:p w14:paraId="01E3481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9.253,02</w:t>
            </w:r>
          </w:p>
        </w:tc>
        <w:tc>
          <w:tcPr>
            <w:tcW w:w="1220" w:type="dxa"/>
            <w:gridSpan w:val="2"/>
            <w:tcBorders>
              <w:top w:val="nil"/>
              <w:left w:val="nil"/>
              <w:bottom w:val="nil"/>
              <w:right w:val="nil"/>
            </w:tcBorders>
            <w:shd w:val="clear" w:color="000000" w:fill="FFFF00"/>
            <w:noWrap/>
            <w:vAlign w:val="bottom"/>
            <w:hideMark/>
          </w:tcPr>
          <w:p w14:paraId="0750867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31.662,31</w:t>
            </w:r>
          </w:p>
        </w:tc>
        <w:tc>
          <w:tcPr>
            <w:tcW w:w="1217" w:type="dxa"/>
            <w:gridSpan w:val="2"/>
            <w:tcBorders>
              <w:top w:val="nil"/>
              <w:left w:val="nil"/>
              <w:bottom w:val="nil"/>
              <w:right w:val="nil"/>
            </w:tcBorders>
            <w:shd w:val="clear" w:color="000000" w:fill="FFFF00"/>
            <w:noWrap/>
            <w:vAlign w:val="bottom"/>
            <w:hideMark/>
          </w:tcPr>
          <w:p w14:paraId="3742AE3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14.300,00</w:t>
            </w:r>
          </w:p>
        </w:tc>
        <w:tc>
          <w:tcPr>
            <w:tcW w:w="1372" w:type="dxa"/>
            <w:gridSpan w:val="2"/>
            <w:tcBorders>
              <w:top w:val="nil"/>
              <w:left w:val="nil"/>
              <w:bottom w:val="nil"/>
              <w:right w:val="nil"/>
            </w:tcBorders>
            <w:shd w:val="clear" w:color="000000" w:fill="FFFF00"/>
            <w:noWrap/>
            <w:vAlign w:val="bottom"/>
            <w:hideMark/>
          </w:tcPr>
          <w:p w14:paraId="1421520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13.500,00</w:t>
            </w:r>
          </w:p>
        </w:tc>
        <w:tc>
          <w:tcPr>
            <w:tcW w:w="1383" w:type="dxa"/>
            <w:gridSpan w:val="2"/>
            <w:tcBorders>
              <w:top w:val="nil"/>
              <w:left w:val="nil"/>
              <w:bottom w:val="nil"/>
              <w:right w:val="nil"/>
            </w:tcBorders>
            <w:shd w:val="clear" w:color="000000" w:fill="FFFF00"/>
            <w:noWrap/>
            <w:vAlign w:val="bottom"/>
            <w:hideMark/>
          </w:tcPr>
          <w:p w14:paraId="5D55997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13.500,00</w:t>
            </w:r>
          </w:p>
        </w:tc>
      </w:tr>
      <w:tr w:rsidR="00BA0B0C" w:rsidRPr="00BA0B0C" w14:paraId="7CFA7F87" w14:textId="77777777" w:rsidTr="00BA0B0C">
        <w:trPr>
          <w:gridAfter w:val="1"/>
          <w:wAfter w:w="8" w:type="dxa"/>
          <w:trHeight w:val="300"/>
        </w:trPr>
        <w:tc>
          <w:tcPr>
            <w:tcW w:w="2694" w:type="dxa"/>
            <w:tcBorders>
              <w:top w:val="nil"/>
              <w:left w:val="nil"/>
              <w:bottom w:val="nil"/>
              <w:right w:val="nil"/>
            </w:tcBorders>
            <w:shd w:val="clear" w:color="000000" w:fill="FFFF99"/>
            <w:noWrap/>
            <w:vAlign w:val="bottom"/>
            <w:hideMark/>
          </w:tcPr>
          <w:p w14:paraId="405A35AC"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4.2. SPOMENIČKA RENTA</w:t>
            </w:r>
          </w:p>
        </w:tc>
        <w:tc>
          <w:tcPr>
            <w:tcW w:w="2126" w:type="dxa"/>
            <w:tcBorders>
              <w:top w:val="nil"/>
              <w:left w:val="nil"/>
              <w:bottom w:val="nil"/>
              <w:right w:val="nil"/>
            </w:tcBorders>
            <w:shd w:val="clear" w:color="000000" w:fill="FFFF99"/>
            <w:noWrap/>
            <w:vAlign w:val="bottom"/>
            <w:hideMark/>
          </w:tcPr>
          <w:p w14:paraId="5FC9E452"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99"/>
            <w:noWrap/>
            <w:vAlign w:val="bottom"/>
            <w:hideMark/>
          </w:tcPr>
          <w:p w14:paraId="5F48F9A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9.253,02</w:t>
            </w:r>
          </w:p>
        </w:tc>
        <w:tc>
          <w:tcPr>
            <w:tcW w:w="1220" w:type="dxa"/>
            <w:gridSpan w:val="2"/>
            <w:tcBorders>
              <w:top w:val="nil"/>
              <w:left w:val="nil"/>
              <w:bottom w:val="nil"/>
              <w:right w:val="nil"/>
            </w:tcBorders>
            <w:shd w:val="clear" w:color="000000" w:fill="FFFF99"/>
            <w:noWrap/>
            <w:vAlign w:val="bottom"/>
            <w:hideMark/>
          </w:tcPr>
          <w:p w14:paraId="0D9E49A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30.362,31</w:t>
            </w:r>
          </w:p>
        </w:tc>
        <w:tc>
          <w:tcPr>
            <w:tcW w:w="1228" w:type="dxa"/>
            <w:gridSpan w:val="2"/>
            <w:tcBorders>
              <w:top w:val="nil"/>
              <w:left w:val="nil"/>
              <w:bottom w:val="nil"/>
              <w:right w:val="nil"/>
            </w:tcBorders>
            <w:shd w:val="clear" w:color="000000" w:fill="FFFF99"/>
            <w:noWrap/>
            <w:vAlign w:val="bottom"/>
            <w:hideMark/>
          </w:tcPr>
          <w:p w14:paraId="0C7D025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13.000,00</w:t>
            </w:r>
          </w:p>
        </w:tc>
        <w:tc>
          <w:tcPr>
            <w:tcW w:w="1372" w:type="dxa"/>
            <w:gridSpan w:val="2"/>
            <w:tcBorders>
              <w:top w:val="nil"/>
              <w:left w:val="nil"/>
              <w:bottom w:val="nil"/>
              <w:right w:val="nil"/>
            </w:tcBorders>
            <w:shd w:val="clear" w:color="000000" w:fill="FFFF99"/>
            <w:noWrap/>
            <w:vAlign w:val="bottom"/>
            <w:hideMark/>
          </w:tcPr>
          <w:p w14:paraId="32CF4F3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13.000,00</w:t>
            </w:r>
          </w:p>
        </w:tc>
        <w:tc>
          <w:tcPr>
            <w:tcW w:w="1383" w:type="dxa"/>
            <w:gridSpan w:val="2"/>
            <w:tcBorders>
              <w:top w:val="nil"/>
              <w:left w:val="nil"/>
              <w:bottom w:val="nil"/>
              <w:right w:val="nil"/>
            </w:tcBorders>
            <w:shd w:val="clear" w:color="000000" w:fill="FFFF99"/>
            <w:noWrap/>
            <w:vAlign w:val="bottom"/>
            <w:hideMark/>
          </w:tcPr>
          <w:p w14:paraId="561EF71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13.000,00</w:t>
            </w:r>
          </w:p>
        </w:tc>
      </w:tr>
      <w:tr w:rsidR="00BA0B0C" w:rsidRPr="00BA0B0C" w14:paraId="42020516"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30FB4B24"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4.9. NAMJENSKI PRIHODI PRORAČUNSKIH KORISNIKA</w:t>
            </w:r>
          </w:p>
        </w:tc>
        <w:tc>
          <w:tcPr>
            <w:tcW w:w="1301" w:type="dxa"/>
            <w:gridSpan w:val="2"/>
            <w:tcBorders>
              <w:top w:val="nil"/>
              <w:left w:val="nil"/>
              <w:bottom w:val="nil"/>
              <w:right w:val="nil"/>
            </w:tcBorders>
            <w:shd w:val="clear" w:color="000000" w:fill="FFFF99"/>
            <w:noWrap/>
            <w:vAlign w:val="bottom"/>
            <w:hideMark/>
          </w:tcPr>
          <w:p w14:paraId="337E698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13A3953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1.300,00</w:t>
            </w:r>
          </w:p>
        </w:tc>
        <w:tc>
          <w:tcPr>
            <w:tcW w:w="1217" w:type="dxa"/>
            <w:gridSpan w:val="2"/>
            <w:tcBorders>
              <w:top w:val="nil"/>
              <w:left w:val="nil"/>
              <w:bottom w:val="nil"/>
              <w:right w:val="nil"/>
            </w:tcBorders>
            <w:shd w:val="clear" w:color="000000" w:fill="FFFF99"/>
            <w:noWrap/>
            <w:vAlign w:val="bottom"/>
            <w:hideMark/>
          </w:tcPr>
          <w:p w14:paraId="05A0672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1.300,00</w:t>
            </w:r>
          </w:p>
        </w:tc>
        <w:tc>
          <w:tcPr>
            <w:tcW w:w="1372" w:type="dxa"/>
            <w:gridSpan w:val="2"/>
            <w:tcBorders>
              <w:top w:val="nil"/>
              <w:left w:val="nil"/>
              <w:bottom w:val="nil"/>
              <w:right w:val="nil"/>
            </w:tcBorders>
            <w:shd w:val="clear" w:color="000000" w:fill="FFFF99"/>
            <w:noWrap/>
            <w:vAlign w:val="bottom"/>
            <w:hideMark/>
          </w:tcPr>
          <w:p w14:paraId="75A1120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383" w:type="dxa"/>
            <w:gridSpan w:val="2"/>
            <w:tcBorders>
              <w:top w:val="nil"/>
              <w:left w:val="nil"/>
              <w:bottom w:val="nil"/>
              <w:right w:val="nil"/>
            </w:tcBorders>
            <w:shd w:val="clear" w:color="000000" w:fill="FFFF99"/>
            <w:noWrap/>
            <w:vAlign w:val="bottom"/>
            <w:hideMark/>
          </w:tcPr>
          <w:p w14:paraId="3F3DD43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r>
      <w:tr w:rsidR="00BA0B0C" w:rsidRPr="00BA0B0C" w14:paraId="25921385"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6289FA0D"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5. POMOĆI</w:t>
            </w:r>
          </w:p>
        </w:tc>
        <w:tc>
          <w:tcPr>
            <w:tcW w:w="2126" w:type="dxa"/>
            <w:tcBorders>
              <w:top w:val="nil"/>
              <w:left w:val="nil"/>
              <w:bottom w:val="nil"/>
              <w:right w:val="nil"/>
            </w:tcBorders>
            <w:shd w:val="clear" w:color="000000" w:fill="FFFF00"/>
            <w:noWrap/>
            <w:vAlign w:val="bottom"/>
            <w:hideMark/>
          </w:tcPr>
          <w:p w14:paraId="624AB57D"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6721646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2.900,00</w:t>
            </w:r>
          </w:p>
        </w:tc>
        <w:tc>
          <w:tcPr>
            <w:tcW w:w="1220" w:type="dxa"/>
            <w:gridSpan w:val="2"/>
            <w:tcBorders>
              <w:top w:val="nil"/>
              <w:left w:val="nil"/>
              <w:bottom w:val="nil"/>
              <w:right w:val="nil"/>
            </w:tcBorders>
            <w:shd w:val="clear" w:color="000000" w:fill="FFFF00"/>
            <w:noWrap/>
            <w:vAlign w:val="bottom"/>
            <w:hideMark/>
          </w:tcPr>
          <w:p w14:paraId="0715EE7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18.950,00</w:t>
            </w:r>
          </w:p>
        </w:tc>
        <w:tc>
          <w:tcPr>
            <w:tcW w:w="1228" w:type="dxa"/>
            <w:gridSpan w:val="2"/>
            <w:tcBorders>
              <w:top w:val="nil"/>
              <w:left w:val="nil"/>
              <w:bottom w:val="nil"/>
              <w:right w:val="nil"/>
            </w:tcBorders>
            <w:shd w:val="clear" w:color="000000" w:fill="FFFF00"/>
            <w:noWrap/>
            <w:vAlign w:val="bottom"/>
            <w:hideMark/>
          </w:tcPr>
          <w:p w14:paraId="6F6AB27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c>
          <w:tcPr>
            <w:tcW w:w="1372" w:type="dxa"/>
            <w:gridSpan w:val="2"/>
            <w:tcBorders>
              <w:top w:val="nil"/>
              <w:left w:val="nil"/>
              <w:bottom w:val="nil"/>
              <w:right w:val="nil"/>
            </w:tcBorders>
            <w:shd w:val="clear" w:color="000000" w:fill="FFFF00"/>
            <w:noWrap/>
            <w:vAlign w:val="bottom"/>
            <w:hideMark/>
          </w:tcPr>
          <w:p w14:paraId="6B4D212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c>
          <w:tcPr>
            <w:tcW w:w="1383" w:type="dxa"/>
            <w:gridSpan w:val="2"/>
            <w:tcBorders>
              <w:top w:val="nil"/>
              <w:left w:val="nil"/>
              <w:bottom w:val="nil"/>
              <w:right w:val="nil"/>
            </w:tcBorders>
            <w:shd w:val="clear" w:color="000000" w:fill="FFFF00"/>
            <w:noWrap/>
            <w:vAlign w:val="bottom"/>
            <w:hideMark/>
          </w:tcPr>
          <w:p w14:paraId="08FE79C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r>
      <w:tr w:rsidR="00BA0B0C" w:rsidRPr="00BA0B0C" w14:paraId="0E9711E7"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70039B72"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5.0. POMOĆI IZ DRŽAVNOG PRORAČUNA</w:t>
            </w:r>
          </w:p>
        </w:tc>
        <w:tc>
          <w:tcPr>
            <w:tcW w:w="1301" w:type="dxa"/>
            <w:gridSpan w:val="2"/>
            <w:tcBorders>
              <w:top w:val="nil"/>
              <w:left w:val="nil"/>
              <w:bottom w:val="nil"/>
              <w:right w:val="nil"/>
            </w:tcBorders>
            <w:shd w:val="clear" w:color="000000" w:fill="FFFF99"/>
            <w:noWrap/>
            <w:vAlign w:val="bottom"/>
            <w:hideMark/>
          </w:tcPr>
          <w:p w14:paraId="556F653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2D8AD21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17" w:type="dxa"/>
            <w:gridSpan w:val="2"/>
            <w:tcBorders>
              <w:top w:val="nil"/>
              <w:left w:val="nil"/>
              <w:bottom w:val="nil"/>
              <w:right w:val="nil"/>
            </w:tcBorders>
            <w:shd w:val="clear" w:color="000000" w:fill="FFFF99"/>
            <w:noWrap/>
            <w:vAlign w:val="bottom"/>
            <w:hideMark/>
          </w:tcPr>
          <w:p w14:paraId="41AB61E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c>
          <w:tcPr>
            <w:tcW w:w="1372" w:type="dxa"/>
            <w:gridSpan w:val="2"/>
            <w:tcBorders>
              <w:top w:val="nil"/>
              <w:left w:val="nil"/>
              <w:bottom w:val="nil"/>
              <w:right w:val="nil"/>
            </w:tcBorders>
            <w:shd w:val="clear" w:color="000000" w:fill="FFFF99"/>
            <w:noWrap/>
            <w:vAlign w:val="bottom"/>
            <w:hideMark/>
          </w:tcPr>
          <w:p w14:paraId="66D88E3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c>
          <w:tcPr>
            <w:tcW w:w="1383" w:type="dxa"/>
            <w:gridSpan w:val="2"/>
            <w:tcBorders>
              <w:top w:val="nil"/>
              <w:left w:val="nil"/>
              <w:bottom w:val="nil"/>
              <w:right w:val="nil"/>
            </w:tcBorders>
            <w:shd w:val="clear" w:color="000000" w:fill="FFFF99"/>
            <w:noWrap/>
            <w:vAlign w:val="bottom"/>
            <w:hideMark/>
          </w:tcPr>
          <w:p w14:paraId="1CD410D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r>
      <w:tr w:rsidR="00BA0B0C" w:rsidRPr="00BA0B0C" w14:paraId="7E3AB30A"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54967FD1"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5.9. POMOĆI ZA PRORAČUNSKE KORISNIKE</w:t>
            </w:r>
          </w:p>
        </w:tc>
        <w:tc>
          <w:tcPr>
            <w:tcW w:w="1301" w:type="dxa"/>
            <w:gridSpan w:val="2"/>
            <w:tcBorders>
              <w:top w:val="nil"/>
              <w:left w:val="nil"/>
              <w:bottom w:val="nil"/>
              <w:right w:val="nil"/>
            </w:tcBorders>
            <w:shd w:val="clear" w:color="000000" w:fill="FFFF99"/>
            <w:noWrap/>
            <w:vAlign w:val="bottom"/>
            <w:hideMark/>
          </w:tcPr>
          <w:p w14:paraId="2CB257E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2.900,00</w:t>
            </w:r>
          </w:p>
        </w:tc>
        <w:tc>
          <w:tcPr>
            <w:tcW w:w="1220" w:type="dxa"/>
            <w:gridSpan w:val="2"/>
            <w:tcBorders>
              <w:top w:val="nil"/>
              <w:left w:val="nil"/>
              <w:bottom w:val="nil"/>
              <w:right w:val="nil"/>
            </w:tcBorders>
            <w:shd w:val="clear" w:color="000000" w:fill="FFFF99"/>
            <w:noWrap/>
            <w:vAlign w:val="bottom"/>
            <w:hideMark/>
          </w:tcPr>
          <w:p w14:paraId="50E3371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18.950,00</w:t>
            </w:r>
          </w:p>
        </w:tc>
        <w:tc>
          <w:tcPr>
            <w:tcW w:w="1217" w:type="dxa"/>
            <w:gridSpan w:val="2"/>
            <w:tcBorders>
              <w:top w:val="nil"/>
              <w:left w:val="nil"/>
              <w:bottom w:val="nil"/>
              <w:right w:val="nil"/>
            </w:tcBorders>
            <w:shd w:val="clear" w:color="000000" w:fill="FFFF99"/>
            <w:noWrap/>
            <w:vAlign w:val="bottom"/>
            <w:hideMark/>
          </w:tcPr>
          <w:p w14:paraId="37C58F6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FFFF99"/>
            <w:noWrap/>
            <w:vAlign w:val="bottom"/>
            <w:hideMark/>
          </w:tcPr>
          <w:p w14:paraId="311C1E2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99"/>
            <w:noWrap/>
            <w:vAlign w:val="bottom"/>
            <w:hideMark/>
          </w:tcPr>
          <w:p w14:paraId="1EBE1BB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7903A993" w14:textId="77777777" w:rsidTr="00BA0B0C">
        <w:trPr>
          <w:gridAfter w:val="1"/>
          <w:wAfter w:w="8" w:type="dxa"/>
          <w:trHeight w:val="300"/>
        </w:trPr>
        <w:tc>
          <w:tcPr>
            <w:tcW w:w="2694" w:type="dxa"/>
            <w:tcBorders>
              <w:top w:val="nil"/>
              <w:left w:val="nil"/>
              <w:bottom w:val="nil"/>
              <w:right w:val="nil"/>
            </w:tcBorders>
            <w:shd w:val="clear" w:color="000000" w:fill="3366FF"/>
            <w:noWrap/>
            <w:vAlign w:val="bottom"/>
            <w:hideMark/>
          </w:tcPr>
          <w:p w14:paraId="2CF38C3B" w14:textId="77777777" w:rsidR="0022571E" w:rsidRPr="0022571E" w:rsidRDefault="0022571E" w:rsidP="0022571E">
            <w:pPr>
              <w:spacing w:after="0" w:line="240" w:lineRule="auto"/>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43724 MUZEJ GRADA CRIKVENICE</w:t>
            </w:r>
          </w:p>
        </w:tc>
        <w:tc>
          <w:tcPr>
            <w:tcW w:w="2126" w:type="dxa"/>
            <w:tcBorders>
              <w:top w:val="nil"/>
              <w:left w:val="nil"/>
              <w:bottom w:val="nil"/>
              <w:right w:val="nil"/>
            </w:tcBorders>
            <w:shd w:val="clear" w:color="000000" w:fill="3366FF"/>
            <w:noWrap/>
            <w:vAlign w:val="bottom"/>
            <w:hideMark/>
          </w:tcPr>
          <w:p w14:paraId="1657882E" w14:textId="77777777" w:rsidR="0022571E" w:rsidRPr="0022571E" w:rsidRDefault="0022571E" w:rsidP="0022571E">
            <w:pPr>
              <w:spacing w:after="0" w:line="240" w:lineRule="auto"/>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 </w:t>
            </w:r>
          </w:p>
        </w:tc>
        <w:tc>
          <w:tcPr>
            <w:tcW w:w="1301" w:type="dxa"/>
            <w:gridSpan w:val="2"/>
            <w:tcBorders>
              <w:top w:val="nil"/>
              <w:left w:val="nil"/>
              <w:bottom w:val="nil"/>
              <w:right w:val="nil"/>
            </w:tcBorders>
            <w:shd w:val="clear" w:color="000000" w:fill="3366FF"/>
            <w:noWrap/>
            <w:vAlign w:val="bottom"/>
            <w:hideMark/>
          </w:tcPr>
          <w:p w14:paraId="371010E6"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205.843,71</w:t>
            </w:r>
          </w:p>
        </w:tc>
        <w:tc>
          <w:tcPr>
            <w:tcW w:w="1220" w:type="dxa"/>
            <w:gridSpan w:val="2"/>
            <w:tcBorders>
              <w:top w:val="nil"/>
              <w:left w:val="nil"/>
              <w:bottom w:val="nil"/>
              <w:right w:val="nil"/>
            </w:tcBorders>
            <w:shd w:val="clear" w:color="000000" w:fill="3366FF"/>
            <w:noWrap/>
            <w:vAlign w:val="bottom"/>
            <w:hideMark/>
          </w:tcPr>
          <w:p w14:paraId="7E650644"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308.312,31</w:t>
            </w:r>
          </w:p>
        </w:tc>
        <w:tc>
          <w:tcPr>
            <w:tcW w:w="1228" w:type="dxa"/>
            <w:gridSpan w:val="2"/>
            <w:tcBorders>
              <w:top w:val="nil"/>
              <w:left w:val="nil"/>
              <w:bottom w:val="nil"/>
              <w:right w:val="nil"/>
            </w:tcBorders>
            <w:shd w:val="clear" w:color="000000" w:fill="3366FF"/>
            <w:noWrap/>
            <w:vAlign w:val="bottom"/>
            <w:hideMark/>
          </w:tcPr>
          <w:p w14:paraId="04AE602F"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408.795,00</w:t>
            </w:r>
          </w:p>
        </w:tc>
        <w:tc>
          <w:tcPr>
            <w:tcW w:w="1372" w:type="dxa"/>
            <w:gridSpan w:val="2"/>
            <w:tcBorders>
              <w:top w:val="nil"/>
              <w:left w:val="nil"/>
              <w:bottom w:val="nil"/>
              <w:right w:val="nil"/>
            </w:tcBorders>
            <w:shd w:val="clear" w:color="000000" w:fill="3366FF"/>
            <w:noWrap/>
            <w:vAlign w:val="bottom"/>
            <w:hideMark/>
          </w:tcPr>
          <w:p w14:paraId="30AC99C1"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318.925,00</w:t>
            </w:r>
          </w:p>
        </w:tc>
        <w:tc>
          <w:tcPr>
            <w:tcW w:w="1383" w:type="dxa"/>
            <w:gridSpan w:val="2"/>
            <w:tcBorders>
              <w:top w:val="nil"/>
              <w:left w:val="nil"/>
              <w:bottom w:val="nil"/>
              <w:right w:val="nil"/>
            </w:tcBorders>
            <w:shd w:val="clear" w:color="000000" w:fill="3366FF"/>
            <w:noWrap/>
            <w:vAlign w:val="bottom"/>
            <w:hideMark/>
          </w:tcPr>
          <w:p w14:paraId="6893612B" w14:textId="77777777" w:rsidR="0022571E" w:rsidRPr="0022571E" w:rsidRDefault="0022571E" w:rsidP="0022571E">
            <w:pPr>
              <w:spacing w:after="0" w:line="240" w:lineRule="auto"/>
              <w:jc w:val="right"/>
              <w:rPr>
                <w:rFonts w:asciiTheme="minorHAnsi" w:eastAsia="Times New Roman" w:hAnsiTheme="minorHAnsi" w:cstheme="minorHAnsi"/>
                <w:b/>
                <w:bCs/>
                <w:color w:val="FFFFFF"/>
                <w:sz w:val="20"/>
                <w:szCs w:val="20"/>
                <w:lang w:eastAsia="hr-HR"/>
              </w:rPr>
            </w:pPr>
            <w:r w:rsidRPr="0022571E">
              <w:rPr>
                <w:rFonts w:asciiTheme="minorHAnsi" w:eastAsia="Times New Roman" w:hAnsiTheme="minorHAnsi" w:cstheme="minorHAnsi"/>
                <w:b/>
                <w:bCs/>
                <w:color w:val="FFFFFF"/>
                <w:sz w:val="20"/>
                <w:szCs w:val="20"/>
                <w:lang w:eastAsia="hr-HR"/>
              </w:rPr>
              <w:t>322.835,00</w:t>
            </w:r>
          </w:p>
        </w:tc>
      </w:tr>
      <w:tr w:rsidR="00BA0B0C" w:rsidRPr="00BA0B0C" w14:paraId="5D139803" w14:textId="77777777" w:rsidTr="00BA0B0C">
        <w:trPr>
          <w:gridAfter w:val="1"/>
          <w:wAfter w:w="8" w:type="dxa"/>
          <w:trHeight w:val="300"/>
        </w:trPr>
        <w:tc>
          <w:tcPr>
            <w:tcW w:w="2694" w:type="dxa"/>
            <w:tcBorders>
              <w:top w:val="nil"/>
              <w:left w:val="nil"/>
              <w:bottom w:val="nil"/>
              <w:right w:val="nil"/>
            </w:tcBorders>
            <w:shd w:val="clear" w:color="000000" w:fill="9999FF"/>
            <w:noWrap/>
            <w:vAlign w:val="bottom"/>
            <w:hideMark/>
          </w:tcPr>
          <w:p w14:paraId="1C8D6F61"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Program 2804 PROGRAM KULTURE</w:t>
            </w:r>
          </w:p>
        </w:tc>
        <w:tc>
          <w:tcPr>
            <w:tcW w:w="2126" w:type="dxa"/>
            <w:tcBorders>
              <w:top w:val="nil"/>
              <w:left w:val="nil"/>
              <w:bottom w:val="nil"/>
              <w:right w:val="nil"/>
            </w:tcBorders>
            <w:shd w:val="clear" w:color="000000" w:fill="9999FF"/>
            <w:noWrap/>
            <w:vAlign w:val="bottom"/>
            <w:hideMark/>
          </w:tcPr>
          <w:p w14:paraId="78F6A331"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9999FF"/>
            <w:noWrap/>
            <w:vAlign w:val="bottom"/>
            <w:hideMark/>
          </w:tcPr>
          <w:p w14:paraId="28DF8F8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131.207,69</w:t>
            </w:r>
          </w:p>
        </w:tc>
        <w:tc>
          <w:tcPr>
            <w:tcW w:w="1220" w:type="dxa"/>
            <w:gridSpan w:val="2"/>
            <w:tcBorders>
              <w:top w:val="nil"/>
              <w:left w:val="nil"/>
              <w:bottom w:val="nil"/>
              <w:right w:val="nil"/>
            </w:tcBorders>
            <w:shd w:val="clear" w:color="000000" w:fill="9999FF"/>
            <w:noWrap/>
            <w:vAlign w:val="bottom"/>
            <w:hideMark/>
          </w:tcPr>
          <w:p w14:paraId="23920A4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189.950,00</w:t>
            </w:r>
          </w:p>
        </w:tc>
        <w:tc>
          <w:tcPr>
            <w:tcW w:w="1228" w:type="dxa"/>
            <w:gridSpan w:val="2"/>
            <w:tcBorders>
              <w:top w:val="nil"/>
              <w:left w:val="nil"/>
              <w:bottom w:val="nil"/>
              <w:right w:val="nil"/>
            </w:tcBorders>
            <w:shd w:val="clear" w:color="000000" w:fill="9999FF"/>
            <w:noWrap/>
            <w:vAlign w:val="bottom"/>
            <w:hideMark/>
          </w:tcPr>
          <w:p w14:paraId="34A136A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221.395,00</w:t>
            </w:r>
          </w:p>
        </w:tc>
        <w:tc>
          <w:tcPr>
            <w:tcW w:w="1372" w:type="dxa"/>
            <w:gridSpan w:val="2"/>
            <w:tcBorders>
              <w:top w:val="nil"/>
              <w:left w:val="nil"/>
              <w:bottom w:val="nil"/>
              <w:right w:val="nil"/>
            </w:tcBorders>
            <w:shd w:val="clear" w:color="000000" w:fill="9999FF"/>
            <w:noWrap/>
            <w:vAlign w:val="bottom"/>
            <w:hideMark/>
          </w:tcPr>
          <w:p w14:paraId="27B9D3D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210.025,00</w:t>
            </w:r>
          </w:p>
        </w:tc>
        <w:tc>
          <w:tcPr>
            <w:tcW w:w="1383" w:type="dxa"/>
            <w:gridSpan w:val="2"/>
            <w:tcBorders>
              <w:top w:val="nil"/>
              <w:left w:val="nil"/>
              <w:bottom w:val="nil"/>
              <w:right w:val="nil"/>
            </w:tcBorders>
            <w:shd w:val="clear" w:color="000000" w:fill="9999FF"/>
            <w:noWrap/>
            <w:vAlign w:val="bottom"/>
            <w:hideMark/>
          </w:tcPr>
          <w:p w14:paraId="1EFFF98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213.935,00</w:t>
            </w:r>
          </w:p>
        </w:tc>
      </w:tr>
      <w:tr w:rsidR="00BA0B0C" w:rsidRPr="00BA0B0C" w14:paraId="7C83C72A" w14:textId="77777777" w:rsidTr="00BA0B0C">
        <w:trPr>
          <w:trHeight w:val="300"/>
        </w:trPr>
        <w:tc>
          <w:tcPr>
            <w:tcW w:w="4839" w:type="dxa"/>
            <w:gridSpan w:val="3"/>
            <w:tcBorders>
              <w:top w:val="nil"/>
              <w:left w:val="nil"/>
              <w:bottom w:val="nil"/>
              <w:right w:val="nil"/>
            </w:tcBorders>
            <w:shd w:val="clear" w:color="000000" w:fill="CCCCFF"/>
            <w:noWrap/>
            <w:vAlign w:val="bottom"/>
            <w:hideMark/>
          </w:tcPr>
          <w:p w14:paraId="53BB963D"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Aktivnost A280401 REDOVNA DJELATNOST USTANOVA U KULTURI</w:t>
            </w:r>
          </w:p>
        </w:tc>
        <w:tc>
          <w:tcPr>
            <w:tcW w:w="1301" w:type="dxa"/>
            <w:gridSpan w:val="2"/>
            <w:tcBorders>
              <w:top w:val="nil"/>
              <w:left w:val="nil"/>
              <w:bottom w:val="nil"/>
              <w:right w:val="nil"/>
            </w:tcBorders>
            <w:shd w:val="clear" w:color="000000" w:fill="CCCCFF"/>
            <w:noWrap/>
            <w:vAlign w:val="bottom"/>
            <w:hideMark/>
          </w:tcPr>
          <w:p w14:paraId="5E7F724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88.277,15</w:t>
            </w:r>
          </w:p>
        </w:tc>
        <w:tc>
          <w:tcPr>
            <w:tcW w:w="1220" w:type="dxa"/>
            <w:gridSpan w:val="2"/>
            <w:tcBorders>
              <w:top w:val="nil"/>
              <w:left w:val="nil"/>
              <w:bottom w:val="nil"/>
              <w:right w:val="nil"/>
            </w:tcBorders>
            <w:shd w:val="clear" w:color="000000" w:fill="CCCCFF"/>
            <w:noWrap/>
            <w:vAlign w:val="bottom"/>
            <w:hideMark/>
          </w:tcPr>
          <w:p w14:paraId="5A4F2E7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124.300,00</w:t>
            </w:r>
          </w:p>
        </w:tc>
        <w:tc>
          <w:tcPr>
            <w:tcW w:w="1217" w:type="dxa"/>
            <w:gridSpan w:val="2"/>
            <w:tcBorders>
              <w:top w:val="nil"/>
              <w:left w:val="nil"/>
              <w:bottom w:val="nil"/>
              <w:right w:val="nil"/>
            </w:tcBorders>
            <w:shd w:val="clear" w:color="000000" w:fill="CCCCFF"/>
            <w:noWrap/>
            <w:vAlign w:val="bottom"/>
            <w:hideMark/>
          </w:tcPr>
          <w:p w14:paraId="2AB7231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143.395,00</w:t>
            </w:r>
          </w:p>
        </w:tc>
        <w:tc>
          <w:tcPr>
            <w:tcW w:w="1372" w:type="dxa"/>
            <w:gridSpan w:val="2"/>
            <w:tcBorders>
              <w:top w:val="nil"/>
              <w:left w:val="nil"/>
              <w:bottom w:val="nil"/>
              <w:right w:val="nil"/>
            </w:tcBorders>
            <w:shd w:val="clear" w:color="000000" w:fill="CCCCFF"/>
            <w:noWrap/>
            <w:vAlign w:val="bottom"/>
            <w:hideMark/>
          </w:tcPr>
          <w:p w14:paraId="4EC9ED3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143.325,00</w:t>
            </w:r>
          </w:p>
        </w:tc>
        <w:tc>
          <w:tcPr>
            <w:tcW w:w="1383" w:type="dxa"/>
            <w:gridSpan w:val="2"/>
            <w:tcBorders>
              <w:top w:val="nil"/>
              <w:left w:val="nil"/>
              <w:bottom w:val="nil"/>
              <w:right w:val="nil"/>
            </w:tcBorders>
            <w:shd w:val="clear" w:color="000000" w:fill="CCCCFF"/>
            <w:noWrap/>
            <w:vAlign w:val="bottom"/>
            <w:hideMark/>
          </w:tcPr>
          <w:p w14:paraId="339F2CB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144.235,00</w:t>
            </w:r>
          </w:p>
        </w:tc>
      </w:tr>
      <w:tr w:rsidR="00BA0B0C" w:rsidRPr="00BA0B0C" w14:paraId="2F86F1B3" w14:textId="77777777" w:rsidTr="00BA0B0C">
        <w:trPr>
          <w:gridAfter w:val="1"/>
          <w:wAfter w:w="8" w:type="dxa"/>
          <w:trHeight w:val="300"/>
        </w:trPr>
        <w:tc>
          <w:tcPr>
            <w:tcW w:w="2694" w:type="dxa"/>
            <w:tcBorders>
              <w:top w:val="nil"/>
              <w:left w:val="nil"/>
              <w:bottom w:val="nil"/>
              <w:right w:val="nil"/>
            </w:tcBorders>
            <w:shd w:val="clear" w:color="000000" w:fill="CCFFCC"/>
            <w:noWrap/>
            <w:vAlign w:val="bottom"/>
            <w:hideMark/>
          </w:tcPr>
          <w:p w14:paraId="667C902A"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Korisnik 8 MUZEJ GRADA CRIKVENICE</w:t>
            </w:r>
          </w:p>
        </w:tc>
        <w:tc>
          <w:tcPr>
            <w:tcW w:w="2126" w:type="dxa"/>
            <w:tcBorders>
              <w:top w:val="nil"/>
              <w:left w:val="nil"/>
              <w:bottom w:val="nil"/>
              <w:right w:val="nil"/>
            </w:tcBorders>
            <w:shd w:val="clear" w:color="000000" w:fill="CCFFCC"/>
            <w:noWrap/>
            <w:vAlign w:val="bottom"/>
            <w:hideMark/>
          </w:tcPr>
          <w:p w14:paraId="53B3897A"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CCFFCC"/>
            <w:noWrap/>
            <w:vAlign w:val="bottom"/>
            <w:hideMark/>
          </w:tcPr>
          <w:p w14:paraId="29ADEE9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88.277,15</w:t>
            </w:r>
          </w:p>
        </w:tc>
        <w:tc>
          <w:tcPr>
            <w:tcW w:w="1220" w:type="dxa"/>
            <w:gridSpan w:val="2"/>
            <w:tcBorders>
              <w:top w:val="nil"/>
              <w:left w:val="nil"/>
              <w:bottom w:val="nil"/>
              <w:right w:val="nil"/>
            </w:tcBorders>
            <w:shd w:val="clear" w:color="000000" w:fill="CCFFCC"/>
            <w:noWrap/>
            <w:vAlign w:val="bottom"/>
            <w:hideMark/>
          </w:tcPr>
          <w:p w14:paraId="10A674C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124.300,00</w:t>
            </w:r>
          </w:p>
        </w:tc>
        <w:tc>
          <w:tcPr>
            <w:tcW w:w="1228" w:type="dxa"/>
            <w:gridSpan w:val="2"/>
            <w:tcBorders>
              <w:top w:val="nil"/>
              <w:left w:val="nil"/>
              <w:bottom w:val="nil"/>
              <w:right w:val="nil"/>
            </w:tcBorders>
            <w:shd w:val="clear" w:color="000000" w:fill="CCFFCC"/>
            <w:noWrap/>
            <w:vAlign w:val="bottom"/>
            <w:hideMark/>
          </w:tcPr>
          <w:p w14:paraId="5CDA443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143.395,00</w:t>
            </w:r>
          </w:p>
        </w:tc>
        <w:tc>
          <w:tcPr>
            <w:tcW w:w="1372" w:type="dxa"/>
            <w:gridSpan w:val="2"/>
            <w:tcBorders>
              <w:top w:val="nil"/>
              <w:left w:val="nil"/>
              <w:bottom w:val="nil"/>
              <w:right w:val="nil"/>
            </w:tcBorders>
            <w:shd w:val="clear" w:color="000000" w:fill="CCFFCC"/>
            <w:noWrap/>
            <w:vAlign w:val="bottom"/>
            <w:hideMark/>
          </w:tcPr>
          <w:p w14:paraId="3C78CB7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143.325,00</w:t>
            </w:r>
          </w:p>
        </w:tc>
        <w:tc>
          <w:tcPr>
            <w:tcW w:w="1383" w:type="dxa"/>
            <w:gridSpan w:val="2"/>
            <w:tcBorders>
              <w:top w:val="nil"/>
              <w:left w:val="nil"/>
              <w:bottom w:val="nil"/>
              <w:right w:val="nil"/>
            </w:tcBorders>
            <w:shd w:val="clear" w:color="000000" w:fill="CCFFCC"/>
            <w:noWrap/>
            <w:vAlign w:val="bottom"/>
            <w:hideMark/>
          </w:tcPr>
          <w:p w14:paraId="0122CFB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144.235,00</w:t>
            </w:r>
          </w:p>
        </w:tc>
      </w:tr>
      <w:tr w:rsidR="00BA0B0C" w:rsidRPr="00BA0B0C" w14:paraId="6C70DC16"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66F33A8A"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 OPĆI PRIHODI I PRIMICI</w:t>
            </w:r>
          </w:p>
        </w:tc>
        <w:tc>
          <w:tcPr>
            <w:tcW w:w="2126" w:type="dxa"/>
            <w:tcBorders>
              <w:top w:val="nil"/>
              <w:left w:val="nil"/>
              <w:bottom w:val="nil"/>
              <w:right w:val="nil"/>
            </w:tcBorders>
            <w:shd w:val="clear" w:color="000000" w:fill="FFFF00"/>
            <w:noWrap/>
            <w:vAlign w:val="bottom"/>
            <w:hideMark/>
          </w:tcPr>
          <w:p w14:paraId="1C19B5A9"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215AD76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88.277,15</w:t>
            </w:r>
          </w:p>
        </w:tc>
        <w:tc>
          <w:tcPr>
            <w:tcW w:w="1220" w:type="dxa"/>
            <w:gridSpan w:val="2"/>
            <w:tcBorders>
              <w:top w:val="nil"/>
              <w:left w:val="nil"/>
              <w:bottom w:val="nil"/>
              <w:right w:val="nil"/>
            </w:tcBorders>
            <w:shd w:val="clear" w:color="000000" w:fill="FFFF00"/>
            <w:noWrap/>
            <w:vAlign w:val="bottom"/>
            <w:hideMark/>
          </w:tcPr>
          <w:p w14:paraId="35058CE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124.300,00</w:t>
            </w:r>
          </w:p>
        </w:tc>
        <w:tc>
          <w:tcPr>
            <w:tcW w:w="1228" w:type="dxa"/>
            <w:gridSpan w:val="2"/>
            <w:tcBorders>
              <w:top w:val="nil"/>
              <w:left w:val="nil"/>
              <w:bottom w:val="nil"/>
              <w:right w:val="nil"/>
            </w:tcBorders>
            <w:shd w:val="clear" w:color="000000" w:fill="FFFF00"/>
            <w:noWrap/>
            <w:vAlign w:val="bottom"/>
            <w:hideMark/>
          </w:tcPr>
          <w:p w14:paraId="30FBBD5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143.395,00</w:t>
            </w:r>
          </w:p>
        </w:tc>
        <w:tc>
          <w:tcPr>
            <w:tcW w:w="1372" w:type="dxa"/>
            <w:gridSpan w:val="2"/>
            <w:tcBorders>
              <w:top w:val="nil"/>
              <w:left w:val="nil"/>
              <w:bottom w:val="nil"/>
              <w:right w:val="nil"/>
            </w:tcBorders>
            <w:shd w:val="clear" w:color="000000" w:fill="FFFF00"/>
            <w:noWrap/>
            <w:vAlign w:val="bottom"/>
            <w:hideMark/>
          </w:tcPr>
          <w:p w14:paraId="449B34E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143.325,00</w:t>
            </w:r>
          </w:p>
        </w:tc>
        <w:tc>
          <w:tcPr>
            <w:tcW w:w="1383" w:type="dxa"/>
            <w:gridSpan w:val="2"/>
            <w:tcBorders>
              <w:top w:val="nil"/>
              <w:left w:val="nil"/>
              <w:bottom w:val="nil"/>
              <w:right w:val="nil"/>
            </w:tcBorders>
            <w:shd w:val="clear" w:color="000000" w:fill="FFFF00"/>
            <w:noWrap/>
            <w:vAlign w:val="bottom"/>
            <w:hideMark/>
          </w:tcPr>
          <w:p w14:paraId="114A5A2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144.235,00</w:t>
            </w:r>
          </w:p>
        </w:tc>
      </w:tr>
      <w:tr w:rsidR="00BA0B0C" w:rsidRPr="00BA0B0C" w14:paraId="359F6478"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40B81CFF"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723D36C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88.277,15</w:t>
            </w:r>
          </w:p>
        </w:tc>
        <w:tc>
          <w:tcPr>
            <w:tcW w:w="1220" w:type="dxa"/>
            <w:gridSpan w:val="2"/>
            <w:tcBorders>
              <w:top w:val="nil"/>
              <w:left w:val="nil"/>
              <w:bottom w:val="nil"/>
              <w:right w:val="nil"/>
            </w:tcBorders>
            <w:shd w:val="clear" w:color="000000" w:fill="FFFF99"/>
            <w:noWrap/>
            <w:vAlign w:val="bottom"/>
            <w:hideMark/>
          </w:tcPr>
          <w:p w14:paraId="316B6FD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124.300,00</w:t>
            </w:r>
          </w:p>
        </w:tc>
        <w:tc>
          <w:tcPr>
            <w:tcW w:w="1217" w:type="dxa"/>
            <w:gridSpan w:val="2"/>
            <w:tcBorders>
              <w:top w:val="nil"/>
              <w:left w:val="nil"/>
              <w:bottom w:val="nil"/>
              <w:right w:val="nil"/>
            </w:tcBorders>
            <w:shd w:val="clear" w:color="000000" w:fill="FFFF99"/>
            <w:noWrap/>
            <w:vAlign w:val="bottom"/>
            <w:hideMark/>
          </w:tcPr>
          <w:p w14:paraId="01ADAB2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143.395,00</w:t>
            </w:r>
          </w:p>
        </w:tc>
        <w:tc>
          <w:tcPr>
            <w:tcW w:w="1372" w:type="dxa"/>
            <w:gridSpan w:val="2"/>
            <w:tcBorders>
              <w:top w:val="nil"/>
              <w:left w:val="nil"/>
              <w:bottom w:val="nil"/>
              <w:right w:val="nil"/>
            </w:tcBorders>
            <w:shd w:val="clear" w:color="000000" w:fill="FFFF99"/>
            <w:noWrap/>
            <w:vAlign w:val="bottom"/>
            <w:hideMark/>
          </w:tcPr>
          <w:p w14:paraId="7E8AAA5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143.325,00</w:t>
            </w:r>
          </w:p>
        </w:tc>
        <w:tc>
          <w:tcPr>
            <w:tcW w:w="1383" w:type="dxa"/>
            <w:gridSpan w:val="2"/>
            <w:tcBorders>
              <w:top w:val="nil"/>
              <w:left w:val="nil"/>
              <w:bottom w:val="nil"/>
              <w:right w:val="nil"/>
            </w:tcBorders>
            <w:shd w:val="clear" w:color="000000" w:fill="FFFF99"/>
            <w:noWrap/>
            <w:vAlign w:val="bottom"/>
            <w:hideMark/>
          </w:tcPr>
          <w:p w14:paraId="28B4A80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144.235,00</w:t>
            </w:r>
          </w:p>
        </w:tc>
      </w:tr>
      <w:tr w:rsidR="00BA0B0C" w:rsidRPr="00BA0B0C" w14:paraId="7D6661A2" w14:textId="77777777" w:rsidTr="00BA0B0C">
        <w:trPr>
          <w:gridAfter w:val="1"/>
          <w:wAfter w:w="8" w:type="dxa"/>
          <w:trHeight w:val="300"/>
        </w:trPr>
        <w:tc>
          <w:tcPr>
            <w:tcW w:w="2694" w:type="dxa"/>
            <w:tcBorders>
              <w:top w:val="nil"/>
              <w:left w:val="nil"/>
              <w:bottom w:val="nil"/>
              <w:right w:val="nil"/>
            </w:tcBorders>
            <w:noWrap/>
            <w:vAlign w:val="bottom"/>
            <w:hideMark/>
          </w:tcPr>
          <w:p w14:paraId="3EDE2B75"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 Rashodi poslovanja</w:t>
            </w:r>
          </w:p>
        </w:tc>
        <w:tc>
          <w:tcPr>
            <w:tcW w:w="2126" w:type="dxa"/>
            <w:tcBorders>
              <w:top w:val="nil"/>
              <w:left w:val="nil"/>
              <w:bottom w:val="nil"/>
              <w:right w:val="nil"/>
            </w:tcBorders>
            <w:noWrap/>
            <w:vAlign w:val="bottom"/>
            <w:hideMark/>
          </w:tcPr>
          <w:p w14:paraId="6C35F580"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6D183312"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88.277,15</w:t>
            </w:r>
          </w:p>
        </w:tc>
        <w:tc>
          <w:tcPr>
            <w:tcW w:w="1220" w:type="dxa"/>
            <w:gridSpan w:val="2"/>
            <w:tcBorders>
              <w:top w:val="nil"/>
              <w:left w:val="nil"/>
              <w:bottom w:val="nil"/>
              <w:right w:val="nil"/>
            </w:tcBorders>
            <w:noWrap/>
            <w:vAlign w:val="bottom"/>
            <w:hideMark/>
          </w:tcPr>
          <w:p w14:paraId="546C383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124.300,00</w:t>
            </w:r>
          </w:p>
        </w:tc>
        <w:tc>
          <w:tcPr>
            <w:tcW w:w="1228" w:type="dxa"/>
            <w:gridSpan w:val="2"/>
            <w:tcBorders>
              <w:top w:val="nil"/>
              <w:left w:val="nil"/>
              <w:bottom w:val="nil"/>
              <w:right w:val="nil"/>
            </w:tcBorders>
            <w:noWrap/>
            <w:vAlign w:val="bottom"/>
            <w:hideMark/>
          </w:tcPr>
          <w:p w14:paraId="56B6825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143.395,00</w:t>
            </w:r>
          </w:p>
        </w:tc>
        <w:tc>
          <w:tcPr>
            <w:tcW w:w="1372" w:type="dxa"/>
            <w:gridSpan w:val="2"/>
            <w:tcBorders>
              <w:top w:val="nil"/>
              <w:left w:val="nil"/>
              <w:bottom w:val="nil"/>
              <w:right w:val="nil"/>
            </w:tcBorders>
            <w:noWrap/>
            <w:vAlign w:val="bottom"/>
            <w:hideMark/>
          </w:tcPr>
          <w:p w14:paraId="32B3C31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143.325,00</w:t>
            </w:r>
          </w:p>
        </w:tc>
        <w:tc>
          <w:tcPr>
            <w:tcW w:w="1383" w:type="dxa"/>
            <w:gridSpan w:val="2"/>
            <w:tcBorders>
              <w:top w:val="nil"/>
              <w:left w:val="nil"/>
              <w:bottom w:val="nil"/>
              <w:right w:val="nil"/>
            </w:tcBorders>
            <w:noWrap/>
            <w:vAlign w:val="bottom"/>
            <w:hideMark/>
          </w:tcPr>
          <w:p w14:paraId="3550F22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144.235,00</w:t>
            </w:r>
          </w:p>
        </w:tc>
      </w:tr>
      <w:tr w:rsidR="00BA0B0C" w:rsidRPr="00BA0B0C" w14:paraId="3F8DBC11" w14:textId="77777777" w:rsidTr="00BA0B0C">
        <w:trPr>
          <w:gridAfter w:val="1"/>
          <w:wAfter w:w="8" w:type="dxa"/>
          <w:trHeight w:val="300"/>
        </w:trPr>
        <w:tc>
          <w:tcPr>
            <w:tcW w:w="2694" w:type="dxa"/>
            <w:tcBorders>
              <w:top w:val="nil"/>
              <w:left w:val="nil"/>
              <w:bottom w:val="nil"/>
              <w:right w:val="nil"/>
            </w:tcBorders>
            <w:noWrap/>
            <w:vAlign w:val="bottom"/>
            <w:hideMark/>
          </w:tcPr>
          <w:p w14:paraId="5BBC8F24"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31 Rashodi za zaposlene</w:t>
            </w:r>
          </w:p>
        </w:tc>
        <w:tc>
          <w:tcPr>
            <w:tcW w:w="2126" w:type="dxa"/>
            <w:tcBorders>
              <w:top w:val="nil"/>
              <w:left w:val="nil"/>
              <w:bottom w:val="nil"/>
              <w:right w:val="nil"/>
            </w:tcBorders>
            <w:noWrap/>
            <w:vAlign w:val="bottom"/>
            <w:hideMark/>
          </w:tcPr>
          <w:p w14:paraId="6BCC4BB1"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1780A98F"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66.601,48</w:t>
            </w:r>
          </w:p>
        </w:tc>
        <w:tc>
          <w:tcPr>
            <w:tcW w:w="1220" w:type="dxa"/>
            <w:gridSpan w:val="2"/>
            <w:tcBorders>
              <w:top w:val="nil"/>
              <w:left w:val="nil"/>
              <w:bottom w:val="nil"/>
              <w:right w:val="nil"/>
            </w:tcBorders>
            <w:noWrap/>
            <w:vAlign w:val="bottom"/>
            <w:hideMark/>
          </w:tcPr>
          <w:p w14:paraId="3DF587E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92.100,00</w:t>
            </w:r>
          </w:p>
        </w:tc>
        <w:tc>
          <w:tcPr>
            <w:tcW w:w="1228" w:type="dxa"/>
            <w:gridSpan w:val="2"/>
            <w:tcBorders>
              <w:top w:val="nil"/>
              <w:left w:val="nil"/>
              <w:bottom w:val="nil"/>
              <w:right w:val="nil"/>
            </w:tcBorders>
            <w:noWrap/>
            <w:vAlign w:val="bottom"/>
            <w:hideMark/>
          </w:tcPr>
          <w:p w14:paraId="0F6C52B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106.045,00</w:t>
            </w:r>
          </w:p>
        </w:tc>
        <w:tc>
          <w:tcPr>
            <w:tcW w:w="1372" w:type="dxa"/>
            <w:gridSpan w:val="2"/>
            <w:tcBorders>
              <w:top w:val="nil"/>
              <w:left w:val="nil"/>
              <w:bottom w:val="nil"/>
              <w:right w:val="nil"/>
            </w:tcBorders>
            <w:noWrap/>
            <w:vAlign w:val="bottom"/>
            <w:hideMark/>
          </w:tcPr>
          <w:p w14:paraId="49ACD745"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105.975,00</w:t>
            </w:r>
          </w:p>
        </w:tc>
        <w:tc>
          <w:tcPr>
            <w:tcW w:w="1383" w:type="dxa"/>
            <w:gridSpan w:val="2"/>
            <w:tcBorders>
              <w:top w:val="nil"/>
              <w:left w:val="nil"/>
              <w:bottom w:val="nil"/>
              <w:right w:val="nil"/>
            </w:tcBorders>
            <w:noWrap/>
            <w:vAlign w:val="bottom"/>
            <w:hideMark/>
          </w:tcPr>
          <w:p w14:paraId="06CB47C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106.885,00</w:t>
            </w:r>
          </w:p>
        </w:tc>
      </w:tr>
      <w:tr w:rsidR="00BA0B0C" w:rsidRPr="00BA0B0C" w14:paraId="593336CF" w14:textId="77777777" w:rsidTr="00BA0B0C">
        <w:trPr>
          <w:gridAfter w:val="1"/>
          <w:wAfter w:w="8" w:type="dxa"/>
          <w:trHeight w:val="300"/>
        </w:trPr>
        <w:tc>
          <w:tcPr>
            <w:tcW w:w="2694" w:type="dxa"/>
            <w:tcBorders>
              <w:top w:val="nil"/>
              <w:left w:val="nil"/>
              <w:bottom w:val="nil"/>
              <w:right w:val="nil"/>
            </w:tcBorders>
            <w:noWrap/>
            <w:vAlign w:val="bottom"/>
            <w:hideMark/>
          </w:tcPr>
          <w:p w14:paraId="3B74AE0B"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 Materijalni rashodi</w:t>
            </w:r>
          </w:p>
        </w:tc>
        <w:tc>
          <w:tcPr>
            <w:tcW w:w="2126" w:type="dxa"/>
            <w:tcBorders>
              <w:top w:val="nil"/>
              <w:left w:val="nil"/>
              <w:bottom w:val="nil"/>
              <w:right w:val="nil"/>
            </w:tcBorders>
            <w:noWrap/>
            <w:vAlign w:val="bottom"/>
            <w:hideMark/>
          </w:tcPr>
          <w:p w14:paraId="0645BBFC"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3C4959CF"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21.671,47</w:t>
            </w:r>
          </w:p>
        </w:tc>
        <w:tc>
          <w:tcPr>
            <w:tcW w:w="1220" w:type="dxa"/>
            <w:gridSpan w:val="2"/>
            <w:tcBorders>
              <w:top w:val="nil"/>
              <w:left w:val="nil"/>
              <w:bottom w:val="nil"/>
              <w:right w:val="nil"/>
            </w:tcBorders>
            <w:noWrap/>
            <w:vAlign w:val="bottom"/>
            <w:hideMark/>
          </w:tcPr>
          <w:p w14:paraId="65073AE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32.100,00</w:t>
            </w:r>
          </w:p>
        </w:tc>
        <w:tc>
          <w:tcPr>
            <w:tcW w:w="1228" w:type="dxa"/>
            <w:gridSpan w:val="2"/>
            <w:tcBorders>
              <w:top w:val="nil"/>
              <w:left w:val="nil"/>
              <w:bottom w:val="nil"/>
              <w:right w:val="nil"/>
            </w:tcBorders>
            <w:noWrap/>
            <w:vAlign w:val="bottom"/>
            <w:hideMark/>
          </w:tcPr>
          <w:p w14:paraId="616CA96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37.250,00</w:t>
            </w:r>
          </w:p>
        </w:tc>
        <w:tc>
          <w:tcPr>
            <w:tcW w:w="1372" w:type="dxa"/>
            <w:gridSpan w:val="2"/>
            <w:tcBorders>
              <w:top w:val="nil"/>
              <w:left w:val="nil"/>
              <w:bottom w:val="nil"/>
              <w:right w:val="nil"/>
            </w:tcBorders>
            <w:noWrap/>
            <w:vAlign w:val="bottom"/>
            <w:hideMark/>
          </w:tcPr>
          <w:p w14:paraId="20ABD8A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37.250,00</w:t>
            </w:r>
          </w:p>
        </w:tc>
        <w:tc>
          <w:tcPr>
            <w:tcW w:w="1383" w:type="dxa"/>
            <w:gridSpan w:val="2"/>
            <w:tcBorders>
              <w:top w:val="nil"/>
              <w:left w:val="nil"/>
              <w:bottom w:val="nil"/>
              <w:right w:val="nil"/>
            </w:tcBorders>
            <w:noWrap/>
            <w:vAlign w:val="bottom"/>
            <w:hideMark/>
          </w:tcPr>
          <w:p w14:paraId="7BA3E272"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37.250,00</w:t>
            </w:r>
          </w:p>
        </w:tc>
      </w:tr>
      <w:tr w:rsidR="00BA0B0C" w:rsidRPr="00BA0B0C" w14:paraId="553CE04E" w14:textId="77777777" w:rsidTr="00BA0B0C">
        <w:trPr>
          <w:gridAfter w:val="1"/>
          <w:wAfter w:w="8" w:type="dxa"/>
          <w:trHeight w:val="300"/>
        </w:trPr>
        <w:tc>
          <w:tcPr>
            <w:tcW w:w="2694" w:type="dxa"/>
            <w:tcBorders>
              <w:top w:val="nil"/>
              <w:left w:val="nil"/>
              <w:bottom w:val="nil"/>
              <w:right w:val="nil"/>
            </w:tcBorders>
            <w:noWrap/>
            <w:vAlign w:val="bottom"/>
            <w:hideMark/>
          </w:tcPr>
          <w:p w14:paraId="1CCA85BB"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34 Financijski rashodi</w:t>
            </w:r>
          </w:p>
        </w:tc>
        <w:tc>
          <w:tcPr>
            <w:tcW w:w="2126" w:type="dxa"/>
            <w:tcBorders>
              <w:top w:val="nil"/>
              <w:left w:val="nil"/>
              <w:bottom w:val="nil"/>
              <w:right w:val="nil"/>
            </w:tcBorders>
            <w:noWrap/>
            <w:vAlign w:val="bottom"/>
            <w:hideMark/>
          </w:tcPr>
          <w:p w14:paraId="20792B4E"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637F170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4,20</w:t>
            </w:r>
          </w:p>
        </w:tc>
        <w:tc>
          <w:tcPr>
            <w:tcW w:w="1220" w:type="dxa"/>
            <w:gridSpan w:val="2"/>
            <w:tcBorders>
              <w:top w:val="nil"/>
              <w:left w:val="nil"/>
              <w:bottom w:val="nil"/>
              <w:right w:val="nil"/>
            </w:tcBorders>
            <w:noWrap/>
            <w:vAlign w:val="bottom"/>
            <w:hideMark/>
          </w:tcPr>
          <w:p w14:paraId="1DA3D452"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100,00</w:t>
            </w:r>
          </w:p>
        </w:tc>
        <w:tc>
          <w:tcPr>
            <w:tcW w:w="1228" w:type="dxa"/>
            <w:gridSpan w:val="2"/>
            <w:tcBorders>
              <w:top w:val="nil"/>
              <w:left w:val="nil"/>
              <w:bottom w:val="nil"/>
              <w:right w:val="nil"/>
            </w:tcBorders>
            <w:noWrap/>
            <w:vAlign w:val="bottom"/>
            <w:hideMark/>
          </w:tcPr>
          <w:p w14:paraId="311500A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100,00</w:t>
            </w:r>
          </w:p>
        </w:tc>
        <w:tc>
          <w:tcPr>
            <w:tcW w:w="1372" w:type="dxa"/>
            <w:gridSpan w:val="2"/>
            <w:tcBorders>
              <w:top w:val="nil"/>
              <w:left w:val="nil"/>
              <w:bottom w:val="nil"/>
              <w:right w:val="nil"/>
            </w:tcBorders>
            <w:noWrap/>
            <w:vAlign w:val="bottom"/>
            <w:hideMark/>
          </w:tcPr>
          <w:p w14:paraId="0DC7606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100,00</w:t>
            </w:r>
          </w:p>
        </w:tc>
        <w:tc>
          <w:tcPr>
            <w:tcW w:w="1383" w:type="dxa"/>
            <w:gridSpan w:val="2"/>
            <w:tcBorders>
              <w:top w:val="nil"/>
              <w:left w:val="nil"/>
              <w:bottom w:val="nil"/>
              <w:right w:val="nil"/>
            </w:tcBorders>
            <w:noWrap/>
            <w:vAlign w:val="bottom"/>
            <w:hideMark/>
          </w:tcPr>
          <w:p w14:paraId="34CA7024"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100,00</w:t>
            </w:r>
          </w:p>
        </w:tc>
      </w:tr>
      <w:tr w:rsidR="00BA0B0C" w:rsidRPr="00BA0B0C" w14:paraId="113993D5" w14:textId="77777777" w:rsidTr="00BA0B0C">
        <w:trPr>
          <w:trHeight w:val="300"/>
        </w:trPr>
        <w:tc>
          <w:tcPr>
            <w:tcW w:w="4839" w:type="dxa"/>
            <w:gridSpan w:val="3"/>
            <w:tcBorders>
              <w:top w:val="nil"/>
              <w:left w:val="nil"/>
              <w:bottom w:val="nil"/>
              <w:right w:val="nil"/>
            </w:tcBorders>
            <w:shd w:val="clear" w:color="000000" w:fill="CCCCFF"/>
            <w:noWrap/>
            <w:vAlign w:val="bottom"/>
            <w:hideMark/>
          </w:tcPr>
          <w:p w14:paraId="1B75F844"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Aktivnost A280402 GLAZBENO-SCENSKI PROGRAM I KULTURNE MANIFESTACIJE</w:t>
            </w:r>
          </w:p>
        </w:tc>
        <w:tc>
          <w:tcPr>
            <w:tcW w:w="1301" w:type="dxa"/>
            <w:gridSpan w:val="2"/>
            <w:tcBorders>
              <w:top w:val="nil"/>
              <w:left w:val="nil"/>
              <w:bottom w:val="nil"/>
              <w:right w:val="nil"/>
            </w:tcBorders>
            <w:shd w:val="clear" w:color="000000" w:fill="CCCCFF"/>
            <w:noWrap/>
            <w:vAlign w:val="bottom"/>
            <w:hideMark/>
          </w:tcPr>
          <w:p w14:paraId="17C1F9B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2.340,51</w:t>
            </w:r>
          </w:p>
        </w:tc>
        <w:tc>
          <w:tcPr>
            <w:tcW w:w="1220" w:type="dxa"/>
            <w:gridSpan w:val="2"/>
            <w:tcBorders>
              <w:top w:val="nil"/>
              <w:left w:val="nil"/>
              <w:bottom w:val="nil"/>
              <w:right w:val="nil"/>
            </w:tcBorders>
            <w:shd w:val="clear" w:color="000000" w:fill="CCCCFF"/>
            <w:noWrap/>
            <w:vAlign w:val="bottom"/>
            <w:hideMark/>
          </w:tcPr>
          <w:p w14:paraId="079566A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6.800,00</w:t>
            </w:r>
          </w:p>
        </w:tc>
        <w:tc>
          <w:tcPr>
            <w:tcW w:w="1217" w:type="dxa"/>
            <w:gridSpan w:val="2"/>
            <w:tcBorders>
              <w:top w:val="nil"/>
              <w:left w:val="nil"/>
              <w:bottom w:val="nil"/>
              <w:right w:val="nil"/>
            </w:tcBorders>
            <w:shd w:val="clear" w:color="000000" w:fill="CCCCFF"/>
            <w:noWrap/>
            <w:vAlign w:val="bottom"/>
            <w:hideMark/>
          </w:tcPr>
          <w:p w14:paraId="098FDC9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4.800,00</w:t>
            </w:r>
          </w:p>
        </w:tc>
        <w:tc>
          <w:tcPr>
            <w:tcW w:w="1372" w:type="dxa"/>
            <w:gridSpan w:val="2"/>
            <w:tcBorders>
              <w:top w:val="nil"/>
              <w:left w:val="nil"/>
              <w:bottom w:val="nil"/>
              <w:right w:val="nil"/>
            </w:tcBorders>
            <w:shd w:val="clear" w:color="000000" w:fill="CCCCFF"/>
            <w:noWrap/>
            <w:vAlign w:val="bottom"/>
            <w:hideMark/>
          </w:tcPr>
          <w:p w14:paraId="6F0EC1C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4.800,00</w:t>
            </w:r>
          </w:p>
        </w:tc>
        <w:tc>
          <w:tcPr>
            <w:tcW w:w="1383" w:type="dxa"/>
            <w:gridSpan w:val="2"/>
            <w:tcBorders>
              <w:top w:val="nil"/>
              <w:left w:val="nil"/>
              <w:bottom w:val="nil"/>
              <w:right w:val="nil"/>
            </w:tcBorders>
            <w:shd w:val="clear" w:color="000000" w:fill="CCCCFF"/>
            <w:noWrap/>
            <w:vAlign w:val="bottom"/>
            <w:hideMark/>
          </w:tcPr>
          <w:p w14:paraId="242DEF1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4.800,00</w:t>
            </w:r>
          </w:p>
        </w:tc>
      </w:tr>
      <w:tr w:rsidR="00BA0B0C" w:rsidRPr="00BA0B0C" w14:paraId="3156F2E9" w14:textId="77777777" w:rsidTr="00BA0B0C">
        <w:trPr>
          <w:gridAfter w:val="1"/>
          <w:wAfter w:w="8" w:type="dxa"/>
          <w:trHeight w:val="300"/>
        </w:trPr>
        <w:tc>
          <w:tcPr>
            <w:tcW w:w="2694" w:type="dxa"/>
            <w:tcBorders>
              <w:top w:val="nil"/>
              <w:left w:val="nil"/>
              <w:bottom w:val="nil"/>
              <w:right w:val="nil"/>
            </w:tcBorders>
            <w:shd w:val="clear" w:color="000000" w:fill="CCFFCC"/>
            <w:noWrap/>
            <w:vAlign w:val="bottom"/>
            <w:hideMark/>
          </w:tcPr>
          <w:p w14:paraId="68E90361"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Korisnik 8 MUZEJ GRADA CRIKVENICE</w:t>
            </w:r>
          </w:p>
        </w:tc>
        <w:tc>
          <w:tcPr>
            <w:tcW w:w="2126" w:type="dxa"/>
            <w:tcBorders>
              <w:top w:val="nil"/>
              <w:left w:val="nil"/>
              <w:bottom w:val="nil"/>
              <w:right w:val="nil"/>
            </w:tcBorders>
            <w:shd w:val="clear" w:color="000000" w:fill="CCFFCC"/>
            <w:noWrap/>
            <w:vAlign w:val="bottom"/>
            <w:hideMark/>
          </w:tcPr>
          <w:p w14:paraId="4E33987F"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CCFFCC"/>
            <w:noWrap/>
            <w:vAlign w:val="bottom"/>
            <w:hideMark/>
          </w:tcPr>
          <w:p w14:paraId="2C6E2E6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2.340,51</w:t>
            </w:r>
          </w:p>
        </w:tc>
        <w:tc>
          <w:tcPr>
            <w:tcW w:w="1220" w:type="dxa"/>
            <w:gridSpan w:val="2"/>
            <w:tcBorders>
              <w:top w:val="nil"/>
              <w:left w:val="nil"/>
              <w:bottom w:val="nil"/>
              <w:right w:val="nil"/>
            </w:tcBorders>
            <w:shd w:val="clear" w:color="000000" w:fill="CCFFCC"/>
            <w:noWrap/>
            <w:vAlign w:val="bottom"/>
            <w:hideMark/>
          </w:tcPr>
          <w:p w14:paraId="19F81A3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6.800,00</w:t>
            </w:r>
          </w:p>
        </w:tc>
        <w:tc>
          <w:tcPr>
            <w:tcW w:w="1228" w:type="dxa"/>
            <w:gridSpan w:val="2"/>
            <w:tcBorders>
              <w:top w:val="nil"/>
              <w:left w:val="nil"/>
              <w:bottom w:val="nil"/>
              <w:right w:val="nil"/>
            </w:tcBorders>
            <w:shd w:val="clear" w:color="000000" w:fill="CCFFCC"/>
            <w:noWrap/>
            <w:vAlign w:val="bottom"/>
            <w:hideMark/>
          </w:tcPr>
          <w:p w14:paraId="5E11705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4.800,00</w:t>
            </w:r>
          </w:p>
        </w:tc>
        <w:tc>
          <w:tcPr>
            <w:tcW w:w="1372" w:type="dxa"/>
            <w:gridSpan w:val="2"/>
            <w:tcBorders>
              <w:top w:val="nil"/>
              <w:left w:val="nil"/>
              <w:bottom w:val="nil"/>
              <w:right w:val="nil"/>
            </w:tcBorders>
            <w:shd w:val="clear" w:color="000000" w:fill="CCFFCC"/>
            <w:noWrap/>
            <w:vAlign w:val="bottom"/>
            <w:hideMark/>
          </w:tcPr>
          <w:p w14:paraId="5E0E94D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4.800,00</w:t>
            </w:r>
          </w:p>
        </w:tc>
        <w:tc>
          <w:tcPr>
            <w:tcW w:w="1383" w:type="dxa"/>
            <w:gridSpan w:val="2"/>
            <w:tcBorders>
              <w:top w:val="nil"/>
              <w:left w:val="nil"/>
              <w:bottom w:val="nil"/>
              <w:right w:val="nil"/>
            </w:tcBorders>
            <w:shd w:val="clear" w:color="000000" w:fill="CCFFCC"/>
            <w:noWrap/>
            <w:vAlign w:val="bottom"/>
            <w:hideMark/>
          </w:tcPr>
          <w:p w14:paraId="7070C58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4.800,00</w:t>
            </w:r>
          </w:p>
        </w:tc>
      </w:tr>
      <w:tr w:rsidR="00BA0B0C" w:rsidRPr="00BA0B0C" w14:paraId="5297229B"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6FB19BE6"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 OPĆI PRIHODI I PRIMICI</w:t>
            </w:r>
          </w:p>
        </w:tc>
        <w:tc>
          <w:tcPr>
            <w:tcW w:w="2126" w:type="dxa"/>
            <w:tcBorders>
              <w:top w:val="nil"/>
              <w:left w:val="nil"/>
              <w:bottom w:val="nil"/>
              <w:right w:val="nil"/>
            </w:tcBorders>
            <w:shd w:val="clear" w:color="000000" w:fill="FFFF00"/>
            <w:noWrap/>
            <w:vAlign w:val="bottom"/>
            <w:hideMark/>
          </w:tcPr>
          <w:p w14:paraId="0BB6BCCC"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7C75837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2.340,51</w:t>
            </w:r>
          </w:p>
        </w:tc>
        <w:tc>
          <w:tcPr>
            <w:tcW w:w="1220" w:type="dxa"/>
            <w:gridSpan w:val="2"/>
            <w:tcBorders>
              <w:top w:val="nil"/>
              <w:left w:val="nil"/>
              <w:bottom w:val="nil"/>
              <w:right w:val="nil"/>
            </w:tcBorders>
            <w:shd w:val="clear" w:color="000000" w:fill="FFFF00"/>
            <w:noWrap/>
            <w:vAlign w:val="bottom"/>
            <w:hideMark/>
          </w:tcPr>
          <w:p w14:paraId="4342917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6.800,00</w:t>
            </w:r>
          </w:p>
        </w:tc>
        <w:tc>
          <w:tcPr>
            <w:tcW w:w="1228" w:type="dxa"/>
            <w:gridSpan w:val="2"/>
            <w:tcBorders>
              <w:top w:val="nil"/>
              <w:left w:val="nil"/>
              <w:bottom w:val="nil"/>
              <w:right w:val="nil"/>
            </w:tcBorders>
            <w:shd w:val="clear" w:color="000000" w:fill="FFFF00"/>
            <w:noWrap/>
            <w:vAlign w:val="bottom"/>
            <w:hideMark/>
          </w:tcPr>
          <w:p w14:paraId="6BD3D65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4.800,00</w:t>
            </w:r>
          </w:p>
        </w:tc>
        <w:tc>
          <w:tcPr>
            <w:tcW w:w="1372" w:type="dxa"/>
            <w:gridSpan w:val="2"/>
            <w:tcBorders>
              <w:top w:val="nil"/>
              <w:left w:val="nil"/>
              <w:bottom w:val="nil"/>
              <w:right w:val="nil"/>
            </w:tcBorders>
            <w:shd w:val="clear" w:color="000000" w:fill="FFFF00"/>
            <w:noWrap/>
            <w:vAlign w:val="bottom"/>
            <w:hideMark/>
          </w:tcPr>
          <w:p w14:paraId="38D31D2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4.800,00</w:t>
            </w:r>
          </w:p>
        </w:tc>
        <w:tc>
          <w:tcPr>
            <w:tcW w:w="1383" w:type="dxa"/>
            <w:gridSpan w:val="2"/>
            <w:tcBorders>
              <w:top w:val="nil"/>
              <w:left w:val="nil"/>
              <w:bottom w:val="nil"/>
              <w:right w:val="nil"/>
            </w:tcBorders>
            <w:shd w:val="clear" w:color="000000" w:fill="FFFF00"/>
            <w:noWrap/>
            <w:vAlign w:val="bottom"/>
            <w:hideMark/>
          </w:tcPr>
          <w:p w14:paraId="16122EB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4.800,00</w:t>
            </w:r>
          </w:p>
        </w:tc>
      </w:tr>
      <w:tr w:rsidR="00BA0B0C" w:rsidRPr="00BA0B0C" w14:paraId="577D39B5"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0B178561"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2064916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2.340,51</w:t>
            </w:r>
          </w:p>
        </w:tc>
        <w:tc>
          <w:tcPr>
            <w:tcW w:w="1220" w:type="dxa"/>
            <w:gridSpan w:val="2"/>
            <w:tcBorders>
              <w:top w:val="nil"/>
              <w:left w:val="nil"/>
              <w:bottom w:val="nil"/>
              <w:right w:val="nil"/>
            </w:tcBorders>
            <w:shd w:val="clear" w:color="000000" w:fill="FFFF99"/>
            <w:noWrap/>
            <w:vAlign w:val="bottom"/>
            <w:hideMark/>
          </w:tcPr>
          <w:p w14:paraId="4D2A50D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6.800,00</w:t>
            </w:r>
          </w:p>
        </w:tc>
        <w:tc>
          <w:tcPr>
            <w:tcW w:w="1217" w:type="dxa"/>
            <w:gridSpan w:val="2"/>
            <w:tcBorders>
              <w:top w:val="nil"/>
              <w:left w:val="nil"/>
              <w:bottom w:val="nil"/>
              <w:right w:val="nil"/>
            </w:tcBorders>
            <w:shd w:val="clear" w:color="000000" w:fill="FFFF99"/>
            <w:noWrap/>
            <w:vAlign w:val="bottom"/>
            <w:hideMark/>
          </w:tcPr>
          <w:p w14:paraId="6B6B313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4.800,00</w:t>
            </w:r>
          </w:p>
        </w:tc>
        <w:tc>
          <w:tcPr>
            <w:tcW w:w="1372" w:type="dxa"/>
            <w:gridSpan w:val="2"/>
            <w:tcBorders>
              <w:top w:val="nil"/>
              <w:left w:val="nil"/>
              <w:bottom w:val="nil"/>
              <w:right w:val="nil"/>
            </w:tcBorders>
            <w:shd w:val="clear" w:color="000000" w:fill="FFFF99"/>
            <w:noWrap/>
            <w:vAlign w:val="bottom"/>
            <w:hideMark/>
          </w:tcPr>
          <w:p w14:paraId="0A4B521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4.800,00</w:t>
            </w:r>
          </w:p>
        </w:tc>
        <w:tc>
          <w:tcPr>
            <w:tcW w:w="1383" w:type="dxa"/>
            <w:gridSpan w:val="2"/>
            <w:tcBorders>
              <w:top w:val="nil"/>
              <w:left w:val="nil"/>
              <w:bottom w:val="nil"/>
              <w:right w:val="nil"/>
            </w:tcBorders>
            <w:shd w:val="clear" w:color="000000" w:fill="FFFF99"/>
            <w:noWrap/>
            <w:vAlign w:val="bottom"/>
            <w:hideMark/>
          </w:tcPr>
          <w:p w14:paraId="0699DB4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4.800,00</w:t>
            </w:r>
          </w:p>
        </w:tc>
      </w:tr>
      <w:tr w:rsidR="00BA0B0C" w:rsidRPr="00BA0B0C" w14:paraId="6ADB751F" w14:textId="77777777" w:rsidTr="00BA0B0C">
        <w:trPr>
          <w:gridAfter w:val="1"/>
          <w:wAfter w:w="8" w:type="dxa"/>
          <w:trHeight w:val="300"/>
        </w:trPr>
        <w:tc>
          <w:tcPr>
            <w:tcW w:w="2694" w:type="dxa"/>
            <w:tcBorders>
              <w:top w:val="nil"/>
              <w:left w:val="nil"/>
              <w:bottom w:val="nil"/>
              <w:right w:val="nil"/>
            </w:tcBorders>
            <w:noWrap/>
            <w:vAlign w:val="bottom"/>
            <w:hideMark/>
          </w:tcPr>
          <w:p w14:paraId="7A1BC093"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 Rashodi poslovanja</w:t>
            </w:r>
          </w:p>
        </w:tc>
        <w:tc>
          <w:tcPr>
            <w:tcW w:w="2126" w:type="dxa"/>
            <w:tcBorders>
              <w:top w:val="nil"/>
              <w:left w:val="nil"/>
              <w:bottom w:val="nil"/>
              <w:right w:val="nil"/>
            </w:tcBorders>
            <w:noWrap/>
            <w:vAlign w:val="bottom"/>
            <w:hideMark/>
          </w:tcPr>
          <w:p w14:paraId="15B7AFDB"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42E2202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2.340,51</w:t>
            </w:r>
          </w:p>
        </w:tc>
        <w:tc>
          <w:tcPr>
            <w:tcW w:w="1220" w:type="dxa"/>
            <w:gridSpan w:val="2"/>
            <w:tcBorders>
              <w:top w:val="nil"/>
              <w:left w:val="nil"/>
              <w:bottom w:val="nil"/>
              <w:right w:val="nil"/>
            </w:tcBorders>
            <w:noWrap/>
            <w:vAlign w:val="bottom"/>
            <w:hideMark/>
          </w:tcPr>
          <w:p w14:paraId="77F754F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6.800,00</w:t>
            </w:r>
          </w:p>
        </w:tc>
        <w:tc>
          <w:tcPr>
            <w:tcW w:w="1228" w:type="dxa"/>
            <w:gridSpan w:val="2"/>
            <w:tcBorders>
              <w:top w:val="nil"/>
              <w:left w:val="nil"/>
              <w:bottom w:val="nil"/>
              <w:right w:val="nil"/>
            </w:tcBorders>
            <w:noWrap/>
            <w:vAlign w:val="bottom"/>
            <w:hideMark/>
          </w:tcPr>
          <w:p w14:paraId="6683BD2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4.800,00</w:t>
            </w:r>
          </w:p>
        </w:tc>
        <w:tc>
          <w:tcPr>
            <w:tcW w:w="1372" w:type="dxa"/>
            <w:gridSpan w:val="2"/>
            <w:tcBorders>
              <w:top w:val="nil"/>
              <w:left w:val="nil"/>
              <w:bottom w:val="nil"/>
              <w:right w:val="nil"/>
            </w:tcBorders>
            <w:noWrap/>
            <w:vAlign w:val="bottom"/>
            <w:hideMark/>
          </w:tcPr>
          <w:p w14:paraId="66FB91BF"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4.800,00</w:t>
            </w:r>
          </w:p>
        </w:tc>
        <w:tc>
          <w:tcPr>
            <w:tcW w:w="1383" w:type="dxa"/>
            <w:gridSpan w:val="2"/>
            <w:tcBorders>
              <w:top w:val="nil"/>
              <w:left w:val="nil"/>
              <w:bottom w:val="nil"/>
              <w:right w:val="nil"/>
            </w:tcBorders>
            <w:noWrap/>
            <w:vAlign w:val="bottom"/>
            <w:hideMark/>
          </w:tcPr>
          <w:p w14:paraId="5C1348C4"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4.800,00</w:t>
            </w:r>
          </w:p>
        </w:tc>
      </w:tr>
      <w:tr w:rsidR="00BA0B0C" w:rsidRPr="00BA0B0C" w14:paraId="3DC58D30" w14:textId="77777777" w:rsidTr="00BA0B0C">
        <w:trPr>
          <w:gridAfter w:val="1"/>
          <w:wAfter w:w="8" w:type="dxa"/>
          <w:trHeight w:val="300"/>
        </w:trPr>
        <w:tc>
          <w:tcPr>
            <w:tcW w:w="2694" w:type="dxa"/>
            <w:tcBorders>
              <w:top w:val="nil"/>
              <w:left w:val="nil"/>
              <w:bottom w:val="nil"/>
              <w:right w:val="nil"/>
            </w:tcBorders>
            <w:noWrap/>
            <w:vAlign w:val="bottom"/>
            <w:hideMark/>
          </w:tcPr>
          <w:p w14:paraId="00291203"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 Materijalni rashodi</w:t>
            </w:r>
          </w:p>
        </w:tc>
        <w:tc>
          <w:tcPr>
            <w:tcW w:w="2126" w:type="dxa"/>
            <w:tcBorders>
              <w:top w:val="nil"/>
              <w:left w:val="nil"/>
              <w:bottom w:val="nil"/>
              <w:right w:val="nil"/>
            </w:tcBorders>
            <w:noWrap/>
            <w:vAlign w:val="bottom"/>
            <w:hideMark/>
          </w:tcPr>
          <w:p w14:paraId="42A4B85C"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44416EE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2.340,51</w:t>
            </w:r>
          </w:p>
        </w:tc>
        <w:tc>
          <w:tcPr>
            <w:tcW w:w="1220" w:type="dxa"/>
            <w:gridSpan w:val="2"/>
            <w:tcBorders>
              <w:top w:val="nil"/>
              <w:left w:val="nil"/>
              <w:bottom w:val="nil"/>
              <w:right w:val="nil"/>
            </w:tcBorders>
            <w:noWrap/>
            <w:vAlign w:val="bottom"/>
            <w:hideMark/>
          </w:tcPr>
          <w:p w14:paraId="1D484EB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6.800,00</w:t>
            </w:r>
          </w:p>
        </w:tc>
        <w:tc>
          <w:tcPr>
            <w:tcW w:w="1228" w:type="dxa"/>
            <w:gridSpan w:val="2"/>
            <w:tcBorders>
              <w:top w:val="nil"/>
              <w:left w:val="nil"/>
              <w:bottom w:val="nil"/>
              <w:right w:val="nil"/>
            </w:tcBorders>
            <w:noWrap/>
            <w:vAlign w:val="bottom"/>
            <w:hideMark/>
          </w:tcPr>
          <w:p w14:paraId="7A0172B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4.800,00</w:t>
            </w:r>
          </w:p>
        </w:tc>
        <w:tc>
          <w:tcPr>
            <w:tcW w:w="1372" w:type="dxa"/>
            <w:gridSpan w:val="2"/>
            <w:tcBorders>
              <w:top w:val="nil"/>
              <w:left w:val="nil"/>
              <w:bottom w:val="nil"/>
              <w:right w:val="nil"/>
            </w:tcBorders>
            <w:noWrap/>
            <w:vAlign w:val="bottom"/>
            <w:hideMark/>
          </w:tcPr>
          <w:p w14:paraId="2499B57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4.800,00</w:t>
            </w:r>
          </w:p>
        </w:tc>
        <w:tc>
          <w:tcPr>
            <w:tcW w:w="1383" w:type="dxa"/>
            <w:gridSpan w:val="2"/>
            <w:tcBorders>
              <w:top w:val="nil"/>
              <w:left w:val="nil"/>
              <w:bottom w:val="nil"/>
              <w:right w:val="nil"/>
            </w:tcBorders>
            <w:noWrap/>
            <w:vAlign w:val="bottom"/>
            <w:hideMark/>
          </w:tcPr>
          <w:p w14:paraId="37D33C85"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4.800,00</w:t>
            </w:r>
          </w:p>
        </w:tc>
      </w:tr>
      <w:tr w:rsidR="00BA0B0C" w:rsidRPr="00BA0B0C" w14:paraId="1E7DEAC9" w14:textId="77777777" w:rsidTr="00BA0B0C">
        <w:trPr>
          <w:trHeight w:val="300"/>
        </w:trPr>
        <w:tc>
          <w:tcPr>
            <w:tcW w:w="4839" w:type="dxa"/>
            <w:gridSpan w:val="3"/>
            <w:tcBorders>
              <w:top w:val="nil"/>
              <w:left w:val="nil"/>
              <w:bottom w:val="nil"/>
              <w:right w:val="nil"/>
            </w:tcBorders>
            <w:shd w:val="clear" w:color="000000" w:fill="CCCCFF"/>
            <w:noWrap/>
            <w:vAlign w:val="bottom"/>
            <w:hideMark/>
          </w:tcPr>
          <w:p w14:paraId="5EC6403B"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Aktivnost A280403 IZDAVAČKA DJELATNOST I SUFINANC.LITERARNIH I GLAZBENIH DJELA</w:t>
            </w:r>
          </w:p>
        </w:tc>
        <w:tc>
          <w:tcPr>
            <w:tcW w:w="1301" w:type="dxa"/>
            <w:gridSpan w:val="2"/>
            <w:tcBorders>
              <w:top w:val="nil"/>
              <w:left w:val="nil"/>
              <w:bottom w:val="nil"/>
              <w:right w:val="nil"/>
            </w:tcBorders>
            <w:shd w:val="clear" w:color="000000" w:fill="CCCCFF"/>
            <w:noWrap/>
            <w:vAlign w:val="bottom"/>
            <w:hideMark/>
          </w:tcPr>
          <w:p w14:paraId="769AF07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2.859,56</w:t>
            </w:r>
          </w:p>
        </w:tc>
        <w:tc>
          <w:tcPr>
            <w:tcW w:w="1220" w:type="dxa"/>
            <w:gridSpan w:val="2"/>
            <w:tcBorders>
              <w:top w:val="nil"/>
              <w:left w:val="nil"/>
              <w:bottom w:val="nil"/>
              <w:right w:val="nil"/>
            </w:tcBorders>
            <w:shd w:val="clear" w:color="000000" w:fill="CCCCFF"/>
            <w:noWrap/>
            <w:vAlign w:val="bottom"/>
            <w:hideMark/>
          </w:tcPr>
          <w:p w14:paraId="31073D8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8.300,00</w:t>
            </w:r>
          </w:p>
        </w:tc>
        <w:tc>
          <w:tcPr>
            <w:tcW w:w="1217" w:type="dxa"/>
            <w:gridSpan w:val="2"/>
            <w:tcBorders>
              <w:top w:val="nil"/>
              <w:left w:val="nil"/>
              <w:bottom w:val="nil"/>
              <w:right w:val="nil"/>
            </w:tcBorders>
            <w:shd w:val="clear" w:color="000000" w:fill="CCCCFF"/>
            <w:noWrap/>
            <w:vAlign w:val="bottom"/>
            <w:hideMark/>
          </w:tcPr>
          <w:p w14:paraId="7DD01E1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13.800,00</w:t>
            </w:r>
          </w:p>
        </w:tc>
        <w:tc>
          <w:tcPr>
            <w:tcW w:w="1372" w:type="dxa"/>
            <w:gridSpan w:val="2"/>
            <w:tcBorders>
              <w:top w:val="nil"/>
              <w:left w:val="nil"/>
              <w:bottom w:val="nil"/>
              <w:right w:val="nil"/>
            </w:tcBorders>
            <w:shd w:val="clear" w:color="000000" w:fill="CCCCFF"/>
            <w:noWrap/>
            <w:vAlign w:val="bottom"/>
            <w:hideMark/>
          </w:tcPr>
          <w:p w14:paraId="34200F9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8.300,00</w:t>
            </w:r>
          </w:p>
        </w:tc>
        <w:tc>
          <w:tcPr>
            <w:tcW w:w="1383" w:type="dxa"/>
            <w:gridSpan w:val="2"/>
            <w:tcBorders>
              <w:top w:val="nil"/>
              <w:left w:val="nil"/>
              <w:bottom w:val="nil"/>
              <w:right w:val="nil"/>
            </w:tcBorders>
            <w:shd w:val="clear" w:color="000000" w:fill="CCCCFF"/>
            <w:noWrap/>
            <w:vAlign w:val="bottom"/>
            <w:hideMark/>
          </w:tcPr>
          <w:p w14:paraId="4D039BD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11.300,00</w:t>
            </w:r>
          </w:p>
        </w:tc>
      </w:tr>
      <w:tr w:rsidR="00BA0B0C" w:rsidRPr="00BA0B0C" w14:paraId="2B305572" w14:textId="77777777" w:rsidTr="00BA0B0C">
        <w:trPr>
          <w:gridAfter w:val="1"/>
          <w:wAfter w:w="8" w:type="dxa"/>
          <w:trHeight w:val="300"/>
        </w:trPr>
        <w:tc>
          <w:tcPr>
            <w:tcW w:w="2694" w:type="dxa"/>
            <w:tcBorders>
              <w:top w:val="nil"/>
              <w:left w:val="nil"/>
              <w:bottom w:val="nil"/>
              <w:right w:val="nil"/>
            </w:tcBorders>
            <w:shd w:val="clear" w:color="000000" w:fill="CCFFCC"/>
            <w:noWrap/>
            <w:vAlign w:val="bottom"/>
            <w:hideMark/>
          </w:tcPr>
          <w:p w14:paraId="5FA4E188"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Korisnik 8 MUZEJ GRADA CRIKVENICE</w:t>
            </w:r>
          </w:p>
        </w:tc>
        <w:tc>
          <w:tcPr>
            <w:tcW w:w="2126" w:type="dxa"/>
            <w:tcBorders>
              <w:top w:val="nil"/>
              <w:left w:val="nil"/>
              <w:bottom w:val="nil"/>
              <w:right w:val="nil"/>
            </w:tcBorders>
            <w:shd w:val="clear" w:color="000000" w:fill="CCFFCC"/>
            <w:noWrap/>
            <w:vAlign w:val="bottom"/>
            <w:hideMark/>
          </w:tcPr>
          <w:p w14:paraId="536D074E"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CCFFCC"/>
            <w:noWrap/>
            <w:vAlign w:val="bottom"/>
            <w:hideMark/>
          </w:tcPr>
          <w:p w14:paraId="18BE209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2.859,56</w:t>
            </w:r>
          </w:p>
        </w:tc>
        <w:tc>
          <w:tcPr>
            <w:tcW w:w="1220" w:type="dxa"/>
            <w:gridSpan w:val="2"/>
            <w:tcBorders>
              <w:top w:val="nil"/>
              <w:left w:val="nil"/>
              <w:bottom w:val="nil"/>
              <w:right w:val="nil"/>
            </w:tcBorders>
            <w:shd w:val="clear" w:color="000000" w:fill="CCFFCC"/>
            <w:noWrap/>
            <w:vAlign w:val="bottom"/>
            <w:hideMark/>
          </w:tcPr>
          <w:p w14:paraId="50F41D5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8.300,00</w:t>
            </w:r>
          </w:p>
        </w:tc>
        <w:tc>
          <w:tcPr>
            <w:tcW w:w="1228" w:type="dxa"/>
            <w:gridSpan w:val="2"/>
            <w:tcBorders>
              <w:top w:val="nil"/>
              <w:left w:val="nil"/>
              <w:bottom w:val="nil"/>
              <w:right w:val="nil"/>
            </w:tcBorders>
            <w:shd w:val="clear" w:color="000000" w:fill="CCFFCC"/>
            <w:noWrap/>
            <w:vAlign w:val="bottom"/>
            <w:hideMark/>
          </w:tcPr>
          <w:p w14:paraId="4017459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13.800,00</w:t>
            </w:r>
          </w:p>
        </w:tc>
        <w:tc>
          <w:tcPr>
            <w:tcW w:w="1372" w:type="dxa"/>
            <w:gridSpan w:val="2"/>
            <w:tcBorders>
              <w:top w:val="nil"/>
              <w:left w:val="nil"/>
              <w:bottom w:val="nil"/>
              <w:right w:val="nil"/>
            </w:tcBorders>
            <w:shd w:val="clear" w:color="000000" w:fill="CCFFCC"/>
            <w:noWrap/>
            <w:vAlign w:val="bottom"/>
            <w:hideMark/>
          </w:tcPr>
          <w:p w14:paraId="57D56C4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8.300,00</w:t>
            </w:r>
          </w:p>
        </w:tc>
        <w:tc>
          <w:tcPr>
            <w:tcW w:w="1383" w:type="dxa"/>
            <w:gridSpan w:val="2"/>
            <w:tcBorders>
              <w:top w:val="nil"/>
              <w:left w:val="nil"/>
              <w:bottom w:val="nil"/>
              <w:right w:val="nil"/>
            </w:tcBorders>
            <w:shd w:val="clear" w:color="000000" w:fill="CCFFCC"/>
            <w:noWrap/>
            <w:vAlign w:val="bottom"/>
            <w:hideMark/>
          </w:tcPr>
          <w:p w14:paraId="31A8938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11.300,00</w:t>
            </w:r>
          </w:p>
        </w:tc>
      </w:tr>
      <w:tr w:rsidR="00BA0B0C" w:rsidRPr="00BA0B0C" w14:paraId="1D78DF46"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784AC11D"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 OPĆI PRIHODI I PRIMICI</w:t>
            </w:r>
          </w:p>
        </w:tc>
        <w:tc>
          <w:tcPr>
            <w:tcW w:w="2126" w:type="dxa"/>
            <w:tcBorders>
              <w:top w:val="nil"/>
              <w:left w:val="nil"/>
              <w:bottom w:val="nil"/>
              <w:right w:val="nil"/>
            </w:tcBorders>
            <w:shd w:val="clear" w:color="000000" w:fill="FFFF00"/>
            <w:noWrap/>
            <w:vAlign w:val="bottom"/>
            <w:hideMark/>
          </w:tcPr>
          <w:p w14:paraId="66DF7968"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26417EF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2.859,56</w:t>
            </w:r>
          </w:p>
        </w:tc>
        <w:tc>
          <w:tcPr>
            <w:tcW w:w="1220" w:type="dxa"/>
            <w:gridSpan w:val="2"/>
            <w:tcBorders>
              <w:top w:val="nil"/>
              <w:left w:val="nil"/>
              <w:bottom w:val="nil"/>
              <w:right w:val="nil"/>
            </w:tcBorders>
            <w:shd w:val="clear" w:color="000000" w:fill="FFFF00"/>
            <w:noWrap/>
            <w:vAlign w:val="bottom"/>
            <w:hideMark/>
          </w:tcPr>
          <w:p w14:paraId="39B1CBE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8.300,00</w:t>
            </w:r>
          </w:p>
        </w:tc>
        <w:tc>
          <w:tcPr>
            <w:tcW w:w="1228" w:type="dxa"/>
            <w:gridSpan w:val="2"/>
            <w:tcBorders>
              <w:top w:val="nil"/>
              <w:left w:val="nil"/>
              <w:bottom w:val="nil"/>
              <w:right w:val="nil"/>
            </w:tcBorders>
            <w:shd w:val="clear" w:color="000000" w:fill="FFFF00"/>
            <w:noWrap/>
            <w:vAlign w:val="bottom"/>
            <w:hideMark/>
          </w:tcPr>
          <w:p w14:paraId="74E88A3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13.800,00</w:t>
            </w:r>
          </w:p>
        </w:tc>
        <w:tc>
          <w:tcPr>
            <w:tcW w:w="1372" w:type="dxa"/>
            <w:gridSpan w:val="2"/>
            <w:tcBorders>
              <w:top w:val="nil"/>
              <w:left w:val="nil"/>
              <w:bottom w:val="nil"/>
              <w:right w:val="nil"/>
            </w:tcBorders>
            <w:shd w:val="clear" w:color="000000" w:fill="FFFF00"/>
            <w:noWrap/>
            <w:vAlign w:val="bottom"/>
            <w:hideMark/>
          </w:tcPr>
          <w:p w14:paraId="180BB21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8.300,00</w:t>
            </w:r>
          </w:p>
        </w:tc>
        <w:tc>
          <w:tcPr>
            <w:tcW w:w="1383" w:type="dxa"/>
            <w:gridSpan w:val="2"/>
            <w:tcBorders>
              <w:top w:val="nil"/>
              <w:left w:val="nil"/>
              <w:bottom w:val="nil"/>
              <w:right w:val="nil"/>
            </w:tcBorders>
            <w:shd w:val="clear" w:color="000000" w:fill="FFFF00"/>
            <w:noWrap/>
            <w:vAlign w:val="bottom"/>
            <w:hideMark/>
          </w:tcPr>
          <w:p w14:paraId="13BB8F6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11.300,00</w:t>
            </w:r>
          </w:p>
        </w:tc>
      </w:tr>
      <w:tr w:rsidR="00BA0B0C" w:rsidRPr="00BA0B0C" w14:paraId="027D3741"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411A4224"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2768446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2.859,56</w:t>
            </w:r>
          </w:p>
        </w:tc>
        <w:tc>
          <w:tcPr>
            <w:tcW w:w="1220" w:type="dxa"/>
            <w:gridSpan w:val="2"/>
            <w:tcBorders>
              <w:top w:val="nil"/>
              <w:left w:val="nil"/>
              <w:bottom w:val="nil"/>
              <w:right w:val="nil"/>
            </w:tcBorders>
            <w:shd w:val="clear" w:color="000000" w:fill="FFFF99"/>
            <w:noWrap/>
            <w:vAlign w:val="bottom"/>
            <w:hideMark/>
          </w:tcPr>
          <w:p w14:paraId="66142D4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8.300,00</w:t>
            </w:r>
          </w:p>
        </w:tc>
        <w:tc>
          <w:tcPr>
            <w:tcW w:w="1217" w:type="dxa"/>
            <w:gridSpan w:val="2"/>
            <w:tcBorders>
              <w:top w:val="nil"/>
              <w:left w:val="nil"/>
              <w:bottom w:val="nil"/>
              <w:right w:val="nil"/>
            </w:tcBorders>
            <w:shd w:val="clear" w:color="000000" w:fill="FFFF99"/>
            <w:noWrap/>
            <w:vAlign w:val="bottom"/>
            <w:hideMark/>
          </w:tcPr>
          <w:p w14:paraId="2F1905A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13.800,00</w:t>
            </w:r>
          </w:p>
        </w:tc>
        <w:tc>
          <w:tcPr>
            <w:tcW w:w="1372" w:type="dxa"/>
            <w:gridSpan w:val="2"/>
            <w:tcBorders>
              <w:top w:val="nil"/>
              <w:left w:val="nil"/>
              <w:bottom w:val="nil"/>
              <w:right w:val="nil"/>
            </w:tcBorders>
            <w:shd w:val="clear" w:color="000000" w:fill="FFFF99"/>
            <w:noWrap/>
            <w:vAlign w:val="bottom"/>
            <w:hideMark/>
          </w:tcPr>
          <w:p w14:paraId="6DFADF3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8.300,00</w:t>
            </w:r>
          </w:p>
        </w:tc>
        <w:tc>
          <w:tcPr>
            <w:tcW w:w="1383" w:type="dxa"/>
            <w:gridSpan w:val="2"/>
            <w:tcBorders>
              <w:top w:val="nil"/>
              <w:left w:val="nil"/>
              <w:bottom w:val="nil"/>
              <w:right w:val="nil"/>
            </w:tcBorders>
            <w:shd w:val="clear" w:color="000000" w:fill="FFFF99"/>
            <w:noWrap/>
            <w:vAlign w:val="bottom"/>
            <w:hideMark/>
          </w:tcPr>
          <w:p w14:paraId="4C520B0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11.300,00</w:t>
            </w:r>
          </w:p>
        </w:tc>
      </w:tr>
      <w:tr w:rsidR="00BA0B0C" w:rsidRPr="00BA0B0C" w14:paraId="03B97197" w14:textId="77777777" w:rsidTr="00BA0B0C">
        <w:trPr>
          <w:gridAfter w:val="1"/>
          <w:wAfter w:w="8" w:type="dxa"/>
          <w:trHeight w:val="300"/>
        </w:trPr>
        <w:tc>
          <w:tcPr>
            <w:tcW w:w="2694" w:type="dxa"/>
            <w:tcBorders>
              <w:top w:val="nil"/>
              <w:left w:val="nil"/>
              <w:bottom w:val="nil"/>
              <w:right w:val="nil"/>
            </w:tcBorders>
            <w:noWrap/>
            <w:vAlign w:val="bottom"/>
            <w:hideMark/>
          </w:tcPr>
          <w:p w14:paraId="18BD5ED4"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lastRenderedPageBreak/>
              <w:t>3 Rashodi poslovanja</w:t>
            </w:r>
          </w:p>
        </w:tc>
        <w:tc>
          <w:tcPr>
            <w:tcW w:w="2126" w:type="dxa"/>
            <w:tcBorders>
              <w:top w:val="nil"/>
              <w:left w:val="nil"/>
              <w:bottom w:val="nil"/>
              <w:right w:val="nil"/>
            </w:tcBorders>
            <w:noWrap/>
            <w:vAlign w:val="bottom"/>
            <w:hideMark/>
          </w:tcPr>
          <w:p w14:paraId="33EBB6EC"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74D5464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2.859,56</w:t>
            </w:r>
          </w:p>
        </w:tc>
        <w:tc>
          <w:tcPr>
            <w:tcW w:w="1220" w:type="dxa"/>
            <w:gridSpan w:val="2"/>
            <w:tcBorders>
              <w:top w:val="nil"/>
              <w:left w:val="nil"/>
              <w:bottom w:val="nil"/>
              <w:right w:val="nil"/>
            </w:tcBorders>
            <w:noWrap/>
            <w:vAlign w:val="bottom"/>
            <w:hideMark/>
          </w:tcPr>
          <w:p w14:paraId="34F65475"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8.300,00</w:t>
            </w:r>
          </w:p>
        </w:tc>
        <w:tc>
          <w:tcPr>
            <w:tcW w:w="1228" w:type="dxa"/>
            <w:gridSpan w:val="2"/>
            <w:tcBorders>
              <w:top w:val="nil"/>
              <w:left w:val="nil"/>
              <w:bottom w:val="nil"/>
              <w:right w:val="nil"/>
            </w:tcBorders>
            <w:noWrap/>
            <w:vAlign w:val="bottom"/>
            <w:hideMark/>
          </w:tcPr>
          <w:p w14:paraId="6912E2BF"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13.800,00</w:t>
            </w:r>
          </w:p>
        </w:tc>
        <w:tc>
          <w:tcPr>
            <w:tcW w:w="1372" w:type="dxa"/>
            <w:gridSpan w:val="2"/>
            <w:tcBorders>
              <w:top w:val="nil"/>
              <w:left w:val="nil"/>
              <w:bottom w:val="nil"/>
              <w:right w:val="nil"/>
            </w:tcBorders>
            <w:noWrap/>
            <w:vAlign w:val="bottom"/>
            <w:hideMark/>
          </w:tcPr>
          <w:p w14:paraId="149195D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8.300,00</w:t>
            </w:r>
          </w:p>
        </w:tc>
        <w:tc>
          <w:tcPr>
            <w:tcW w:w="1383" w:type="dxa"/>
            <w:gridSpan w:val="2"/>
            <w:tcBorders>
              <w:top w:val="nil"/>
              <w:left w:val="nil"/>
              <w:bottom w:val="nil"/>
              <w:right w:val="nil"/>
            </w:tcBorders>
            <w:noWrap/>
            <w:vAlign w:val="bottom"/>
            <w:hideMark/>
          </w:tcPr>
          <w:p w14:paraId="302E853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11.300,00</w:t>
            </w:r>
          </w:p>
        </w:tc>
      </w:tr>
      <w:tr w:rsidR="00BA0B0C" w:rsidRPr="00BA0B0C" w14:paraId="0CFF6995" w14:textId="77777777" w:rsidTr="00BA0B0C">
        <w:trPr>
          <w:gridAfter w:val="1"/>
          <w:wAfter w:w="8" w:type="dxa"/>
          <w:trHeight w:val="300"/>
        </w:trPr>
        <w:tc>
          <w:tcPr>
            <w:tcW w:w="2694" w:type="dxa"/>
            <w:tcBorders>
              <w:top w:val="nil"/>
              <w:left w:val="nil"/>
              <w:bottom w:val="nil"/>
              <w:right w:val="nil"/>
            </w:tcBorders>
            <w:noWrap/>
            <w:vAlign w:val="bottom"/>
            <w:hideMark/>
          </w:tcPr>
          <w:p w14:paraId="7C4762D4"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 Materijalni rashodi</w:t>
            </w:r>
          </w:p>
        </w:tc>
        <w:tc>
          <w:tcPr>
            <w:tcW w:w="2126" w:type="dxa"/>
            <w:tcBorders>
              <w:top w:val="nil"/>
              <w:left w:val="nil"/>
              <w:bottom w:val="nil"/>
              <w:right w:val="nil"/>
            </w:tcBorders>
            <w:noWrap/>
            <w:vAlign w:val="bottom"/>
            <w:hideMark/>
          </w:tcPr>
          <w:p w14:paraId="59A748F7"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01A6FF94"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2.859,56</w:t>
            </w:r>
          </w:p>
        </w:tc>
        <w:tc>
          <w:tcPr>
            <w:tcW w:w="1220" w:type="dxa"/>
            <w:gridSpan w:val="2"/>
            <w:tcBorders>
              <w:top w:val="nil"/>
              <w:left w:val="nil"/>
              <w:bottom w:val="nil"/>
              <w:right w:val="nil"/>
            </w:tcBorders>
            <w:noWrap/>
            <w:vAlign w:val="bottom"/>
            <w:hideMark/>
          </w:tcPr>
          <w:p w14:paraId="7EA78E0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8.300,00</w:t>
            </w:r>
          </w:p>
        </w:tc>
        <w:tc>
          <w:tcPr>
            <w:tcW w:w="1228" w:type="dxa"/>
            <w:gridSpan w:val="2"/>
            <w:tcBorders>
              <w:top w:val="nil"/>
              <w:left w:val="nil"/>
              <w:bottom w:val="nil"/>
              <w:right w:val="nil"/>
            </w:tcBorders>
            <w:noWrap/>
            <w:vAlign w:val="bottom"/>
            <w:hideMark/>
          </w:tcPr>
          <w:p w14:paraId="7D019F4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13.800,00</w:t>
            </w:r>
          </w:p>
        </w:tc>
        <w:tc>
          <w:tcPr>
            <w:tcW w:w="1372" w:type="dxa"/>
            <w:gridSpan w:val="2"/>
            <w:tcBorders>
              <w:top w:val="nil"/>
              <w:left w:val="nil"/>
              <w:bottom w:val="nil"/>
              <w:right w:val="nil"/>
            </w:tcBorders>
            <w:noWrap/>
            <w:vAlign w:val="bottom"/>
            <w:hideMark/>
          </w:tcPr>
          <w:p w14:paraId="424762D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8.300,00</w:t>
            </w:r>
          </w:p>
        </w:tc>
        <w:tc>
          <w:tcPr>
            <w:tcW w:w="1383" w:type="dxa"/>
            <w:gridSpan w:val="2"/>
            <w:tcBorders>
              <w:top w:val="nil"/>
              <w:left w:val="nil"/>
              <w:bottom w:val="nil"/>
              <w:right w:val="nil"/>
            </w:tcBorders>
            <w:noWrap/>
            <w:vAlign w:val="bottom"/>
            <w:hideMark/>
          </w:tcPr>
          <w:p w14:paraId="47A7D76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11.300,00</w:t>
            </w:r>
          </w:p>
        </w:tc>
      </w:tr>
      <w:tr w:rsidR="00BA0B0C" w:rsidRPr="00BA0B0C" w14:paraId="3F2CBA5C" w14:textId="77777777" w:rsidTr="00BA0B0C">
        <w:trPr>
          <w:trHeight w:val="300"/>
        </w:trPr>
        <w:tc>
          <w:tcPr>
            <w:tcW w:w="4839" w:type="dxa"/>
            <w:gridSpan w:val="3"/>
            <w:tcBorders>
              <w:top w:val="nil"/>
              <w:left w:val="nil"/>
              <w:bottom w:val="nil"/>
              <w:right w:val="nil"/>
            </w:tcBorders>
            <w:shd w:val="clear" w:color="000000" w:fill="CCCCFF"/>
            <w:noWrap/>
            <w:vAlign w:val="bottom"/>
            <w:hideMark/>
          </w:tcPr>
          <w:p w14:paraId="3D822077"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Aktivnost A280404 MUZEJSKA I GALERIJSKO-IZLOŽBENA DJELATNOST</w:t>
            </w:r>
          </w:p>
        </w:tc>
        <w:tc>
          <w:tcPr>
            <w:tcW w:w="1301" w:type="dxa"/>
            <w:gridSpan w:val="2"/>
            <w:tcBorders>
              <w:top w:val="nil"/>
              <w:left w:val="nil"/>
              <w:bottom w:val="nil"/>
              <w:right w:val="nil"/>
            </w:tcBorders>
            <w:shd w:val="clear" w:color="000000" w:fill="CCCCFF"/>
            <w:noWrap/>
            <w:vAlign w:val="bottom"/>
            <w:hideMark/>
          </w:tcPr>
          <w:p w14:paraId="44245CE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26.657,74</w:t>
            </w:r>
          </w:p>
        </w:tc>
        <w:tc>
          <w:tcPr>
            <w:tcW w:w="1220" w:type="dxa"/>
            <w:gridSpan w:val="2"/>
            <w:tcBorders>
              <w:top w:val="nil"/>
              <w:left w:val="nil"/>
              <w:bottom w:val="nil"/>
              <w:right w:val="nil"/>
            </w:tcBorders>
            <w:shd w:val="clear" w:color="000000" w:fill="CCCCFF"/>
            <w:noWrap/>
            <w:vAlign w:val="bottom"/>
            <w:hideMark/>
          </w:tcPr>
          <w:p w14:paraId="420DFF4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28.150,00</w:t>
            </w:r>
          </w:p>
        </w:tc>
        <w:tc>
          <w:tcPr>
            <w:tcW w:w="1217" w:type="dxa"/>
            <w:gridSpan w:val="2"/>
            <w:tcBorders>
              <w:top w:val="nil"/>
              <w:left w:val="nil"/>
              <w:bottom w:val="nil"/>
              <w:right w:val="nil"/>
            </w:tcBorders>
            <w:shd w:val="clear" w:color="000000" w:fill="CCCCFF"/>
            <w:noWrap/>
            <w:vAlign w:val="bottom"/>
            <w:hideMark/>
          </w:tcPr>
          <w:p w14:paraId="2E0771C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35.750,00</w:t>
            </w:r>
          </w:p>
        </w:tc>
        <w:tc>
          <w:tcPr>
            <w:tcW w:w="1372" w:type="dxa"/>
            <w:gridSpan w:val="2"/>
            <w:tcBorders>
              <w:top w:val="nil"/>
              <w:left w:val="nil"/>
              <w:bottom w:val="nil"/>
              <w:right w:val="nil"/>
            </w:tcBorders>
            <w:shd w:val="clear" w:color="000000" w:fill="CCCCFF"/>
            <w:noWrap/>
            <w:vAlign w:val="bottom"/>
            <w:hideMark/>
          </w:tcPr>
          <w:p w14:paraId="6EA4CC7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29.950,00</w:t>
            </w:r>
          </w:p>
        </w:tc>
        <w:tc>
          <w:tcPr>
            <w:tcW w:w="1383" w:type="dxa"/>
            <w:gridSpan w:val="2"/>
            <w:tcBorders>
              <w:top w:val="nil"/>
              <w:left w:val="nil"/>
              <w:bottom w:val="nil"/>
              <w:right w:val="nil"/>
            </w:tcBorders>
            <w:shd w:val="clear" w:color="000000" w:fill="CCCCFF"/>
            <w:noWrap/>
            <w:vAlign w:val="bottom"/>
            <w:hideMark/>
          </w:tcPr>
          <w:p w14:paraId="4344BDA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29.950,00</w:t>
            </w:r>
          </w:p>
        </w:tc>
      </w:tr>
      <w:tr w:rsidR="00BA0B0C" w:rsidRPr="00BA0B0C" w14:paraId="55E1133C" w14:textId="77777777" w:rsidTr="00BA0B0C">
        <w:trPr>
          <w:gridAfter w:val="1"/>
          <w:wAfter w:w="8" w:type="dxa"/>
          <w:trHeight w:val="300"/>
        </w:trPr>
        <w:tc>
          <w:tcPr>
            <w:tcW w:w="2694" w:type="dxa"/>
            <w:tcBorders>
              <w:top w:val="nil"/>
              <w:left w:val="nil"/>
              <w:bottom w:val="nil"/>
              <w:right w:val="nil"/>
            </w:tcBorders>
            <w:shd w:val="clear" w:color="000000" w:fill="CCFFCC"/>
            <w:noWrap/>
            <w:vAlign w:val="bottom"/>
            <w:hideMark/>
          </w:tcPr>
          <w:p w14:paraId="31F63D94"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Korisnik 8 MUZEJ GRADA CRIKVENICE</w:t>
            </w:r>
          </w:p>
        </w:tc>
        <w:tc>
          <w:tcPr>
            <w:tcW w:w="2126" w:type="dxa"/>
            <w:tcBorders>
              <w:top w:val="nil"/>
              <w:left w:val="nil"/>
              <w:bottom w:val="nil"/>
              <w:right w:val="nil"/>
            </w:tcBorders>
            <w:shd w:val="clear" w:color="000000" w:fill="CCFFCC"/>
            <w:noWrap/>
            <w:vAlign w:val="bottom"/>
            <w:hideMark/>
          </w:tcPr>
          <w:p w14:paraId="4EA52EA8"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CCFFCC"/>
            <w:noWrap/>
            <w:vAlign w:val="bottom"/>
            <w:hideMark/>
          </w:tcPr>
          <w:p w14:paraId="31FBBF5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26.657,74</w:t>
            </w:r>
          </w:p>
        </w:tc>
        <w:tc>
          <w:tcPr>
            <w:tcW w:w="1220" w:type="dxa"/>
            <w:gridSpan w:val="2"/>
            <w:tcBorders>
              <w:top w:val="nil"/>
              <w:left w:val="nil"/>
              <w:bottom w:val="nil"/>
              <w:right w:val="nil"/>
            </w:tcBorders>
            <w:shd w:val="clear" w:color="000000" w:fill="CCFFCC"/>
            <w:noWrap/>
            <w:vAlign w:val="bottom"/>
            <w:hideMark/>
          </w:tcPr>
          <w:p w14:paraId="21E8646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28.150,00</w:t>
            </w:r>
          </w:p>
        </w:tc>
        <w:tc>
          <w:tcPr>
            <w:tcW w:w="1228" w:type="dxa"/>
            <w:gridSpan w:val="2"/>
            <w:tcBorders>
              <w:top w:val="nil"/>
              <w:left w:val="nil"/>
              <w:bottom w:val="nil"/>
              <w:right w:val="nil"/>
            </w:tcBorders>
            <w:shd w:val="clear" w:color="000000" w:fill="CCFFCC"/>
            <w:noWrap/>
            <w:vAlign w:val="bottom"/>
            <w:hideMark/>
          </w:tcPr>
          <w:p w14:paraId="6B61215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35.750,00</w:t>
            </w:r>
          </w:p>
        </w:tc>
        <w:tc>
          <w:tcPr>
            <w:tcW w:w="1372" w:type="dxa"/>
            <w:gridSpan w:val="2"/>
            <w:tcBorders>
              <w:top w:val="nil"/>
              <w:left w:val="nil"/>
              <w:bottom w:val="nil"/>
              <w:right w:val="nil"/>
            </w:tcBorders>
            <w:shd w:val="clear" w:color="000000" w:fill="CCFFCC"/>
            <w:noWrap/>
            <w:vAlign w:val="bottom"/>
            <w:hideMark/>
          </w:tcPr>
          <w:p w14:paraId="08497AA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29.950,00</w:t>
            </w:r>
          </w:p>
        </w:tc>
        <w:tc>
          <w:tcPr>
            <w:tcW w:w="1383" w:type="dxa"/>
            <w:gridSpan w:val="2"/>
            <w:tcBorders>
              <w:top w:val="nil"/>
              <w:left w:val="nil"/>
              <w:bottom w:val="nil"/>
              <w:right w:val="nil"/>
            </w:tcBorders>
            <w:shd w:val="clear" w:color="000000" w:fill="CCFFCC"/>
            <w:noWrap/>
            <w:vAlign w:val="bottom"/>
            <w:hideMark/>
          </w:tcPr>
          <w:p w14:paraId="05F2FD0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29.950,00</w:t>
            </w:r>
          </w:p>
        </w:tc>
      </w:tr>
      <w:tr w:rsidR="00BA0B0C" w:rsidRPr="00BA0B0C" w14:paraId="7E89BA13"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36ABD903"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 OPĆI PRIHODI I PRIMICI</w:t>
            </w:r>
          </w:p>
        </w:tc>
        <w:tc>
          <w:tcPr>
            <w:tcW w:w="2126" w:type="dxa"/>
            <w:tcBorders>
              <w:top w:val="nil"/>
              <w:left w:val="nil"/>
              <w:bottom w:val="nil"/>
              <w:right w:val="nil"/>
            </w:tcBorders>
            <w:shd w:val="clear" w:color="000000" w:fill="FFFF00"/>
            <w:noWrap/>
            <w:vAlign w:val="bottom"/>
            <w:hideMark/>
          </w:tcPr>
          <w:p w14:paraId="79B1175C"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19DA2B5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26.463,74</w:t>
            </w:r>
          </w:p>
        </w:tc>
        <w:tc>
          <w:tcPr>
            <w:tcW w:w="1220" w:type="dxa"/>
            <w:gridSpan w:val="2"/>
            <w:tcBorders>
              <w:top w:val="nil"/>
              <w:left w:val="nil"/>
              <w:bottom w:val="nil"/>
              <w:right w:val="nil"/>
            </w:tcBorders>
            <w:shd w:val="clear" w:color="000000" w:fill="FFFF00"/>
            <w:noWrap/>
            <w:vAlign w:val="bottom"/>
            <w:hideMark/>
          </w:tcPr>
          <w:p w14:paraId="61BE943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26.650,00</w:t>
            </w:r>
          </w:p>
        </w:tc>
        <w:tc>
          <w:tcPr>
            <w:tcW w:w="1228" w:type="dxa"/>
            <w:gridSpan w:val="2"/>
            <w:tcBorders>
              <w:top w:val="nil"/>
              <w:left w:val="nil"/>
              <w:bottom w:val="nil"/>
              <w:right w:val="nil"/>
            </w:tcBorders>
            <w:shd w:val="clear" w:color="000000" w:fill="FFFF00"/>
            <w:noWrap/>
            <w:vAlign w:val="bottom"/>
            <w:hideMark/>
          </w:tcPr>
          <w:p w14:paraId="6749888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34.250,00</w:t>
            </w:r>
          </w:p>
        </w:tc>
        <w:tc>
          <w:tcPr>
            <w:tcW w:w="1372" w:type="dxa"/>
            <w:gridSpan w:val="2"/>
            <w:tcBorders>
              <w:top w:val="nil"/>
              <w:left w:val="nil"/>
              <w:bottom w:val="nil"/>
              <w:right w:val="nil"/>
            </w:tcBorders>
            <w:shd w:val="clear" w:color="000000" w:fill="FFFF00"/>
            <w:noWrap/>
            <w:vAlign w:val="bottom"/>
            <w:hideMark/>
          </w:tcPr>
          <w:p w14:paraId="0B078ED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29.250,00</w:t>
            </w:r>
          </w:p>
        </w:tc>
        <w:tc>
          <w:tcPr>
            <w:tcW w:w="1383" w:type="dxa"/>
            <w:gridSpan w:val="2"/>
            <w:tcBorders>
              <w:top w:val="nil"/>
              <w:left w:val="nil"/>
              <w:bottom w:val="nil"/>
              <w:right w:val="nil"/>
            </w:tcBorders>
            <w:shd w:val="clear" w:color="000000" w:fill="FFFF00"/>
            <w:noWrap/>
            <w:vAlign w:val="bottom"/>
            <w:hideMark/>
          </w:tcPr>
          <w:p w14:paraId="3C009CB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29.250,00</w:t>
            </w:r>
          </w:p>
        </w:tc>
      </w:tr>
      <w:tr w:rsidR="00BA0B0C" w:rsidRPr="00BA0B0C" w14:paraId="7A32311F"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04B46CAF"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18BA19C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26.298,74</w:t>
            </w:r>
          </w:p>
        </w:tc>
        <w:tc>
          <w:tcPr>
            <w:tcW w:w="1220" w:type="dxa"/>
            <w:gridSpan w:val="2"/>
            <w:tcBorders>
              <w:top w:val="nil"/>
              <w:left w:val="nil"/>
              <w:bottom w:val="nil"/>
              <w:right w:val="nil"/>
            </w:tcBorders>
            <w:shd w:val="clear" w:color="000000" w:fill="FFFF99"/>
            <w:noWrap/>
            <w:vAlign w:val="bottom"/>
            <w:hideMark/>
          </w:tcPr>
          <w:p w14:paraId="367B43C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26.650,00</w:t>
            </w:r>
          </w:p>
        </w:tc>
        <w:tc>
          <w:tcPr>
            <w:tcW w:w="1217" w:type="dxa"/>
            <w:gridSpan w:val="2"/>
            <w:tcBorders>
              <w:top w:val="nil"/>
              <w:left w:val="nil"/>
              <w:bottom w:val="nil"/>
              <w:right w:val="nil"/>
            </w:tcBorders>
            <w:shd w:val="clear" w:color="000000" w:fill="FFFF99"/>
            <w:noWrap/>
            <w:vAlign w:val="bottom"/>
            <w:hideMark/>
          </w:tcPr>
          <w:p w14:paraId="31E3FF6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34.250,00</w:t>
            </w:r>
          </w:p>
        </w:tc>
        <w:tc>
          <w:tcPr>
            <w:tcW w:w="1372" w:type="dxa"/>
            <w:gridSpan w:val="2"/>
            <w:tcBorders>
              <w:top w:val="nil"/>
              <w:left w:val="nil"/>
              <w:bottom w:val="nil"/>
              <w:right w:val="nil"/>
            </w:tcBorders>
            <w:shd w:val="clear" w:color="000000" w:fill="FFFF99"/>
            <w:noWrap/>
            <w:vAlign w:val="bottom"/>
            <w:hideMark/>
          </w:tcPr>
          <w:p w14:paraId="12C9477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29.250,00</w:t>
            </w:r>
          </w:p>
        </w:tc>
        <w:tc>
          <w:tcPr>
            <w:tcW w:w="1383" w:type="dxa"/>
            <w:gridSpan w:val="2"/>
            <w:tcBorders>
              <w:top w:val="nil"/>
              <w:left w:val="nil"/>
              <w:bottom w:val="nil"/>
              <w:right w:val="nil"/>
            </w:tcBorders>
            <w:shd w:val="clear" w:color="000000" w:fill="FFFF99"/>
            <w:noWrap/>
            <w:vAlign w:val="bottom"/>
            <w:hideMark/>
          </w:tcPr>
          <w:p w14:paraId="4EC86E0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29.250,00</w:t>
            </w:r>
          </w:p>
        </w:tc>
      </w:tr>
      <w:tr w:rsidR="00BA0B0C" w:rsidRPr="00BA0B0C" w14:paraId="3B514E77" w14:textId="77777777" w:rsidTr="00BA0B0C">
        <w:trPr>
          <w:gridAfter w:val="1"/>
          <w:wAfter w:w="8" w:type="dxa"/>
          <w:trHeight w:val="300"/>
        </w:trPr>
        <w:tc>
          <w:tcPr>
            <w:tcW w:w="2694" w:type="dxa"/>
            <w:tcBorders>
              <w:top w:val="nil"/>
              <w:left w:val="nil"/>
              <w:bottom w:val="nil"/>
              <w:right w:val="nil"/>
            </w:tcBorders>
            <w:noWrap/>
            <w:vAlign w:val="bottom"/>
            <w:hideMark/>
          </w:tcPr>
          <w:p w14:paraId="72937B01"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 Rashodi poslovanja</w:t>
            </w:r>
          </w:p>
        </w:tc>
        <w:tc>
          <w:tcPr>
            <w:tcW w:w="2126" w:type="dxa"/>
            <w:tcBorders>
              <w:top w:val="nil"/>
              <w:left w:val="nil"/>
              <w:bottom w:val="nil"/>
              <w:right w:val="nil"/>
            </w:tcBorders>
            <w:noWrap/>
            <w:vAlign w:val="bottom"/>
            <w:hideMark/>
          </w:tcPr>
          <w:p w14:paraId="1EE2C23D"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7C424EC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26.298,74</w:t>
            </w:r>
          </w:p>
        </w:tc>
        <w:tc>
          <w:tcPr>
            <w:tcW w:w="1220" w:type="dxa"/>
            <w:gridSpan w:val="2"/>
            <w:tcBorders>
              <w:top w:val="nil"/>
              <w:left w:val="nil"/>
              <w:bottom w:val="nil"/>
              <w:right w:val="nil"/>
            </w:tcBorders>
            <w:noWrap/>
            <w:vAlign w:val="bottom"/>
            <w:hideMark/>
          </w:tcPr>
          <w:p w14:paraId="16D570C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26.650,00</w:t>
            </w:r>
          </w:p>
        </w:tc>
        <w:tc>
          <w:tcPr>
            <w:tcW w:w="1228" w:type="dxa"/>
            <w:gridSpan w:val="2"/>
            <w:tcBorders>
              <w:top w:val="nil"/>
              <w:left w:val="nil"/>
              <w:bottom w:val="nil"/>
              <w:right w:val="nil"/>
            </w:tcBorders>
            <w:noWrap/>
            <w:vAlign w:val="bottom"/>
            <w:hideMark/>
          </w:tcPr>
          <w:p w14:paraId="15554503"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34.250,00</w:t>
            </w:r>
          </w:p>
        </w:tc>
        <w:tc>
          <w:tcPr>
            <w:tcW w:w="1372" w:type="dxa"/>
            <w:gridSpan w:val="2"/>
            <w:tcBorders>
              <w:top w:val="nil"/>
              <w:left w:val="nil"/>
              <w:bottom w:val="nil"/>
              <w:right w:val="nil"/>
            </w:tcBorders>
            <w:noWrap/>
            <w:vAlign w:val="bottom"/>
            <w:hideMark/>
          </w:tcPr>
          <w:p w14:paraId="03454415"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29.250,00</w:t>
            </w:r>
          </w:p>
        </w:tc>
        <w:tc>
          <w:tcPr>
            <w:tcW w:w="1383" w:type="dxa"/>
            <w:gridSpan w:val="2"/>
            <w:tcBorders>
              <w:top w:val="nil"/>
              <w:left w:val="nil"/>
              <w:bottom w:val="nil"/>
              <w:right w:val="nil"/>
            </w:tcBorders>
            <w:noWrap/>
            <w:vAlign w:val="bottom"/>
            <w:hideMark/>
          </w:tcPr>
          <w:p w14:paraId="135191C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29.250,00</w:t>
            </w:r>
          </w:p>
        </w:tc>
      </w:tr>
      <w:tr w:rsidR="00BA0B0C" w:rsidRPr="00BA0B0C" w14:paraId="232927BB" w14:textId="77777777" w:rsidTr="00BA0B0C">
        <w:trPr>
          <w:gridAfter w:val="1"/>
          <w:wAfter w:w="8" w:type="dxa"/>
          <w:trHeight w:val="300"/>
        </w:trPr>
        <w:tc>
          <w:tcPr>
            <w:tcW w:w="2694" w:type="dxa"/>
            <w:tcBorders>
              <w:top w:val="nil"/>
              <w:left w:val="nil"/>
              <w:bottom w:val="nil"/>
              <w:right w:val="nil"/>
            </w:tcBorders>
            <w:noWrap/>
            <w:vAlign w:val="bottom"/>
            <w:hideMark/>
          </w:tcPr>
          <w:p w14:paraId="393C024C"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 Materijalni rashodi</w:t>
            </w:r>
          </w:p>
        </w:tc>
        <w:tc>
          <w:tcPr>
            <w:tcW w:w="2126" w:type="dxa"/>
            <w:tcBorders>
              <w:top w:val="nil"/>
              <w:left w:val="nil"/>
              <w:bottom w:val="nil"/>
              <w:right w:val="nil"/>
            </w:tcBorders>
            <w:noWrap/>
            <w:vAlign w:val="bottom"/>
            <w:hideMark/>
          </w:tcPr>
          <w:p w14:paraId="4E30F9FF"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47F3840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26.298,74</w:t>
            </w:r>
          </w:p>
        </w:tc>
        <w:tc>
          <w:tcPr>
            <w:tcW w:w="1220" w:type="dxa"/>
            <w:gridSpan w:val="2"/>
            <w:tcBorders>
              <w:top w:val="nil"/>
              <w:left w:val="nil"/>
              <w:bottom w:val="nil"/>
              <w:right w:val="nil"/>
            </w:tcBorders>
            <w:noWrap/>
            <w:vAlign w:val="bottom"/>
            <w:hideMark/>
          </w:tcPr>
          <w:p w14:paraId="641DCD73"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26.650,00</w:t>
            </w:r>
          </w:p>
        </w:tc>
        <w:tc>
          <w:tcPr>
            <w:tcW w:w="1228" w:type="dxa"/>
            <w:gridSpan w:val="2"/>
            <w:tcBorders>
              <w:top w:val="nil"/>
              <w:left w:val="nil"/>
              <w:bottom w:val="nil"/>
              <w:right w:val="nil"/>
            </w:tcBorders>
            <w:noWrap/>
            <w:vAlign w:val="bottom"/>
            <w:hideMark/>
          </w:tcPr>
          <w:p w14:paraId="665F8FB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34.250,00</w:t>
            </w:r>
          </w:p>
        </w:tc>
        <w:tc>
          <w:tcPr>
            <w:tcW w:w="1372" w:type="dxa"/>
            <w:gridSpan w:val="2"/>
            <w:tcBorders>
              <w:top w:val="nil"/>
              <w:left w:val="nil"/>
              <w:bottom w:val="nil"/>
              <w:right w:val="nil"/>
            </w:tcBorders>
            <w:noWrap/>
            <w:vAlign w:val="bottom"/>
            <w:hideMark/>
          </w:tcPr>
          <w:p w14:paraId="7B1A332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29.250,00</w:t>
            </w:r>
          </w:p>
        </w:tc>
        <w:tc>
          <w:tcPr>
            <w:tcW w:w="1383" w:type="dxa"/>
            <w:gridSpan w:val="2"/>
            <w:tcBorders>
              <w:top w:val="nil"/>
              <w:left w:val="nil"/>
              <w:bottom w:val="nil"/>
              <w:right w:val="nil"/>
            </w:tcBorders>
            <w:noWrap/>
            <w:vAlign w:val="bottom"/>
            <w:hideMark/>
          </w:tcPr>
          <w:p w14:paraId="3728614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29.250,00</w:t>
            </w:r>
          </w:p>
        </w:tc>
      </w:tr>
      <w:tr w:rsidR="00BA0B0C" w:rsidRPr="00BA0B0C" w14:paraId="00A7D21C"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7CE5EE39"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1.7. OSTALI PRIHODI I PRIMICI PRORAČUNSKIH KORISNIKA</w:t>
            </w:r>
          </w:p>
        </w:tc>
        <w:tc>
          <w:tcPr>
            <w:tcW w:w="1301" w:type="dxa"/>
            <w:gridSpan w:val="2"/>
            <w:tcBorders>
              <w:top w:val="nil"/>
              <w:left w:val="nil"/>
              <w:bottom w:val="nil"/>
              <w:right w:val="nil"/>
            </w:tcBorders>
            <w:shd w:val="clear" w:color="000000" w:fill="FFFF99"/>
            <w:noWrap/>
            <w:vAlign w:val="bottom"/>
            <w:hideMark/>
          </w:tcPr>
          <w:p w14:paraId="1BF0F0E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165,00</w:t>
            </w:r>
          </w:p>
        </w:tc>
        <w:tc>
          <w:tcPr>
            <w:tcW w:w="1220" w:type="dxa"/>
            <w:gridSpan w:val="2"/>
            <w:tcBorders>
              <w:top w:val="nil"/>
              <w:left w:val="nil"/>
              <w:bottom w:val="nil"/>
              <w:right w:val="nil"/>
            </w:tcBorders>
            <w:shd w:val="clear" w:color="000000" w:fill="FFFF99"/>
            <w:noWrap/>
            <w:vAlign w:val="bottom"/>
            <w:hideMark/>
          </w:tcPr>
          <w:p w14:paraId="0555981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17" w:type="dxa"/>
            <w:gridSpan w:val="2"/>
            <w:tcBorders>
              <w:top w:val="nil"/>
              <w:left w:val="nil"/>
              <w:bottom w:val="nil"/>
              <w:right w:val="nil"/>
            </w:tcBorders>
            <w:shd w:val="clear" w:color="000000" w:fill="FFFF99"/>
            <w:noWrap/>
            <w:vAlign w:val="bottom"/>
            <w:hideMark/>
          </w:tcPr>
          <w:p w14:paraId="3FB7A41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FFFF99"/>
            <w:noWrap/>
            <w:vAlign w:val="bottom"/>
            <w:hideMark/>
          </w:tcPr>
          <w:p w14:paraId="031EA6A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99"/>
            <w:noWrap/>
            <w:vAlign w:val="bottom"/>
            <w:hideMark/>
          </w:tcPr>
          <w:p w14:paraId="49EC132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7DAC0CB4" w14:textId="77777777" w:rsidTr="00BA0B0C">
        <w:trPr>
          <w:gridAfter w:val="1"/>
          <w:wAfter w:w="8" w:type="dxa"/>
          <w:trHeight w:val="300"/>
        </w:trPr>
        <w:tc>
          <w:tcPr>
            <w:tcW w:w="2694" w:type="dxa"/>
            <w:tcBorders>
              <w:top w:val="nil"/>
              <w:left w:val="nil"/>
              <w:bottom w:val="nil"/>
              <w:right w:val="nil"/>
            </w:tcBorders>
            <w:noWrap/>
            <w:vAlign w:val="bottom"/>
            <w:hideMark/>
          </w:tcPr>
          <w:p w14:paraId="413427DB"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 Rashodi poslovanja</w:t>
            </w:r>
          </w:p>
        </w:tc>
        <w:tc>
          <w:tcPr>
            <w:tcW w:w="2126" w:type="dxa"/>
            <w:tcBorders>
              <w:top w:val="nil"/>
              <w:left w:val="nil"/>
              <w:bottom w:val="nil"/>
              <w:right w:val="nil"/>
            </w:tcBorders>
            <w:noWrap/>
            <w:vAlign w:val="bottom"/>
            <w:hideMark/>
          </w:tcPr>
          <w:p w14:paraId="08E9D26E"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0D3A8B0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165,00</w:t>
            </w:r>
          </w:p>
        </w:tc>
        <w:tc>
          <w:tcPr>
            <w:tcW w:w="1220" w:type="dxa"/>
            <w:gridSpan w:val="2"/>
            <w:tcBorders>
              <w:top w:val="nil"/>
              <w:left w:val="nil"/>
              <w:bottom w:val="nil"/>
              <w:right w:val="nil"/>
            </w:tcBorders>
            <w:noWrap/>
            <w:vAlign w:val="bottom"/>
            <w:hideMark/>
          </w:tcPr>
          <w:p w14:paraId="19F510F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8" w:type="dxa"/>
            <w:gridSpan w:val="2"/>
            <w:tcBorders>
              <w:top w:val="nil"/>
              <w:left w:val="nil"/>
              <w:bottom w:val="nil"/>
              <w:right w:val="nil"/>
            </w:tcBorders>
            <w:noWrap/>
            <w:vAlign w:val="bottom"/>
            <w:hideMark/>
          </w:tcPr>
          <w:p w14:paraId="6998CA1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72" w:type="dxa"/>
            <w:gridSpan w:val="2"/>
            <w:tcBorders>
              <w:top w:val="nil"/>
              <w:left w:val="nil"/>
              <w:bottom w:val="nil"/>
              <w:right w:val="nil"/>
            </w:tcBorders>
            <w:noWrap/>
            <w:vAlign w:val="bottom"/>
            <w:hideMark/>
          </w:tcPr>
          <w:p w14:paraId="258EBA7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6F9336D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408E0610" w14:textId="77777777" w:rsidTr="00BA0B0C">
        <w:trPr>
          <w:gridAfter w:val="1"/>
          <w:wAfter w:w="8" w:type="dxa"/>
          <w:trHeight w:val="300"/>
        </w:trPr>
        <w:tc>
          <w:tcPr>
            <w:tcW w:w="2694" w:type="dxa"/>
            <w:tcBorders>
              <w:top w:val="nil"/>
              <w:left w:val="nil"/>
              <w:bottom w:val="nil"/>
              <w:right w:val="nil"/>
            </w:tcBorders>
            <w:noWrap/>
            <w:vAlign w:val="bottom"/>
            <w:hideMark/>
          </w:tcPr>
          <w:p w14:paraId="4C70488E"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 Materijalni rashodi</w:t>
            </w:r>
          </w:p>
        </w:tc>
        <w:tc>
          <w:tcPr>
            <w:tcW w:w="2126" w:type="dxa"/>
            <w:tcBorders>
              <w:top w:val="nil"/>
              <w:left w:val="nil"/>
              <w:bottom w:val="nil"/>
              <w:right w:val="nil"/>
            </w:tcBorders>
            <w:noWrap/>
            <w:vAlign w:val="bottom"/>
            <w:hideMark/>
          </w:tcPr>
          <w:p w14:paraId="0A9C5079"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29C7E01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165,00</w:t>
            </w:r>
          </w:p>
        </w:tc>
        <w:tc>
          <w:tcPr>
            <w:tcW w:w="1220" w:type="dxa"/>
            <w:gridSpan w:val="2"/>
            <w:tcBorders>
              <w:top w:val="nil"/>
              <w:left w:val="nil"/>
              <w:bottom w:val="nil"/>
              <w:right w:val="nil"/>
            </w:tcBorders>
            <w:noWrap/>
            <w:vAlign w:val="bottom"/>
            <w:hideMark/>
          </w:tcPr>
          <w:p w14:paraId="73ED8E2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8" w:type="dxa"/>
            <w:gridSpan w:val="2"/>
            <w:tcBorders>
              <w:top w:val="nil"/>
              <w:left w:val="nil"/>
              <w:bottom w:val="nil"/>
              <w:right w:val="nil"/>
            </w:tcBorders>
            <w:noWrap/>
            <w:vAlign w:val="bottom"/>
            <w:hideMark/>
          </w:tcPr>
          <w:p w14:paraId="7B7445C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72" w:type="dxa"/>
            <w:gridSpan w:val="2"/>
            <w:tcBorders>
              <w:top w:val="nil"/>
              <w:left w:val="nil"/>
              <w:bottom w:val="nil"/>
              <w:right w:val="nil"/>
            </w:tcBorders>
            <w:noWrap/>
            <w:vAlign w:val="bottom"/>
            <w:hideMark/>
          </w:tcPr>
          <w:p w14:paraId="36A6308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20A04BF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281474B8"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238B5F6B"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3. VLASTITI PRIHODI</w:t>
            </w:r>
          </w:p>
        </w:tc>
        <w:tc>
          <w:tcPr>
            <w:tcW w:w="2126" w:type="dxa"/>
            <w:tcBorders>
              <w:top w:val="nil"/>
              <w:left w:val="nil"/>
              <w:bottom w:val="nil"/>
              <w:right w:val="nil"/>
            </w:tcBorders>
            <w:shd w:val="clear" w:color="000000" w:fill="FFFF00"/>
            <w:noWrap/>
            <w:vAlign w:val="bottom"/>
            <w:hideMark/>
          </w:tcPr>
          <w:p w14:paraId="34D849EA"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689858C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194,00</w:t>
            </w:r>
          </w:p>
        </w:tc>
        <w:tc>
          <w:tcPr>
            <w:tcW w:w="1220" w:type="dxa"/>
            <w:gridSpan w:val="2"/>
            <w:tcBorders>
              <w:top w:val="nil"/>
              <w:left w:val="nil"/>
              <w:bottom w:val="nil"/>
              <w:right w:val="nil"/>
            </w:tcBorders>
            <w:shd w:val="clear" w:color="000000" w:fill="FFFF00"/>
            <w:noWrap/>
            <w:vAlign w:val="bottom"/>
            <w:hideMark/>
          </w:tcPr>
          <w:p w14:paraId="3792515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200,00</w:t>
            </w:r>
          </w:p>
        </w:tc>
        <w:tc>
          <w:tcPr>
            <w:tcW w:w="1228" w:type="dxa"/>
            <w:gridSpan w:val="2"/>
            <w:tcBorders>
              <w:top w:val="nil"/>
              <w:left w:val="nil"/>
              <w:bottom w:val="nil"/>
              <w:right w:val="nil"/>
            </w:tcBorders>
            <w:shd w:val="clear" w:color="000000" w:fill="FFFF00"/>
            <w:noWrap/>
            <w:vAlign w:val="bottom"/>
            <w:hideMark/>
          </w:tcPr>
          <w:p w14:paraId="03472CE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200,00</w:t>
            </w:r>
          </w:p>
        </w:tc>
        <w:tc>
          <w:tcPr>
            <w:tcW w:w="1372" w:type="dxa"/>
            <w:gridSpan w:val="2"/>
            <w:tcBorders>
              <w:top w:val="nil"/>
              <w:left w:val="nil"/>
              <w:bottom w:val="nil"/>
              <w:right w:val="nil"/>
            </w:tcBorders>
            <w:shd w:val="clear" w:color="000000" w:fill="FFFF00"/>
            <w:noWrap/>
            <w:vAlign w:val="bottom"/>
            <w:hideMark/>
          </w:tcPr>
          <w:p w14:paraId="5C93746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200,00</w:t>
            </w:r>
          </w:p>
        </w:tc>
        <w:tc>
          <w:tcPr>
            <w:tcW w:w="1383" w:type="dxa"/>
            <w:gridSpan w:val="2"/>
            <w:tcBorders>
              <w:top w:val="nil"/>
              <w:left w:val="nil"/>
              <w:bottom w:val="nil"/>
              <w:right w:val="nil"/>
            </w:tcBorders>
            <w:shd w:val="clear" w:color="000000" w:fill="FFFF00"/>
            <w:noWrap/>
            <w:vAlign w:val="bottom"/>
            <w:hideMark/>
          </w:tcPr>
          <w:p w14:paraId="1FE4D03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200,00</w:t>
            </w:r>
          </w:p>
        </w:tc>
      </w:tr>
      <w:tr w:rsidR="00BA0B0C" w:rsidRPr="00BA0B0C" w14:paraId="16A91214" w14:textId="77777777" w:rsidTr="00BA0B0C">
        <w:trPr>
          <w:trHeight w:val="315"/>
        </w:trPr>
        <w:tc>
          <w:tcPr>
            <w:tcW w:w="4839" w:type="dxa"/>
            <w:gridSpan w:val="3"/>
            <w:tcBorders>
              <w:top w:val="nil"/>
              <w:left w:val="nil"/>
              <w:bottom w:val="nil"/>
              <w:right w:val="nil"/>
            </w:tcBorders>
            <w:shd w:val="clear" w:color="000000" w:fill="FFFF99"/>
            <w:noWrap/>
            <w:vAlign w:val="bottom"/>
            <w:hideMark/>
          </w:tcPr>
          <w:p w14:paraId="33CE8D2A"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3.9. VLASTITI PRIHODI PRORAČUNSKIH KORISNIKA</w:t>
            </w:r>
          </w:p>
        </w:tc>
        <w:tc>
          <w:tcPr>
            <w:tcW w:w="1301" w:type="dxa"/>
            <w:gridSpan w:val="2"/>
            <w:tcBorders>
              <w:top w:val="nil"/>
              <w:left w:val="nil"/>
              <w:bottom w:val="nil"/>
              <w:right w:val="nil"/>
            </w:tcBorders>
            <w:shd w:val="clear" w:color="000000" w:fill="FFFF99"/>
            <w:noWrap/>
            <w:vAlign w:val="bottom"/>
            <w:hideMark/>
          </w:tcPr>
          <w:p w14:paraId="160A415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194,00</w:t>
            </w:r>
          </w:p>
        </w:tc>
        <w:tc>
          <w:tcPr>
            <w:tcW w:w="1220" w:type="dxa"/>
            <w:gridSpan w:val="2"/>
            <w:tcBorders>
              <w:top w:val="nil"/>
              <w:left w:val="nil"/>
              <w:bottom w:val="nil"/>
              <w:right w:val="nil"/>
            </w:tcBorders>
            <w:shd w:val="clear" w:color="000000" w:fill="FFFF99"/>
            <w:noWrap/>
            <w:vAlign w:val="bottom"/>
            <w:hideMark/>
          </w:tcPr>
          <w:p w14:paraId="2278E86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200,00</w:t>
            </w:r>
          </w:p>
        </w:tc>
        <w:tc>
          <w:tcPr>
            <w:tcW w:w="1217" w:type="dxa"/>
            <w:gridSpan w:val="2"/>
            <w:tcBorders>
              <w:top w:val="nil"/>
              <w:left w:val="nil"/>
              <w:bottom w:val="nil"/>
              <w:right w:val="nil"/>
            </w:tcBorders>
            <w:shd w:val="clear" w:color="000000" w:fill="FFFF99"/>
            <w:noWrap/>
            <w:vAlign w:val="bottom"/>
            <w:hideMark/>
          </w:tcPr>
          <w:p w14:paraId="13790D7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200,00</w:t>
            </w:r>
          </w:p>
        </w:tc>
        <w:tc>
          <w:tcPr>
            <w:tcW w:w="1372" w:type="dxa"/>
            <w:gridSpan w:val="2"/>
            <w:tcBorders>
              <w:top w:val="nil"/>
              <w:left w:val="nil"/>
              <w:bottom w:val="nil"/>
              <w:right w:val="nil"/>
            </w:tcBorders>
            <w:shd w:val="clear" w:color="000000" w:fill="FFFF99"/>
            <w:noWrap/>
            <w:vAlign w:val="bottom"/>
            <w:hideMark/>
          </w:tcPr>
          <w:p w14:paraId="26074C3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200,00</w:t>
            </w:r>
          </w:p>
        </w:tc>
        <w:tc>
          <w:tcPr>
            <w:tcW w:w="1383" w:type="dxa"/>
            <w:gridSpan w:val="2"/>
            <w:tcBorders>
              <w:top w:val="nil"/>
              <w:left w:val="nil"/>
              <w:bottom w:val="nil"/>
              <w:right w:val="nil"/>
            </w:tcBorders>
            <w:shd w:val="clear" w:color="000000" w:fill="FFFF99"/>
            <w:noWrap/>
            <w:vAlign w:val="bottom"/>
            <w:hideMark/>
          </w:tcPr>
          <w:p w14:paraId="0104226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200,00</w:t>
            </w:r>
          </w:p>
        </w:tc>
      </w:tr>
      <w:tr w:rsidR="00BA0B0C" w:rsidRPr="00BA0B0C" w14:paraId="69A31915" w14:textId="77777777" w:rsidTr="00BA0B0C">
        <w:trPr>
          <w:gridAfter w:val="1"/>
          <w:wAfter w:w="8" w:type="dxa"/>
          <w:trHeight w:val="315"/>
        </w:trPr>
        <w:tc>
          <w:tcPr>
            <w:tcW w:w="2694" w:type="dxa"/>
            <w:tcBorders>
              <w:top w:val="nil"/>
              <w:left w:val="nil"/>
              <w:bottom w:val="nil"/>
              <w:right w:val="nil"/>
            </w:tcBorders>
            <w:noWrap/>
            <w:vAlign w:val="bottom"/>
            <w:hideMark/>
          </w:tcPr>
          <w:p w14:paraId="6F274D60"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 Rashodi poslovanja</w:t>
            </w:r>
          </w:p>
        </w:tc>
        <w:tc>
          <w:tcPr>
            <w:tcW w:w="2126" w:type="dxa"/>
            <w:tcBorders>
              <w:top w:val="nil"/>
              <w:left w:val="nil"/>
              <w:bottom w:val="nil"/>
              <w:right w:val="nil"/>
            </w:tcBorders>
            <w:noWrap/>
            <w:vAlign w:val="bottom"/>
            <w:hideMark/>
          </w:tcPr>
          <w:p w14:paraId="51D0457C"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3E0693F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194,00</w:t>
            </w:r>
          </w:p>
        </w:tc>
        <w:tc>
          <w:tcPr>
            <w:tcW w:w="1220" w:type="dxa"/>
            <w:gridSpan w:val="2"/>
            <w:tcBorders>
              <w:top w:val="nil"/>
              <w:left w:val="nil"/>
              <w:bottom w:val="nil"/>
              <w:right w:val="nil"/>
            </w:tcBorders>
            <w:noWrap/>
            <w:vAlign w:val="bottom"/>
            <w:hideMark/>
          </w:tcPr>
          <w:p w14:paraId="1D67567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200,00</w:t>
            </w:r>
          </w:p>
        </w:tc>
        <w:tc>
          <w:tcPr>
            <w:tcW w:w="1228" w:type="dxa"/>
            <w:gridSpan w:val="2"/>
            <w:tcBorders>
              <w:top w:val="nil"/>
              <w:left w:val="nil"/>
              <w:bottom w:val="nil"/>
              <w:right w:val="nil"/>
            </w:tcBorders>
            <w:noWrap/>
            <w:vAlign w:val="bottom"/>
            <w:hideMark/>
          </w:tcPr>
          <w:p w14:paraId="206D67C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200,00</w:t>
            </w:r>
          </w:p>
        </w:tc>
        <w:tc>
          <w:tcPr>
            <w:tcW w:w="1372" w:type="dxa"/>
            <w:gridSpan w:val="2"/>
            <w:tcBorders>
              <w:top w:val="nil"/>
              <w:left w:val="nil"/>
              <w:bottom w:val="nil"/>
              <w:right w:val="nil"/>
            </w:tcBorders>
            <w:noWrap/>
            <w:vAlign w:val="bottom"/>
            <w:hideMark/>
          </w:tcPr>
          <w:p w14:paraId="2034096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200,00</w:t>
            </w:r>
          </w:p>
        </w:tc>
        <w:tc>
          <w:tcPr>
            <w:tcW w:w="1383" w:type="dxa"/>
            <w:gridSpan w:val="2"/>
            <w:tcBorders>
              <w:top w:val="nil"/>
              <w:left w:val="nil"/>
              <w:bottom w:val="nil"/>
              <w:right w:val="nil"/>
            </w:tcBorders>
            <w:noWrap/>
            <w:vAlign w:val="bottom"/>
            <w:hideMark/>
          </w:tcPr>
          <w:p w14:paraId="075882E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200,00</w:t>
            </w:r>
          </w:p>
        </w:tc>
      </w:tr>
      <w:tr w:rsidR="00BA0B0C" w:rsidRPr="00BA0B0C" w14:paraId="2A341AA4" w14:textId="77777777" w:rsidTr="00BA0B0C">
        <w:trPr>
          <w:gridAfter w:val="1"/>
          <w:wAfter w:w="8" w:type="dxa"/>
          <w:trHeight w:val="315"/>
        </w:trPr>
        <w:tc>
          <w:tcPr>
            <w:tcW w:w="2694" w:type="dxa"/>
            <w:tcBorders>
              <w:top w:val="nil"/>
              <w:left w:val="nil"/>
              <w:bottom w:val="nil"/>
              <w:right w:val="nil"/>
            </w:tcBorders>
            <w:noWrap/>
            <w:vAlign w:val="bottom"/>
            <w:hideMark/>
          </w:tcPr>
          <w:p w14:paraId="31061ECF"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 Materijalni rashodi</w:t>
            </w:r>
          </w:p>
        </w:tc>
        <w:tc>
          <w:tcPr>
            <w:tcW w:w="2126" w:type="dxa"/>
            <w:tcBorders>
              <w:top w:val="nil"/>
              <w:left w:val="nil"/>
              <w:bottom w:val="nil"/>
              <w:right w:val="nil"/>
            </w:tcBorders>
            <w:noWrap/>
            <w:vAlign w:val="bottom"/>
            <w:hideMark/>
          </w:tcPr>
          <w:p w14:paraId="52D8BF6B"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60344C0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194,00</w:t>
            </w:r>
          </w:p>
        </w:tc>
        <w:tc>
          <w:tcPr>
            <w:tcW w:w="1220" w:type="dxa"/>
            <w:gridSpan w:val="2"/>
            <w:tcBorders>
              <w:top w:val="nil"/>
              <w:left w:val="nil"/>
              <w:bottom w:val="nil"/>
              <w:right w:val="nil"/>
            </w:tcBorders>
            <w:noWrap/>
            <w:vAlign w:val="bottom"/>
            <w:hideMark/>
          </w:tcPr>
          <w:p w14:paraId="51549DE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200,00</w:t>
            </w:r>
          </w:p>
        </w:tc>
        <w:tc>
          <w:tcPr>
            <w:tcW w:w="1228" w:type="dxa"/>
            <w:gridSpan w:val="2"/>
            <w:tcBorders>
              <w:top w:val="nil"/>
              <w:left w:val="nil"/>
              <w:bottom w:val="nil"/>
              <w:right w:val="nil"/>
            </w:tcBorders>
            <w:noWrap/>
            <w:vAlign w:val="bottom"/>
            <w:hideMark/>
          </w:tcPr>
          <w:p w14:paraId="363B659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200,00</w:t>
            </w:r>
          </w:p>
        </w:tc>
        <w:tc>
          <w:tcPr>
            <w:tcW w:w="1372" w:type="dxa"/>
            <w:gridSpan w:val="2"/>
            <w:tcBorders>
              <w:top w:val="nil"/>
              <w:left w:val="nil"/>
              <w:bottom w:val="nil"/>
              <w:right w:val="nil"/>
            </w:tcBorders>
            <w:noWrap/>
            <w:vAlign w:val="bottom"/>
            <w:hideMark/>
          </w:tcPr>
          <w:p w14:paraId="1FB5193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200,00</w:t>
            </w:r>
          </w:p>
        </w:tc>
        <w:tc>
          <w:tcPr>
            <w:tcW w:w="1383" w:type="dxa"/>
            <w:gridSpan w:val="2"/>
            <w:tcBorders>
              <w:top w:val="nil"/>
              <w:left w:val="nil"/>
              <w:bottom w:val="nil"/>
              <w:right w:val="nil"/>
            </w:tcBorders>
            <w:noWrap/>
            <w:vAlign w:val="bottom"/>
            <w:hideMark/>
          </w:tcPr>
          <w:p w14:paraId="01941D4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200,00</w:t>
            </w:r>
          </w:p>
        </w:tc>
      </w:tr>
      <w:tr w:rsidR="00BA0B0C" w:rsidRPr="00BA0B0C" w14:paraId="5B38F6CA" w14:textId="77777777" w:rsidTr="00BA0B0C">
        <w:trPr>
          <w:trHeight w:val="315"/>
        </w:trPr>
        <w:tc>
          <w:tcPr>
            <w:tcW w:w="4839" w:type="dxa"/>
            <w:gridSpan w:val="3"/>
            <w:tcBorders>
              <w:top w:val="nil"/>
              <w:left w:val="nil"/>
              <w:bottom w:val="nil"/>
              <w:right w:val="nil"/>
            </w:tcBorders>
            <w:shd w:val="clear" w:color="000000" w:fill="FFFF00"/>
            <w:noWrap/>
            <w:vAlign w:val="bottom"/>
            <w:hideMark/>
          </w:tcPr>
          <w:p w14:paraId="2BEEC3FF"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 PRIHODI ZA POSEBNE NAMJENE</w:t>
            </w:r>
          </w:p>
        </w:tc>
        <w:tc>
          <w:tcPr>
            <w:tcW w:w="1301" w:type="dxa"/>
            <w:gridSpan w:val="2"/>
            <w:tcBorders>
              <w:top w:val="nil"/>
              <w:left w:val="nil"/>
              <w:bottom w:val="nil"/>
              <w:right w:val="nil"/>
            </w:tcBorders>
            <w:shd w:val="clear" w:color="000000" w:fill="FFFF00"/>
            <w:noWrap/>
            <w:vAlign w:val="bottom"/>
            <w:hideMark/>
          </w:tcPr>
          <w:p w14:paraId="01E1D86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00"/>
            <w:noWrap/>
            <w:vAlign w:val="bottom"/>
            <w:hideMark/>
          </w:tcPr>
          <w:p w14:paraId="5036CF0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1.300,00</w:t>
            </w:r>
          </w:p>
        </w:tc>
        <w:tc>
          <w:tcPr>
            <w:tcW w:w="1217" w:type="dxa"/>
            <w:gridSpan w:val="2"/>
            <w:tcBorders>
              <w:top w:val="nil"/>
              <w:left w:val="nil"/>
              <w:bottom w:val="nil"/>
              <w:right w:val="nil"/>
            </w:tcBorders>
            <w:shd w:val="clear" w:color="000000" w:fill="FFFF00"/>
            <w:noWrap/>
            <w:vAlign w:val="bottom"/>
            <w:hideMark/>
          </w:tcPr>
          <w:p w14:paraId="61B204B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1.300,00</w:t>
            </w:r>
          </w:p>
        </w:tc>
        <w:tc>
          <w:tcPr>
            <w:tcW w:w="1372" w:type="dxa"/>
            <w:gridSpan w:val="2"/>
            <w:tcBorders>
              <w:top w:val="nil"/>
              <w:left w:val="nil"/>
              <w:bottom w:val="nil"/>
              <w:right w:val="nil"/>
            </w:tcBorders>
            <w:shd w:val="clear" w:color="000000" w:fill="FFFF00"/>
            <w:noWrap/>
            <w:vAlign w:val="bottom"/>
            <w:hideMark/>
          </w:tcPr>
          <w:p w14:paraId="056B071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383" w:type="dxa"/>
            <w:gridSpan w:val="2"/>
            <w:tcBorders>
              <w:top w:val="nil"/>
              <w:left w:val="nil"/>
              <w:bottom w:val="nil"/>
              <w:right w:val="nil"/>
            </w:tcBorders>
            <w:shd w:val="clear" w:color="000000" w:fill="FFFF00"/>
            <w:noWrap/>
            <w:vAlign w:val="bottom"/>
            <w:hideMark/>
          </w:tcPr>
          <w:p w14:paraId="75FBE2C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r>
      <w:tr w:rsidR="00BA0B0C" w:rsidRPr="00BA0B0C" w14:paraId="38B52DB0" w14:textId="77777777" w:rsidTr="00BA0B0C">
        <w:trPr>
          <w:trHeight w:val="315"/>
        </w:trPr>
        <w:tc>
          <w:tcPr>
            <w:tcW w:w="4839" w:type="dxa"/>
            <w:gridSpan w:val="3"/>
            <w:tcBorders>
              <w:top w:val="nil"/>
              <w:left w:val="nil"/>
              <w:bottom w:val="nil"/>
              <w:right w:val="nil"/>
            </w:tcBorders>
            <w:shd w:val="clear" w:color="000000" w:fill="FFFF99"/>
            <w:noWrap/>
            <w:vAlign w:val="bottom"/>
            <w:hideMark/>
          </w:tcPr>
          <w:p w14:paraId="33608A43"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4.9. NAMJENSKI PRIHODI PRORAČUNSKIH KORISNIKA</w:t>
            </w:r>
          </w:p>
        </w:tc>
        <w:tc>
          <w:tcPr>
            <w:tcW w:w="1301" w:type="dxa"/>
            <w:gridSpan w:val="2"/>
            <w:tcBorders>
              <w:top w:val="nil"/>
              <w:left w:val="nil"/>
              <w:bottom w:val="nil"/>
              <w:right w:val="nil"/>
            </w:tcBorders>
            <w:shd w:val="clear" w:color="000000" w:fill="FFFF99"/>
            <w:noWrap/>
            <w:vAlign w:val="bottom"/>
            <w:hideMark/>
          </w:tcPr>
          <w:p w14:paraId="19A4EEE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676CEC9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1.300,00</w:t>
            </w:r>
          </w:p>
        </w:tc>
        <w:tc>
          <w:tcPr>
            <w:tcW w:w="1217" w:type="dxa"/>
            <w:gridSpan w:val="2"/>
            <w:tcBorders>
              <w:top w:val="nil"/>
              <w:left w:val="nil"/>
              <w:bottom w:val="nil"/>
              <w:right w:val="nil"/>
            </w:tcBorders>
            <w:shd w:val="clear" w:color="000000" w:fill="FFFF99"/>
            <w:noWrap/>
            <w:vAlign w:val="bottom"/>
            <w:hideMark/>
          </w:tcPr>
          <w:p w14:paraId="58BDB8F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1.300,00</w:t>
            </w:r>
          </w:p>
        </w:tc>
        <w:tc>
          <w:tcPr>
            <w:tcW w:w="1372" w:type="dxa"/>
            <w:gridSpan w:val="2"/>
            <w:tcBorders>
              <w:top w:val="nil"/>
              <w:left w:val="nil"/>
              <w:bottom w:val="nil"/>
              <w:right w:val="nil"/>
            </w:tcBorders>
            <w:shd w:val="clear" w:color="000000" w:fill="FFFF99"/>
            <w:noWrap/>
            <w:vAlign w:val="bottom"/>
            <w:hideMark/>
          </w:tcPr>
          <w:p w14:paraId="016EDB7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383" w:type="dxa"/>
            <w:gridSpan w:val="2"/>
            <w:tcBorders>
              <w:top w:val="nil"/>
              <w:left w:val="nil"/>
              <w:bottom w:val="nil"/>
              <w:right w:val="nil"/>
            </w:tcBorders>
            <w:shd w:val="clear" w:color="000000" w:fill="FFFF99"/>
            <w:noWrap/>
            <w:vAlign w:val="bottom"/>
            <w:hideMark/>
          </w:tcPr>
          <w:p w14:paraId="14E5387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r>
      <w:tr w:rsidR="00BA0B0C" w:rsidRPr="00BA0B0C" w14:paraId="57B1C36D" w14:textId="77777777" w:rsidTr="00BA0B0C">
        <w:trPr>
          <w:gridAfter w:val="1"/>
          <w:wAfter w:w="8" w:type="dxa"/>
          <w:trHeight w:val="300"/>
        </w:trPr>
        <w:tc>
          <w:tcPr>
            <w:tcW w:w="2694" w:type="dxa"/>
            <w:tcBorders>
              <w:top w:val="nil"/>
              <w:left w:val="nil"/>
              <w:bottom w:val="nil"/>
              <w:right w:val="nil"/>
            </w:tcBorders>
            <w:noWrap/>
            <w:vAlign w:val="bottom"/>
            <w:hideMark/>
          </w:tcPr>
          <w:p w14:paraId="19A69E35"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 Rashodi poslovanja</w:t>
            </w:r>
          </w:p>
        </w:tc>
        <w:tc>
          <w:tcPr>
            <w:tcW w:w="2126" w:type="dxa"/>
            <w:tcBorders>
              <w:top w:val="nil"/>
              <w:left w:val="nil"/>
              <w:bottom w:val="nil"/>
              <w:right w:val="nil"/>
            </w:tcBorders>
            <w:noWrap/>
            <w:vAlign w:val="bottom"/>
            <w:hideMark/>
          </w:tcPr>
          <w:p w14:paraId="28100A35"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0A645A84"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46F1237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1.300,00</w:t>
            </w:r>
          </w:p>
        </w:tc>
        <w:tc>
          <w:tcPr>
            <w:tcW w:w="1228" w:type="dxa"/>
            <w:gridSpan w:val="2"/>
            <w:tcBorders>
              <w:top w:val="nil"/>
              <w:left w:val="nil"/>
              <w:bottom w:val="nil"/>
              <w:right w:val="nil"/>
            </w:tcBorders>
            <w:noWrap/>
            <w:vAlign w:val="bottom"/>
            <w:hideMark/>
          </w:tcPr>
          <w:p w14:paraId="2BEA57D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1.300,00</w:t>
            </w:r>
          </w:p>
        </w:tc>
        <w:tc>
          <w:tcPr>
            <w:tcW w:w="1372" w:type="dxa"/>
            <w:gridSpan w:val="2"/>
            <w:tcBorders>
              <w:top w:val="nil"/>
              <w:left w:val="nil"/>
              <w:bottom w:val="nil"/>
              <w:right w:val="nil"/>
            </w:tcBorders>
            <w:noWrap/>
            <w:vAlign w:val="bottom"/>
            <w:hideMark/>
          </w:tcPr>
          <w:p w14:paraId="58386AC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w:t>
            </w:r>
          </w:p>
        </w:tc>
        <w:tc>
          <w:tcPr>
            <w:tcW w:w="1383" w:type="dxa"/>
            <w:gridSpan w:val="2"/>
            <w:tcBorders>
              <w:top w:val="nil"/>
              <w:left w:val="nil"/>
              <w:bottom w:val="nil"/>
              <w:right w:val="nil"/>
            </w:tcBorders>
            <w:noWrap/>
            <w:vAlign w:val="bottom"/>
            <w:hideMark/>
          </w:tcPr>
          <w:p w14:paraId="076563C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w:t>
            </w:r>
          </w:p>
        </w:tc>
      </w:tr>
      <w:tr w:rsidR="00BA0B0C" w:rsidRPr="00BA0B0C" w14:paraId="447EF9F8" w14:textId="77777777" w:rsidTr="00BA0B0C">
        <w:trPr>
          <w:gridAfter w:val="1"/>
          <w:wAfter w:w="8" w:type="dxa"/>
          <w:trHeight w:val="300"/>
        </w:trPr>
        <w:tc>
          <w:tcPr>
            <w:tcW w:w="2694" w:type="dxa"/>
            <w:tcBorders>
              <w:top w:val="nil"/>
              <w:left w:val="nil"/>
              <w:bottom w:val="nil"/>
              <w:right w:val="nil"/>
            </w:tcBorders>
            <w:noWrap/>
            <w:vAlign w:val="bottom"/>
            <w:hideMark/>
          </w:tcPr>
          <w:p w14:paraId="59A30948"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 Materijalni rashodi</w:t>
            </w:r>
          </w:p>
        </w:tc>
        <w:tc>
          <w:tcPr>
            <w:tcW w:w="2126" w:type="dxa"/>
            <w:tcBorders>
              <w:top w:val="nil"/>
              <w:left w:val="nil"/>
              <w:bottom w:val="nil"/>
              <w:right w:val="nil"/>
            </w:tcBorders>
            <w:noWrap/>
            <w:vAlign w:val="bottom"/>
            <w:hideMark/>
          </w:tcPr>
          <w:p w14:paraId="5EA80372"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6E9902A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7F07C37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1.300,00</w:t>
            </w:r>
          </w:p>
        </w:tc>
        <w:tc>
          <w:tcPr>
            <w:tcW w:w="1228" w:type="dxa"/>
            <w:gridSpan w:val="2"/>
            <w:tcBorders>
              <w:top w:val="nil"/>
              <w:left w:val="nil"/>
              <w:bottom w:val="nil"/>
              <w:right w:val="nil"/>
            </w:tcBorders>
            <w:noWrap/>
            <w:vAlign w:val="bottom"/>
            <w:hideMark/>
          </w:tcPr>
          <w:p w14:paraId="67E3984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1.300,00</w:t>
            </w:r>
          </w:p>
        </w:tc>
        <w:tc>
          <w:tcPr>
            <w:tcW w:w="1372" w:type="dxa"/>
            <w:gridSpan w:val="2"/>
            <w:tcBorders>
              <w:top w:val="nil"/>
              <w:left w:val="nil"/>
              <w:bottom w:val="nil"/>
              <w:right w:val="nil"/>
            </w:tcBorders>
            <w:noWrap/>
            <w:vAlign w:val="bottom"/>
            <w:hideMark/>
          </w:tcPr>
          <w:p w14:paraId="2156D8F5"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w:t>
            </w:r>
          </w:p>
        </w:tc>
        <w:tc>
          <w:tcPr>
            <w:tcW w:w="1383" w:type="dxa"/>
            <w:gridSpan w:val="2"/>
            <w:tcBorders>
              <w:top w:val="nil"/>
              <w:left w:val="nil"/>
              <w:bottom w:val="nil"/>
              <w:right w:val="nil"/>
            </w:tcBorders>
            <w:noWrap/>
            <w:vAlign w:val="bottom"/>
            <w:hideMark/>
          </w:tcPr>
          <w:p w14:paraId="1BCDE2B5"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w:t>
            </w:r>
          </w:p>
        </w:tc>
      </w:tr>
      <w:tr w:rsidR="00BA0B0C" w:rsidRPr="00BA0B0C" w14:paraId="0C77AD2D" w14:textId="77777777" w:rsidTr="00BA0B0C">
        <w:trPr>
          <w:trHeight w:val="300"/>
        </w:trPr>
        <w:tc>
          <w:tcPr>
            <w:tcW w:w="4839" w:type="dxa"/>
            <w:gridSpan w:val="3"/>
            <w:tcBorders>
              <w:top w:val="nil"/>
              <w:left w:val="nil"/>
              <w:bottom w:val="nil"/>
              <w:right w:val="nil"/>
            </w:tcBorders>
            <w:shd w:val="clear" w:color="000000" w:fill="CCCCFF"/>
            <w:noWrap/>
            <w:vAlign w:val="bottom"/>
            <w:hideMark/>
          </w:tcPr>
          <w:p w14:paraId="56486C1E"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Aktivnost A280409 ČUVANJE I ISTRAŽIVANJE KULTURNE I PRIRODNE BAŠTINE</w:t>
            </w:r>
          </w:p>
        </w:tc>
        <w:tc>
          <w:tcPr>
            <w:tcW w:w="1301" w:type="dxa"/>
            <w:gridSpan w:val="2"/>
            <w:tcBorders>
              <w:top w:val="nil"/>
              <w:left w:val="nil"/>
              <w:bottom w:val="nil"/>
              <w:right w:val="nil"/>
            </w:tcBorders>
            <w:shd w:val="clear" w:color="000000" w:fill="CCCCFF"/>
            <w:noWrap/>
            <w:vAlign w:val="bottom"/>
            <w:hideMark/>
          </w:tcPr>
          <w:p w14:paraId="3368B09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11.072,73</w:t>
            </w:r>
          </w:p>
        </w:tc>
        <w:tc>
          <w:tcPr>
            <w:tcW w:w="1220" w:type="dxa"/>
            <w:gridSpan w:val="2"/>
            <w:tcBorders>
              <w:top w:val="nil"/>
              <w:left w:val="nil"/>
              <w:bottom w:val="nil"/>
              <w:right w:val="nil"/>
            </w:tcBorders>
            <w:shd w:val="clear" w:color="000000" w:fill="CCCCFF"/>
            <w:noWrap/>
            <w:vAlign w:val="bottom"/>
            <w:hideMark/>
          </w:tcPr>
          <w:p w14:paraId="524C383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22.400,00</w:t>
            </w:r>
          </w:p>
        </w:tc>
        <w:tc>
          <w:tcPr>
            <w:tcW w:w="1217" w:type="dxa"/>
            <w:gridSpan w:val="2"/>
            <w:tcBorders>
              <w:top w:val="nil"/>
              <w:left w:val="nil"/>
              <w:bottom w:val="nil"/>
              <w:right w:val="nil"/>
            </w:tcBorders>
            <w:shd w:val="clear" w:color="000000" w:fill="CCCCFF"/>
            <w:noWrap/>
            <w:vAlign w:val="bottom"/>
            <w:hideMark/>
          </w:tcPr>
          <w:p w14:paraId="5115BD9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23.650,00</w:t>
            </w:r>
          </w:p>
        </w:tc>
        <w:tc>
          <w:tcPr>
            <w:tcW w:w="1372" w:type="dxa"/>
            <w:gridSpan w:val="2"/>
            <w:tcBorders>
              <w:top w:val="nil"/>
              <w:left w:val="nil"/>
              <w:bottom w:val="nil"/>
              <w:right w:val="nil"/>
            </w:tcBorders>
            <w:shd w:val="clear" w:color="000000" w:fill="CCCCFF"/>
            <w:noWrap/>
            <w:vAlign w:val="bottom"/>
            <w:hideMark/>
          </w:tcPr>
          <w:p w14:paraId="4A1756B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23.650,00</w:t>
            </w:r>
          </w:p>
        </w:tc>
        <w:tc>
          <w:tcPr>
            <w:tcW w:w="1383" w:type="dxa"/>
            <w:gridSpan w:val="2"/>
            <w:tcBorders>
              <w:top w:val="nil"/>
              <w:left w:val="nil"/>
              <w:bottom w:val="nil"/>
              <w:right w:val="nil"/>
            </w:tcBorders>
            <w:shd w:val="clear" w:color="000000" w:fill="CCCCFF"/>
            <w:noWrap/>
            <w:vAlign w:val="bottom"/>
            <w:hideMark/>
          </w:tcPr>
          <w:p w14:paraId="7C66BD4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23.650,00</w:t>
            </w:r>
          </w:p>
        </w:tc>
      </w:tr>
      <w:tr w:rsidR="00BA0B0C" w:rsidRPr="00BA0B0C" w14:paraId="046A03E1" w14:textId="77777777" w:rsidTr="00BA0B0C">
        <w:trPr>
          <w:gridAfter w:val="1"/>
          <w:wAfter w:w="8" w:type="dxa"/>
          <w:trHeight w:val="315"/>
        </w:trPr>
        <w:tc>
          <w:tcPr>
            <w:tcW w:w="2694" w:type="dxa"/>
            <w:tcBorders>
              <w:top w:val="nil"/>
              <w:left w:val="nil"/>
              <w:bottom w:val="nil"/>
              <w:right w:val="nil"/>
            </w:tcBorders>
            <w:shd w:val="clear" w:color="000000" w:fill="CCFFCC"/>
            <w:noWrap/>
            <w:vAlign w:val="bottom"/>
            <w:hideMark/>
          </w:tcPr>
          <w:p w14:paraId="663B584F"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Korisnik 8 MUZEJ GRADA CRIKVENICE</w:t>
            </w:r>
          </w:p>
        </w:tc>
        <w:tc>
          <w:tcPr>
            <w:tcW w:w="2126" w:type="dxa"/>
            <w:tcBorders>
              <w:top w:val="nil"/>
              <w:left w:val="nil"/>
              <w:bottom w:val="nil"/>
              <w:right w:val="nil"/>
            </w:tcBorders>
            <w:shd w:val="clear" w:color="000000" w:fill="CCFFCC"/>
            <w:noWrap/>
            <w:vAlign w:val="bottom"/>
            <w:hideMark/>
          </w:tcPr>
          <w:p w14:paraId="0DB7BB0D"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CCFFCC"/>
            <w:noWrap/>
            <w:vAlign w:val="bottom"/>
            <w:hideMark/>
          </w:tcPr>
          <w:p w14:paraId="5C8F87D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11.072,73</w:t>
            </w:r>
          </w:p>
        </w:tc>
        <w:tc>
          <w:tcPr>
            <w:tcW w:w="1220" w:type="dxa"/>
            <w:gridSpan w:val="2"/>
            <w:tcBorders>
              <w:top w:val="nil"/>
              <w:left w:val="nil"/>
              <w:bottom w:val="nil"/>
              <w:right w:val="nil"/>
            </w:tcBorders>
            <w:shd w:val="clear" w:color="000000" w:fill="CCFFCC"/>
            <w:noWrap/>
            <w:vAlign w:val="bottom"/>
            <w:hideMark/>
          </w:tcPr>
          <w:p w14:paraId="095BEE3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22.400,00</w:t>
            </w:r>
          </w:p>
        </w:tc>
        <w:tc>
          <w:tcPr>
            <w:tcW w:w="1228" w:type="dxa"/>
            <w:gridSpan w:val="2"/>
            <w:tcBorders>
              <w:top w:val="nil"/>
              <w:left w:val="nil"/>
              <w:bottom w:val="nil"/>
              <w:right w:val="nil"/>
            </w:tcBorders>
            <w:shd w:val="clear" w:color="000000" w:fill="CCFFCC"/>
            <w:noWrap/>
            <w:vAlign w:val="bottom"/>
            <w:hideMark/>
          </w:tcPr>
          <w:p w14:paraId="26CEB86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23.650,00</w:t>
            </w:r>
          </w:p>
        </w:tc>
        <w:tc>
          <w:tcPr>
            <w:tcW w:w="1372" w:type="dxa"/>
            <w:gridSpan w:val="2"/>
            <w:tcBorders>
              <w:top w:val="nil"/>
              <w:left w:val="nil"/>
              <w:bottom w:val="nil"/>
              <w:right w:val="nil"/>
            </w:tcBorders>
            <w:shd w:val="clear" w:color="000000" w:fill="CCFFCC"/>
            <w:noWrap/>
            <w:vAlign w:val="bottom"/>
            <w:hideMark/>
          </w:tcPr>
          <w:p w14:paraId="6384398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23.650,00</w:t>
            </w:r>
          </w:p>
        </w:tc>
        <w:tc>
          <w:tcPr>
            <w:tcW w:w="1383" w:type="dxa"/>
            <w:gridSpan w:val="2"/>
            <w:tcBorders>
              <w:top w:val="nil"/>
              <w:left w:val="nil"/>
              <w:bottom w:val="nil"/>
              <w:right w:val="nil"/>
            </w:tcBorders>
            <w:shd w:val="clear" w:color="000000" w:fill="CCFFCC"/>
            <w:noWrap/>
            <w:vAlign w:val="bottom"/>
            <w:hideMark/>
          </w:tcPr>
          <w:p w14:paraId="629EE2A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23.650,00</w:t>
            </w:r>
          </w:p>
        </w:tc>
      </w:tr>
      <w:tr w:rsidR="00BA0B0C" w:rsidRPr="00BA0B0C" w14:paraId="6B69BAB9" w14:textId="77777777" w:rsidTr="00BA0B0C">
        <w:trPr>
          <w:gridAfter w:val="1"/>
          <w:wAfter w:w="8" w:type="dxa"/>
          <w:trHeight w:val="315"/>
        </w:trPr>
        <w:tc>
          <w:tcPr>
            <w:tcW w:w="2694" w:type="dxa"/>
            <w:tcBorders>
              <w:top w:val="nil"/>
              <w:left w:val="nil"/>
              <w:bottom w:val="nil"/>
              <w:right w:val="nil"/>
            </w:tcBorders>
            <w:shd w:val="clear" w:color="000000" w:fill="FFFF00"/>
            <w:noWrap/>
            <w:vAlign w:val="bottom"/>
            <w:hideMark/>
          </w:tcPr>
          <w:p w14:paraId="72236EBB"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 OPĆI PRIHODI I PRIMICI</w:t>
            </w:r>
          </w:p>
        </w:tc>
        <w:tc>
          <w:tcPr>
            <w:tcW w:w="2126" w:type="dxa"/>
            <w:tcBorders>
              <w:top w:val="nil"/>
              <w:left w:val="nil"/>
              <w:bottom w:val="nil"/>
              <w:right w:val="nil"/>
            </w:tcBorders>
            <w:shd w:val="clear" w:color="000000" w:fill="FFFF00"/>
            <w:noWrap/>
            <w:vAlign w:val="bottom"/>
            <w:hideMark/>
          </w:tcPr>
          <w:p w14:paraId="545BEB47"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655DD9A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8.172,73</w:t>
            </w:r>
          </w:p>
        </w:tc>
        <w:tc>
          <w:tcPr>
            <w:tcW w:w="1220" w:type="dxa"/>
            <w:gridSpan w:val="2"/>
            <w:tcBorders>
              <w:top w:val="nil"/>
              <w:left w:val="nil"/>
              <w:bottom w:val="nil"/>
              <w:right w:val="nil"/>
            </w:tcBorders>
            <w:shd w:val="clear" w:color="000000" w:fill="FFFF00"/>
            <w:noWrap/>
            <w:vAlign w:val="bottom"/>
            <w:hideMark/>
          </w:tcPr>
          <w:p w14:paraId="5C7309B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17.850,00</w:t>
            </w:r>
          </w:p>
        </w:tc>
        <w:tc>
          <w:tcPr>
            <w:tcW w:w="1228" w:type="dxa"/>
            <w:gridSpan w:val="2"/>
            <w:tcBorders>
              <w:top w:val="nil"/>
              <w:left w:val="nil"/>
              <w:bottom w:val="nil"/>
              <w:right w:val="nil"/>
            </w:tcBorders>
            <w:shd w:val="clear" w:color="000000" w:fill="FFFF00"/>
            <w:noWrap/>
            <w:vAlign w:val="bottom"/>
            <w:hideMark/>
          </w:tcPr>
          <w:p w14:paraId="4447D67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17.900,00</w:t>
            </w:r>
          </w:p>
        </w:tc>
        <w:tc>
          <w:tcPr>
            <w:tcW w:w="1372" w:type="dxa"/>
            <w:gridSpan w:val="2"/>
            <w:tcBorders>
              <w:top w:val="nil"/>
              <w:left w:val="nil"/>
              <w:bottom w:val="nil"/>
              <w:right w:val="nil"/>
            </w:tcBorders>
            <w:shd w:val="clear" w:color="000000" w:fill="FFFF00"/>
            <w:noWrap/>
            <w:vAlign w:val="bottom"/>
            <w:hideMark/>
          </w:tcPr>
          <w:p w14:paraId="12FA92A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17.900,00</w:t>
            </w:r>
          </w:p>
        </w:tc>
        <w:tc>
          <w:tcPr>
            <w:tcW w:w="1383" w:type="dxa"/>
            <w:gridSpan w:val="2"/>
            <w:tcBorders>
              <w:top w:val="nil"/>
              <w:left w:val="nil"/>
              <w:bottom w:val="nil"/>
              <w:right w:val="nil"/>
            </w:tcBorders>
            <w:shd w:val="clear" w:color="000000" w:fill="FFFF00"/>
            <w:noWrap/>
            <w:vAlign w:val="bottom"/>
            <w:hideMark/>
          </w:tcPr>
          <w:p w14:paraId="31D8F63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17.900,00</w:t>
            </w:r>
          </w:p>
        </w:tc>
      </w:tr>
      <w:tr w:rsidR="00BA0B0C" w:rsidRPr="00BA0B0C" w14:paraId="33883B8D" w14:textId="77777777" w:rsidTr="00BA0B0C">
        <w:trPr>
          <w:trHeight w:val="315"/>
        </w:trPr>
        <w:tc>
          <w:tcPr>
            <w:tcW w:w="4839" w:type="dxa"/>
            <w:gridSpan w:val="3"/>
            <w:tcBorders>
              <w:top w:val="nil"/>
              <w:left w:val="nil"/>
              <w:bottom w:val="nil"/>
              <w:right w:val="nil"/>
            </w:tcBorders>
            <w:shd w:val="clear" w:color="000000" w:fill="FFFF99"/>
            <w:noWrap/>
            <w:vAlign w:val="bottom"/>
            <w:hideMark/>
          </w:tcPr>
          <w:p w14:paraId="522D2DE3"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2A463FD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8.172,73</w:t>
            </w:r>
          </w:p>
        </w:tc>
        <w:tc>
          <w:tcPr>
            <w:tcW w:w="1220" w:type="dxa"/>
            <w:gridSpan w:val="2"/>
            <w:tcBorders>
              <w:top w:val="nil"/>
              <w:left w:val="nil"/>
              <w:bottom w:val="nil"/>
              <w:right w:val="nil"/>
            </w:tcBorders>
            <w:shd w:val="clear" w:color="000000" w:fill="FFFF99"/>
            <w:noWrap/>
            <w:vAlign w:val="bottom"/>
            <w:hideMark/>
          </w:tcPr>
          <w:p w14:paraId="640C2E4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17.850,00</w:t>
            </w:r>
          </w:p>
        </w:tc>
        <w:tc>
          <w:tcPr>
            <w:tcW w:w="1217" w:type="dxa"/>
            <w:gridSpan w:val="2"/>
            <w:tcBorders>
              <w:top w:val="nil"/>
              <w:left w:val="nil"/>
              <w:bottom w:val="nil"/>
              <w:right w:val="nil"/>
            </w:tcBorders>
            <w:shd w:val="clear" w:color="000000" w:fill="FFFF99"/>
            <w:noWrap/>
            <w:vAlign w:val="bottom"/>
            <w:hideMark/>
          </w:tcPr>
          <w:p w14:paraId="4257B6A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17.900,00</w:t>
            </w:r>
          </w:p>
        </w:tc>
        <w:tc>
          <w:tcPr>
            <w:tcW w:w="1372" w:type="dxa"/>
            <w:gridSpan w:val="2"/>
            <w:tcBorders>
              <w:top w:val="nil"/>
              <w:left w:val="nil"/>
              <w:bottom w:val="nil"/>
              <w:right w:val="nil"/>
            </w:tcBorders>
            <w:shd w:val="clear" w:color="000000" w:fill="FFFF99"/>
            <w:noWrap/>
            <w:vAlign w:val="bottom"/>
            <w:hideMark/>
          </w:tcPr>
          <w:p w14:paraId="3A06F73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17.900,00</w:t>
            </w:r>
          </w:p>
        </w:tc>
        <w:tc>
          <w:tcPr>
            <w:tcW w:w="1383" w:type="dxa"/>
            <w:gridSpan w:val="2"/>
            <w:tcBorders>
              <w:top w:val="nil"/>
              <w:left w:val="nil"/>
              <w:bottom w:val="nil"/>
              <w:right w:val="nil"/>
            </w:tcBorders>
            <w:shd w:val="clear" w:color="000000" w:fill="FFFF99"/>
            <w:noWrap/>
            <w:vAlign w:val="bottom"/>
            <w:hideMark/>
          </w:tcPr>
          <w:p w14:paraId="3847BF7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17.900,00</w:t>
            </w:r>
          </w:p>
        </w:tc>
      </w:tr>
      <w:tr w:rsidR="00BA0B0C" w:rsidRPr="00BA0B0C" w14:paraId="7DD25A8F" w14:textId="77777777" w:rsidTr="00BA0B0C">
        <w:trPr>
          <w:gridAfter w:val="1"/>
          <w:wAfter w:w="8" w:type="dxa"/>
          <w:trHeight w:val="315"/>
        </w:trPr>
        <w:tc>
          <w:tcPr>
            <w:tcW w:w="2694" w:type="dxa"/>
            <w:tcBorders>
              <w:top w:val="nil"/>
              <w:left w:val="nil"/>
              <w:bottom w:val="nil"/>
              <w:right w:val="nil"/>
            </w:tcBorders>
            <w:noWrap/>
            <w:vAlign w:val="bottom"/>
            <w:hideMark/>
          </w:tcPr>
          <w:p w14:paraId="0C616079"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 Rashodi poslovanja</w:t>
            </w:r>
          </w:p>
        </w:tc>
        <w:tc>
          <w:tcPr>
            <w:tcW w:w="2126" w:type="dxa"/>
            <w:tcBorders>
              <w:top w:val="nil"/>
              <w:left w:val="nil"/>
              <w:bottom w:val="nil"/>
              <w:right w:val="nil"/>
            </w:tcBorders>
            <w:noWrap/>
            <w:vAlign w:val="bottom"/>
            <w:hideMark/>
          </w:tcPr>
          <w:p w14:paraId="0EBECA0B"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4859B16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8.172,73</w:t>
            </w:r>
          </w:p>
        </w:tc>
        <w:tc>
          <w:tcPr>
            <w:tcW w:w="1220" w:type="dxa"/>
            <w:gridSpan w:val="2"/>
            <w:tcBorders>
              <w:top w:val="nil"/>
              <w:left w:val="nil"/>
              <w:bottom w:val="nil"/>
              <w:right w:val="nil"/>
            </w:tcBorders>
            <w:noWrap/>
            <w:vAlign w:val="bottom"/>
            <w:hideMark/>
          </w:tcPr>
          <w:p w14:paraId="33F8B3F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17.850,00</w:t>
            </w:r>
          </w:p>
        </w:tc>
        <w:tc>
          <w:tcPr>
            <w:tcW w:w="1228" w:type="dxa"/>
            <w:gridSpan w:val="2"/>
            <w:tcBorders>
              <w:top w:val="nil"/>
              <w:left w:val="nil"/>
              <w:bottom w:val="nil"/>
              <w:right w:val="nil"/>
            </w:tcBorders>
            <w:noWrap/>
            <w:vAlign w:val="bottom"/>
            <w:hideMark/>
          </w:tcPr>
          <w:p w14:paraId="671CA68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17.900,00</w:t>
            </w:r>
          </w:p>
        </w:tc>
        <w:tc>
          <w:tcPr>
            <w:tcW w:w="1372" w:type="dxa"/>
            <w:gridSpan w:val="2"/>
            <w:tcBorders>
              <w:top w:val="nil"/>
              <w:left w:val="nil"/>
              <w:bottom w:val="nil"/>
              <w:right w:val="nil"/>
            </w:tcBorders>
            <w:noWrap/>
            <w:vAlign w:val="bottom"/>
            <w:hideMark/>
          </w:tcPr>
          <w:p w14:paraId="512D71C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17.900,00</w:t>
            </w:r>
          </w:p>
        </w:tc>
        <w:tc>
          <w:tcPr>
            <w:tcW w:w="1383" w:type="dxa"/>
            <w:gridSpan w:val="2"/>
            <w:tcBorders>
              <w:top w:val="nil"/>
              <w:left w:val="nil"/>
              <w:bottom w:val="nil"/>
              <w:right w:val="nil"/>
            </w:tcBorders>
            <w:noWrap/>
            <w:vAlign w:val="bottom"/>
            <w:hideMark/>
          </w:tcPr>
          <w:p w14:paraId="5773500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17.900,00</w:t>
            </w:r>
          </w:p>
        </w:tc>
      </w:tr>
      <w:tr w:rsidR="00BA0B0C" w:rsidRPr="00BA0B0C" w14:paraId="754C500E" w14:textId="77777777" w:rsidTr="00BA0B0C">
        <w:trPr>
          <w:gridAfter w:val="1"/>
          <w:wAfter w:w="8" w:type="dxa"/>
          <w:trHeight w:val="315"/>
        </w:trPr>
        <w:tc>
          <w:tcPr>
            <w:tcW w:w="2694" w:type="dxa"/>
            <w:tcBorders>
              <w:top w:val="nil"/>
              <w:left w:val="nil"/>
              <w:bottom w:val="nil"/>
              <w:right w:val="nil"/>
            </w:tcBorders>
            <w:noWrap/>
            <w:vAlign w:val="bottom"/>
            <w:hideMark/>
          </w:tcPr>
          <w:p w14:paraId="09E9125E"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 Materijalni rashodi</w:t>
            </w:r>
          </w:p>
        </w:tc>
        <w:tc>
          <w:tcPr>
            <w:tcW w:w="2126" w:type="dxa"/>
            <w:tcBorders>
              <w:top w:val="nil"/>
              <w:left w:val="nil"/>
              <w:bottom w:val="nil"/>
              <w:right w:val="nil"/>
            </w:tcBorders>
            <w:noWrap/>
            <w:vAlign w:val="bottom"/>
            <w:hideMark/>
          </w:tcPr>
          <w:p w14:paraId="4D7261B6"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381B5A7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8.172,73</w:t>
            </w:r>
          </w:p>
        </w:tc>
        <w:tc>
          <w:tcPr>
            <w:tcW w:w="1220" w:type="dxa"/>
            <w:gridSpan w:val="2"/>
            <w:tcBorders>
              <w:top w:val="nil"/>
              <w:left w:val="nil"/>
              <w:bottom w:val="nil"/>
              <w:right w:val="nil"/>
            </w:tcBorders>
            <w:noWrap/>
            <w:vAlign w:val="bottom"/>
            <w:hideMark/>
          </w:tcPr>
          <w:p w14:paraId="0C6B18F2"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17.850,00</w:t>
            </w:r>
          </w:p>
        </w:tc>
        <w:tc>
          <w:tcPr>
            <w:tcW w:w="1228" w:type="dxa"/>
            <w:gridSpan w:val="2"/>
            <w:tcBorders>
              <w:top w:val="nil"/>
              <w:left w:val="nil"/>
              <w:bottom w:val="nil"/>
              <w:right w:val="nil"/>
            </w:tcBorders>
            <w:noWrap/>
            <w:vAlign w:val="bottom"/>
            <w:hideMark/>
          </w:tcPr>
          <w:p w14:paraId="03A8C3D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17.900,00</w:t>
            </w:r>
          </w:p>
        </w:tc>
        <w:tc>
          <w:tcPr>
            <w:tcW w:w="1372" w:type="dxa"/>
            <w:gridSpan w:val="2"/>
            <w:tcBorders>
              <w:top w:val="nil"/>
              <w:left w:val="nil"/>
              <w:bottom w:val="nil"/>
              <w:right w:val="nil"/>
            </w:tcBorders>
            <w:noWrap/>
            <w:vAlign w:val="bottom"/>
            <w:hideMark/>
          </w:tcPr>
          <w:p w14:paraId="7C6E1DB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17.900,00</w:t>
            </w:r>
          </w:p>
        </w:tc>
        <w:tc>
          <w:tcPr>
            <w:tcW w:w="1383" w:type="dxa"/>
            <w:gridSpan w:val="2"/>
            <w:tcBorders>
              <w:top w:val="nil"/>
              <w:left w:val="nil"/>
              <w:bottom w:val="nil"/>
              <w:right w:val="nil"/>
            </w:tcBorders>
            <w:noWrap/>
            <w:vAlign w:val="bottom"/>
            <w:hideMark/>
          </w:tcPr>
          <w:p w14:paraId="2776028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17.900,00</w:t>
            </w:r>
          </w:p>
        </w:tc>
      </w:tr>
      <w:tr w:rsidR="00BA0B0C" w:rsidRPr="00BA0B0C" w14:paraId="7B9D9C52" w14:textId="77777777" w:rsidTr="00BA0B0C">
        <w:trPr>
          <w:gridAfter w:val="1"/>
          <w:wAfter w:w="8" w:type="dxa"/>
          <w:trHeight w:val="315"/>
        </w:trPr>
        <w:tc>
          <w:tcPr>
            <w:tcW w:w="2694" w:type="dxa"/>
            <w:tcBorders>
              <w:top w:val="nil"/>
              <w:left w:val="nil"/>
              <w:bottom w:val="nil"/>
              <w:right w:val="nil"/>
            </w:tcBorders>
            <w:shd w:val="clear" w:color="000000" w:fill="FFFF00"/>
            <w:noWrap/>
            <w:vAlign w:val="bottom"/>
            <w:hideMark/>
          </w:tcPr>
          <w:p w14:paraId="0BA826D2"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3. VLASTITI PRIHODI</w:t>
            </w:r>
          </w:p>
        </w:tc>
        <w:tc>
          <w:tcPr>
            <w:tcW w:w="2126" w:type="dxa"/>
            <w:tcBorders>
              <w:top w:val="nil"/>
              <w:left w:val="nil"/>
              <w:bottom w:val="nil"/>
              <w:right w:val="nil"/>
            </w:tcBorders>
            <w:shd w:val="clear" w:color="000000" w:fill="FFFF00"/>
            <w:noWrap/>
            <w:vAlign w:val="bottom"/>
            <w:hideMark/>
          </w:tcPr>
          <w:p w14:paraId="4CE5F1F9"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2C80B35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00"/>
            <w:noWrap/>
            <w:vAlign w:val="bottom"/>
            <w:hideMark/>
          </w:tcPr>
          <w:p w14:paraId="606C572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1.600,00</w:t>
            </w:r>
          </w:p>
        </w:tc>
        <w:tc>
          <w:tcPr>
            <w:tcW w:w="1228" w:type="dxa"/>
            <w:gridSpan w:val="2"/>
            <w:tcBorders>
              <w:top w:val="nil"/>
              <w:left w:val="nil"/>
              <w:bottom w:val="nil"/>
              <w:right w:val="nil"/>
            </w:tcBorders>
            <w:shd w:val="clear" w:color="000000" w:fill="FFFF00"/>
            <w:noWrap/>
            <w:vAlign w:val="bottom"/>
            <w:hideMark/>
          </w:tcPr>
          <w:p w14:paraId="3757A75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2.800,00</w:t>
            </w:r>
          </w:p>
        </w:tc>
        <w:tc>
          <w:tcPr>
            <w:tcW w:w="1372" w:type="dxa"/>
            <w:gridSpan w:val="2"/>
            <w:tcBorders>
              <w:top w:val="nil"/>
              <w:left w:val="nil"/>
              <w:bottom w:val="nil"/>
              <w:right w:val="nil"/>
            </w:tcBorders>
            <w:shd w:val="clear" w:color="000000" w:fill="FFFF00"/>
            <w:noWrap/>
            <w:vAlign w:val="bottom"/>
            <w:hideMark/>
          </w:tcPr>
          <w:p w14:paraId="38BB955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2.800,00</w:t>
            </w:r>
          </w:p>
        </w:tc>
        <w:tc>
          <w:tcPr>
            <w:tcW w:w="1383" w:type="dxa"/>
            <w:gridSpan w:val="2"/>
            <w:tcBorders>
              <w:top w:val="nil"/>
              <w:left w:val="nil"/>
              <w:bottom w:val="nil"/>
              <w:right w:val="nil"/>
            </w:tcBorders>
            <w:shd w:val="clear" w:color="000000" w:fill="FFFF00"/>
            <w:noWrap/>
            <w:vAlign w:val="bottom"/>
            <w:hideMark/>
          </w:tcPr>
          <w:p w14:paraId="0F5CF13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2.800,00</w:t>
            </w:r>
          </w:p>
        </w:tc>
      </w:tr>
      <w:tr w:rsidR="00BA0B0C" w:rsidRPr="00BA0B0C" w14:paraId="5FBF5759" w14:textId="77777777" w:rsidTr="00BA0B0C">
        <w:trPr>
          <w:trHeight w:val="315"/>
        </w:trPr>
        <w:tc>
          <w:tcPr>
            <w:tcW w:w="4839" w:type="dxa"/>
            <w:gridSpan w:val="3"/>
            <w:tcBorders>
              <w:top w:val="nil"/>
              <w:left w:val="nil"/>
              <w:bottom w:val="nil"/>
              <w:right w:val="nil"/>
            </w:tcBorders>
            <w:shd w:val="clear" w:color="000000" w:fill="FFFF99"/>
            <w:noWrap/>
            <w:vAlign w:val="bottom"/>
            <w:hideMark/>
          </w:tcPr>
          <w:p w14:paraId="6882E67B"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3.9. VLASTITI PRIHODI PRORAČUNSKIH KORISNIKA</w:t>
            </w:r>
          </w:p>
        </w:tc>
        <w:tc>
          <w:tcPr>
            <w:tcW w:w="1301" w:type="dxa"/>
            <w:gridSpan w:val="2"/>
            <w:tcBorders>
              <w:top w:val="nil"/>
              <w:left w:val="nil"/>
              <w:bottom w:val="nil"/>
              <w:right w:val="nil"/>
            </w:tcBorders>
            <w:shd w:val="clear" w:color="000000" w:fill="FFFF99"/>
            <w:noWrap/>
            <w:vAlign w:val="bottom"/>
            <w:hideMark/>
          </w:tcPr>
          <w:p w14:paraId="00D0DDB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67D697E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1.600,00</w:t>
            </w:r>
          </w:p>
        </w:tc>
        <w:tc>
          <w:tcPr>
            <w:tcW w:w="1217" w:type="dxa"/>
            <w:gridSpan w:val="2"/>
            <w:tcBorders>
              <w:top w:val="nil"/>
              <w:left w:val="nil"/>
              <w:bottom w:val="nil"/>
              <w:right w:val="nil"/>
            </w:tcBorders>
            <w:shd w:val="clear" w:color="000000" w:fill="FFFF99"/>
            <w:noWrap/>
            <w:vAlign w:val="bottom"/>
            <w:hideMark/>
          </w:tcPr>
          <w:p w14:paraId="2E8F9F9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2.800,00</w:t>
            </w:r>
          </w:p>
        </w:tc>
        <w:tc>
          <w:tcPr>
            <w:tcW w:w="1372" w:type="dxa"/>
            <w:gridSpan w:val="2"/>
            <w:tcBorders>
              <w:top w:val="nil"/>
              <w:left w:val="nil"/>
              <w:bottom w:val="nil"/>
              <w:right w:val="nil"/>
            </w:tcBorders>
            <w:shd w:val="clear" w:color="000000" w:fill="FFFF99"/>
            <w:noWrap/>
            <w:vAlign w:val="bottom"/>
            <w:hideMark/>
          </w:tcPr>
          <w:p w14:paraId="56EA3B2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2.800,00</w:t>
            </w:r>
          </w:p>
        </w:tc>
        <w:tc>
          <w:tcPr>
            <w:tcW w:w="1383" w:type="dxa"/>
            <w:gridSpan w:val="2"/>
            <w:tcBorders>
              <w:top w:val="nil"/>
              <w:left w:val="nil"/>
              <w:bottom w:val="nil"/>
              <w:right w:val="nil"/>
            </w:tcBorders>
            <w:shd w:val="clear" w:color="000000" w:fill="FFFF99"/>
            <w:noWrap/>
            <w:vAlign w:val="bottom"/>
            <w:hideMark/>
          </w:tcPr>
          <w:p w14:paraId="72EBEBB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2.800,00</w:t>
            </w:r>
          </w:p>
        </w:tc>
      </w:tr>
      <w:tr w:rsidR="00BA0B0C" w:rsidRPr="00BA0B0C" w14:paraId="5134698F" w14:textId="77777777" w:rsidTr="00BA0B0C">
        <w:trPr>
          <w:gridAfter w:val="1"/>
          <w:wAfter w:w="8" w:type="dxa"/>
          <w:trHeight w:val="315"/>
        </w:trPr>
        <w:tc>
          <w:tcPr>
            <w:tcW w:w="2694" w:type="dxa"/>
            <w:tcBorders>
              <w:top w:val="nil"/>
              <w:left w:val="nil"/>
              <w:bottom w:val="nil"/>
              <w:right w:val="nil"/>
            </w:tcBorders>
            <w:noWrap/>
            <w:vAlign w:val="bottom"/>
            <w:hideMark/>
          </w:tcPr>
          <w:p w14:paraId="4A86D942"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 Rashodi poslovanja</w:t>
            </w:r>
          </w:p>
        </w:tc>
        <w:tc>
          <w:tcPr>
            <w:tcW w:w="2126" w:type="dxa"/>
            <w:tcBorders>
              <w:top w:val="nil"/>
              <w:left w:val="nil"/>
              <w:bottom w:val="nil"/>
              <w:right w:val="nil"/>
            </w:tcBorders>
            <w:noWrap/>
            <w:vAlign w:val="bottom"/>
            <w:hideMark/>
          </w:tcPr>
          <w:p w14:paraId="32499058"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4B3351D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0AD87995"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1.600,00</w:t>
            </w:r>
          </w:p>
        </w:tc>
        <w:tc>
          <w:tcPr>
            <w:tcW w:w="1228" w:type="dxa"/>
            <w:gridSpan w:val="2"/>
            <w:tcBorders>
              <w:top w:val="nil"/>
              <w:left w:val="nil"/>
              <w:bottom w:val="nil"/>
              <w:right w:val="nil"/>
            </w:tcBorders>
            <w:noWrap/>
            <w:vAlign w:val="bottom"/>
            <w:hideMark/>
          </w:tcPr>
          <w:p w14:paraId="2DBD0AF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2.800,00</w:t>
            </w:r>
          </w:p>
        </w:tc>
        <w:tc>
          <w:tcPr>
            <w:tcW w:w="1372" w:type="dxa"/>
            <w:gridSpan w:val="2"/>
            <w:tcBorders>
              <w:top w:val="nil"/>
              <w:left w:val="nil"/>
              <w:bottom w:val="nil"/>
              <w:right w:val="nil"/>
            </w:tcBorders>
            <w:noWrap/>
            <w:vAlign w:val="bottom"/>
            <w:hideMark/>
          </w:tcPr>
          <w:p w14:paraId="485B7F2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2.800,00</w:t>
            </w:r>
          </w:p>
        </w:tc>
        <w:tc>
          <w:tcPr>
            <w:tcW w:w="1383" w:type="dxa"/>
            <w:gridSpan w:val="2"/>
            <w:tcBorders>
              <w:top w:val="nil"/>
              <w:left w:val="nil"/>
              <w:bottom w:val="nil"/>
              <w:right w:val="nil"/>
            </w:tcBorders>
            <w:noWrap/>
            <w:vAlign w:val="bottom"/>
            <w:hideMark/>
          </w:tcPr>
          <w:p w14:paraId="7929BC94"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2.800,00</w:t>
            </w:r>
          </w:p>
        </w:tc>
      </w:tr>
      <w:tr w:rsidR="00BA0B0C" w:rsidRPr="00BA0B0C" w14:paraId="5EB423BE" w14:textId="77777777" w:rsidTr="00BA0B0C">
        <w:trPr>
          <w:gridAfter w:val="1"/>
          <w:wAfter w:w="8" w:type="dxa"/>
          <w:trHeight w:val="300"/>
        </w:trPr>
        <w:tc>
          <w:tcPr>
            <w:tcW w:w="2694" w:type="dxa"/>
            <w:tcBorders>
              <w:top w:val="nil"/>
              <w:left w:val="nil"/>
              <w:bottom w:val="nil"/>
              <w:right w:val="nil"/>
            </w:tcBorders>
            <w:noWrap/>
            <w:vAlign w:val="bottom"/>
            <w:hideMark/>
          </w:tcPr>
          <w:p w14:paraId="62C26D16"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 Materijalni rashodi</w:t>
            </w:r>
          </w:p>
        </w:tc>
        <w:tc>
          <w:tcPr>
            <w:tcW w:w="2126" w:type="dxa"/>
            <w:tcBorders>
              <w:top w:val="nil"/>
              <w:left w:val="nil"/>
              <w:bottom w:val="nil"/>
              <w:right w:val="nil"/>
            </w:tcBorders>
            <w:noWrap/>
            <w:vAlign w:val="bottom"/>
            <w:hideMark/>
          </w:tcPr>
          <w:p w14:paraId="57DFD289"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409CC10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58A66C5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1.600,00</w:t>
            </w:r>
          </w:p>
        </w:tc>
        <w:tc>
          <w:tcPr>
            <w:tcW w:w="1228" w:type="dxa"/>
            <w:gridSpan w:val="2"/>
            <w:tcBorders>
              <w:top w:val="nil"/>
              <w:left w:val="nil"/>
              <w:bottom w:val="nil"/>
              <w:right w:val="nil"/>
            </w:tcBorders>
            <w:noWrap/>
            <w:vAlign w:val="bottom"/>
            <w:hideMark/>
          </w:tcPr>
          <w:p w14:paraId="0397C31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2.800,00</w:t>
            </w:r>
          </w:p>
        </w:tc>
        <w:tc>
          <w:tcPr>
            <w:tcW w:w="1372" w:type="dxa"/>
            <w:gridSpan w:val="2"/>
            <w:tcBorders>
              <w:top w:val="nil"/>
              <w:left w:val="nil"/>
              <w:bottom w:val="nil"/>
              <w:right w:val="nil"/>
            </w:tcBorders>
            <w:noWrap/>
            <w:vAlign w:val="bottom"/>
            <w:hideMark/>
          </w:tcPr>
          <w:p w14:paraId="70240FA3"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2.800,00</w:t>
            </w:r>
          </w:p>
        </w:tc>
        <w:tc>
          <w:tcPr>
            <w:tcW w:w="1383" w:type="dxa"/>
            <w:gridSpan w:val="2"/>
            <w:tcBorders>
              <w:top w:val="nil"/>
              <w:left w:val="nil"/>
              <w:bottom w:val="nil"/>
              <w:right w:val="nil"/>
            </w:tcBorders>
            <w:noWrap/>
            <w:vAlign w:val="bottom"/>
            <w:hideMark/>
          </w:tcPr>
          <w:p w14:paraId="3278C89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2.800,00</w:t>
            </w:r>
          </w:p>
        </w:tc>
      </w:tr>
      <w:tr w:rsidR="00BA0B0C" w:rsidRPr="00BA0B0C" w14:paraId="6D915789"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3FCC1687"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5. POMOĆI</w:t>
            </w:r>
          </w:p>
        </w:tc>
        <w:tc>
          <w:tcPr>
            <w:tcW w:w="2126" w:type="dxa"/>
            <w:tcBorders>
              <w:top w:val="nil"/>
              <w:left w:val="nil"/>
              <w:bottom w:val="nil"/>
              <w:right w:val="nil"/>
            </w:tcBorders>
            <w:shd w:val="clear" w:color="000000" w:fill="FFFF00"/>
            <w:noWrap/>
            <w:vAlign w:val="bottom"/>
            <w:hideMark/>
          </w:tcPr>
          <w:p w14:paraId="1388FF1B"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09AF5BE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2.900,00</w:t>
            </w:r>
          </w:p>
        </w:tc>
        <w:tc>
          <w:tcPr>
            <w:tcW w:w="1220" w:type="dxa"/>
            <w:gridSpan w:val="2"/>
            <w:tcBorders>
              <w:top w:val="nil"/>
              <w:left w:val="nil"/>
              <w:bottom w:val="nil"/>
              <w:right w:val="nil"/>
            </w:tcBorders>
            <w:shd w:val="clear" w:color="000000" w:fill="FFFF00"/>
            <w:noWrap/>
            <w:vAlign w:val="bottom"/>
            <w:hideMark/>
          </w:tcPr>
          <w:p w14:paraId="2766073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c>
          <w:tcPr>
            <w:tcW w:w="1228" w:type="dxa"/>
            <w:gridSpan w:val="2"/>
            <w:tcBorders>
              <w:top w:val="nil"/>
              <w:left w:val="nil"/>
              <w:bottom w:val="nil"/>
              <w:right w:val="nil"/>
            </w:tcBorders>
            <w:shd w:val="clear" w:color="000000" w:fill="FFFF00"/>
            <w:noWrap/>
            <w:vAlign w:val="bottom"/>
            <w:hideMark/>
          </w:tcPr>
          <w:p w14:paraId="102E747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c>
          <w:tcPr>
            <w:tcW w:w="1372" w:type="dxa"/>
            <w:gridSpan w:val="2"/>
            <w:tcBorders>
              <w:top w:val="nil"/>
              <w:left w:val="nil"/>
              <w:bottom w:val="nil"/>
              <w:right w:val="nil"/>
            </w:tcBorders>
            <w:shd w:val="clear" w:color="000000" w:fill="FFFF00"/>
            <w:noWrap/>
            <w:vAlign w:val="bottom"/>
            <w:hideMark/>
          </w:tcPr>
          <w:p w14:paraId="61378DC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c>
          <w:tcPr>
            <w:tcW w:w="1383" w:type="dxa"/>
            <w:gridSpan w:val="2"/>
            <w:tcBorders>
              <w:top w:val="nil"/>
              <w:left w:val="nil"/>
              <w:bottom w:val="nil"/>
              <w:right w:val="nil"/>
            </w:tcBorders>
            <w:shd w:val="clear" w:color="000000" w:fill="FFFF00"/>
            <w:noWrap/>
            <w:vAlign w:val="bottom"/>
            <w:hideMark/>
          </w:tcPr>
          <w:p w14:paraId="2B4768E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r>
      <w:tr w:rsidR="00BA0B0C" w:rsidRPr="00BA0B0C" w14:paraId="07443058"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7BD8243E"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5.0. POMOĆI IZ DRŽAVNOG PRORAČUNA</w:t>
            </w:r>
          </w:p>
        </w:tc>
        <w:tc>
          <w:tcPr>
            <w:tcW w:w="1301" w:type="dxa"/>
            <w:gridSpan w:val="2"/>
            <w:tcBorders>
              <w:top w:val="nil"/>
              <w:left w:val="nil"/>
              <w:bottom w:val="nil"/>
              <w:right w:val="nil"/>
            </w:tcBorders>
            <w:shd w:val="clear" w:color="000000" w:fill="FFFF99"/>
            <w:noWrap/>
            <w:vAlign w:val="bottom"/>
            <w:hideMark/>
          </w:tcPr>
          <w:p w14:paraId="2DF359E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6BCDDF9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17" w:type="dxa"/>
            <w:gridSpan w:val="2"/>
            <w:tcBorders>
              <w:top w:val="nil"/>
              <w:left w:val="nil"/>
              <w:bottom w:val="nil"/>
              <w:right w:val="nil"/>
            </w:tcBorders>
            <w:shd w:val="clear" w:color="000000" w:fill="FFFF99"/>
            <w:noWrap/>
            <w:vAlign w:val="bottom"/>
            <w:hideMark/>
          </w:tcPr>
          <w:p w14:paraId="5407A5C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c>
          <w:tcPr>
            <w:tcW w:w="1372" w:type="dxa"/>
            <w:gridSpan w:val="2"/>
            <w:tcBorders>
              <w:top w:val="nil"/>
              <w:left w:val="nil"/>
              <w:bottom w:val="nil"/>
              <w:right w:val="nil"/>
            </w:tcBorders>
            <w:shd w:val="clear" w:color="000000" w:fill="FFFF99"/>
            <w:noWrap/>
            <w:vAlign w:val="bottom"/>
            <w:hideMark/>
          </w:tcPr>
          <w:p w14:paraId="446FC24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c>
          <w:tcPr>
            <w:tcW w:w="1383" w:type="dxa"/>
            <w:gridSpan w:val="2"/>
            <w:tcBorders>
              <w:top w:val="nil"/>
              <w:left w:val="nil"/>
              <w:bottom w:val="nil"/>
              <w:right w:val="nil"/>
            </w:tcBorders>
            <w:shd w:val="clear" w:color="000000" w:fill="FFFF99"/>
            <w:noWrap/>
            <w:vAlign w:val="bottom"/>
            <w:hideMark/>
          </w:tcPr>
          <w:p w14:paraId="0E7DB2E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r>
      <w:tr w:rsidR="00BA0B0C" w:rsidRPr="00BA0B0C" w14:paraId="6E3E76D3" w14:textId="77777777" w:rsidTr="00BA0B0C">
        <w:trPr>
          <w:gridAfter w:val="1"/>
          <w:wAfter w:w="8" w:type="dxa"/>
          <w:trHeight w:val="300"/>
        </w:trPr>
        <w:tc>
          <w:tcPr>
            <w:tcW w:w="2694" w:type="dxa"/>
            <w:tcBorders>
              <w:top w:val="nil"/>
              <w:left w:val="nil"/>
              <w:bottom w:val="nil"/>
              <w:right w:val="nil"/>
            </w:tcBorders>
            <w:noWrap/>
            <w:vAlign w:val="bottom"/>
            <w:hideMark/>
          </w:tcPr>
          <w:p w14:paraId="5DFF41D6"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 Rashodi poslovanja</w:t>
            </w:r>
          </w:p>
        </w:tc>
        <w:tc>
          <w:tcPr>
            <w:tcW w:w="2126" w:type="dxa"/>
            <w:tcBorders>
              <w:top w:val="nil"/>
              <w:left w:val="nil"/>
              <w:bottom w:val="nil"/>
              <w:right w:val="nil"/>
            </w:tcBorders>
            <w:noWrap/>
            <w:vAlign w:val="bottom"/>
            <w:hideMark/>
          </w:tcPr>
          <w:p w14:paraId="248D8C7B"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65530713"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3D434D2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8" w:type="dxa"/>
            <w:gridSpan w:val="2"/>
            <w:tcBorders>
              <w:top w:val="nil"/>
              <w:left w:val="nil"/>
              <w:bottom w:val="nil"/>
              <w:right w:val="nil"/>
            </w:tcBorders>
            <w:noWrap/>
            <w:vAlign w:val="bottom"/>
            <w:hideMark/>
          </w:tcPr>
          <w:p w14:paraId="59F4990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2.950,00</w:t>
            </w:r>
          </w:p>
        </w:tc>
        <w:tc>
          <w:tcPr>
            <w:tcW w:w="1372" w:type="dxa"/>
            <w:gridSpan w:val="2"/>
            <w:tcBorders>
              <w:top w:val="nil"/>
              <w:left w:val="nil"/>
              <w:bottom w:val="nil"/>
              <w:right w:val="nil"/>
            </w:tcBorders>
            <w:noWrap/>
            <w:vAlign w:val="bottom"/>
            <w:hideMark/>
          </w:tcPr>
          <w:p w14:paraId="17A0828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2.950,00</w:t>
            </w:r>
          </w:p>
        </w:tc>
        <w:tc>
          <w:tcPr>
            <w:tcW w:w="1383" w:type="dxa"/>
            <w:gridSpan w:val="2"/>
            <w:tcBorders>
              <w:top w:val="nil"/>
              <w:left w:val="nil"/>
              <w:bottom w:val="nil"/>
              <w:right w:val="nil"/>
            </w:tcBorders>
            <w:noWrap/>
            <w:vAlign w:val="bottom"/>
            <w:hideMark/>
          </w:tcPr>
          <w:p w14:paraId="03BC6A1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2.950,00</w:t>
            </w:r>
          </w:p>
        </w:tc>
      </w:tr>
      <w:tr w:rsidR="00BA0B0C" w:rsidRPr="00BA0B0C" w14:paraId="502E3C82" w14:textId="77777777" w:rsidTr="00BA0B0C">
        <w:trPr>
          <w:gridAfter w:val="1"/>
          <w:wAfter w:w="8" w:type="dxa"/>
          <w:trHeight w:val="300"/>
        </w:trPr>
        <w:tc>
          <w:tcPr>
            <w:tcW w:w="2694" w:type="dxa"/>
            <w:tcBorders>
              <w:top w:val="nil"/>
              <w:left w:val="nil"/>
              <w:bottom w:val="nil"/>
              <w:right w:val="nil"/>
            </w:tcBorders>
            <w:noWrap/>
            <w:vAlign w:val="bottom"/>
            <w:hideMark/>
          </w:tcPr>
          <w:p w14:paraId="6D617CA1"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 Materijalni rashodi</w:t>
            </w:r>
          </w:p>
        </w:tc>
        <w:tc>
          <w:tcPr>
            <w:tcW w:w="2126" w:type="dxa"/>
            <w:tcBorders>
              <w:top w:val="nil"/>
              <w:left w:val="nil"/>
              <w:bottom w:val="nil"/>
              <w:right w:val="nil"/>
            </w:tcBorders>
            <w:noWrap/>
            <w:vAlign w:val="bottom"/>
            <w:hideMark/>
          </w:tcPr>
          <w:p w14:paraId="4FF70F9E"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541F063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453EB324"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8" w:type="dxa"/>
            <w:gridSpan w:val="2"/>
            <w:tcBorders>
              <w:top w:val="nil"/>
              <w:left w:val="nil"/>
              <w:bottom w:val="nil"/>
              <w:right w:val="nil"/>
            </w:tcBorders>
            <w:noWrap/>
            <w:vAlign w:val="bottom"/>
            <w:hideMark/>
          </w:tcPr>
          <w:p w14:paraId="116B3E4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2.950,00</w:t>
            </w:r>
          </w:p>
        </w:tc>
        <w:tc>
          <w:tcPr>
            <w:tcW w:w="1372" w:type="dxa"/>
            <w:gridSpan w:val="2"/>
            <w:tcBorders>
              <w:top w:val="nil"/>
              <w:left w:val="nil"/>
              <w:bottom w:val="nil"/>
              <w:right w:val="nil"/>
            </w:tcBorders>
            <w:noWrap/>
            <w:vAlign w:val="bottom"/>
            <w:hideMark/>
          </w:tcPr>
          <w:p w14:paraId="5A40E73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2.950,00</w:t>
            </w:r>
          </w:p>
        </w:tc>
        <w:tc>
          <w:tcPr>
            <w:tcW w:w="1383" w:type="dxa"/>
            <w:gridSpan w:val="2"/>
            <w:tcBorders>
              <w:top w:val="nil"/>
              <w:left w:val="nil"/>
              <w:bottom w:val="nil"/>
              <w:right w:val="nil"/>
            </w:tcBorders>
            <w:noWrap/>
            <w:vAlign w:val="bottom"/>
            <w:hideMark/>
          </w:tcPr>
          <w:p w14:paraId="06F3C08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2.950,00</w:t>
            </w:r>
          </w:p>
        </w:tc>
      </w:tr>
      <w:tr w:rsidR="00BA0B0C" w:rsidRPr="00BA0B0C" w14:paraId="37139299"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18D420EB"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5.9. POMOĆI ZA PRORAČUNSKE KORISNIKE</w:t>
            </w:r>
          </w:p>
        </w:tc>
        <w:tc>
          <w:tcPr>
            <w:tcW w:w="1301" w:type="dxa"/>
            <w:gridSpan w:val="2"/>
            <w:tcBorders>
              <w:top w:val="nil"/>
              <w:left w:val="nil"/>
              <w:bottom w:val="nil"/>
              <w:right w:val="nil"/>
            </w:tcBorders>
            <w:shd w:val="clear" w:color="000000" w:fill="FFFF99"/>
            <w:noWrap/>
            <w:vAlign w:val="bottom"/>
            <w:hideMark/>
          </w:tcPr>
          <w:p w14:paraId="1CFF9B1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2.900,00</w:t>
            </w:r>
          </w:p>
        </w:tc>
        <w:tc>
          <w:tcPr>
            <w:tcW w:w="1220" w:type="dxa"/>
            <w:gridSpan w:val="2"/>
            <w:tcBorders>
              <w:top w:val="nil"/>
              <w:left w:val="nil"/>
              <w:bottom w:val="nil"/>
              <w:right w:val="nil"/>
            </w:tcBorders>
            <w:shd w:val="clear" w:color="000000" w:fill="FFFF99"/>
            <w:noWrap/>
            <w:vAlign w:val="bottom"/>
            <w:hideMark/>
          </w:tcPr>
          <w:p w14:paraId="14EE3C7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2.950,00</w:t>
            </w:r>
          </w:p>
        </w:tc>
        <w:tc>
          <w:tcPr>
            <w:tcW w:w="1217" w:type="dxa"/>
            <w:gridSpan w:val="2"/>
            <w:tcBorders>
              <w:top w:val="nil"/>
              <w:left w:val="nil"/>
              <w:bottom w:val="nil"/>
              <w:right w:val="nil"/>
            </w:tcBorders>
            <w:shd w:val="clear" w:color="000000" w:fill="FFFF99"/>
            <w:noWrap/>
            <w:vAlign w:val="bottom"/>
            <w:hideMark/>
          </w:tcPr>
          <w:p w14:paraId="1291888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FFFF99"/>
            <w:noWrap/>
            <w:vAlign w:val="bottom"/>
            <w:hideMark/>
          </w:tcPr>
          <w:p w14:paraId="742F75D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99"/>
            <w:noWrap/>
            <w:vAlign w:val="bottom"/>
            <w:hideMark/>
          </w:tcPr>
          <w:p w14:paraId="5BC887E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6A49AB28" w14:textId="77777777" w:rsidTr="00BA0B0C">
        <w:trPr>
          <w:gridAfter w:val="1"/>
          <w:wAfter w:w="8" w:type="dxa"/>
          <w:trHeight w:val="300"/>
        </w:trPr>
        <w:tc>
          <w:tcPr>
            <w:tcW w:w="2694" w:type="dxa"/>
            <w:tcBorders>
              <w:top w:val="nil"/>
              <w:left w:val="nil"/>
              <w:bottom w:val="nil"/>
              <w:right w:val="nil"/>
            </w:tcBorders>
            <w:noWrap/>
            <w:vAlign w:val="bottom"/>
            <w:hideMark/>
          </w:tcPr>
          <w:p w14:paraId="04EBC8F5"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 Rashodi poslovanja</w:t>
            </w:r>
          </w:p>
        </w:tc>
        <w:tc>
          <w:tcPr>
            <w:tcW w:w="2126" w:type="dxa"/>
            <w:tcBorders>
              <w:top w:val="nil"/>
              <w:left w:val="nil"/>
              <w:bottom w:val="nil"/>
              <w:right w:val="nil"/>
            </w:tcBorders>
            <w:noWrap/>
            <w:vAlign w:val="bottom"/>
            <w:hideMark/>
          </w:tcPr>
          <w:p w14:paraId="64891C85"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7B17F90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2.900,00</w:t>
            </w:r>
          </w:p>
        </w:tc>
        <w:tc>
          <w:tcPr>
            <w:tcW w:w="1220" w:type="dxa"/>
            <w:gridSpan w:val="2"/>
            <w:tcBorders>
              <w:top w:val="nil"/>
              <w:left w:val="nil"/>
              <w:bottom w:val="nil"/>
              <w:right w:val="nil"/>
            </w:tcBorders>
            <w:noWrap/>
            <w:vAlign w:val="bottom"/>
            <w:hideMark/>
          </w:tcPr>
          <w:p w14:paraId="61B94BC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2.950,00</w:t>
            </w:r>
          </w:p>
        </w:tc>
        <w:tc>
          <w:tcPr>
            <w:tcW w:w="1228" w:type="dxa"/>
            <w:gridSpan w:val="2"/>
            <w:tcBorders>
              <w:top w:val="nil"/>
              <w:left w:val="nil"/>
              <w:bottom w:val="nil"/>
              <w:right w:val="nil"/>
            </w:tcBorders>
            <w:noWrap/>
            <w:vAlign w:val="bottom"/>
            <w:hideMark/>
          </w:tcPr>
          <w:p w14:paraId="1C9DAB4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72" w:type="dxa"/>
            <w:gridSpan w:val="2"/>
            <w:tcBorders>
              <w:top w:val="nil"/>
              <w:left w:val="nil"/>
              <w:bottom w:val="nil"/>
              <w:right w:val="nil"/>
            </w:tcBorders>
            <w:noWrap/>
            <w:vAlign w:val="bottom"/>
            <w:hideMark/>
          </w:tcPr>
          <w:p w14:paraId="67BF7D6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383BD43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0BF810C9" w14:textId="77777777" w:rsidTr="00BA0B0C">
        <w:trPr>
          <w:gridAfter w:val="1"/>
          <w:wAfter w:w="8" w:type="dxa"/>
          <w:trHeight w:val="300"/>
        </w:trPr>
        <w:tc>
          <w:tcPr>
            <w:tcW w:w="2694" w:type="dxa"/>
            <w:tcBorders>
              <w:top w:val="nil"/>
              <w:left w:val="nil"/>
              <w:bottom w:val="nil"/>
              <w:right w:val="nil"/>
            </w:tcBorders>
            <w:noWrap/>
            <w:vAlign w:val="bottom"/>
            <w:hideMark/>
          </w:tcPr>
          <w:p w14:paraId="27380190"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32 Materijalni rashodi</w:t>
            </w:r>
          </w:p>
        </w:tc>
        <w:tc>
          <w:tcPr>
            <w:tcW w:w="2126" w:type="dxa"/>
            <w:tcBorders>
              <w:top w:val="nil"/>
              <w:left w:val="nil"/>
              <w:bottom w:val="nil"/>
              <w:right w:val="nil"/>
            </w:tcBorders>
            <w:noWrap/>
            <w:vAlign w:val="bottom"/>
            <w:hideMark/>
          </w:tcPr>
          <w:p w14:paraId="2AA0B799"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p>
        </w:tc>
        <w:tc>
          <w:tcPr>
            <w:tcW w:w="1301" w:type="dxa"/>
            <w:gridSpan w:val="2"/>
            <w:tcBorders>
              <w:top w:val="nil"/>
              <w:left w:val="nil"/>
              <w:bottom w:val="nil"/>
              <w:right w:val="nil"/>
            </w:tcBorders>
            <w:noWrap/>
            <w:vAlign w:val="bottom"/>
            <w:hideMark/>
          </w:tcPr>
          <w:p w14:paraId="72B02A9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2.900,00</w:t>
            </w:r>
          </w:p>
        </w:tc>
        <w:tc>
          <w:tcPr>
            <w:tcW w:w="1220" w:type="dxa"/>
            <w:gridSpan w:val="2"/>
            <w:tcBorders>
              <w:top w:val="nil"/>
              <w:left w:val="nil"/>
              <w:bottom w:val="nil"/>
              <w:right w:val="nil"/>
            </w:tcBorders>
            <w:noWrap/>
            <w:vAlign w:val="bottom"/>
            <w:hideMark/>
          </w:tcPr>
          <w:p w14:paraId="6B5EE40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2.950,00</w:t>
            </w:r>
          </w:p>
        </w:tc>
        <w:tc>
          <w:tcPr>
            <w:tcW w:w="1228" w:type="dxa"/>
            <w:gridSpan w:val="2"/>
            <w:tcBorders>
              <w:top w:val="nil"/>
              <w:left w:val="nil"/>
              <w:bottom w:val="nil"/>
              <w:right w:val="nil"/>
            </w:tcBorders>
            <w:noWrap/>
            <w:vAlign w:val="bottom"/>
            <w:hideMark/>
          </w:tcPr>
          <w:p w14:paraId="325EE67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72" w:type="dxa"/>
            <w:gridSpan w:val="2"/>
            <w:tcBorders>
              <w:top w:val="nil"/>
              <w:left w:val="nil"/>
              <w:bottom w:val="nil"/>
              <w:right w:val="nil"/>
            </w:tcBorders>
            <w:noWrap/>
            <w:vAlign w:val="bottom"/>
            <w:hideMark/>
          </w:tcPr>
          <w:p w14:paraId="7DBB474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14AB556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5ACAC2DB" w14:textId="77777777" w:rsidTr="00BA0B0C">
        <w:trPr>
          <w:trHeight w:val="300"/>
        </w:trPr>
        <w:tc>
          <w:tcPr>
            <w:tcW w:w="4839" w:type="dxa"/>
            <w:gridSpan w:val="3"/>
            <w:tcBorders>
              <w:top w:val="nil"/>
              <w:left w:val="nil"/>
              <w:bottom w:val="nil"/>
              <w:right w:val="nil"/>
            </w:tcBorders>
            <w:shd w:val="clear" w:color="000000" w:fill="9999FF"/>
            <w:noWrap/>
            <w:vAlign w:val="bottom"/>
            <w:hideMark/>
          </w:tcPr>
          <w:p w14:paraId="46A8A39E"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Program 3801 KAPITALNA ULAGANJA U KULTURI</w:t>
            </w:r>
          </w:p>
        </w:tc>
        <w:tc>
          <w:tcPr>
            <w:tcW w:w="1301" w:type="dxa"/>
            <w:gridSpan w:val="2"/>
            <w:tcBorders>
              <w:top w:val="nil"/>
              <w:left w:val="nil"/>
              <w:bottom w:val="nil"/>
              <w:right w:val="nil"/>
            </w:tcBorders>
            <w:shd w:val="clear" w:color="000000" w:fill="9999FF"/>
            <w:noWrap/>
            <w:vAlign w:val="bottom"/>
            <w:hideMark/>
          </w:tcPr>
          <w:p w14:paraId="4E99D1D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74.636,02</w:t>
            </w:r>
          </w:p>
        </w:tc>
        <w:tc>
          <w:tcPr>
            <w:tcW w:w="1220" w:type="dxa"/>
            <w:gridSpan w:val="2"/>
            <w:tcBorders>
              <w:top w:val="nil"/>
              <w:left w:val="nil"/>
              <w:bottom w:val="nil"/>
              <w:right w:val="nil"/>
            </w:tcBorders>
            <w:shd w:val="clear" w:color="000000" w:fill="9999FF"/>
            <w:noWrap/>
            <w:vAlign w:val="bottom"/>
            <w:hideMark/>
          </w:tcPr>
          <w:p w14:paraId="7E1519F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118.362,31</w:t>
            </w:r>
          </w:p>
        </w:tc>
        <w:tc>
          <w:tcPr>
            <w:tcW w:w="1217" w:type="dxa"/>
            <w:gridSpan w:val="2"/>
            <w:tcBorders>
              <w:top w:val="nil"/>
              <w:left w:val="nil"/>
              <w:bottom w:val="nil"/>
              <w:right w:val="nil"/>
            </w:tcBorders>
            <w:shd w:val="clear" w:color="000000" w:fill="9999FF"/>
            <w:noWrap/>
            <w:vAlign w:val="bottom"/>
            <w:hideMark/>
          </w:tcPr>
          <w:p w14:paraId="0A91532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187.400,00</w:t>
            </w:r>
          </w:p>
        </w:tc>
        <w:tc>
          <w:tcPr>
            <w:tcW w:w="1372" w:type="dxa"/>
            <w:gridSpan w:val="2"/>
            <w:tcBorders>
              <w:top w:val="nil"/>
              <w:left w:val="nil"/>
              <w:bottom w:val="nil"/>
              <w:right w:val="nil"/>
            </w:tcBorders>
            <w:shd w:val="clear" w:color="000000" w:fill="9999FF"/>
            <w:noWrap/>
            <w:vAlign w:val="bottom"/>
            <w:hideMark/>
          </w:tcPr>
          <w:p w14:paraId="042EAFF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108.900,00</w:t>
            </w:r>
          </w:p>
        </w:tc>
        <w:tc>
          <w:tcPr>
            <w:tcW w:w="1383" w:type="dxa"/>
            <w:gridSpan w:val="2"/>
            <w:tcBorders>
              <w:top w:val="nil"/>
              <w:left w:val="nil"/>
              <w:bottom w:val="nil"/>
              <w:right w:val="nil"/>
            </w:tcBorders>
            <w:shd w:val="clear" w:color="000000" w:fill="9999FF"/>
            <w:noWrap/>
            <w:vAlign w:val="bottom"/>
            <w:hideMark/>
          </w:tcPr>
          <w:p w14:paraId="0E22740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108.900,00</w:t>
            </w:r>
          </w:p>
        </w:tc>
      </w:tr>
      <w:tr w:rsidR="00BA0B0C" w:rsidRPr="00BA0B0C" w14:paraId="7016AE46" w14:textId="77777777" w:rsidTr="00BA0B0C">
        <w:trPr>
          <w:trHeight w:val="300"/>
        </w:trPr>
        <w:tc>
          <w:tcPr>
            <w:tcW w:w="4839" w:type="dxa"/>
            <w:gridSpan w:val="3"/>
            <w:tcBorders>
              <w:top w:val="nil"/>
              <w:left w:val="nil"/>
              <w:bottom w:val="nil"/>
              <w:right w:val="nil"/>
            </w:tcBorders>
            <w:shd w:val="clear" w:color="000000" w:fill="CCCCFF"/>
            <w:noWrap/>
            <w:vAlign w:val="bottom"/>
            <w:hideMark/>
          </w:tcPr>
          <w:p w14:paraId="2FA224E0"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Kapitalni projekt K380101 KAPITALNO ULAGANJE U MUZEJSKI PROSTOR</w:t>
            </w:r>
          </w:p>
        </w:tc>
        <w:tc>
          <w:tcPr>
            <w:tcW w:w="1301" w:type="dxa"/>
            <w:gridSpan w:val="2"/>
            <w:tcBorders>
              <w:top w:val="nil"/>
              <w:left w:val="nil"/>
              <w:bottom w:val="nil"/>
              <w:right w:val="nil"/>
            </w:tcBorders>
            <w:shd w:val="clear" w:color="000000" w:fill="CCCCFF"/>
            <w:noWrap/>
            <w:vAlign w:val="bottom"/>
            <w:hideMark/>
          </w:tcPr>
          <w:p w14:paraId="7A6D6CA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65.383,00</w:t>
            </w:r>
          </w:p>
        </w:tc>
        <w:tc>
          <w:tcPr>
            <w:tcW w:w="1220" w:type="dxa"/>
            <w:gridSpan w:val="2"/>
            <w:tcBorders>
              <w:top w:val="nil"/>
              <w:left w:val="nil"/>
              <w:bottom w:val="nil"/>
              <w:right w:val="nil"/>
            </w:tcBorders>
            <w:shd w:val="clear" w:color="000000" w:fill="CCCCFF"/>
            <w:noWrap/>
            <w:vAlign w:val="bottom"/>
            <w:hideMark/>
          </w:tcPr>
          <w:p w14:paraId="52ED52B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88.000,00</w:t>
            </w:r>
          </w:p>
        </w:tc>
        <w:tc>
          <w:tcPr>
            <w:tcW w:w="1217" w:type="dxa"/>
            <w:gridSpan w:val="2"/>
            <w:tcBorders>
              <w:top w:val="nil"/>
              <w:left w:val="nil"/>
              <w:bottom w:val="nil"/>
              <w:right w:val="nil"/>
            </w:tcBorders>
            <w:shd w:val="clear" w:color="000000" w:fill="CCCCFF"/>
            <w:noWrap/>
            <w:vAlign w:val="bottom"/>
            <w:hideMark/>
          </w:tcPr>
          <w:p w14:paraId="758B755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92.900,00</w:t>
            </w:r>
          </w:p>
        </w:tc>
        <w:tc>
          <w:tcPr>
            <w:tcW w:w="1372" w:type="dxa"/>
            <w:gridSpan w:val="2"/>
            <w:tcBorders>
              <w:top w:val="nil"/>
              <w:left w:val="nil"/>
              <w:bottom w:val="nil"/>
              <w:right w:val="nil"/>
            </w:tcBorders>
            <w:shd w:val="clear" w:color="000000" w:fill="CCCCFF"/>
            <w:noWrap/>
            <w:vAlign w:val="bottom"/>
            <w:hideMark/>
          </w:tcPr>
          <w:p w14:paraId="0220BD2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94.900,00</w:t>
            </w:r>
          </w:p>
        </w:tc>
        <w:tc>
          <w:tcPr>
            <w:tcW w:w="1383" w:type="dxa"/>
            <w:gridSpan w:val="2"/>
            <w:tcBorders>
              <w:top w:val="nil"/>
              <w:left w:val="nil"/>
              <w:bottom w:val="nil"/>
              <w:right w:val="nil"/>
            </w:tcBorders>
            <w:shd w:val="clear" w:color="000000" w:fill="CCCCFF"/>
            <w:noWrap/>
            <w:vAlign w:val="bottom"/>
            <w:hideMark/>
          </w:tcPr>
          <w:p w14:paraId="3D047C0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94.900,00</w:t>
            </w:r>
          </w:p>
        </w:tc>
      </w:tr>
      <w:tr w:rsidR="00BA0B0C" w:rsidRPr="00BA0B0C" w14:paraId="56CFAFB0" w14:textId="77777777" w:rsidTr="00BA0B0C">
        <w:trPr>
          <w:gridAfter w:val="1"/>
          <w:wAfter w:w="8" w:type="dxa"/>
          <w:trHeight w:val="300"/>
        </w:trPr>
        <w:tc>
          <w:tcPr>
            <w:tcW w:w="2694" w:type="dxa"/>
            <w:tcBorders>
              <w:top w:val="nil"/>
              <w:left w:val="nil"/>
              <w:bottom w:val="nil"/>
              <w:right w:val="nil"/>
            </w:tcBorders>
            <w:shd w:val="clear" w:color="000000" w:fill="CCFFCC"/>
            <w:noWrap/>
            <w:vAlign w:val="bottom"/>
            <w:hideMark/>
          </w:tcPr>
          <w:p w14:paraId="312897D6"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Korisnik 8 MUZEJ GRADA CRIKVENICE</w:t>
            </w:r>
          </w:p>
        </w:tc>
        <w:tc>
          <w:tcPr>
            <w:tcW w:w="2126" w:type="dxa"/>
            <w:tcBorders>
              <w:top w:val="nil"/>
              <w:left w:val="nil"/>
              <w:bottom w:val="nil"/>
              <w:right w:val="nil"/>
            </w:tcBorders>
            <w:shd w:val="clear" w:color="000000" w:fill="CCFFCC"/>
            <w:noWrap/>
            <w:vAlign w:val="bottom"/>
            <w:hideMark/>
          </w:tcPr>
          <w:p w14:paraId="7D55AF80"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CCFFCC"/>
            <w:noWrap/>
            <w:vAlign w:val="bottom"/>
            <w:hideMark/>
          </w:tcPr>
          <w:p w14:paraId="5B3ABBA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65.383,00</w:t>
            </w:r>
          </w:p>
        </w:tc>
        <w:tc>
          <w:tcPr>
            <w:tcW w:w="1220" w:type="dxa"/>
            <w:gridSpan w:val="2"/>
            <w:tcBorders>
              <w:top w:val="nil"/>
              <w:left w:val="nil"/>
              <w:bottom w:val="nil"/>
              <w:right w:val="nil"/>
            </w:tcBorders>
            <w:shd w:val="clear" w:color="000000" w:fill="CCFFCC"/>
            <w:noWrap/>
            <w:vAlign w:val="bottom"/>
            <w:hideMark/>
          </w:tcPr>
          <w:p w14:paraId="773D12A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88.000,00</w:t>
            </w:r>
          </w:p>
        </w:tc>
        <w:tc>
          <w:tcPr>
            <w:tcW w:w="1228" w:type="dxa"/>
            <w:gridSpan w:val="2"/>
            <w:tcBorders>
              <w:top w:val="nil"/>
              <w:left w:val="nil"/>
              <w:bottom w:val="nil"/>
              <w:right w:val="nil"/>
            </w:tcBorders>
            <w:shd w:val="clear" w:color="000000" w:fill="CCFFCC"/>
            <w:noWrap/>
            <w:vAlign w:val="bottom"/>
            <w:hideMark/>
          </w:tcPr>
          <w:p w14:paraId="7D02C5C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92.900,00</w:t>
            </w:r>
          </w:p>
        </w:tc>
        <w:tc>
          <w:tcPr>
            <w:tcW w:w="1372" w:type="dxa"/>
            <w:gridSpan w:val="2"/>
            <w:tcBorders>
              <w:top w:val="nil"/>
              <w:left w:val="nil"/>
              <w:bottom w:val="nil"/>
              <w:right w:val="nil"/>
            </w:tcBorders>
            <w:shd w:val="clear" w:color="000000" w:fill="CCFFCC"/>
            <w:noWrap/>
            <w:vAlign w:val="bottom"/>
            <w:hideMark/>
          </w:tcPr>
          <w:p w14:paraId="6E6B179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94.900,00</w:t>
            </w:r>
          </w:p>
        </w:tc>
        <w:tc>
          <w:tcPr>
            <w:tcW w:w="1383" w:type="dxa"/>
            <w:gridSpan w:val="2"/>
            <w:tcBorders>
              <w:top w:val="nil"/>
              <w:left w:val="nil"/>
              <w:bottom w:val="nil"/>
              <w:right w:val="nil"/>
            </w:tcBorders>
            <w:shd w:val="clear" w:color="000000" w:fill="CCFFCC"/>
            <w:noWrap/>
            <w:vAlign w:val="bottom"/>
            <w:hideMark/>
          </w:tcPr>
          <w:p w14:paraId="1D7619F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94.900,00</w:t>
            </w:r>
          </w:p>
        </w:tc>
      </w:tr>
      <w:tr w:rsidR="00BA0B0C" w:rsidRPr="00BA0B0C" w14:paraId="0A03B825"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7893D64A"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 OPĆI PRIHODI I PRIMICI</w:t>
            </w:r>
          </w:p>
        </w:tc>
        <w:tc>
          <w:tcPr>
            <w:tcW w:w="2126" w:type="dxa"/>
            <w:tcBorders>
              <w:top w:val="nil"/>
              <w:left w:val="nil"/>
              <w:bottom w:val="nil"/>
              <w:right w:val="nil"/>
            </w:tcBorders>
            <w:shd w:val="clear" w:color="000000" w:fill="FFFF00"/>
            <w:noWrap/>
            <w:vAlign w:val="bottom"/>
            <w:hideMark/>
          </w:tcPr>
          <w:p w14:paraId="5A90CF8A"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0076C85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65.383,00</w:t>
            </w:r>
          </w:p>
        </w:tc>
        <w:tc>
          <w:tcPr>
            <w:tcW w:w="1220" w:type="dxa"/>
            <w:gridSpan w:val="2"/>
            <w:tcBorders>
              <w:top w:val="nil"/>
              <w:left w:val="nil"/>
              <w:bottom w:val="nil"/>
              <w:right w:val="nil"/>
            </w:tcBorders>
            <w:shd w:val="clear" w:color="000000" w:fill="FFFF00"/>
            <w:noWrap/>
            <w:vAlign w:val="bottom"/>
            <w:hideMark/>
          </w:tcPr>
          <w:p w14:paraId="67EF5D1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72.000,00</w:t>
            </w:r>
          </w:p>
        </w:tc>
        <w:tc>
          <w:tcPr>
            <w:tcW w:w="1228" w:type="dxa"/>
            <w:gridSpan w:val="2"/>
            <w:tcBorders>
              <w:top w:val="nil"/>
              <w:left w:val="nil"/>
              <w:bottom w:val="nil"/>
              <w:right w:val="nil"/>
            </w:tcBorders>
            <w:shd w:val="clear" w:color="000000" w:fill="FFFF00"/>
            <w:noWrap/>
            <w:vAlign w:val="bottom"/>
            <w:hideMark/>
          </w:tcPr>
          <w:p w14:paraId="64D3CFE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92.900,00</w:t>
            </w:r>
          </w:p>
        </w:tc>
        <w:tc>
          <w:tcPr>
            <w:tcW w:w="1372" w:type="dxa"/>
            <w:gridSpan w:val="2"/>
            <w:tcBorders>
              <w:top w:val="nil"/>
              <w:left w:val="nil"/>
              <w:bottom w:val="nil"/>
              <w:right w:val="nil"/>
            </w:tcBorders>
            <w:shd w:val="clear" w:color="000000" w:fill="FFFF00"/>
            <w:noWrap/>
            <w:vAlign w:val="bottom"/>
            <w:hideMark/>
          </w:tcPr>
          <w:p w14:paraId="2CDC3A0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94.900,00</w:t>
            </w:r>
          </w:p>
        </w:tc>
        <w:tc>
          <w:tcPr>
            <w:tcW w:w="1383" w:type="dxa"/>
            <w:gridSpan w:val="2"/>
            <w:tcBorders>
              <w:top w:val="nil"/>
              <w:left w:val="nil"/>
              <w:bottom w:val="nil"/>
              <w:right w:val="nil"/>
            </w:tcBorders>
            <w:shd w:val="clear" w:color="000000" w:fill="FFFF00"/>
            <w:noWrap/>
            <w:vAlign w:val="bottom"/>
            <w:hideMark/>
          </w:tcPr>
          <w:p w14:paraId="17AAAEE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94.900,00</w:t>
            </w:r>
          </w:p>
        </w:tc>
      </w:tr>
      <w:tr w:rsidR="00BA0B0C" w:rsidRPr="00BA0B0C" w14:paraId="6E391262"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4BBC2514"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0BE74E9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65.383,00</w:t>
            </w:r>
          </w:p>
        </w:tc>
        <w:tc>
          <w:tcPr>
            <w:tcW w:w="1220" w:type="dxa"/>
            <w:gridSpan w:val="2"/>
            <w:tcBorders>
              <w:top w:val="nil"/>
              <w:left w:val="nil"/>
              <w:bottom w:val="nil"/>
              <w:right w:val="nil"/>
            </w:tcBorders>
            <w:shd w:val="clear" w:color="000000" w:fill="FFFF99"/>
            <w:noWrap/>
            <w:vAlign w:val="bottom"/>
            <w:hideMark/>
          </w:tcPr>
          <w:p w14:paraId="43BF37B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72.000,00</w:t>
            </w:r>
          </w:p>
        </w:tc>
        <w:tc>
          <w:tcPr>
            <w:tcW w:w="1217" w:type="dxa"/>
            <w:gridSpan w:val="2"/>
            <w:tcBorders>
              <w:top w:val="nil"/>
              <w:left w:val="nil"/>
              <w:bottom w:val="nil"/>
              <w:right w:val="nil"/>
            </w:tcBorders>
            <w:shd w:val="clear" w:color="000000" w:fill="FFFF99"/>
            <w:noWrap/>
            <w:vAlign w:val="bottom"/>
            <w:hideMark/>
          </w:tcPr>
          <w:p w14:paraId="19C97C8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92.900,00</w:t>
            </w:r>
          </w:p>
        </w:tc>
        <w:tc>
          <w:tcPr>
            <w:tcW w:w="1372" w:type="dxa"/>
            <w:gridSpan w:val="2"/>
            <w:tcBorders>
              <w:top w:val="nil"/>
              <w:left w:val="nil"/>
              <w:bottom w:val="nil"/>
              <w:right w:val="nil"/>
            </w:tcBorders>
            <w:shd w:val="clear" w:color="000000" w:fill="FFFF99"/>
            <w:noWrap/>
            <w:vAlign w:val="bottom"/>
            <w:hideMark/>
          </w:tcPr>
          <w:p w14:paraId="61BA924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94.900,00</w:t>
            </w:r>
          </w:p>
        </w:tc>
        <w:tc>
          <w:tcPr>
            <w:tcW w:w="1383" w:type="dxa"/>
            <w:gridSpan w:val="2"/>
            <w:tcBorders>
              <w:top w:val="nil"/>
              <w:left w:val="nil"/>
              <w:bottom w:val="nil"/>
              <w:right w:val="nil"/>
            </w:tcBorders>
            <w:shd w:val="clear" w:color="000000" w:fill="FFFF99"/>
            <w:noWrap/>
            <w:vAlign w:val="bottom"/>
            <w:hideMark/>
          </w:tcPr>
          <w:p w14:paraId="4D8B25E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94.900,00</w:t>
            </w:r>
          </w:p>
        </w:tc>
      </w:tr>
      <w:tr w:rsidR="00BA0B0C" w:rsidRPr="00BA0B0C" w14:paraId="20C098F9" w14:textId="77777777" w:rsidTr="00BA0B0C">
        <w:trPr>
          <w:trHeight w:val="300"/>
        </w:trPr>
        <w:tc>
          <w:tcPr>
            <w:tcW w:w="4839" w:type="dxa"/>
            <w:gridSpan w:val="3"/>
            <w:tcBorders>
              <w:top w:val="nil"/>
              <w:left w:val="nil"/>
              <w:bottom w:val="nil"/>
              <w:right w:val="nil"/>
            </w:tcBorders>
            <w:noWrap/>
            <w:vAlign w:val="bottom"/>
            <w:hideMark/>
          </w:tcPr>
          <w:p w14:paraId="1E833E27"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 Rashodi za nabavu nefinancijske imovine</w:t>
            </w:r>
          </w:p>
        </w:tc>
        <w:tc>
          <w:tcPr>
            <w:tcW w:w="1301" w:type="dxa"/>
            <w:gridSpan w:val="2"/>
            <w:tcBorders>
              <w:top w:val="nil"/>
              <w:left w:val="nil"/>
              <w:bottom w:val="nil"/>
              <w:right w:val="nil"/>
            </w:tcBorders>
            <w:noWrap/>
            <w:vAlign w:val="bottom"/>
            <w:hideMark/>
          </w:tcPr>
          <w:p w14:paraId="2BF41E15"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65.383,00</w:t>
            </w:r>
          </w:p>
        </w:tc>
        <w:tc>
          <w:tcPr>
            <w:tcW w:w="1220" w:type="dxa"/>
            <w:gridSpan w:val="2"/>
            <w:tcBorders>
              <w:top w:val="nil"/>
              <w:left w:val="nil"/>
              <w:bottom w:val="nil"/>
              <w:right w:val="nil"/>
            </w:tcBorders>
            <w:noWrap/>
            <w:vAlign w:val="bottom"/>
            <w:hideMark/>
          </w:tcPr>
          <w:p w14:paraId="4F32E325"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72.000,00</w:t>
            </w:r>
          </w:p>
        </w:tc>
        <w:tc>
          <w:tcPr>
            <w:tcW w:w="1217" w:type="dxa"/>
            <w:gridSpan w:val="2"/>
            <w:tcBorders>
              <w:top w:val="nil"/>
              <w:left w:val="nil"/>
              <w:bottom w:val="nil"/>
              <w:right w:val="nil"/>
            </w:tcBorders>
            <w:noWrap/>
            <w:vAlign w:val="bottom"/>
            <w:hideMark/>
          </w:tcPr>
          <w:p w14:paraId="6E40E24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92.900,00</w:t>
            </w:r>
          </w:p>
        </w:tc>
        <w:tc>
          <w:tcPr>
            <w:tcW w:w="1372" w:type="dxa"/>
            <w:gridSpan w:val="2"/>
            <w:tcBorders>
              <w:top w:val="nil"/>
              <w:left w:val="nil"/>
              <w:bottom w:val="nil"/>
              <w:right w:val="nil"/>
            </w:tcBorders>
            <w:noWrap/>
            <w:vAlign w:val="bottom"/>
            <w:hideMark/>
          </w:tcPr>
          <w:p w14:paraId="4A357D7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94.900,00</w:t>
            </w:r>
          </w:p>
        </w:tc>
        <w:tc>
          <w:tcPr>
            <w:tcW w:w="1383" w:type="dxa"/>
            <w:gridSpan w:val="2"/>
            <w:tcBorders>
              <w:top w:val="nil"/>
              <w:left w:val="nil"/>
              <w:bottom w:val="nil"/>
              <w:right w:val="nil"/>
            </w:tcBorders>
            <w:noWrap/>
            <w:vAlign w:val="bottom"/>
            <w:hideMark/>
          </w:tcPr>
          <w:p w14:paraId="011BC0D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94.900,00</w:t>
            </w:r>
          </w:p>
        </w:tc>
      </w:tr>
      <w:tr w:rsidR="00BA0B0C" w:rsidRPr="00BA0B0C" w14:paraId="04D2DEB3" w14:textId="77777777" w:rsidTr="00BA0B0C">
        <w:trPr>
          <w:trHeight w:val="300"/>
        </w:trPr>
        <w:tc>
          <w:tcPr>
            <w:tcW w:w="4839" w:type="dxa"/>
            <w:gridSpan w:val="3"/>
            <w:tcBorders>
              <w:top w:val="nil"/>
              <w:left w:val="nil"/>
              <w:bottom w:val="nil"/>
              <w:right w:val="nil"/>
            </w:tcBorders>
            <w:noWrap/>
            <w:vAlign w:val="bottom"/>
            <w:hideMark/>
          </w:tcPr>
          <w:p w14:paraId="17B93EC9"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lastRenderedPageBreak/>
              <w:t>41 Rashodi za nabavu neproizvedene dugotrajne imovine</w:t>
            </w:r>
          </w:p>
        </w:tc>
        <w:tc>
          <w:tcPr>
            <w:tcW w:w="1301" w:type="dxa"/>
            <w:gridSpan w:val="2"/>
            <w:tcBorders>
              <w:top w:val="nil"/>
              <w:left w:val="nil"/>
              <w:bottom w:val="nil"/>
              <w:right w:val="nil"/>
            </w:tcBorders>
            <w:noWrap/>
            <w:vAlign w:val="bottom"/>
            <w:hideMark/>
          </w:tcPr>
          <w:p w14:paraId="38AA5815"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58.780,29</w:t>
            </w:r>
          </w:p>
        </w:tc>
        <w:tc>
          <w:tcPr>
            <w:tcW w:w="1220" w:type="dxa"/>
            <w:gridSpan w:val="2"/>
            <w:tcBorders>
              <w:top w:val="nil"/>
              <w:left w:val="nil"/>
              <w:bottom w:val="nil"/>
              <w:right w:val="nil"/>
            </w:tcBorders>
            <w:noWrap/>
            <w:vAlign w:val="bottom"/>
            <w:hideMark/>
          </w:tcPr>
          <w:p w14:paraId="7A020284"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27.100,00</w:t>
            </w:r>
          </w:p>
        </w:tc>
        <w:tc>
          <w:tcPr>
            <w:tcW w:w="1217" w:type="dxa"/>
            <w:gridSpan w:val="2"/>
            <w:tcBorders>
              <w:top w:val="nil"/>
              <w:left w:val="nil"/>
              <w:bottom w:val="nil"/>
              <w:right w:val="nil"/>
            </w:tcBorders>
            <w:noWrap/>
            <w:vAlign w:val="bottom"/>
            <w:hideMark/>
          </w:tcPr>
          <w:p w14:paraId="3A27853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50.000,00</w:t>
            </w:r>
          </w:p>
        </w:tc>
        <w:tc>
          <w:tcPr>
            <w:tcW w:w="1372" w:type="dxa"/>
            <w:gridSpan w:val="2"/>
            <w:tcBorders>
              <w:top w:val="nil"/>
              <w:left w:val="nil"/>
              <w:bottom w:val="nil"/>
              <w:right w:val="nil"/>
            </w:tcBorders>
            <w:noWrap/>
            <w:vAlign w:val="bottom"/>
            <w:hideMark/>
          </w:tcPr>
          <w:p w14:paraId="192EE4E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50.000,00</w:t>
            </w:r>
          </w:p>
        </w:tc>
        <w:tc>
          <w:tcPr>
            <w:tcW w:w="1383" w:type="dxa"/>
            <w:gridSpan w:val="2"/>
            <w:tcBorders>
              <w:top w:val="nil"/>
              <w:left w:val="nil"/>
              <w:bottom w:val="nil"/>
              <w:right w:val="nil"/>
            </w:tcBorders>
            <w:noWrap/>
            <w:vAlign w:val="bottom"/>
            <w:hideMark/>
          </w:tcPr>
          <w:p w14:paraId="37103BC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50.000,00</w:t>
            </w:r>
          </w:p>
        </w:tc>
      </w:tr>
      <w:tr w:rsidR="00BA0B0C" w:rsidRPr="00BA0B0C" w14:paraId="64F586E6" w14:textId="77777777" w:rsidTr="00BA0B0C">
        <w:trPr>
          <w:trHeight w:val="300"/>
        </w:trPr>
        <w:tc>
          <w:tcPr>
            <w:tcW w:w="4839" w:type="dxa"/>
            <w:gridSpan w:val="3"/>
            <w:tcBorders>
              <w:top w:val="nil"/>
              <w:left w:val="nil"/>
              <w:bottom w:val="nil"/>
              <w:right w:val="nil"/>
            </w:tcBorders>
            <w:noWrap/>
            <w:vAlign w:val="bottom"/>
            <w:hideMark/>
          </w:tcPr>
          <w:p w14:paraId="28B6277C"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42 Rashodi za nabavu proizvedene dugotrajne imovine</w:t>
            </w:r>
          </w:p>
        </w:tc>
        <w:tc>
          <w:tcPr>
            <w:tcW w:w="1301" w:type="dxa"/>
            <w:gridSpan w:val="2"/>
            <w:tcBorders>
              <w:top w:val="nil"/>
              <w:left w:val="nil"/>
              <w:bottom w:val="nil"/>
              <w:right w:val="nil"/>
            </w:tcBorders>
            <w:noWrap/>
            <w:vAlign w:val="bottom"/>
            <w:hideMark/>
          </w:tcPr>
          <w:p w14:paraId="6F158B33"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6.602,71</w:t>
            </w:r>
          </w:p>
        </w:tc>
        <w:tc>
          <w:tcPr>
            <w:tcW w:w="1220" w:type="dxa"/>
            <w:gridSpan w:val="2"/>
            <w:tcBorders>
              <w:top w:val="nil"/>
              <w:left w:val="nil"/>
              <w:bottom w:val="nil"/>
              <w:right w:val="nil"/>
            </w:tcBorders>
            <w:noWrap/>
            <w:vAlign w:val="bottom"/>
            <w:hideMark/>
          </w:tcPr>
          <w:p w14:paraId="288A047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44.900,00</w:t>
            </w:r>
          </w:p>
        </w:tc>
        <w:tc>
          <w:tcPr>
            <w:tcW w:w="1217" w:type="dxa"/>
            <w:gridSpan w:val="2"/>
            <w:tcBorders>
              <w:top w:val="nil"/>
              <w:left w:val="nil"/>
              <w:bottom w:val="nil"/>
              <w:right w:val="nil"/>
            </w:tcBorders>
            <w:noWrap/>
            <w:vAlign w:val="bottom"/>
            <w:hideMark/>
          </w:tcPr>
          <w:p w14:paraId="51DAE4AF"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42.900,00</w:t>
            </w:r>
          </w:p>
        </w:tc>
        <w:tc>
          <w:tcPr>
            <w:tcW w:w="1372" w:type="dxa"/>
            <w:gridSpan w:val="2"/>
            <w:tcBorders>
              <w:top w:val="nil"/>
              <w:left w:val="nil"/>
              <w:bottom w:val="nil"/>
              <w:right w:val="nil"/>
            </w:tcBorders>
            <w:noWrap/>
            <w:vAlign w:val="bottom"/>
            <w:hideMark/>
          </w:tcPr>
          <w:p w14:paraId="5583ED0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44.900,00</w:t>
            </w:r>
          </w:p>
        </w:tc>
        <w:tc>
          <w:tcPr>
            <w:tcW w:w="1383" w:type="dxa"/>
            <w:gridSpan w:val="2"/>
            <w:tcBorders>
              <w:top w:val="nil"/>
              <w:left w:val="nil"/>
              <w:bottom w:val="nil"/>
              <w:right w:val="nil"/>
            </w:tcBorders>
            <w:noWrap/>
            <w:vAlign w:val="bottom"/>
            <w:hideMark/>
          </w:tcPr>
          <w:p w14:paraId="4129357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44.900,00</w:t>
            </w:r>
          </w:p>
        </w:tc>
      </w:tr>
      <w:tr w:rsidR="00BA0B0C" w:rsidRPr="00BA0B0C" w14:paraId="3BA850D1"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3A450FE1"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5. POMOĆI</w:t>
            </w:r>
          </w:p>
        </w:tc>
        <w:tc>
          <w:tcPr>
            <w:tcW w:w="2126" w:type="dxa"/>
            <w:tcBorders>
              <w:top w:val="nil"/>
              <w:left w:val="nil"/>
              <w:bottom w:val="nil"/>
              <w:right w:val="nil"/>
            </w:tcBorders>
            <w:shd w:val="clear" w:color="000000" w:fill="FFFF00"/>
            <w:noWrap/>
            <w:vAlign w:val="bottom"/>
            <w:hideMark/>
          </w:tcPr>
          <w:p w14:paraId="067EFAEA"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506CA41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00"/>
            <w:noWrap/>
            <w:vAlign w:val="bottom"/>
            <w:hideMark/>
          </w:tcPr>
          <w:p w14:paraId="72E10D2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16.000,00</w:t>
            </w:r>
          </w:p>
        </w:tc>
        <w:tc>
          <w:tcPr>
            <w:tcW w:w="1228" w:type="dxa"/>
            <w:gridSpan w:val="2"/>
            <w:tcBorders>
              <w:top w:val="nil"/>
              <w:left w:val="nil"/>
              <w:bottom w:val="nil"/>
              <w:right w:val="nil"/>
            </w:tcBorders>
            <w:shd w:val="clear" w:color="000000" w:fill="FFFF00"/>
            <w:noWrap/>
            <w:vAlign w:val="bottom"/>
            <w:hideMark/>
          </w:tcPr>
          <w:p w14:paraId="3EC3885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FFFF00"/>
            <w:noWrap/>
            <w:vAlign w:val="bottom"/>
            <w:hideMark/>
          </w:tcPr>
          <w:p w14:paraId="6E5210F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00"/>
            <w:noWrap/>
            <w:vAlign w:val="bottom"/>
            <w:hideMark/>
          </w:tcPr>
          <w:p w14:paraId="5D630AF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72EB325D"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43312669"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5.9. POMOĆI ZA PRORAČUNSKE KORISNIKE</w:t>
            </w:r>
          </w:p>
        </w:tc>
        <w:tc>
          <w:tcPr>
            <w:tcW w:w="1301" w:type="dxa"/>
            <w:gridSpan w:val="2"/>
            <w:tcBorders>
              <w:top w:val="nil"/>
              <w:left w:val="nil"/>
              <w:bottom w:val="nil"/>
              <w:right w:val="nil"/>
            </w:tcBorders>
            <w:shd w:val="clear" w:color="000000" w:fill="FFFF99"/>
            <w:noWrap/>
            <w:vAlign w:val="bottom"/>
            <w:hideMark/>
          </w:tcPr>
          <w:p w14:paraId="4F9B64B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17744AE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16.000,00</w:t>
            </w:r>
          </w:p>
        </w:tc>
        <w:tc>
          <w:tcPr>
            <w:tcW w:w="1217" w:type="dxa"/>
            <w:gridSpan w:val="2"/>
            <w:tcBorders>
              <w:top w:val="nil"/>
              <w:left w:val="nil"/>
              <w:bottom w:val="nil"/>
              <w:right w:val="nil"/>
            </w:tcBorders>
            <w:shd w:val="clear" w:color="000000" w:fill="FFFF99"/>
            <w:noWrap/>
            <w:vAlign w:val="bottom"/>
            <w:hideMark/>
          </w:tcPr>
          <w:p w14:paraId="636B3CA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FFFF99"/>
            <w:noWrap/>
            <w:vAlign w:val="bottom"/>
            <w:hideMark/>
          </w:tcPr>
          <w:p w14:paraId="2402318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99"/>
            <w:noWrap/>
            <w:vAlign w:val="bottom"/>
            <w:hideMark/>
          </w:tcPr>
          <w:p w14:paraId="0333BD2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0DA04449" w14:textId="77777777" w:rsidTr="00BA0B0C">
        <w:trPr>
          <w:trHeight w:val="300"/>
        </w:trPr>
        <w:tc>
          <w:tcPr>
            <w:tcW w:w="4839" w:type="dxa"/>
            <w:gridSpan w:val="3"/>
            <w:tcBorders>
              <w:top w:val="nil"/>
              <w:left w:val="nil"/>
              <w:bottom w:val="nil"/>
              <w:right w:val="nil"/>
            </w:tcBorders>
            <w:noWrap/>
            <w:vAlign w:val="bottom"/>
            <w:hideMark/>
          </w:tcPr>
          <w:p w14:paraId="43F80D67"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 Rashodi za nabavu nefinancijske imovine</w:t>
            </w:r>
          </w:p>
        </w:tc>
        <w:tc>
          <w:tcPr>
            <w:tcW w:w="1301" w:type="dxa"/>
            <w:gridSpan w:val="2"/>
            <w:tcBorders>
              <w:top w:val="nil"/>
              <w:left w:val="nil"/>
              <w:bottom w:val="nil"/>
              <w:right w:val="nil"/>
            </w:tcBorders>
            <w:noWrap/>
            <w:vAlign w:val="bottom"/>
            <w:hideMark/>
          </w:tcPr>
          <w:p w14:paraId="1E26FD5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58D0B82F"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16.000,00</w:t>
            </w:r>
          </w:p>
        </w:tc>
        <w:tc>
          <w:tcPr>
            <w:tcW w:w="1217" w:type="dxa"/>
            <w:gridSpan w:val="2"/>
            <w:tcBorders>
              <w:top w:val="nil"/>
              <w:left w:val="nil"/>
              <w:bottom w:val="nil"/>
              <w:right w:val="nil"/>
            </w:tcBorders>
            <w:noWrap/>
            <w:vAlign w:val="bottom"/>
            <w:hideMark/>
          </w:tcPr>
          <w:p w14:paraId="5A36BFE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72" w:type="dxa"/>
            <w:gridSpan w:val="2"/>
            <w:tcBorders>
              <w:top w:val="nil"/>
              <w:left w:val="nil"/>
              <w:bottom w:val="nil"/>
              <w:right w:val="nil"/>
            </w:tcBorders>
            <w:noWrap/>
            <w:vAlign w:val="bottom"/>
            <w:hideMark/>
          </w:tcPr>
          <w:p w14:paraId="016D2983"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53DE2E3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72C5A4B0" w14:textId="77777777" w:rsidTr="00BA0B0C">
        <w:trPr>
          <w:trHeight w:val="300"/>
        </w:trPr>
        <w:tc>
          <w:tcPr>
            <w:tcW w:w="4839" w:type="dxa"/>
            <w:gridSpan w:val="3"/>
            <w:tcBorders>
              <w:top w:val="nil"/>
              <w:left w:val="nil"/>
              <w:bottom w:val="nil"/>
              <w:right w:val="nil"/>
            </w:tcBorders>
            <w:noWrap/>
            <w:vAlign w:val="bottom"/>
            <w:hideMark/>
          </w:tcPr>
          <w:p w14:paraId="586861F6"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41 Rashodi za nabavu neproizvedene dugotrajne imovine</w:t>
            </w:r>
          </w:p>
        </w:tc>
        <w:tc>
          <w:tcPr>
            <w:tcW w:w="1301" w:type="dxa"/>
            <w:gridSpan w:val="2"/>
            <w:tcBorders>
              <w:top w:val="nil"/>
              <w:left w:val="nil"/>
              <w:bottom w:val="nil"/>
              <w:right w:val="nil"/>
            </w:tcBorders>
            <w:noWrap/>
            <w:vAlign w:val="bottom"/>
            <w:hideMark/>
          </w:tcPr>
          <w:p w14:paraId="3782F21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358EEA8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16.000,00</w:t>
            </w:r>
          </w:p>
        </w:tc>
        <w:tc>
          <w:tcPr>
            <w:tcW w:w="1217" w:type="dxa"/>
            <w:gridSpan w:val="2"/>
            <w:tcBorders>
              <w:top w:val="nil"/>
              <w:left w:val="nil"/>
              <w:bottom w:val="nil"/>
              <w:right w:val="nil"/>
            </w:tcBorders>
            <w:noWrap/>
            <w:vAlign w:val="bottom"/>
            <w:hideMark/>
          </w:tcPr>
          <w:p w14:paraId="46C8D68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72" w:type="dxa"/>
            <w:gridSpan w:val="2"/>
            <w:tcBorders>
              <w:top w:val="nil"/>
              <w:left w:val="nil"/>
              <w:bottom w:val="nil"/>
              <w:right w:val="nil"/>
            </w:tcBorders>
            <w:noWrap/>
            <w:vAlign w:val="bottom"/>
            <w:hideMark/>
          </w:tcPr>
          <w:p w14:paraId="21DBA2F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020772A4"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7E7AB4C3" w14:textId="77777777" w:rsidTr="00BA0B0C">
        <w:trPr>
          <w:trHeight w:val="300"/>
        </w:trPr>
        <w:tc>
          <w:tcPr>
            <w:tcW w:w="4839" w:type="dxa"/>
            <w:gridSpan w:val="3"/>
            <w:tcBorders>
              <w:top w:val="nil"/>
              <w:left w:val="nil"/>
              <w:bottom w:val="nil"/>
              <w:right w:val="nil"/>
            </w:tcBorders>
            <w:shd w:val="clear" w:color="000000" w:fill="CCCCFF"/>
            <w:noWrap/>
            <w:vAlign w:val="bottom"/>
            <w:hideMark/>
          </w:tcPr>
          <w:p w14:paraId="234BED1A"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Kapitalni projekt K380105 KAPTIALNO ULAGANJE U ARHEOLOŠKI LOKALITET IGRALIŠTE</w:t>
            </w:r>
          </w:p>
        </w:tc>
        <w:tc>
          <w:tcPr>
            <w:tcW w:w="1301" w:type="dxa"/>
            <w:gridSpan w:val="2"/>
            <w:tcBorders>
              <w:top w:val="nil"/>
              <w:left w:val="nil"/>
              <w:bottom w:val="nil"/>
              <w:right w:val="nil"/>
            </w:tcBorders>
            <w:shd w:val="clear" w:color="000000" w:fill="CCCCFF"/>
            <w:noWrap/>
            <w:vAlign w:val="bottom"/>
            <w:hideMark/>
          </w:tcPr>
          <w:p w14:paraId="32D3BDE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5.475,00</w:t>
            </w:r>
          </w:p>
        </w:tc>
        <w:tc>
          <w:tcPr>
            <w:tcW w:w="1220" w:type="dxa"/>
            <w:gridSpan w:val="2"/>
            <w:tcBorders>
              <w:top w:val="nil"/>
              <w:left w:val="nil"/>
              <w:bottom w:val="nil"/>
              <w:right w:val="nil"/>
            </w:tcBorders>
            <w:shd w:val="clear" w:color="000000" w:fill="CCCCFF"/>
            <w:noWrap/>
            <w:vAlign w:val="bottom"/>
            <w:hideMark/>
          </w:tcPr>
          <w:p w14:paraId="002967B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18.000,00</w:t>
            </w:r>
          </w:p>
        </w:tc>
        <w:tc>
          <w:tcPr>
            <w:tcW w:w="1217" w:type="dxa"/>
            <w:gridSpan w:val="2"/>
            <w:tcBorders>
              <w:top w:val="nil"/>
              <w:left w:val="nil"/>
              <w:bottom w:val="nil"/>
              <w:right w:val="nil"/>
            </w:tcBorders>
            <w:shd w:val="clear" w:color="000000" w:fill="CCCCFF"/>
            <w:noWrap/>
            <w:vAlign w:val="bottom"/>
            <w:hideMark/>
          </w:tcPr>
          <w:p w14:paraId="4F7CA9A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9.500,00</w:t>
            </w:r>
          </w:p>
        </w:tc>
        <w:tc>
          <w:tcPr>
            <w:tcW w:w="1372" w:type="dxa"/>
            <w:gridSpan w:val="2"/>
            <w:tcBorders>
              <w:top w:val="nil"/>
              <w:left w:val="nil"/>
              <w:bottom w:val="nil"/>
              <w:right w:val="nil"/>
            </w:tcBorders>
            <w:shd w:val="clear" w:color="000000" w:fill="CCCCFF"/>
            <w:noWrap/>
            <w:vAlign w:val="bottom"/>
            <w:hideMark/>
          </w:tcPr>
          <w:p w14:paraId="7C8635A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1.310,00</w:t>
            </w:r>
          </w:p>
        </w:tc>
        <w:tc>
          <w:tcPr>
            <w:tcW w:w="1383" w:type="dxa"/>
            <w:gridSpan w:val="2"/>
            <w:tcBorders>
              <w:top w:val="nil"/>
              <w:left w:val="nil"/>
              <w:bottom w:val="nil"/>
              <w:right w:val="nil"/>
            </w:tcBorders>
            <w:shd w:val="clear" w:color="000000" w:fill="CCCCFF"/>
            <w:noWrap/>
            <w:vAlign w:val="bottom"/>
            <w:hideMark/>
          </w:tcPr>
          <w:p w14:paraId="43C52DC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1.310,00</w:t>
            </w:r>
          </w:p>
        </w:tc>
      </w:tr>
      <w:tr w:rsidR="00BA0B0C" w:rsidRPr="00BA0B0C" w14:paraId="467EC7BF" w14:textId="77777777" w:rsidTr="00BA0B0C">
        <w:trPr>
          <w:gridAfter w:val="1"/>
          <w:wAfter w:w="8" w:type="dxa"/>
          <w:trHeight w:val="300"/>
        </w:trPr>
        <w:tc>
          <w:tcPr>
            <w:tcW w:w="2694" w:type="dxa"/>
            <w:tcBorders>
              <w:top w:val="nil"/>
              <w:left w:val="nil"/>
              <w:bottom w:val="nil"/>
              <w:right w:val="nil"/>
            </w:tcBorders>
            <w:shd w:val="clear" w:color="000000" w:fill="CCFFCC"/>
            <w:noWrap/>
            <w:vAlign w:val="bottom"/>
            <w:hideMark/>
          </w:tcPr>
          <w:p w14:paraId="44758BE2"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Korisnik 8 MUZEJ GRADA CRIKVENICE</w:t>
            </w:r>
          </w:p>
        </w:tc>
        <w:tc>
          <w:tcPr>
            <w:tcW w:w="2126" w:type="dxa"/>
            <w:tcBorders>
              <w:top w:val="nil"/>
              <w:left w:val="nil"/>
              <w:bottom w:val="nil"/>
              <w:right w:val="nil"/>
            </w:tcBorders>
            <w:shd w:val="clear" w:color="000000" w:fill="CCFFCC"/>
            <w:noWrap/>
            <w:vAlign w:val="bottom"/>
            <w:hideMark/>
          </w:tcPr>
          <w:p w14:paraId="6C843E6E"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CCFFCC"/>
            <w:noWrap/>
            <w:vAlign w:val="bottom"/>
            <w:hideMark/>
          </w:tcPr>
          <w:p w14:paraId="285C004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5.475,00</w:t>
            </w:r>
          </w:p>
        </w:tc>
        <w:tc>
          <w:tcPr>
            <w:tcW w:w="1220" w:type="dxa"/>
            <w:gridSpan w:val="2"/>
            <w:tcBorders>
              <w:top w:val="nil"/>
              <w:left w:val="nil"/>
              <w:bottom w:val="nil"/>
              <w:right w:val="nil"/>
            </w:tcBorders>
            <w:shd w:val="clear" w:color="000000" w:fill="CCFFCC"/>
            <w:noWrap/>
            <w:vAlign w:val="bottom"/>
            <w:hideMark/>
          </w:tcPr>
          <w:p w14:paraId="6C83FA4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18.000,00</w:t>
            </w:r>
          </w:p>
        </w:tc>
        <w:tc>
          <w:tcPr>
            <w:tcW w:w="1228" w:type="dxa"/>
            <w:gridSpan w:val="2"/>
            <w:tcBorders>
              <w:top w:val="nil"/>
              <w:left w:val="nil"/>
              <w:bottom w:val="nil"/>
              <w:right w:val="nil"/>
            </w:tcBorders>
            <w:shd w:val="clear" w:color="000000" w:fill="CCFFCC"/>
            <w:noWrap/>
            <w:vAlign w:val="bottom"/>
            <w:hideMark/>
          </w:tcPr>
          <w:p w14:paraId="1E26AA5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9.500,00</w:t>
            </w:r>
          </w:p>
        </w:tc>
        <w:tc>
          <w:tcPr>
            <w:tcW w:w="1372" w:type="dxa"/>
            <w:gridSpan w:val="2"/>
            <w:tcBorders>
              <w:top w:val="nil"/>
              <w:left w:val="nil"/>
              <w:bottom w:val="nil"/>
              <w:right w:val="nil"/>
            </w:tcBorders>
            <w:shd w:val="clear" w:color="000000" w:fill="CCFFCC"/>
            <w:noWrap/>
            <w:vAlign w:val="bottom"/>
            <w:hideMark/>
          </w:tcPr>
          <w:p w14:paraId="4C61154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1.310,00</w:t>
            </w:r>
          </w:p>
        </w:tc>
        <w:tc>
          <w:tcPr>
            <w:tcW w:w="1383" w:type="dxa"/>
            <w:gridSpan w:val="2"/>
            <w:tcBorders>
              <w:top w:val="nil"/>
              <w:left w:val="nil"/>
              <w:bottom w:val="nil"/>
              <w:right w:val="nil"/>
            </w:tcBorders>
            <w:shd w:val="clear" w:color="000000" w:fill="CCFFCC"/>
            <w:noWrap/>
            <w:vAlign w:val="bottom"/>
            <w:hideMark/>
          </w:tcPr>
          <w:p w14:paraId="437A50E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1.310,00</w:t>
            </w:r>
          </w:p>
        </w:tc>
      </w:tr>
      <w:tr w:rsidR="00BA0B0C" w:rsidRPr="00BA0B0C" w14:paraId="07810AA7" w14:textId="77777777" w:rsidTr="00BA0B0C">
        <w:trPr>
          <w:trHeight w:val="300"/>
        </w:trPr>
        <w:tc>
          <w:tcPr>
            <w:tcW w:w="4839" w:type="dxa"/>
            <w:gridSpan w:val="3"/>
            <w:tcBorders>
              <w:top w:val="nil"/>
              <w:left w:val="nil"/>
              <w:bottom w:val="nil"/>
              <w:right w:val="nil"/>
            </w:tcBorders>
            <w:shd w:val="clear" w:color="000000" w:fill="FFFF00"/>
            <w:noWrap/>
            <w:vAlign w:val="bottom"/>
            <w:hideMark/>
          </w:tcPr>
          <w:p w14:paraId="08C1C0B5"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 PRIHODI ZA POSEBNE NAMJENE</w:t>
            </w:r>
          </w:p>
        </w:tc>
        <w:tc>
          <w:tcPr>
            <w:tcW w:w="1301" w:type="dxa"/>
            <w:gridSpan w:val="2"/>
            <w:tcBorders>
              <w:top w:val="nil"/>
              <w:left w:val="nil"/>
              <w:bottom w:val="nil"/>
              <w:right w:val="nil"/>
            </w:tcBorders>
            <w:shd w:val="clear" w:color="000000" w:fill="FFFF00"/>
            <w:noWrap/>
            <w:vAlign w:val="bottom"/>
            <w:hideMark/>
          </w:tcPr>
          <w:p w14:paraId="0C0A9CD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5.475,00</w:t>
            </w:r>
          </w:p>
        </w:tc>
        <w:tc>
          <w:tcPr>
            <w:tcW w:w="1220" w:type="dxa"/>
            <w:gridSpan w:val="2"/>
            <w:tcBorders>
              <w:top w:val="nil"/>
              <w:left w:val="nil"/>
              <w:bottom w:val="nil"/>
              <w:right w:val="nil"/>
            </w:tcBorders>
            <w:shd w:val="clear" w:color="000000" w:fill="FFFF00"/>
            <w:noWrap/>
            <w:vAlign w:val="bottom"/>
            <w:hideMark/>
          </w:tcPr>
          <w:p w14:paraId="0E2EFF8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18.000,00</w:t>
            </w:r>
          </w:p>
        </w:tc>
        <w:tc>
          <w:tcPr>
            <w:tcW w:w="1217" w:type="dxa"/>
            <w:gridSpan w:val="2"/>
            <w:tcBorders>
              <w:top w:val="nil"/>
              <w:left w:val="nil"/>
              <w:bottom w:val="nil"/>
              <w:right w:val="nil"/>
            </w:tcBorders>
            <w:shd w:val="clear" w:color="000000" w:fill="FFFF00"/>
            <w:noWrap/>
            <w:vAlign w:val="bottom"/>
            <w:hideMark/>
          </w:tcPr>
          <w:p w14:paraId="3C0EA73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9.500,00</w:t>
            </w:r>
          </w:p>
        </w:tc>
        <w:tc>
          <w:tcPr>
            <w:tcW w:w="1372" w:type="dxa"/>
            <w:gridSpan w:val="2"/>
            <w:tcBorders>
              <w:top w:val="nil"/>
              <w:left w:val="nil"/>
              <w:bottom w:val="nil"/>
              <w:right w:val="nil"/>
            </w:tcBorders>
            <w:shd w:val="clear" w:color="000000" w:fill="FFFF00"/>
            <w:noWrap/>
            <w:vAlign w:val="bottom"/>
            <w:hideMark/>
          </w:tcPr>
          <w:p w14:paraId="19314DB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1.310,00</w:t>
            </w:r>
          </w:p>
        </w:tc>
        <w:tc>
          <w:tcPr>
            <w:tcW w:w="1383" w:type="dxa"/>
            <w:gridSpan w:val="2"/>
            <w:tcBorders>
              <w:top w:val="nil"/>
              <w:left w:val="nil"/>
              <w:bottom w:val="nil"/>
              <w:right w:val="nil"/>
            </w:tcBorders>
            <w:shd w:val="clear" w:color="000000" w:fill="FFFF00"/>
            <w:noWrap/>
            <w:vAlign w:val="bottom"/>
            <w:hideMark/>
          </w:tcPr>
          <w:p w14:paraId="137EEE1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1.310,00</w:t>
            </w:r>
          </w:p>
        </w:tc>
      </w:tr>
      <w:tr w:rsidR="00BA0B0C" w:rsidRPr="00BA0B0C" w14:paraId="68C1BCC6" w14:textId="77777777" w:rsidTr="00BA0B0C">
        <w:trPr>
          <w:gridAfter w:val="1"/>
          <w:wAfter w:w="8" w:type="dxa"/>
          <w:trHeight w:val="300"/>
        </w:trPr>
        <w:tc>
          <w:tcPr>
            <w:tcW w:w="2694" w:type="dxa"/>
            <w:tcBorders>
              <w:top w:val="nil"/>
              <w:left w:val="nil"/>
              <w:bottom w:val="nil"/>
              <w:right w:val="nil"/>
            </w:tcBorders>
            <w:shd w:val="clear" w:color="000000" w:fill="FFFF99"/>
            <w:noWrap/>
            <w:vAlign w:val="bottom"/>
            <w:hideMark/>
          </w:tcPr>
          <w:p w14:paraId="7C826CC6"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4.2. SPOMENIČKA RENTA</w:t>
            </w:r>
          </w:p>
        </w:tc>
        <w:tc>
          <w:tcPr>
            <w:tcW w:w="2126" w:type="dxa"/>
            <w:tcBorders>
              <w:top w:val="nil"/>
              <w:left w:val="nil"/>
              <w:bottom w:val="nil"/>
              <w:right w:val="nil"/>
            </w:tcBorders>
            <w:shd w:val="clear" w:color="000000" w:fill="FFFF99"/>
            <w:noWrap/>
            <w:vAlign w:val="bottom"/>
            <w:hideMark/>
          </w:tcPr>
          <w:p w14:paraId="3293EC67"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99"/>
            <w:noWrap/>
            <w:vAlign w:val="bottom"/>
            <w:hideMark/>
          </w:tcPr>
          <w:p w14:paraId="6FE10AA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5.475,00</w:t>
            </w:r>
          </w:p>
        </w:tc>
        <w:tc>
          <w:tcPr>
            <w:tcW w:w="1220" w:type="dxa"/>
            <w:gridSpan w:val="2"/>
            <w:tcBorders>
              <w:top w:val="nil"/>
              <w:left w:val="nil"/>
              <w:bottom w:val="nil"/>
              <w:right w:val="nil"/>
            </w:tcBorders>
            <w:shd w:val="clear" w:color="000000" w:fill="FFFF99"/>
            <w:noWrap/>
            <w:vAlign w:val="bottom"/>
            <w:hideMark/>
          </w:tcPr>
          <w:p w14:paraId="27627D5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18.000,00</w:t>
            </w:r>
          </w:p>
        </w:tc>
        <w:tc>
          <w:tcPr>
            <w:tcW w:w="1228" w:type="dxa"/>
            <w:gridSpan w:val="2"/>
            <w:tcBorders>
              <w:top w:val="nil"/>
              <w:left w:val="nil"/>
              <w:bottom w:val="nil"/>
              <w:right w:val="nil"/>
            </w:tcBorders>
            <w:shd w:val="clear" w:color="000000" w:fill="FFFF99"/>
            <w:noWrap/>
            <w:vAlign w:val="bottom"/>
            <w:hideMark/>
          </w:tcPr>
          <w:p w14:paraId="086F2FF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9.500,00</w:t>
            </w:r>
          </w:p>
        </w:tc>
        <w:tc>
          <w:tcPr>
            <w:tcW w:w="1372" w:type="dxa"/>
            <w:gridSpan w:val="2"/>
            <w:tcBorders>
              <w:top w:val="nil"/>
              <w:left w:val="nil"/>
              <w:bottom w:val="nil"/>
              <w:right w:val="nil"/>
            </w:tcBorders>
            <w:shd w:val="clear" w:color="000000" w:fill="FFFF99"/>
            <w:noWrap/>
            <w:vAlign w:val="bottom"/>
            <w:hideMark/>
          </w:tcPr>
          <w:p w14:paraId="2C90343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1.310,00</w:t>
            </w:r>
          </w:p>
        </w:tc>
        <w:tc>
          <w:tcPr>
            <w:tcW w:w="1383" w:type="dxa"/>
            <w:gridSpan w:val="2"/>
            <w:tcBorders>
              <w:top w:val="nil"/>
              <w:left w:val="nil"/>
              <w:bottom w:val="nil"/>
              <w:right w:val="nil"/>
            </w:tcBorders>
            <w:shd w:val="clear" w:color="000000" w:fill="FFFF99"/>
            <w:noWrap/>
            <w:vAlign w:val="bottom"/>
            <w:hideMark/>
          </w:tcPr>
          <w:p w14:paraId="33308DE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1.310,00</w:t>
            </w:r>
          </w:p>
        </w:tc>
      </w:tr>
      <w:tr w:rsidR="00BA0B0C" w:rsidRPr="00BA0B0C" w14:paraId="36964BDF" w14:textId="77777777" w:rsidTr="00BA0B0C">
        <w:trPr>
          <w:trHeight w:val="300"/>
        </w:trPr>
        <w:tc>
          <w:tcPr>
            <w:tcW w:w="4839" w:type="dxa"/>
            <w:gridSpan w:val="3"/>
            <w:tcBorders>
              <w:top w:val="nil"/>
              <w:left w:val="nil"/>
              <w:bottom w:val="nil"/>
              <w:right w:val="nil"/>
            </w:tcBorders>
            <w:noWrap/>
            <w:vAlign w:val="bottom"/>
            <w:hideMark/>
          </w:tcPr>
          <w:p w14:paraId="6B73E58C"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 Rashodi za nabavu nefinancijske imovine</w:t>
            </w:r>
          </w:p>
        </w:tc>
        <w:tc>
          <w:tcPr>
            <w:tcW w:w="1301" w:type="dxa"/>
            <w:gridSpan w:val="2"/>
            <w:tcBorders>
              <w:top w:val="nil"/>
              <w:left w:val="nil"/>
              <w:bottom w:val="nil"/>
              <w:right w:val="nil"/>
            </w:tcBorders>
            <w:noWrap/>
            <w:vAlign w:val="bottom"/>
            <w:hideMark/>
          </w:tcPr>
          <w:p w14:paraId="583A221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5.475,00</w:t>
            </w:r>
          </w:p>
        </w:tc>
        <w:tc>
          <w:tcPr>
            <w:tcW w:w="1220" w:type="dxa"/>
            <w:gridSpan w:val="2"/>
            <w:tcBorders>
              <w:top w:val="nil"/>
              <w:left w:val="nil"/>
              <w:bottom w:val="nil"/>
              <w:right w:val="nil"/>
            </w:tcBorders>
            <w:noWrap/>
            <w:vAlign w:val="bottom"/>
            <w:hideMark/>
          </w:tcPr>
          <w:p w14:paraId="493AE4D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18.000,00</w:t>
            </w:r>
          </w:p>
        </w:tc>
        <w:tc>
          <w:tcPr>
            <w:tcW w:w="1217" w:type="dxa"/>
            <w:gridSpan w:val="2"/>
            <w:tcBorders>
              <w:top w:val="nil"/>
              <w:left w:val="nil"/>
              <w:bottom w:val="nil"/>
              <w:right w:val="nil"/>
            </w:tcBorders>
            <w:noWrap/>
            <w:vAlign w:val="bottom"/>
            <w:hideMark/>
          </w:tcPr>
          <w:p w14:paraId="7369B1B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9.500,00</w:t>
            </w:r>
          </w:p>
        </w:tc>
        <w:tc>
          <w:tcPr>
            <w:tcW w:w="1372" w:type="dxa"/>
            <w:gridSpan w:val="2"/>
            <w:tcBorders>
              <w:top w:val="nil"/>
              <w:left w:val="nil"/>
              <w:bottom w:val="nil"/>
              <w:right w:val="nil"/>
            </w:tcBorders>
            <w:noWrap/>
            <w:vAlign w:val="bottom"/>
            <w:hideMark/>
          </w:tcPr>
          <w:p w14:paraId="38D3C0B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1.310,00</w:t>
            </w:r>
          </w:p>
        </w:tc>
        <w:tc>
          <w:tcPr>
            <w:tcW w:w="1383" w:type="dxa"/>
            <w:gridSpan w:val="2"/>
            <w:tcBorders>
              <w:top w:val="nil"/>
              <w:left w:val="nil"/>
              <w:bottom w:val="nil"/>
              <w:right w:val="nil"/>
            </w:tcBorders>
            <w:noWrap/>
            <w:vAlign w:val="bottom"/>
            <w:hideMark/>
          </w:tcPr>
          <w:p w14:paraId="2E95742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1.310,00</w:t>
            </w:r>
          </w:p>
        </w:tc>
      </w:tr>
      <w:tr w:rsidR="00BA0B0C" w:rsidRPr="00BA0B0C" w14:paraId="1B96E19D" w14:textId="77777777" w:rsidTr="00BA0B0C">
        <w:trPr>
          <w:trHeight w:val="300"/>
        </w:trPr>
        <w:tc>
          <w:tcPr>
            <w:tcW w:w="4839" w:type="dxa"/>
            <w:gridSpan w:val="3"/>
            <w:tcBorders>
              <w:top w:val="nil"/>
              <w:left w:val="nil"/>
              <w:bottom w:val="nil"/>
              <w:right w:val="nil"/>
            </w:tcBorders>
            <w:noWrap/>
            <w:vAlign w:val="bottom"/>
            <w:hideMark/>
          </w:tcPr>
          <w:p w14:paraId="3EE970F8"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42 Rashodi za nabavu proizvedene dugotrajne imovine</w:t>
            </w:r>
          </w:p>
        </w:tc>
        <w:tc>
          <w:tcPr>
            <w:tcW w:w="1301" w:type="dxa"/>
            <w:gridSpan w:val="2"/>
            <w:tcBorders>
              <w:top w:val="nil"/>
              <w:left w:val="nil"/>
              <w:bottom w:val="nil"/>
              <w:right w:val="nil"/>
            </w:tcBorders>
            <w:noWrap/>
            <w:vAlign w:val="bottom"/>
            <w:hideMark/>
          </w:tcPr>
          <w:p w14:paraId="1C9FB47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5.475,00</w:t>
            </w:r>
          </w:p>
        </w:tc>
        <w:tc>
          <w:tcPr>
            <w:tcW w:w="1220" w:type="dxa"/>
            <w:gridSpan w:val="2"/>
            <w:tcBorders>
              <w:top w:val="nil"/>
              <w:left w:val="nil"/>
              <w:bottom w:val="nil"/>
              <w:right w:val="nil"/>
            </w:tcBorders>
            <w:noWrap/>
            <w:vAlign w:val="bottom"/>
            <w:hideMark/>
          </w:tcPr>
          <w:p w14:paraId="35DAC89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18.000,00</w:t>
            </w:r>
          </w:p>
        </w:tc>
        <w:tc>
          <w:tcPr>
            <w:tcW w:w="1217" w:type="dxa"/>
            <w:gridSpan w:val="2"/>
            <w:tcBorders>
              <w:top w:val="nil"/>
              <w:left w:val="nil"/>
              <w:bottom w:val="nil"/>
              <w:right w:val="nil"/>
            </w:tcBorders>
            <w:noWrap/>
            <w:vAlign w:val="bottom"/>
            <w:hideMark/>
          </w:tcPr>
          <w:p w14:paraId="254E2BC3"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9.500,00</w:t>
            </w:r>
          </w:p>
        </w:tc>
        <w:tc>
          <w:tcPr>
            <w:tcW w:w="1372" w:type="dxa"/>
            <w:gridSpan w:val="2"/>
            <w:tcBorders>
              <w:top w:val="nil"/>
              <w:left w:val="nil"/>
              <w:bottom w:val="nil"/>
              <w:right w:val="nil"/>
            </w:tcBorders>
            <w:noWrap/>
            <w:vAlign w:val="bottom"/>
            <w:hideMark/>
          </w:tcPr>
          <w:p w14:paraId="42F1A8B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1.310,00</w:t>
            </w:r>
          </w:p>
        </w:tc>
        <w:tc>
          <w:tcPr>
            <w:tcW w:w="1383" w:type="dxa"/>
            <w:gridSpan w:val="2"/>
            <w:tcBorders>
              <w:top w:val="nil"/>
              <w:left w:val="nil"/>
              <w:bottom w:val="nil"/>
              <w:right w:val="nil"/>
            </w:tcBorders>
            <w:noWrap/>
            <w:vAlign w:val="bottom"/>
            <w:hideMark/>
          </w:tcPr>
          <w:p w14:paraId="4BE1416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1.310,00</w:t>
            </w:r>
          </w:p>
        </w:tc>
      </w:tr>
      <w:tr w:rsidR="00BA0B0C" w:rsidRPr="00BA0B0C" w14:paraId="33938DAA" w14:textId="77777777" w:rsidTr="00BA0B0C">
        <w:trPr>
          <w:trHeight w:val="300"/>
        </w:trPr>
        <w:tc>
          <w:tcPr>
            <w:tcW w:w="4839" w:type="dxa"/>
            <w:gridSpan w:val="3"/>
            <w:tcBorders>
              <w:top w:val="nil"/>
              <w:left w:val="nil"/>
              <w:bottom w:val="nil"/>
              <w:right w:val="nil"/>
            </w:tcBorders>
            <w:shd w:val="clear" w:color="000000" w:fill="CCCCFF"/>
            <w:noWrap/>
            <w:vAlign w:val="bottom"/>
            <w:hideMark/>
          </w:tcPr>
          <w:p w14:paraId="065A0BAC"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Kapitalni projekt K380112 KAPITALNO ULAGANJE U JAME VRTARE</w:t>
            </w:r>
          </w:p>
        </w:tc>
        <w:tc>
          <w:tcPr>
            <w:tcW w:w="1301" w:type="dxa"/>
            <w:gridSpan w:val="2"/>
            <w:tcBorders>
              <w:top w:val="nil"/>
              <w:left w:val="nil"/>
              <w:bottom w:val="nil"/>
              <w:right w:val="nil"/>
            </w:tcBorders>
            <w:shd w:val="clear" w:color="000000" w:fill="CCCCFF"/>
            <w:noWrap/>
            <w:vAlign w:val="bottom"/>
            <w:hideMark/>
          </w:tcPr>
          <w:p w14:paraId="477E6B7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469,02</w:t>
            </w:r>
          </w:p>
        </w:tc>
        <w:tc>
          <w:tcPr>
            <w:tcW w:w="1220" w:type="dxa"/>
            <w:gridSpan w:val="2"/>
            <w:tcBorders>
              <w:top w:val="nil"/>
              <w:left w:val="nil"/>
              <w:bottom w:val="nil"/>
              <w:right w:val="nil"/>
            </w:tcBorders>
            <w:shd w:val="clear" w:color="000000" w:fill="CCCCFF"/>
            <w:noWrap/>
            <w:vAlign w:val="bottom"/>
            <w:hideMark/>
          </w:tcPr>
          <w:p w14:paraId="57EDDE5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6.662,31</w:t>
            </w:r>
          </w:p>
        </w:tc>
        <w:tc>
          <w:tcPr>
            <w:tcW w:w="1217" w:type="dxa"/>
            <w:gridSpan w:val="2"/>
            <w:tcBorders>
              <w:top w:val="nil"/>
              <w:left w:val="nil"/>
              <w:bottom w:val="nil"/>
              <w:right w:val="nil"/>
            </w:tcBorders>
            <w:shd w:val="clear" w:color="000000" w:fill="CCCCFF"/>
            <w:noWrap/>
            <w:vAlign w:val="bottom"/>
            <w:hideMark/>
          </w:tcPr>
          <w:p w14:paraId="5B76AFB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372" w:type="dxa"/>
            <w:gridSpan w:val="2"/>
            <w:tcBorders>
              <w:top w:val="nil"/>
              <w:left w:val="nil"/>
              <w:bottom w:val="nil"/>
              <w:right w:val="nil"/>
            </w:tcBorders>
            <w:shd w:val="clear" w:color="000000" w:fill="CCCCFF"/>
            <w:noWrap/>
            <w:vAlign w:val="bottom"/>
            <w:hideMark/>
          </w:tcPr>
          <w:p w14:paraId="733F63E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9.690,00</w:t>
            </w:r>
          </w:p>
        </w:tc>
        <w:tc>
          <w:tcPr>
            <w:tcW w:w="1383" w:type="dxa"/>
            <w:gridSpan w:val="2"/>
            <w:tcBorders>
              <w:top w:val="nil"/>
              <w:left w:val="nil"/>
              <w:bottom w:val="nil"/>
              <w:right w:val="nil"/>
            </w:tcBorders>
            <w:shd w:val="clear" w:color="000000" w:fill="CCCCFF"/>
            <w:noWrap/>
            <w:vAlign w:val="bottom"/>
            <w:hideMark/>
          </w:tcPr>
          <w:p w14:paraId="61E89B1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9.690,00</w:t>
            </w:r>
          </w:p>
        </w:tc>
      </w:tr>
      <w:tr w:rsidR="00BA0B0C" w:rsidRPr="00BA0B0C" w14:paraId="08DB58A6" w14:textId="77777777" w:rsidTr="00BA0B0C">
        <w:trPr>
          <w:gridAfter w:val="1"/>
          <w:wAfter w:w="8" w:type="dxa"/>
          <w:trHeight w:val="300"/>
        </w:trPr>
        <w:tc>
          <w:tcPr>
            <w:tcW w:w="2694" w:type="dxa"/>
            <w:tcBorders>
              <w:top w:val="nil"/>
              <w:left w:val="nil"/>
              <w:bottom w:val="nil"/>
              <w:right w:val="nil"/>
            </w:tcBorders>
            <w:shd w:val="clear" w:color="000000" w:fill="CCFFCC"/>
            <w:noWrap/>
            <w:vAlign w:val="bottom"/>
            <w:hideMark/>
          </w:tcPr>
          <w:p w14:paraId="3EAE7C56"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Korisnik 8 MUZEJ GRADA CRIKVENICE</w:t>
            </w:r>
          </w:p>
        </w:tc>
        <w:tc>
          <w:tcPr>
            <w:tcW w:w="2126" w:type="dxa"/>
            <w:tcBorders>
              <w:top w:val="nil"/>
              <w:left w:val="nil"/>
              <w:bottom w:val="nil"/>
              <w:right w:val="nil"/>
            </w:tcBorders>
            <w:shd w:val="clear" w:color="000000" w:fill="CCFFCC"/>
            <w:noWrap/>
            <w:vAlign w:val="bottom"/>
            <w:hideMark/>
          </w:tcPr>
          <w:p w14:paraId="46E4D751"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CCFFCC"/>
            <w:noWrap/>
            <w:vAlign w:val="bottom"/>
            <w:hideMark/>
          </w:tcPr>
          <w:p w14:paraId="542523B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469,02</w:t>
            </w:r>
          </w:p>
        </w:tc>
        <w:tc>
          <w:tcPr>
            <w:tcW w:w="1220" w:type="dxa"/>
            <w:gridSpan w:val="2"/>
            <w:tcBorders>
              <w:top w:val="nil"/>
              <w:left w:val="nil"/>
              <w:bottom w:val="nil"/>
              <w:right w:val="nil"/>
            </w:tcBorders>
            <w:shd w:val="clear" w:color="000000" w:fill="CCFFCC"/>
            <w:noWrap/>
            <w:vAlign w:val="bottom"/>
            <w:hideMark/>
          </w:tcPr>
          <w:p w14:paraId="2FD8869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6.662,31</w:t>
            </w:r>
          </w:p>
        </w:tc>
        <w:tc>
          <w:tcPr>
            <w:tcW w:w="1228" w:type="dxa"/>
            <w:gridSpan w:val="2"/>
            <w:tcBorders>
              <w:top w:val="nil"/>
              <w:left w:val="nil"/>
              <w:bottom w:val="nil"/>
              <w:right w:val="nil"/>
            </w:tcBorders>
            <w:shd w:val="clear" w:color="000000" w:fill="CCFFCC"/>
            <w:noWrap/>
            <w:vAlign w:val="bottom"/>
            <w:hideMark/>
          </w:tcPr>
          <w:p w14:paraId="20B0178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372" w:type="dxa"/>
            <w:gridSpan w:val="2"/>
            <w:tcBorders>
              <w:top w:val="nil"/>
              <w:left w:val="nil"/>
              <w:bottom w:val="nil"/>
              <w:right w:val="nil"/>
            </w:tcBorders>
            <w:shd w:val="clear" w:color="000000" w:fill="CCFFCC"/>
            <w:noWrap/>
            <w:vAlign w:val="bottom"/>
            <w:hideMark/>
          </w:tcPr>
          <w:p w14:paraId="1E83C3F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9.690,00</w:t>
            </w:r>
          </w:p>
        </w:tc>
        <w:tc>
          <w:tcPr>
            <w:tcW w:w="1383" w:type="dxa"/>
            <w:gridSpan w:val="2"/>
            <w:tcBorders>
              <w:top w:val="nil"/>
              <w:left w:val="nil"/>
              <w:bottom w:val="nil"/>
              <w:right w:val="nil"/>
            </w:tcBorders>
            <w:shd w:val="clear" w:color="000000" w:fill="CCFFCC"/>
            <w:noWrap/>
            <w:vAlign w:val="bottom"/>
            <w:hideMark/>
          </w:tcPr>
          <w:p w14:paraId="400131A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9.690,00</w:t>
            </w:r>
          </w:p>
        </w:tc>
      </w:tr>
      <w:tr w:rsidR="00BA0B0C" w:rsidRPr="00BA0B0C" w14:paraId="52465370" w14:textId="77777777" w:rsidTr="00BA0B0C">
        <w:trPr>
          <w:trHeight w:val="300"/>
        </w:trPr>
        <w:tc>
          <w:tcPr>
            <w:tcW w:w="4839" w:type="dxa"/>
            <w:gridSpan w:val="3"/>
            <w:tcBorders>
              <w:top w:val="nil"/>
              <w:left w:val="nil"/>
              <w:bottom w:val="nil"/>
              <w:right w:val="nil"/>
            </w:tcBorders>
            <w:shd w:val="clear" w:color="000000" w:fill="FFFF00"/>
            <w:noWrap/>
            <w:vAlign w:val="bottom"/>
            <w:hideMark/>
          </w:tcPr>
          <w:p w14:paraId="61E47E84"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 PRIHODI ZA POSEBNE NAMJENE</w:t>
            </w:r>
          </w:p>
        </w:tc>
        <w:tc>
          <w:tcPr>
            <w:tcW w:w="1301" w:type="dxa"/>
            <w:gridSpan w:val="2"/>
            <w:tcBorders>
              <w:top w:val="nil"/>
              <w:left w:val="nil"/>
              <w:bottom w:val="nil"/>
              <w:right w:val="nil"/>
            </w:tcBorders>
            <w:shd w:val="clear" w:color="000000" w:fill="FFFF00"/>
            <w:noWrap/>
            <w:vAlign w:val="bottom"/>
            <w:hideMark/>
          </w:tcPr>
          <w:p w14:paraId="15D6803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469,02</w:t>
            </w:r>
          </w:p>
        </w:tc>
        <w:tc>
          <w:tcPr>
            <w:tcW w:w="1220" w:type="dxa"/>
            <w:gridSpan w:val="2"/>
            <w:tcBorders>
              <w:top w:val="nil"/>
              <w:left w:val="nil"/>
              <w:bottom w:val="nil"/>
              <w:right w:val="nil"/>
            </w:tcBorders>
            <w:shd w:val="clear" w:color="000000" w:fill="FFFF00"/>
            <w:noWrap/>
            <w:vAlign w:val="bottom"/>
            <w:hideMark/>
          </w:tcPr>
          <w:p w14:paraId="6101BE4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6.662,31</w:t>
            </w:r>
          </w:p>
        </w:tc>
        <w:tc>
          <w:tcPr>
            <w:tcW w:w="1217" w:type="dxa"/>
            <w:gridSpan w:val="2"/>
            <w:tcBorders>
              <w:top w:val="nil"/>
              <w:left w:val="nil"/>
              <w:bottom w:val="nil"/>
              <w:right w:val="nil"/>
            </w:tcBorders>
            <w:shd w:val="clear" w:color="000000" w:fill="FFFF00"/>
            <w:noWrap/>
            <w:vAlign w:val="bottom"/>
            <w:hideMark/>
          </w:tcPr>
          <w:p w14:paraId="1AECC29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372" w:type="dxa"/>
            <w:gridSpan w:val="2"/>
            <w:tcBorders>
              <w:top w:val="nil"/>
              <w:left w:val="nil"/>
              <w:bottom w:val="nil"/>
              <w:right w:val="nil"/>
            </w:tcBorders>
            <w:shd w:val="clear" w:color="000000" w:fill="FFFF00"/>
            <w:noWrap/>
            <w:vAlign w:val="bottom"/>
            <w:hideMark/>
          </w:tcPr>
          <w:p w14:paraId="07F2FCA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9.690,00</w:t>
            </w:r>
          </w:p>
        </w:tc>
        <w:tc>
          <w:tcPr>
            <w:tcW w:w="1383" w:type="dxa"/>
            <w:gridSpan w:val="2"/>
            <w:tcBorders>
              <w:top w:val="nil"/>
              <w:left w:val="nil"/>
              <w:bottom w:val="nil"/>
              <w:right w:val="nil"/>
            </w:tcBorders>
            <w:shd w:val="clear" w:color="000000" w:fill="FFFF00"/>
            <w:noWrap/>
            <w:vAlign w:val="bottom"/>
            <w:hideMark/>
          </w:tcPr>
          <w:p w14:paraId="0FD3FAB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9.690,00</w:t>
            </w:r>
          </w:p>
        </w:tc>
      </w:tr>
      <w:tr w:rsidR="00BA0B0C" w:rsidRPr="00BA0B0C" w14:paraId="5A44044B" w14:textId="77777777" w:rsidTr="00BA0B0C">
        <w:trPr>
          <w:gridAfter w:val="1"/>
          <w:wAfter w:w="8" w:type="dxa"/>
          <w:trHeight w:val="300"/>
        </w:trPr>
        <w:tc>
          <w:tcPr>
            <w:tcW w:w="2694" w:type="dxa"/>
            <w:tcBorders>
              <w:top w:val="nil"/>
              <w:left w:val="nil"/>
              <w:bottom w:val="nil"/>
              <w:right w:val="nil"/>
            </w:tcBorders>
            <w:shd w:val="clear" w:color="000000" w:fill="FFFF99"/>
            <w:noWrap/>
            <w:vAlign w:val="bottom"/>
            <w:hideMark/>
          </w:tcPr>
          <w:p w14:paraId="6EFBCD6C"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4.2. SPOMENIČKA RENTA</w:t>
            </w:r>
          </w:p>
        </w:tc>
        <w:tc>
          <w:tcPr>
            <w:tcW w:w="2126" w:type="dxa"/>
            <w:tcBorders>
              <w:top w:val="nil"/>
              <w:left w:val="nil"/>
              <w:bottom w:val="nil"/>
              <w:right w:val="nil"/>
            </w:tcBorders>
            <w:shd w:val="clear" w:color="000000" w:fill="FFFF99"/>
            <w:noWrap/>
            <w:vAlign w:val="bottom"/>
            <w:hideMark/>
          </w:tcPr>
          <w:p w14:paraId="4D048AFD"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99"/>
            <w:noWrap/>
            <w:vAlign w:val="bottom"/>
            <w:hideMark/>
          </w:tcPr>
          <w:p w14:paraId="4254F55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469,02</w:t>
            </w:r>
          </w:p>
        </w:tc>
        <w:tc>
          <w:tcPr>
            <w:tcW w:w="1220" w:type="dxa"/>
            <w:gridSpan w:val="2"/>
            <w:tcBorders>
              <w:top w:val="nil"/>
              <w:left w:val="nil"/>
              <w:bottom w:val="nil"/>
              <w:right w:val="nil"/>
            </w:tcBorders>
            <w:shd w:val="clear" w:color="000000" w:fill="FFFF99"/>
            <w:noWrap/>
            <w:vAlign w:val="bottom"/>
            <w:hideMark/>
          </w:tcPr>
          <w:p w14:paraId="5054AD8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6.662,31</w:t>
            </w:r>
          </w:p>
        </w:tc>
        <w:tc>
          <w:tcPr>
            <w:tcW w:w="1228" w:type="dxa"/>
            <w:gridSpan w:val="2"/>
            <w:tcBorders>
              <w:top w:val="nil"/>
              <w:left w:val="nil"/>
              <w:bottom w:val="nil"/>
              <w:right w:val="nil"/>
            </w:tcBorders>
            <w:shd w:val="clear" w:color="000000" w:fill="FFFF99"/>
            <w:noWrap/>
            <w:vAlign w:val="bottom"/>
            <w:hideMark/>
          </w:tcPr>
          <w:p w14:paraId="5B91B9E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372" w:type="dxa"/>
            <w:gridSpan w:val="2"/>
            <w:tcBorders>
              <w:top w:val="nil"/>
              <w:left w:val="nil"/>
              <w:bottom w:val="nil"/>
              <w:right w:val="nil"/>
            </w:tcBorders>
            <w:shd w:val="clear" w:color="000000" w:fill="FFFF99"/>
            <w:noWrap/>
            <w:vAlign w:val="bottom"/>
            <w:hideMark/>
          </w:tcPr>
          <w:p w14:paraId="0094E28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9.690,00</w:t>
            </w:r>
          </w:p>
        </w:tc>
        <w:tc>
          <w:tcPr>
            <w:tcW w:w="1383" w:type="dxa"/>
            <w:gridSpan w:val="2"/>
            <w:tcBorders>
              <w:top w:val="nil"/>
              <w:left w:val="nil"/>
              <w:bottom w:val="nil"/>
              <w:right w:val="nil"/>
            </w:tcBorders>
            <w:shd w:val="clear" w:color="000000" w:fill="FFFF99"/>
            <w:noWrap/>
            <w:vAlign w:val="bottom"/>
            <w:hideMark/>
          </w:tcPr>
          <w:p w14:paraId="6AC31D3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9.690,00</w:t>
            </w:r>
          </w:p>
        </w:tc>
      </w:tr>
      <w:tr w:rsidR="00BA0B0C" w:rsidRPr="00BA0B0C" w14:paraId="0D4FC746" w14:textId="77777777" w:rsidTr="00BA0B0C">
        <w:trPr>
          <w:trHeight w:val="300"/>
        </w:trPr>
        <w:tc>
          <w:tcPr>
            <w:tcW w:w="4839" w:type="dxa"/>
            <w:gridSpan w:val="3"/>
            <w:tcBorders>
              <w:top w:val="nil"/>
              <w:left w:val="nil"/>
              <w:bottom w:val="nil"/>
              <w:right w:val="nil"/>
            </w:tcBorders>
            <w:noWrap/>
            <w:vAlign w:val="bottom"/>
            <w:hideMark/>
          </w:tcPr>
          <w:p w14:paraId="7E65A395"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 Rashodi za nabavu nefinancijske imovine</w:t>
            </w:r>
          </w:p>
        </w:tc>
        <w:tc>
          <w:tcPr>
            <w:tcW w:w="1301" w:type="dxa"/>
            <w:gridSpan w:val="2"/>
            <w:tcBorders>
              <w:top w:val="nil"/>
              <w:left w:val="nil"/>
              <w:bottom w:val="nil"/>
              <w:right w:val="nil"/>
            </w:tcBorders>
            <w:noWrap/>
            <w:vAlign w:val="bottom"/>
            <w:hideMark/>
          </w:tcPr>
          <w:p w14:paraId="1C41926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469,02</w:t>
            </w:r>
          </w:p>
        </w:tc>
        <w:tc>
          <w:tcPr>
            <w:tcW w:w="1220" w:type="dxa"/>
            <w:gridSpan w:val="2"/>
            <w:tcBorders>
              <w:top w:val="nil"/>
              <w:left w:val="nil"/>
              <w:bottom w:val="nil"/>
              <w:right w:val="nil"/>
            </w:tcBorders>
            <w:noWrap/>
            <w:vAlign w:val="bottom"/>
            <w:hideMark/>
          </w:tcPr>
          <w:p w14:paraId="1A99417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6.662,31</w:t>
            </w:r>
          </w:p>
        </w:tc>
        <w:tc>
          <w:tcPr>
            <w:tcW w:w="1217" w:type="dxa"/>
            <w:gridSpan w:val="2"/>
            <w:tcBorders>
              <w:top w:val="nil"/>
              <w:left w:val="nil"/>
              <w:bottom w:val="nil"/>
              <w:right w:val="nil"/>
            </w:tcBorders>
            <w:noWrap/>
            <w:vAlign w:val="bottom"/>
            <w:hideMark/>
          </w:tcPr>
          <w:p w14:paraId="0471753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w:t>
            </w:r>
          </w:p>
        </w:tc>
        <w:tc>
          <w:tcPr>
            <w:tcW w:w="1372" w:type="dxa"/>
            <w:gridSpan w:val="2"/>
            <w:tcBorders>
              <w:top w:val="nil"/>
              <w:left w:val="nil"/>
              <w:bottom w:val="nil"/>
              <w:right w:val="nil"/>
            </w:tcBorders>
            <w:noWrap/>
            <w:vAlign w:val="bottom"/>
            <w:hideMark/>
          </w:tcPr>
          <w:p w14:paraId="0FAA393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9.690,00</w:t>
            </w:r>
          </w:p>
        </w:tc>
        <w:tc>
          <w:tcPr>
            <w:tcW w:w="1383" w:type="dxa"/>
            <w:gridSpan w:val="2"/>
            <w:tcBorders>
              <w:top w:val="nil"/>
              <w:left w:val="nil"/>
              <w:bottom w:val="nil"/>
              <w:right w:val="nil"/>
            </w:tcBorders>
            <w:noWrap/>
            <w:vAlign w:val="bottom"/>
            <w:hideMark/>
          </w:tcPr>
          <w:p w14:paraId="1061A6F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9.690,00</w:t>
            </w:r>
          </w:p>
        </w:tc>
      </w:tr>
      <w:tr w:rsidR="00BA0B0C" w:rsidRPr="00BA0B0C" w14:paraId="4264DE7B" w14:textId="77777777" w:rsidTr="00BA0B0C">
        <w:trPr>
          <w:trHeight w:val="300"/>
        </w:trPr>
        <w:tc>
          <w:tcPr>
            <w:tcW w:w="4839" w:type="dxa"/>
            <w:gridSpan w:val="3"/>
            <w:tcBorders>
              <w:top w:val="nil"/>
              <w:left w:val="nil"/>
              <w:bottom w:val="nil"/>
              <w:right w:val="nil"/>
            </w:tcBorders>
            <w:noWrap/>
            <w:vAlign w:val="bottom"/>
            <w:hideMark/>
          </w:tcPr>
          <w:p w14:paraId="489C84F9"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42 Rashodi za nabavu proizvedene dugotrajne imovine</w:t>
            </w:r>
          </w:p>
        </w:tc>
        <w:tc>
          <w:tcPr>
            <w:tcW w:w="1301" w:type="dxa"/>
            <w:gridSpan w:val="2"/>
            <w:tcBorders>
              <w:top w:val="nil"/>
              <w:left w:val="nil"/>
              <w:bottom w:val="nil"/>
              <w:right w:val="nil"/>
            </w:tcBorders>
            <w:noWrap/>
            <w:vAlign w:val="bottom"/>
            <w:hideMark/>
          </w:tcPr>
          <w:p w14:paraId="37A6154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469,02</w:t>
            </w:r>
          </w:p>
        </w:tc>
        <w:tc>
          <w:tcPr>
            <w:tcW w:w="1220" w:type="dxa"/>
            <w:gridSpan w:val="2"/>
            <w:tcBorders>
              <w:top w:val="nil"/>
              <w:left w:val="nil"/>
              <w:bottom w:val="nil"/>
              <w:right w:val="nil"/>
            </w:tcBorders>
            <w:noWrap/>
            <w:vAlign w:val="bottom"/>
            <w:hideMark/>
          </w:tcPr>
          <w:p w14:paraId="798C2AC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6.662,31</w:t>
            </w:r>
          </w:p>
        </w:tc>
        <w:tc>
          <w:tcPr>
            <w:tcW w:w="1217" w:type="dxa"/>
            <w:gridSpan w:val="2"/>
            <w:tcBorders>
              <w:top w:val="nil"/>
              <w:left w:val="nil"/>
              <w:bottom w:val="nil"/>
              <w:right w:val="nil"/>
            </w:tcBorders>
            <w:noWrap/>
            <w:vAlign w:val="bottom"/>
            <w:hideMark/>
          </w:tcPr>
          <w:p w14:paraId="1152CFA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w:t>
            </w:r>
          </w:p>
        </w:tc>
        <w:tc>
          <w:tcPr>
            <w:tcW w:w="1372" w:type="dxa"/>
            <w:gridSpan w:val="2"/>
            <w:tcBorders>
              <w:top w:val="nil"/>
              <w:left w:val="nil"/>
              <w:bottom w:val="nil"/>
              <w:right w:val="nil"/>
            </w:tcBorders>
            <w:noWrap/>
            <w:vAlign w:val="bottom"/>
            <w:hideMark/>
          </w:tcPr>
          <w:p w14:paraId="30F59AD4"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9.690,00</w:t>
            </w:r>
          </w:p>
        </w:tc>
        <w:tc>
          <w:tcPr>
            <w:tcW w:w="1383" w:type="dxa"/>
            <w:gridSpan w:val="2"/>
            <w:tcBorders>
              <w:top w:val="nil"/>
              <w:left w:val="nil"/>
              <w:bottom w:val="nil"/>
              <w:right w:val="nil"/>
            </w:tcBorders>
            <w:noWrap/>
            <w:vAlign w:val="bottom"/>
            <w:hideMark/>
          </w:tcPr>
          <w:p w14:paraId="59418A5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9.690,00</w:t>
            </w:r>
          </w:p>
        </w:tc>
      </w:tr>
      <w:tr w:rsidR="00BA0B0C" w:rsidRPr="00BA0B0C" w14:paraId="7C108DBE" w14:textId="77777777" w:rsidTr="00BA0B0C">
        <w:trPr>
          <w:trHeight w:val="300"/>
        </w:trPr>
        <w:tc>
          <w:tcPr>
            <w:tcW w:w="4839" w:type="dxa"/>
            <w:gridSpan w:val="3"/>
            <w:tcBorders>
              <w:top w:val="nil"/>
              <w:left w:val="nil"/>
              <w:bottom w:val="nil"/>
              <w:right w:val="nil"/>
            </w:tcBorders>
            <w:shd w:val="clear" w:color="000000" w:fill="CCCCFF"/>
            <w:noWrap/>
            <w:vAlign w:val="bottom"/>
            <w:hideMark/>
          </w:tcPr>
          <w:p w14:paraId="32B7FB56"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Kapitalni projekt K380113 KAPITALNO ULAGANJE U LOKVIŠĆE</w:t>
            </w:r>
          </w:p>
        </w:tc>
        <w:tc>
          <w:tcPr>
            <w:tcW w:w="1301" w:type="dxa"/>
            <w:gridSpan w:val="2"/>
            <w:tcBorders>
              <w:top w:val="nil"/>
              <w:left w:val="nil"/>
              <w:bottom w:val="nil"/>
              <w:right w:val="nil"/>
            </w:tcBorders>
            <w:shd w:val="clear" w:color="000000" w:fill="CCCCFF"/>
            <w:noWrap/>
            <w:vAlign w:val="bottom"/>
            <w:hideMark/>
          </w:tcPr>
          <w:p w14:paraId="5731E63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305A7D6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217" w:type="dxa"/>
            <w:gridSpan w:val="2"/>
            <w:tcBorders>
              <w:top w:val="nil"/>
              <w:left w:val="nil"/>
              <w:bottom w:val="nil"/>
              <w:right w:val="nil"/>
            </w:tcBorders>
            <w:shd w:val="clear" w:color="000000" w:fill="CCCCFF"/>
            <w:noWrap/>
            <w:vAlign w:val="bottom"/>
            <w:hideMark/>
          </w:tcPr>
          <w:p w14:paraId="1A8926E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CCCCFF"/>
            <w:noWrap/>
            <w:vAlign w:val="bottom"/>
            <w:hideMark/>
          </w:tcPr>
          <w:p w14:paraId="1AA5D03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CCCCFF"/>
            <w:noWrap/>
            <w:vAlign w:val="bottom"/>
            <w:hideMark/>
          </w:tcPr>
          <w:p w14:paraId="6630E00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7EDEF9A9" w14:textId="77777777" w:rsidTr="00BA0B0C">
        <w:trPr>
          <w:gridAfter w:val="1"/>
          <w:wAfter w:w="8" w:type="dxa"/>
          <w:trHeight w:val="300"/>
        </w:trPr>
        <w:tc>
          <w:tcPr>
            <w:tcW w:w="2694" w:type="dxa"/>
            <w:tcBorders>
              <w:top w:val="nil"/>
              <w:left w:val="nil"/>
              <w:bottom w:val="nil"/>
              <w:right w:val="nil"/>
            </w:tcBorders>
            <w:shd w:val="clear" w:color="000000" w:fill="CCFFCC"/>
            <w:noWrap/>
            <w:vAlign w:val="bottom"/>
            <w:hideMark/>
          </w:tcPr>
          <w:p w14:paraId="221A9A40"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Korisnik 8 MUZEJ GRADA CRIKVENICE</w:t>
            </w:r>
          </w:p>
        </w:tc>
        <w:tc>
          <w:tcPr>
            <w:tcW w:w="2126" w:type="dxa"/>
            <w:tcBorders>
              <w:top w:val="nil"/>
              <w:left w:val="nil"/>
              <w:bottom w:val="nil"/>
              <w:right w:val="nil"/>
            </w:tcBorders>
            <w:shd w:val="clear" w:color="000000" w:fill="CCFFCC"/>
            <w:noWrap/>
            <w:vAlign w:val="bottom"/>
            <w:hideMark/>
          </w:tcPr>
          <w:p w14:paraId="719C5633"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CCFFCC"/>
            <w:noWrap/>
            <w:vAlign w:val="bottom"/>
            <w:hideMark/>
          </w:tcPr>
          <w:p w14:paraId="15A3D14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CCFFCC"/>
            <w:noWrap/>
            <w:vAlign w:val="bottom"/>
            <w:hideMark/>
          </w:tcPr>
          <w:p w14:paraId="48A02FE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228" w:type="dxa"/>
            <w:gridSpan w:val="2"/>
            <w:tcBorders>
              <w:top w:val="nil"/>
              <w:left w:val="nil"/>
              <w:bottom w:val="nil"/>
              <w:right w:val="nil"/>
            </w:tcBorders>
            <w:shd w:val="clear" w:color="000000" w:fill="CCFFCC"/>
            <w:noWrap/>
            <w:vAlign w:val="bottom"/>
            <w:hideMark/>
          </w:tcPr>
          <w:p w14:paraId="4459FFE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CCFFCC"/>
            <w:noWrap/>
            <w:vAlign w:val="bottom"/>
            <w:hideMark/>
          </w:tcPr>
          <w:p w14:paraId="4BBB95C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CCFFCC"/>
            <w:noWrap/>
            <w:vAlign w:val="bottom"/>
            <w:hideMark/>
          </w:tcPr>
          <w:p w14:paraId="766E41C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6D7C1D16" w14:textId="77777777" w:rsidTr="00BA0B0C">
        <w:trPr>
          <w:trHeight w:val="300"/>
        </w:trPr>
        <w:tc>
          <w:tcPr>
            <w:tcW w:w="4839" w:type="dxa"/>
            <w:gridSpan w:val="3"/>
            <w:tcBorders>
              <w:top w:val="nil"/>
              <w:left w:val="nil"/>
              <w:bottom w:val="nil"/>
              <w:right w:val="nil"/>
            </w:tcBorders>
            <w:shd w:val="clear" w:color="000000" w:fill="FFFF00"/>
            <w:noWrap/>
            <w:vAlign w:val="bottom"/>
            <w:hideMark/>
          </w:tcPr>
          <w:p w14:paraId="4B1CBE68"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 PRIHODI ZA POSEBNE NAMJENE</w:t>
            </w:r>
          </w:p>
        </w:tc>
        <w:tc>
          <w:tcPr>
            <w:tcW w:w="1301" w:type="dxa"/>
            <w:gridSpan w:val="2"/>
            <w:tcBorders>
              <w:top w:val="nil"/>
              <w:left w:val="nil"/>
              <w:bottom w:val="nil"/>
              <w:right w:val="nil"/>
            </w:tcBorders>
            <w:shd w:val="clear" w:color="000000" w:fill="FFFF00"/>
            <w:noWrap/>
            <w:vAlign w:val="bottom"/>
            <w:hideMark/>
          </w:tcPr>
          <w:p w14:paraId="28C178E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00"/>
            <w:noWrap/>
            <w:vAlign w:val="bottom"/>
            <w:hideMark/>
          </w:tcPr>
          <w:p w14:paraId="2148A0B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217" w:type="dxa"/>
            <w:gridSpan w:val="2"/>
            <w:tcBorders>
              <w:top w:val="nil"/>
              <w:left w:val="nil"/>
              <w:bottom w:val="nil"/>
              <w:right w:val="nil"/>
            </w:tcBorders>
            <w:shd w:val="clear" w:color="000000" w:fill="FFFF00"/>
            <w:noWrap/>
            <w:vAlign w:val="bottom"/>
            <w:hideMark/>
          </w:tcPr>
          <w:p w14:paraId="7A4B7CE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FFFF00"/>
            <w:noWrap/>
            <w:vAlign w:val="bottom"/>
            <w:hideMark/>
          </w:tcPr>
          <w:p w14:paraId="3D0388A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00"/>
            <w:noWrap/>
            <w:vAlign w:val="bottom"/>
            <w:hideMark/>
          </w:tcPr>
          <w:p w14:paraId="4B9D52B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1176B4D6" w14:textId="77777777" w:rsidTr="00BA0B0C">
        <w:trPr>
          <w:gridAfter w:val="1"/>
          <w:wAfter w:w="8" w:type="dxa"/>
          <w:trHeight w:val="300"/>
        </w:trPr>
        <w:tc>
          <w:tcPr>
            <w:tcW w:w="2694" w:type="dxa"/>
            <w:tcBorders>
              <w:top w:val="nil"/>
              <w:left w:val="nil"/>
              <w:bottom w:val="nil"/>
              <w:right w:val="nil"/>
            </w:tcBorders>
            <w:shd w:val="clear" w:color="000000" w:fill="FFFF99"/>
            <w:noWrap/>
            <w:vAlign w:val="bottom"/>
            <w:hideMark/>
          </w:tcPr>
          <w:p w14:paraId="4D74BB92"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4.2. SPOMENIČKA RENTA</w:t>
            </w:r>
          </w:p>
        </w:tc>
        <w:tc>
          <w:tcPr>
            <w:tcW w:w="2126" w:type="dxa"/>
            <w:tcBorders>
              <w:top w:val="nil"/>
              <w:left w:val="nil"/>
              <w:bottom w:val="nil"/>
              <w:right w:val="nil"/>
            </w:tcBorders>
            <w:shd w:val="clear" w:color="000000" w:fill="FFFF99"/>
            <w:noWrap/>
            <w:vAlign w:val="bottom"/>
            <w:hideMark/>
          </w:tcPr>
          <w:p w14:paraId="124C9D25"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99"/>
            <w:noWrap/>
            <w:vAlign w:val="bottom"/>
            <w:hideMark/>
          </w:tcPr>
          <w:p w14:paraId="2035446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368DBA1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228" w:type="dxa"/>
            <w:gridSpan w:val="2"/>
            <w:tcBorders>
              <w:top w:val="nil"/>
              <w:left w:val="nil"/>
              <w:bottom w:val="nil"/>
              <w:right w:val="nil"/>
            </w:tcBorders>
            <w:shd w:val="clear" w:color="000000" w:fill="FFFF99"/>
            <w:noWrap/>
            <w:vAlign w:val="bottom"/>
            <w:hideMark/>
          </w:tcPr>
          <w:p w14:paraId="762A128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FFFF99"/>
            <w:noWrap/>
            <w:vAlign w:val="bottom"/>
            <w:hideMark/>
          </w:tcPr>
          <w:p w14:paraId="471581A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99"/>
            <w:noWrap/>
            <w:vAlign w:val="bottom"/>
            <w:hideMark/>
          </w:tcPr>
          <w:p w14:paraId="1F1C084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00BC7D6B" w14:textId="77777777" w:rsidTr="00BA0B0C">
        <w:trPr>
          <w:trHeight w:val="300"/>
        </w:trPr>
        <w:tc>
          <w:tcPr>
            <w:tcW w:w="4839" w:type="dxa"/>
            <w:gridSpan w:val="3"/>
            <w:tcBorders>
              <w:top w:val="nil"/>
              <w:left w:val="nil"/>
              <w:bottom w:val="nil"/>
              <w:right w:val="nil"/>
            </w:tcBorders>
            <w:noWrap/>
            <w:vAlign w:val="bottom"/>
            <w:hideMark/>
          </w:tcPr>
          <w:p w14:paraId="120420D4"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 Rashodi za nabavu nefinancijske imovine</w:t>
            </w:r>
          </w:p>
        </w:tc>
        <w:tc>
          <w:tcPr>
            <w:tcW w:w="1301" w:type="dxa"/>
            <w:gridSpan w:val="2"/>
            <w:tcBorders>
              <w:top w:val="nil"/>
              <w:left w:val="nil"/>
              <w:bottom w:val="nil"/>
              <w:right w:val="nil"/>
            </w:tcBorders>
            <w:noWrap/>
            <w:vAlign w:val="bottom"/>
            <w:hideMark/>
          </w:tcPr>
          <w:p w14:paraId="436C298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2780EE1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w:t>
            </w:r>
          </w:p>
        </w:tc>
        <w:tc>
          <w:tcPr>
            <w:tcW w:w="1217" w:type="dxa"/>
            <w:gridSpan w:val="2"/>
            <w:tcBorders>
              <w:top w:val="nil"/>
              <w:left w:val="nil"/>
              <w:bottom w:val="nil"/>
              <w:right w:val="nil"/>
            </w:tcBorders>
            <w:noWrap/>
            <w:vAlign w:val="bottom"/>
            <w:hideMark/>
          </w:tcPr>
          <w:p w14:paraId="183AB2F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72" w:type="dxa"/>
            <w:gridSpan w:val="2"/>
            <w:tcBorders>
              <w:top w:val="nil"/>
              <w:left w:val="nil"/>
              <w:bottom w:val="nil"/>
              <w:right w:val="nil"/>
            </w:tcBorders>
            <w:noWrap/>
            <w:vAlign w:val="bottom"/>
            <w:hideMark/>
          </w:tcPr>
          <w:p w14:paraId="1EF1441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28CDF854"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7F2B8A8D" w14:textId="77777777" w:rsidTr="00BA0B0C">
        <w:trPr>
          <w:trHeight w:val="300"/>
        </w:trPr>
        <w:tc>
          <w:tcPr>
            <w:tcW w:w="4839" w:type="dxa"/>
            <w:gridSpan w:val="3"/>
            <w:tcBorders>
              <w:top w:val="nil"/>
              <w:left w:val="nil"/>
              <w:bottom w:val="nil"/>
              <w:right w:val="nil"/>
            </w:tcBorders>
            <w:noWrap/>
            <w:vAlign w:val="bottom"/>
            <w:hideMark/>
          </w:tcPr>
          <w:p w14:paraId="5A242F9C"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42 Rashodi za nabavu proizvedene dugotrajne imovine</w:t>
            </w:r>
          </w:p>
        </w:tc>
        <w:tc>
          <w:tcPr>
            <w:tcW w:w="1301" w:type="dxa"/>
            <w:gridSpan w:val="2"/>
            <w:tcBorders>
              <w:top w:val="nil"/>
              <w:left w:val="nil"/>
              <w:bottom w:val="nil"/>
              <w:right w:val="nil"/>
            </w:tcBorders>
            <w:noWrap/>
            <w:vAlign w:val="bottom"/>
            <w:hideMark/>
          </w:tcPr>
          <w:p w14:paraId="3943674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69DE4B3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w:t>
            </w:r>
          </w:p>
        </w:tc>
        <w:tc>
          <w:tcPr>
            <w:tcW w:w="1217" w:type="dxa"/>
            <w:gridSpan w:val="2"/>
            <w:tcBorders>
              <w:top w:val="nil"/>
              <w:left w:val="nil"/>
              <w:bottom w:val="nil"/>
              <w:right w:val="nil"/>
            </w:tcBorders>
            <w:noWrap/>
            <w:vAlign w:val="bottom"/>
            <w:hideMark/>
          </w:tcPr>
          <w:p w14:paraId="0FF93655"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72" w:type="dxa"/>
            <w:gridSpan w:val="2"/>
            <w:tcBorders>
              <w:top w:val="nil"/>
              <w:left w:val="nil"/>
              <w:bottom w:val="nil"/>
              <w:right w:val="nil"/>
            </w:tcBorders>
            <w:noWrap/>
            <w:vAlign w:val="bottom"/>
            <w:hideMark/>
          </w:tcPr>
          <w:p w14:paraId="66A6262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0F13A19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2D4F8483" w14:textId="77777777" w:rsidTr="00BA0B0C">
        <w:trPr>
          <w:trHeight w:val="300"/>
        </w:trPr>
        <w:tc>
          <w:tcPr>
            <w:tcW w:w="4839" w:type="dxa"/>
            <w:gridSpan w:val="3"/>
            <w:tcBorders>
              <w:top w:val="nil"/>
              <w:left w:val="nil"/>
              <w:bottom w:val="nil"/>
              <w:right w:val="nil"/>
            </w:tcBorders>
            <w:shd w:val="clear" w:color="000000" w:fill="CCCCFF"/>
            <w:noWrap/>
            <w:vAlign w:val="bottom"/>
            <w:hideMark/>
          </w:tcPr>
          <w:p w14:paraId="446F3BDB"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Kapitalni projekt K380114 KAPITALNO ULAGANJE U GRADINU BADANJ</w:t>
            </w:r>
          </w:p>
        </w:tc>
        <w:tc>
          <w:tcPr>
            <w:tcW w:w="1301" w:type="dxa"/>
            <w:gridSpan w:val="2"/>
            <w:tcBorders>
              <w:top w:val="nil"/>
              <w:left w:val="nil"/>
              <w:bottom w:val="nil"/>
              <w:right w:val="nil"/>
            </w:tcBorders>
            <w:shd w:val="clear" w:color="000000" w:fill="CCCCFF"/>
            <w:noWrap/>
            <w:vAlign w:val="bottom"/>
            <w:hideMark/>
          </w:tcPr>
          <w:p w14:paraId="7A582B7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CCCCFF"/>
            <w:noWrap/>
            <w:vAlign w:val="bottom"/>
            <w:hideMark/>
          </w:tcPr>
          <w:p w14:paraId="2388EF3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700,00</w:t>
            </w:r>
          </w:p>
        </w:tc>
        <w:tc>
          <w:tcPr>
            <w:tcW w:w="1217" w:type="dxa"/>
            <w:gridSpan w:val="2"/>
            <w:tcBorders>
              <w:top w:val="nil"/>
              <w:left w:val="nil"/>
              <w:bottom w:val="nil"/>
              <w:right w:val="nil"/>
            </w:tcBorders>
            <w:shd w:val="clear" w:color="000000" w:fill="CCCCFF"/>
            <w:noWrap/>
            <w:vAlign w:val="bottom"/>
            <w:hideMark/>
          </w:tcPr>
          <w:p w14:paraId="574EE42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80.500,00</w:t>
            </w:r>
          </w:p>
        </w:tc>
        <w:tc>
          <w:tcPr>
            <w:tcW w:w="1372" w:type="dxa"/>
            <w:gridSpan w:val="2"/>
            <w:tcBorders>
              <w:top w:val="nil"/>
              <w:left w:val="nil"/>
              <w:bottom w:val="nil"/>
              <w:right w:val="nil"/>
            </w:tcBorders>
            <w:shd w:val="clear" w:color="000000" w:fill="CCCCFF"/>
            <w:noWrap/>
            <w:vAlign w:val="bottom"/>
            <w:hideMark/>
          </w:tcPr>
          <w:p w14:paraId="08949D9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CCCCFF"/>
            <w:noWrap/>
            <w:vAlign w:val="bottom"/>
            <w:hideMark/>
          </w:tcPr>
          <w:p w14:paraId="486D89E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39E35992" w14:textId="77777777" w:rsidTr="00BA0B0C">
        <w:trPr>
          <w:gridAfter w:val="1"/>
          <w:wAfter w:w="8" w:type="dxa"/>
          <w:trHeight w:val="300"/>
        </w:trPr>
        <w:tc>
          <w:tcPr>
            <w:tcW w:w="2694" w:type="dxa"/>
            <w:tcBorders>
              <w:top w:val="nil"/>
              <w:left w:val="nil"/>
              <w:bottom w:val="nil"/>
              <w:right w:val="nil"/>
            </w:tcBorders>
            <w:shd w:val="clear" w:color="000000" w:fill="CCFFCC"/>
            <w:noWrap/>
            <w:vAlign w:val="bottom"/>
            <w:hideMark/>
          </w:tcPr>
          <w:p w14:paraId="5E9B4E29"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Korisnik 8 MUZEJ GRADA CRIKVENICE</w:t>
            </w:r>
          </w:p>
        </w:tc>
        <w:tc>
          <w:tcPr>
            <w:tcW w:w="2126" w:type="dxa"/>
            <w:tcBorders>
              <w:top w:val="nil"/>
              <w:left w:val="nil"/>
              <w:bottom w:val="nil"/>
              <w:right w:val="nil"/>
            </w:tcBorders>
            <w:shd w:val="clear" w:color="000000" w:fill="CCFFCC"/>
            <w:noWrap/>
            <w:vAlign w:val="bottom"/>
            <w:hideMark/>
          </w:tcPr>
          <w:p w14:paraId="07125A0F"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CCFFCC"/>
            <w:noWrap/>
            <w:vAlign w:val="bottom"/>
            <w:hideMark/>
          </w:tcPr>
          <w:p w14:paraId="661598C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CCFFCC"/>
            <w:noWrap/>
            <w:vAlign w:val="bottom"/>
            <w:hideMark/>
          </w:tcPr>
          <w:p w14:paraId="65933EB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700,00</w:t>
            </w:r>
          </w:p>
        </w:tc>
        <w:tc>
          <w:tcPr>
            <w:tcW w:w="1228" w:type="dxa"/>
            <w:gridSpan w:val="2"/>
            <w:tcBorders>
              <w:top w:val="nil"/>
              <w:left w:val="nil"/>
              <w:bottom w:val="nil"/>
              <w:right w:val="nil"/>
            </w:tcBorders>
            <w:shd w:val="clear" w:color="000000" w:fill="CCFFCC"/>
            <w:noWrap/>
            <w:vAlign w:val="bottom"/>
            <w:hideMark/>
          </w:tcPr>
          <w:p w14:paraId="5CDA01A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80.500,00</w:t>
            </w:r>
          </w:p>
        </w:tc>
        <w:tc>
          <w:tcPr>
            <w:tcW w:w="1372" w:type="dxa"/>
            <w:gridSpan w:val="2"/>
            <w:tcBorders>
              <w:top w:val="nil"/>
              <w:left w:val="nil"/>
              <w:bottom w:val="nil"/>
              <w:right w:val="nil"/>
            </w:tcBorders>
            <w:shd w:val="clear" w:color="000000" w:fill="CCFFCC"/>
            <w:noWrap/>
            <w:vAlign w:val="bottom"/>
            <w:hideMark/>
          </w:tcPr>
          <w:p w14:paraId="327EDB6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CCFFCC"/>
            <w:noWrap/>
            <w:vAlign w:val="bottom"/>
            <w:hideMark/>
          </w:tcPr>
          <w:p w14:paraId="47B3056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7D9A7B18"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61F01A5E"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 OPĆI PRIHODI I PRIMICI</w:t>
            </w:r>
          </w:p>
        </w:tc>
        <w:tc>
          <w:tcPr>
            <w:tcW w:w="2126" w:type="dxa"/>
            <w:tcBorders>
              <w:top w:val="nil"/>
              <w:left w:val="nil"/>
              <w:bottom w:val="nil"/>
              <w:right w:val="nil"/>
            </w:tcBorders>
            <w:shd w:val="clear" w:color="000000" w:fill="FFFF00"/>
            <w:noWrap/>
            <w:vAlign w:val="bottom"/>
            <w:hideMark/>
          </w:tcPr>
          <w:p w14:paraId="53306A4E"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036B0A3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00"/>
            <w:noWrap/>
            <w:vAlign w:val="bottom"/>
            <w:hideMark/>
          </w:tcPr>
          <w:p w14:paraId="3C742F6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8" w:type="dxa"/>
            <w:gridSpan w:val="2"/>
            <w:tcBorders>
              <w:top w:val="nil"/>
              <w:left w:val="nil"/>
              <w:bottom w:val="nil"/>
              <w:right w:val="nil"/>
            </w:tcBorders>
            <w:shd w:val="clear" w:color="000000" w:fill="FFFF00"/>
            <w:noWrap/>
            <w:vAlign w:val="bottom"/>
            <w:hideMark/>
          </w:tcPr>
          <w:p w14:paraId="504A940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80.500,00</w:t>
            </w:r>
          </w:p>
        </w:tc>
        <w:tc>
          <w:tcPr>
            <w:tcW w:w="1372" w:type="dxa"/>
            <w:gridSpan w:val="2"/>
            <w:tcBorders>
              <w:top w:val="nil"/>
              <w:left w:val="nil"/>
              <w:bottom w:val="nil"/>
              <w:right w:val="nil"/>
            </w:tcBorders>
            <w:shd w:val="clear" w:color="000000" w:fill="FFFF00"/>
            <w:noWrap/>
            <w:vAlign w:val="bottom"/>
            <w:hideMark/>
          </w:tcPr>
          <w:p w14:paraId="581E7B3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00"/>
            <w:noWrap/>
            <w:vAlign w:val="bottom"/>
            <w:hideMark/>
          </w:tcPr>
          <w:p w14:paraId="24697AD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69C40A67"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2A7144A0"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5662802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1BDBEDD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17" w:type="dxa"/>
            <w:gridSpan w:val="2"/>
            <w:tcBorders>
              <w:top w:val="nil"/>
              <w:left w:val="nil"/>
              <w:bottom w:val="nil"/>
              <w:right w:val="nil"/>
            </w:tcBorders>
            <w:shd w:val="clear" w:color="000000" w:fill="FFFF99"/>
            <w:noWrap/>
            <w:vAlign w:val="bottom"/>
            <w:hideMark/>
          </w:tcPr>
          <w:p w14:paraId="5F40A42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80.500,00</w:t>
            </w:r>
          </w:p>
        </w:tc>
        <w:tc>
          <w:tcPr>
            <w:tcW w:w="1372" w:type="dxa"/>
            <w:gridSpan w:val="2"/>
            <w:tcBorders>
              <w:top w:val="nil"/>
              <w:left w:val="nil"/>
              <w:bottom w:val="nil"/>
              <w:right w:val="nil"/>
            </w:tcBorders>
            <w:shd w:val="clear" w:color="000000" w:fill="FFFF99"/>
            <w:noWrap/>
            <w:vAlign w:val="bottom"/>
            <w:hideMark/>
          </w:tcPr>
          <w:p w14:paraId="4DE7465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99"/>
            <w:noWrap/>
            <w:vAlign w:val="bottom"/>
            <w:hideMark/>
          </w:tcPr>
          <w:p w14:paraId="3C8231F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16F12A09" w14:textId="77777777" w:rsidTr="00BA0B0C">
        <w:trPr>
          <w:trHeight w:val="300"/>
        </w:trPr>
        <w:tc>
          <w:tcPr>
            <w:tcW w:w="4839" w:type="dxa"/>
            <w:gridSpan w:val="3"/>
            <w:tcBorders>
              <w:top w:val="nil"/>
              <w:left w:val="nil"/>
              <w:bottom w:val="nil"/>
              <w:right w:val="nil"/>
            </w:tcBorders>
            <w:noWrap/>
            <w:vAlign w:val="bottom"/>
            <w:hideMark/>
          </w:tcPr>
          <w:p w14:paraId="20CFEF4E"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 Rashodi za nabavu nefinancijske imovine</w:t>
            </w:r>
          </w:p>
        </w:tc>
        <w:tc>
          <w:tcPr>
            <w:tcW w:w="1301" w:type="dxa"/>
            <w:gridSpan w:val="2"/>
            <w:tcBorders>
              <w:top w:val="nil"/>
              <w:left w:val="nil"/>
              <w:bottom w:val="nil"/>
              <w:right w:val="nil"/>
            </w:tcBorders>
            <w:noWrap/>
            <w:vAlign w:val="bottom"/>
            <w:hideMark/>
          </w:tcPr>
          <w:p w14:paraId="641C4DA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2CDC53C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17" w:type="dxa"/>
            <w:gridSpan w:val="2"/>
            <w:tcBorders>
              <w:top w:val="nil"/>
              <w:left w:val="nil"/>
              <w:bottom w:val="nil"/>
              <w:right w:val="nil"/>
            </w:tcBorders>
            <w:noWrap/>
            <w:vAlign w:val="bottom"/>
            <w:hideMark/>
          </w:tcPr>
          <w:p w14:paraId="1B874ED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80.500,00</w:t>
            </w:r>
          </w:p>
        </w:tc>
        <w:tc>
          <w:tcPr>
            <w:tcW w:w="1372" w:type="dxa"/>
            <w:gridSpan w:val="2"/>
            <w:tcBorders>
              <w:top w:val="nil"/>
              <w:left w:val="nil"/>
              <w:bottom w:val="nil"/>
              <w:right w:val="nil"/>
            </w:tcBorders>
            <w:noWrap/>
            <w:vAlign w:val="bottom"/>
            <w:hideMark/>
          </w:tcPr>
          <w:p w14:paraId="30E85B82"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5D0B560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09F698D1" w14:textId="77777777" w:rsidTr="00BA0B0C">
        <w:trPr>
          <w:trHeight w:val="300"/>
        </w:trPr>
        <w:tc>
          <w:tcPr>
            <w:tcW w:w="4839" w:type="dxa"/>
            <w:gridSpan w:val="3"/>
            <w:tcBorders>
              <w:top w:val="nil"/>
              <w:left w:val="nil"/>
              <w:bottom w:val="nil"/>
              <w:right w:val="nil"/>
            </w:tcBorders>
            <w:noWrap/>
            <w:vAlign w:val="bottom"/>
            <w:hideMark/>
          </w:tcPr>
          <w:p w14:paraId="3CE651AB"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41 Rashodi za nabavu neproizvedene dugotrajne imovine</w:t>
            </w:r>
          </w:p>
        </w:tc>
        <w:tc>
          <w:tcPr>
            <w:tcW w:w="1301" w:type="dxa"/>
            <w:gridSpan w:val="2"/>
            <w:tcBorders>
              <w:top w:val="nil"/>
              <w:left w:val="nil"/>
              <w:bottom w:val="nil"/>
              <w:right w:val="nil"/>
            </w:tcBorders>
            <w:noWrap/>
            <w:vAlign w:val="bottom"/>
            <w:hideMark/>
          </w:tcPr>
          <w:p w14:paraId="6AD7E203"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77068592"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17" w:type="dxa"/>
            <w:gridSpan w:val="2"/>
            <w:tcBorders>
              <w:top w:val="nil"/>
              <w:left w:val="nil"/>
              <w:bottom w:val="nil"/>
              <w:right w:val="nil"/>
            </w:tcBorders>
            <w:noWrap/>
            <w:vAlign w:val="bottom"/>
            <w:hideMark/>
          </w:tcPr>
          <w:p w14:paraId="503F353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80.500,00</w:t>
            </w:r>
          </w:p>
        </w:tc>
        <w:tc>
          <w:tcPr>
            <w:tcW w:w="1372" w:type="dxa"/>
            <w:gridSpan w:val="2"/>
            <w:tcBorders>
              <w:top w:val="nil"/>
              <w:left w:val="nil"/>
              <w:bottom w:val="nil"/>
              <w:right w:val="nil"/>
            </w:tcBorders>
            <w:noWrap/>
            <w:vAlign w:val="bottom"/>
            <w:hideMark/>
          </w:tcPr>
          <w:p w14:paraId="23EA411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6CD0310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29063525" w14:textId="77777777" w:rsidTr="00BA0B0C">
        <w:trPr>
          <w:trHeight w:val="300"/>
        </w:trPr>
        <w:tc>
          <w:tcPr>
            <w:tcW w:w="4839" w:type="dxa"/>
            <w:gridSpan w:val="3"/>
            <w:tcBorders>
              <w:top w:val="nil"/>
              <w:left w:val="nil"/>
              <w:bottom w:val="nil"/>
              <w:right w:val="nil"/>
            </w:tcBorders>
            <w:shd w:val="clear" w:color="000000" w:fill="FFFF00"/>
            <w:noWrap/>
            <w:vAlign w:val="bottom"/>
            <w:hideMark/>
          </w:tcPr>
          <w:p w14:paraId="54513C5A"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 PRIHODI ZA POSEBNE NAMJENE</w:t>
            </w:r>
          </w:p>
        </w:tc>
        <w:tc>
          <w:tcPr>
            <w:tcW w:w="1301" w:type="dxa"/>
            <w:gridSpan w:val="2"/>
            <w:tcBorders>
              <w:top w:val="nil"/>
              <w:left w:val="nil"/>
              <w:bottom w:val="nil"/>
              <w:right w:val="nil"/>
            </w:tcBorders>
            <w:shd w:val="clear" w:color="000000" w:fill="FFFF00"/>
            <w:noWrap/>
            <w:vAlign w:val="bottom"/>
            <w:hideMark/>
          </w:tcPr>
          <w:p w14:paraId="4B852BE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00"/>
            <w:noWrap/>
            <w:vAlign w:val="bottom"/>
            <w:hideMark/>
          </w:tcPr>
          <w:p w14:paraId="4EF2034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700,00</w:t>
            </w:r>
          </w:p>
        </w:tc>
        <w:tc>
          <w:tcPr>
            <w:tcW w:w="1217" w:type="dxa"/>
            <w:gridSpan w:val="2"/>
            <w:tcBorders>
              <w:top w:val="nil"/>
              <w:left w:val="nil"/>
              <w:bottom w:val="nil"/>
              <w:right w:val="nil"/>
            </w:tcBorders>
            <w:shd w:val="clear" w:color="000000" w:fill="FFFF00"/>
            <w:noWrap/>
            <w:vAlign w:val="bottom"/>
            <w:hideMark/>
          </w:tcPr>
          <w:p w14:paraId="357483C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FFFF00"/>
            <w:noWrap/>
            <w:vAlign w:val="bottom"/>
            <w:hideMark/>
          </w:tcPr>
          <w:p w14:paraId="51F0199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00"/>
            <w:noWrap/>
            <w:vAlign w:val="bottom"/>
            <w:hideMark/>
          </w:tcPr>
          <w:p w14:paraId="0313C8A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7D7CC32A" w14:textId="77777777" w:rsidTr="00BA0B0C">
        <w:trPr>
          <w:gridAfter w:val="1"/>
          <w:wAfter w:w="8" w:type="dxa"/>
          <w:trHeight w:val="300"/>
        </w:trPr>
        <w:tc>
          <w:tcPr>
            <w:tcW w:w="2694" w:type="dxa"/>
            <w:tcBorders>
              <w:top w:val="nil"/>
              <w:left w:val="nil"/>
              <w:bottom w:val="nil"/>
              <w:right w:val="nil"/>
            </w:tcBorders>
            <w:shd w:val="clear" w:color="000000" w:fill="FFFF99"/>
            <w:noWrap/>
            <w:vAlign w:val="bottom"/>
            <w:hideMark/>
          </w:tcPr>
          <w:p w14:paraId="6E318AEE"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4.2. SPOMENIČKA RENTA</w:t>
            </w:r>
          </w:p>
        </w:tc>
        <w:tc>
          <w:tcPr>
            <w:tcW w:w="2126" w:type="dxa"/>
            <w:tcBorders>
              <w:top w:val="nil"/>
              <w:left w:val="nil"/>
              <w:bottom w:val="nil"/>
              <w:right w:val="nil"/>
            </w:tcBorders>
            <w:shd w:val="clear" w:color="000000" w:fill="FFFF99"/>
            <w:noWrap/>
            <w:vAlign w:val="bottom"/>
            <w:hideMark/>
          </w:tcPr>
          <w:p w14:paraId="7DABD008"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99"/>
            <w:noWrap/>
            <w:vAlign w:val="bottom"/>
            <w:hideMark/>
          </w:tcPr>
          <w:p w14:paraId="4358C19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3F085D8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700,00</w:t>
            </w:r>
          </w:p>
        </w:tc>
        <w:tc>
          <w:tcPr>
            <w:tcW w:w="1228" w:type="dxa"/>
            <w:gridSpan w:val="2"/>
            <w:tcBorders>
              <w:top w:val="nil"/>
              <w:left w:val="nil"/>
              <w:bottom w:val="nil"/>
              <w:right w:val="nil"/>
            </w:tcBorders>
            <w:shd w:val="clear" w:color="000000" w:fill="FFFF99"/>
            <w:noWrap/>
            <w:vAlign w:val="bottom"/>
            <w:hideMark/>
          </w:tcPr>
          <w:p w14:paraId="3EF803EA"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FFFF99"/>
            <w:noWrap/>
            <w:vAlign w:val="bottom"/>
            <w:hideMark/>
          </w:tcPr>
          <w:p w14:paraId="4BBB10F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99"/>
            <w:noWrap/>
            <w:vAlign w:val="bottom"/>
            <w:hideMark/>
          </w:tcPr>
          <w:p w14:paraId="6287596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5C6E91E2" w14:textId="77777777" w:rsidTr="00BA0B0C">
        <w:trPr>
          <w:trHeight w:val="300"/>
        </w:trPr>
        <w:tc>
          <w:tcPr>
            <w:tcW w:w="4839" w:type="dxa"/>
            <w:gridSpan w:val="3"/>
            <w:tcBorders>
              <w:top w:val="nil"/>
              <w:left w:val="nil"/>
              <w:bottom w:val="nil"/>
              <w:right w:val="nil"/>
            </w:tcBorders>
            <w:noWrap/>
            <w:vAlign w:val="bottom"/>
            <w:hideMark/>
          </w:tcPr>
          <w:p w14:paraId="365815CC"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 Rashodi za nabavu nefinancijske imovine</w:t>
            </w:r>
          </w:p>
        </w:tc>
        <w:tc>
          <w:tcPr>
            <w:tcW w:w="1301" w:type="dxa"/>
            <w:gridSpan w:val="2"/>
            <w:tcBorders>
              <w:top w:val="nil"/>
              <w:left w:val="nil"/>
              <w:bottom w:val="nil"/>
              <w:right w:val="nil"/>
            </w:tcBorders>
            <w:noWrap/>
            <w:vAlign w:val="bottom"/>
            <w:hideMark/>
          </w:tcPr>
          <w:p w14:paraId="6C49108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4A0C91B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700,00</w:t>
            </w:r>
          </w:p>
        </w:tc>
        <w:tc>
          <w:tcPr>
            <w:tcW w:w="1217" w:type="dxa"/>
            <w:gridSpan w:val="2"/>
            <w:tcBorders>
              <w:top w:val="nil"/>
              <w:left w:val="nil"/>
              <w:bottom w:val="nil"/>
              <w:right w:val="nil"/>
            </w:tcBorders>
            <w:noWrap/>
            <w:vAlign w:val="bottom"/>
            <w:hideMark/>
          </w:tcPr>
          <w:p w14:paraId="5F3FF99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72" w:type="dxa"/>
            <w:gridSpan w:val="2"/>
            <w:tcBorders>
              <w:top w:val="nil"/>
              <w:left w:val="nil"/>
              <w:bottom w:val="nil"/>
              <w:right w:val="nil"/>
            </w:tcBorders>
            <w:noWrap/>
            <w:vAlign w:val="bottom"/>
            <w:hideMark/>
          </w:tcPr>
          <w:p w14:paraId="34561DD2"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66C2DB93"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3720CEF7" w14:textId="77777777" w:rsidTr="00BA0B0C">
        <w:trPr>
          <w:trHeight w:val="300"/>
        </w:trPr>
        <w:tc>
          <w:tcPr>
            <w:tcW w:w="4839" w:type="dxa"/>
            <w:gridSpan w:val="3"/>
            <w:tcBorders>
              <w:top w:val="nil"/>
              <w:left w:val="nil"/>
              <w:bottom w:val="nil"/>
              <w:right w:val="nil"/>
            </w:tcBorders>
            <w:noWrap/>
            <w:vAlign w:val="bottom"/>
            <w:hideMark/>
          </w:tcPr>
          <w:p w14:paraId="18DF7221"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42 Rashodi za nabavu proizvedene dugotrajne imovine</w:t>
            </w:r>
          </w:p>
        </w:tc>
        <w:tc>
          <w:tcPr>
            <w:tcW w:w="1301" w:type="dxa"/>
            <w:gridSpan w:val="2"/>
            <w:tcBorders>
              <w:top w:val="nil"/>
              <w:left w:val="nil"/>
              <w:bottom w:val="nil"/>
              <w:right w:val="nil"/>
            </w:tcBorders>
            <w:noWrap/>
            <w:vAlign w:val="bottom"/>
            <w:hideMark/>
          </w:tcPr>
          <w:p w14:paraId="4F2A2C7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1FF887D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700,00</w:t>
            </w:r>
          </w:p>
        </w:tc>
        <w:tc>
          <w:tcPr>
            <w:tcW w:w="1217" w:type="dxa"/>
            <w:gridSpan w:val="2"/>
            <w:tcBorders>
              <w:top w:val="nil"/>
              <w:left w:val="nil"/>
              <w:bottom w:val="nil"/>
              <w:right w:val="nil"/>
            </w:tcBorders>
            <w:noWrap/>
            <w:vAlign w:val="bottom"/>
            <w:hideMark/>
          </w:tcPr>
          <w:p w14:paraId="1C809FFF"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72" w:type="dxa"/>
            <w:gridSpan w:val="2"/>
            <w:tcBorders>
              <w:top w:val="nil"/>
              <w:left w:val="nil"/>
              <w:bottom w:val="nil"/>
              <w:right w:val="nil"/>
            </w:tcBorders>
            <w:noWrap/>
            <w:vAlign w:val="bottom"/>
            <w:hideMark/>
          </w:tcPr>
          <w:p w14:paraId="0D86BF6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056963A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198D43E9" w14:textId="77777777" w:rsidTr="00BA0B0C">
        <w:trPr>
          <w:trHeight w:val="300"/>
        </w:trPr>
        <w:tc>
          <w:tcPr>
            <w:tcW w:w="4839" w:type="dxa"/>
            <w:gridSpan w:val="3"/>
            <w:tcBorders>
              <w:top w:val="nil"/>
              <w:left w:val="nil"/>
              <w:bottom w:val="nil"/>
              <w:right w:val="nil"/>
            </w:tcBorders>
            <w:shd w:val="clear" w:color="000000" w:fill="CCCCFF"/>
            <w:noWrap/>
            <w:vAlign w:val="bottom"/>
            <w:hideMark/>
          </w:tcPr>
          <w:p w14:paraId="00B0B6A5"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Kapitalni projekt K380157 ULAGANJA U KNJIŽNI FOND I POHRANJENE UMJETNIČKE VRIJEDNOSTI</w:t>
            </w:r>
          </w:p>
        </w:tc>
        <w:tc>
          <w:tcPr>
            <w:tcW w:w="1301" w:type="dxa"/>
            <w:gridSpan w:val="2"/>
            <w:tcBorders>
              <w:top w:val="nil"/>
              <w:left w:val="nil"/>
              <w:bottom w:val="nil"/>
              <w:right w:val="nil"/>
            </w:tcBorders>
            <w:shd w:val="clear" w:color="000000" w:fill="CCCCFF"/>
            <w:noWrap/>
            <w:vAlign w:val="bottom"/>
            <w:hideMark/>
          </w:tcPr>
          <w:p w14:paraId="165B946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2.809,00</w:t>
            </w:r>
          </w:p>
        </w:tc>
        <w:tc>
          <w:tcPr>
            <w:tcW w:w="1220" w:type="dxa"/>
            <w:gridSpan w:val="2"/>
            <w:tcBorders>
              <w:top w:val="nil"/>
              <w:left w:val="nil"/>
              <w:bottom w:val="nil"/>
              <w:right w:val="nil"/>
            </w:tcBorders>
            <w:shd w:val="clear" w:color="000000" w:fill="CCCCFF"/>
            <w:noWrap/>
            <w:vAlign w:val="bottom"/>
            <w:hideMark/>
          </w:tcPr>
          <w:p w14:paraId="52594A0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4.000,00</w:t>
            </w:r>
          </w:p>
        </w:tc>
        <w:tc>
          <w:tcPr>
            <w:tcW w:w="1217" w:type="dxa"/>
            <w:gridSpan w:val="2"/>
            <w:tcBorders>
              <w:top w:val="nil"/>
              <w:left w:val="nil"/>
              <w:bottom w:val="nil"/>
              <w:right w:val="nil"/>
            </w:tcBorders>
            <w:shd w:val="clear" w:color="000000" w:fill="CCCCFF"/>
            <w:noWrap/>
            <w:vAlign w:val="bottom"/>
            <w:hideMark/>
          </w:tcPr>
          <w:p w14:paraId="4679B14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4.000,00</w:t>
            </w:r>
          </w:p>
        </w:tc>
        <w:tc>
          <w:tcPr>
            <w:tcW w:w="1372" w:type="dxa"/>
            <w:gridSpan w:val="2"/>
            <w:tcBorders>
              <w:top w:val="nil"/>
              <w:left w:val="nil"/>
              <w:bottom w:val="nil"/>
              <w:right w:val="nil"/>
            </w:tcBorders>
            <w:shd w:val="clear" w:color="000000" w:fill="CCCCFF"/>
            <w:noWrap/>
            <w:vAlign w:val="bottom"/>
            <w:hideMark/>
          </w:tcPr>
          <w:p w14:paraId="4592613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3.000,00</w:t>
            </w:r>
          </w:p>
        </w:tc>
        <w:tc>
          <w:tcPr>
            <w:tcW w:w="1383" w:type="dxa"/>
            <w:gridSpan w:val="2"/>
            <w:tcBorders>
              <w:top w:val="nil"/>
              <w:left w:val="nil"/>
              <w:bottom w:val="nil"/>
              <w:right w:val="nil"/>
            </w:tcBorders>
            <w:shd w:val="clear" w:color="000000" w:fill="CCCCFF"/>
            <w:noWrap/>
            <w:vAlign w:val="bottom"/>
            <w:hideMark/>
          </w:tcPr>
          <w:p w14:paraId="1BA8107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3.000,00</w:t>
            </w:r>
          </w:p>
        </w:tc>
      </w:tr>
      <w:tr w:rsidR="00BA0B0C" w:rsidRPr="00BA0B0C" w14:paraId="6729FDA3" w14:textId="77777777" w:rsidTr="00BA0B0C">
        <w:trPr>
          <w:gridAfter w:val="1"/>
          <w:wAfter w:w="8" w:type="dxa"/>
          <w:trHeight w:val="300"/>
        </w:trPr>
        <w:tc>
          <w:tcPr>
            <w:tcW w:w="2694" w:type="dxa"/>
            <w:tcBorders>
              <w:top w:val="nil"/>
              <w:left w:val="nil"/>
              <w:bottom w:val="nil"/>
              <w:right w:val="nil"/>
            </w:tcBorders>
            <w:shd w:val="clear" w:color="000000" w:fill="CCFFCC"/>
            <w:noWrap/>
            <w:vAlign w:val="bottom"/>
            <w:hideMark/>
          </w:tcPr>
          <w:p w14:paraId="5B72F378"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Korisnik 8 MUZEJ GRADA CRIKVENICE</w:t>
            </w:r>
          </w:p>
        </w:tc>
        <w:tc>
          <w:tcPr>
            <w:tcW w:w="2126" w:type="dxa"/>
            <w:tcBorders>
              <w:top w:val="nil"/>
              <w:left w:val="nil"/>
              <w:bottom w:val="nil"/>
              <w:right w:val="nil"/>
            </w:tcBorders>
            <w:shd w:val="clear" w:color="000000" w:fill="CCFFCC"/>
            <w:noWrap/>
            <w:vAlign w:val="bottom"/>
            <w:hideMark/>
          </w:tcPr>
          <w:p w14:paraId="63F33AC7"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CCFFCC"/>
            <w:noWrap/>
            <w:vAlign w:val="bottom"/>
            <w:hideMark/>
          </w:tcPr>
          <w:p w14:paraId="0522CB9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2.809,00</w:t>
            </w:r>
          </w:p>
        </w:tc>
        <w:tc>
          <w:tcPr>
            <w:tcW w:w="1220" w:type="dxa"/>
            <w:gridSpan w:val="2"/>
            <w:tcBorders>
              <w:top w:val="nil"/>
              <w:left w:val="nil"/>
              <w:bottom w:val="nil"/>
              <w:right w:val="nil"/>
            </w:tcBorders>
            <w:shd w:val="clear" w:color="000000" w:fill="CCFFCC"/>
            <w:noWrap/>
            <w:vAlign w:val="bottom"/>
            <w:hideMark/>
          </w:tcPr>
          <w:p w14:paraId="22EA58B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4.000,00</w:t>
            </w:r>
          </w:p>
        </w:tc>
        <w:tc>
          <w:tcPr>
            <w:tcW w:w="1228" w:type="dxa"/>
            <w:gridSpan w:val="2"/>
            <w:tcBorders>
              <w:top w:val="nil"/>
              <w:left w:val="nil"/>
              <w:bottom w:val="nil"/>
              <w:right w:val="nil"/>
            </w:tcBorders>
            <w:shd w:val="clear" w:color="000000" w:fill="CCFFCC"/>
            <w:noWrap/>
            <w:vAlign w:val="bottom"/>
            <w:hideMark/>
          </w:tcPr>
          <w:p w14:paraId="135B63E4"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4.000,00</w:t>
            </w:r>
          </w:p>
        </w:tc>
        <w:tc>
          <w:tcPr>
            <w:tcW w:w="1372" w:type="dxa"/>
            <w:gridSpan w:val="2"/>
            <w:tcBorders>
              <w:top w:val="nil"/>
              <w:left w:val="nil"/>
              <w:bottom w:val="nil"/>
              <w:right w:val="nil"/>
            </w:tcBorders>
            <w:shd w:val="clear" w:color="000000" w:fill="CCFFCC"/>
            <w:noWrap/>
            <w:vAlign w:val="bottom"/>
            <w:hideMark/>
          </w:tcPr>
          <w:p w14:paraId="3413E6C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3.000,00</w:t>
            </w:r>
          </w:p>
        </w:tc>
        <w:tc>
          <w:tcPr>
            <w:tcW w:w="1383" w:type="dxa"/>
            <w:gridSpan w:val="2"/>
            <w:tcBorders>
              <w:top w:val="nil"/>
              <w:left w:val="nil"/>
              <w:bottom w:val="nil"/>
              <w:right w:val="nil"/>
            </w:tcBorders>
            <w:shd w:val="clear" w:color="000000" w:fill="CCFFCC"/>
            <w:noWrap/>
            <w:vAlign w:val="bottom"/>
            <w:hideMark/>
          </w:tcPr>
          <w:p w14:paraId="7A88A4D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3.000,00</w:t>
            </w:r>
          </w:p>
        </w:tc>
      </w:tr>
      <w:tr w:rsidR="00BA0B0C" w:rsidRPr="00BA0B0C" w14:paraId="386A2E1B" w14:textId="77777777" w:rsidTr="00BA0B0C">
        <w:trPr>
          <w:gridAfter w:val="1"/>
          <w:wAfter w:w="8" w:type="dxa"/>
          <w:trHeight w:val="300"/>
        </w:trPr>
        <w:tc>
          <w:tcPr>
            <w:tcW w:w="2694" w:type="dxa"/>
            <w:tcBorders>
              <w:top w:val="nil"/>
              <w:left w:val="nil"/>
              <w:bottom w:val="nil"/>
              <w:right w:val="nil"/>
            </w:tcBorders>
            <w:shd w:val="clear" w:color="000000" w:fill="FFFF00"/>
            <w:noWrap/>
            <w:vAlign w:val="bottom"/>
            <w:hideMark/>
          </w:tcPr>
          <w:p w14:paraId="50F45584"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 OPĆI PRIHODI I PRIMICI</w:t>
            </w:r>
          </w:p>
        </w:tc>
        <w:tc>
          <w:tcPr>
            <w:tcW w:w="2126" w:type="dxa"/>
            <w:tcBorders>
              <w:top w:val="nil"/>
              <w:left w:val="nil"/>
              <w:bottom w:val="nil"/>
              <w:right w:val="nil"/>
            </w:tcBorders>
            <w:shd w:val="clear" w:color="000000" w:fill="FFFF00"/>
            <w:noWrap/>
            <w:vAlign w:val="bottom"/>
            <w:hideMark/>
          </w:tcPr>
          <w:p w14:paraId="48819A18"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00"/>
            <w:noWrap/>
            <w:vAlign w:val="bottom"/>
            <w:hideMark/>
          </w:tcPr>
          <w:p w14:paraId="2F016F3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00"/>
            <w:noWrap/>
            <w:vAlign w:val="bottom"/>
            <w:hideMark/>
          </w:tcPr>
          <w:p w14:paraId="6513C141"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8" w:type="dxa"/>
            <w:gridSpan w:val="2"/>
            <w:tcBorders>
              <w:top w:val="nil"/>
              <w:left w:val="nil"/>
              <w:bottom w:val="nil"/>
              <w:right w:val="nil"/>
            </w:tcBorders>
            <w:shd w:val="clear" w:color="000000" w:fill="FFFF00"/>
            <w:noWrap/>
            <w:vAlign w:val="bottom"/>
            <w:hideMark/>
          </w:tcPr>
          <w:p w14:paraId="41E9D0A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1.000,00</w:t>
            </w:r>
          </w:p>
        </w:tc>
        <w:tc>
          <w:tcPr>
            <w:tcW w:w="1372" w:type="dxa"/>
            <w:gridSpan w:val="2"/>
            <w:tcBorders>
              <w:top w:val="nil"/>
              <w:left w:val="nil"/>
              <w:bottom w:val="nil"/>
              <w:right w:val="nil"/>
            </w:tcBorders>
            <w:shd w:val="clear" w:color="000000" w:fill="FFFF00"/>
            <w:noWrap/>
            <w:vAlign w:val="bottom"/>
            <w:hideMark/>
          </w:tcPr>
          <w:p w14:paraId="41F5673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1.000,00</w:t>
            </w:r>
          </w:p>
        </w:tc>
        <w:tc>
          <w:tcPr>
            <w:tcW w:w="1383" w:type="dxa"/>
            <w:gridSpan w:val="2"/>
            <w:tcBorders>
              <w:top w:val="nil"/>
              <w:left w:val="nil"/>
              <w:bottom w:val="nil"/>
              <w:right w:val="nil"/>
            </w:tcBorders>
            <w:shd w:val="clear" w:color="000000" w:fill="FFFF00"/>
            <w:noWrap/>
            <w:vAlign w:val="bottom"/>
            <w:hideMark/>
          </w:tcPr>
          <w:p w14:paraId="7E8466D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1.000,00</w:t>
            </w:r>
          </w:p>
        </w:tc>
      </w:tr>
      <w:tr w:rsidR="00BA0B0C" w:rsidRPr="00BA0B0C" w14:paraId="51A8BEB0" w14:textId="77777777" w:rsidTr="00BA0B0C">
        <w:trPr>
          <w:trHeight w:val="300"/>
        </w:trPr>
        <w:tc>
          <w:tcPr>
            <w:tcW w:w="4839" w:type="dxa"/>
            <w:gridSpan w:val="3"/>
            <w:tcBorders>
              <w:top w:val="nil"/>
              <w:left w:val="nil"/>
              <w:bottom w:val="nil"/>
              <w:right w:val="nil"/>
            </w:tcBorders>
            <w:shd w:val="clear" w:color="000000" w:fill="FFFF99"/>
            <w:noWrap/>
            <w:vAlign w:val="bottom"/>
            <w:hideMark/>
          </w:tcPr>
          <w:p w14:paraId="5C77A024"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7447793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20" w:type="dxa"/>
            <w:gridSpan w:val="2"/>
            <w:tcBorders>
              <w:top w:val="nil"/>
              <w:left w:val="nil"/>
              <w:bottom w:val="nil"/>
              <w:right w:val="nil"/>
            </w:tcBorders>
            <w:shd w:val="clear" w:color="000000" w:fill="FFFF99"/>
            <w:noWrap/>
            <w:vAlign w:val="bottom"/>
            <w:hideMark/>
          </w:tcPr>
          <w:p w14:paraId="750221A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217" w:type="dxa"/>
            <w:gridSpan w:val="2"/>
            <w:tcBorders>
              <w:top w:val="nil"/>
              <w:left w:val="nil"/>
              <w:bottom w:val="nil"/>
              <w:right w:val="nil"/>
            </w:tcBorders>
            <w:shd w:val="clear" w:color="000000" w:fill="FFFF99"/>
            <w:noWrap/>
            <w:vAlign w:val="bottom"/>
            <w:hideMark/>
          </w:tcPr>
          <w:p w14:paraId="6DD1C21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1.000,00</w:t>
            </w:r>
          </w:p>
        </w:tc>
        <w:tc>
          <w:tcPr>
            <w:tcW w:w="1372" w:type="dxa"/>
            <w:gridSpan w:val="2"/>
            <w:tcBorders>
              <w:top w:val="nil"/>
              <w:left w:val="nil"/>
              <w:bottom w:val="nil"/>
              <w:right w:val="nil"/>
            </w:tcBorders>
            <w:shd w:val="clear" w:color="000000" w:fill="FFFF99"/>
            <w:noWrap/>
            <w:vAlign w:val="bottom"/>
            <w:hideMark/>
          </w:tcPr>
          <w:p w14:paraId="230F854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1.000,00</w:t>
            </w:r>
          </w:p>
        </w:tc>
        <w:tc>
          <w:tcPr>
            <w:tcW w:w="1383" w:type="dxa"/>
            <w:gridSpan w:val="2"/>
            <w:tcBorders>
              <w:top w:val="nil"/>
              <w:left w:val="nil"/>
              <w:bottom w:val="nil"/>
              <w:right w:val="nil"/>
            </w:tcBorders>
            <w:shd w:val="clear" w:color="000000" w:fill="FFFF99"/>
            <w:noWrap/>
            <w:vAlign w:val="bottom"/>
            <w:hideMark/>
          </w:tcPr>
          <w:p w14:paraId="2579EDE9"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1.000,00</w:t>
            </w:r>
          </w:p>
        </w:tc>
      </w:tr>
      <w:tr w:rsidR="00BA0B0C" w:rsidRPr="00BA0B0C" w14:paraId="40F8FD2F" w14:textId="77777777" w:rsidTr="00BA0B0C">
        <w:trPr>
          <w:trHeight w:val="300"/>
        </w:trPr>
        <w:tc>
          <w:tcPr>
            <w:tcW w:w="4839" w:type="dxa"/>
            <w:gridSpan w:val="3"/>
            <w:tcBorders>
              <w:top w:val="nil"/>
              <w:left w:val="nil"/>
              <w:bottom w:val="nil"/>
              <w:right w:val="nil"/>
            </w:tcBorders>
            <w:noWrap/>
            <w:vAlign w:val="bottom"/>
            <w:hideMark/>
          </w:tcPr>
          <w:p w14:paraId="51A844DF"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 Rashodi za nabavu nefinancijske imovine</w:t>
            </w:r>
          </w:p>
        </w:tc>
        <w:tc>
          <w:tcPr>
            <w:tcW w:w="1301" w:type="dxa"/>
            <w:gridSpan w:val="2"/>
            <w:tcBorders>
              <w:top w:val="nil"/>
              <w:left w:val="nil"/>
              <w:bottom w:val="nil"/>
              <w:right w:val="nil"/>
            </w:tcBorders>
            <w:noWrap/>
            <w:vAlign w:val="bottom"/>
            <w:hideMark/>
          </w:tcPr>
          <w:p w14:paraId="3F66FE2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6D31ABAF"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17" w:type="dxa"/>
            <w:gridSpan w:val="2"/>
            <w:tcBorders>
              <w:top w:val="nil"/>
              <w:left w:val="nil"/>
              <w:bottom w:val="nil"/>
              <w:right w:val="nil"/>
            </w:tcBorders>
            <w:noWrap/>
            <w:vAlign w:val="bottom"/>
            <w:hideMark/>
          </w:tcPr>
          <w:p w14:paraId="2594404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1.000,00</w:t>
            </w:r>
          </w:p>
        </w:tc>
        <w:tc>
          <w:tcPr>
            <w:tcW w:w="1372" w:type="dxa"/>
            <w:gridSpan w:val="2"/>
            <w:tcBorders>
              <w:top w:val="nil"/>
              <w:left w:val="nil"/>
              <w:bottom w:val="nil"/>
              <w:right w:val="nil"/>
            </w:tcBorders>
            <w:noWrap/>
            <w:vAlign w:val="bottom"/>
            <w:hideMark/>
          </w:tcPr>
          <w:p w14:paraId="4372A64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1.000,00</w:t>
            </w:r>
          </w:p>
        </w:tc>
        <w:tc>
          <w:tcPr>
            <w:tcW w:w="1383" w:type="dxa"/>
            <w:gridSpan w:val="2"/>
            <w:tcBorders>
              <w:top w:val="nil"/>
              <w:left w:val="nil"/>
              <w:bottom w:val="nil"/>
              <w:right w:val="nil"/>
            </w:tcBorders>
            <w:noWrap/>
            <w:vAlign w:val="bottom"/>
            <w:hideMark/>
          </w:tcPr>
          <w:p w14:paraId="2060E9E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1.000,00</w:t>
            </w:r>
          </w:p>
        </w:tc>
      </w:tr>
      <w:tr w:rsidR="00BA0B0C" w:rsidRPr="00BA0B0C" w14:paraId="01EA88DC" w14:textId="77777777" w:rsidTr="00BA0B0C">
        <w:trPr>
          <w:trHeight w:val="300"/>
        </w:trPr>
        <w:tc>
          <w:tcPr>
            <w:tcW w:w="4839" w:type="dxa"/>
            <w:gridSpan w:val="3"/>
            <w:tcBorders>
              <w:top w:val="nil"/>
              <w:left w:val="nil"/>
              <w:bottom w:val="nil"/>
              <w:right w:val="nil"/>
            </w:tcBorders>
            <w:noWrap/>
            <w:vAlign w:val="bottom"/>
            <w:hideMark/>
          </w:tcPr>
          <w:p w14:paraId="2B15C081"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lastRenderedPageBreak/>
              <w:t>42 Rashodi za nabavu proizvedene dugotrajne imovine</w:t>
            </w:r>
          </w:p>
        </w:tc>
        <w:tc>
          <w:tcPr>
            <w:tcW w:w="1301" w:type="dxa"/>
            <w:gridSpan w:val="2"/>
            <w:tcBorders>
              <w:top w:val="nil"/>
              <w:left w:val="nil"/>
              <w:bottom w:val="nil"/>
              <w:right w:val="nil"/>
            </w:tcBorders>
            <w:noWrap/>
            <w:vAlign w:val="bottom"/>
            <w:hideMark/>
          </w:tcPr>
          <w:p w14:paraId="7C86D2D3"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20" w:type="dxa"/>
            <w:gridSpan w:val="2"/>
            <w:tcBorders>
              <w:top w:val="nil"/>
              <w:left w:val="nil"/>
              <w:bottom w:val="nil"/>
              <w:right w:val="nil"/>
            </w:tcBorders>
            <w:noWrap/>
            <w:vAlign w:val="bottom"/>
            <w:hideMark/>
          </w:tcPr>
          <w:p w14:paraId="5B52F12C"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217" w:type="dxa"/>
            <w:gridSpan w:val="2"/>
            <w:tcBorders>
              <w:top w:val="nil"/>
              <w:left w:val="nil"/>
              <w:bottom w:val="nil"/>
              <w:right w:val="nil"/>
            </w:tcBorders>
            <w:noWrap/>
            <w:vAlign w:val="bottom"/>
            <w:hideMark/>
          </w:tcPr>
          <w:p w14:paraId="17FAFD0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1.000,00</w:t>
            </w:r>
          </w:p>
        </w:tc>
        <w:tc>
          <w:tcPr>
            <w:tcW w:w="1372" w:type="dxa"/>
            <w:gridSpan w:val="2"/>
            <w:tcBorders>
              <w:top w:val="nil"/>
              <w:left w:val="nil"/>
              <w:bottom w:val="nil"/>
              <w:right w:val="nil"/>
            </w:tcBorders>
            <w:noWrap/>
            <w:vAlign w:val="bottom"/>
            <w:hideMark/>
          </w:tcPr>
          <w:p w14:paraId="12C9B96E"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1.000,00</w:t>
            </w:r>
          </w:p>
        </w:tc>
        <w:tc>
          <w:tcPr>
            <w:tcW w:w="1383" w:type="dxa"/>
            <w:gridSpan w:val="2"/>
            <w:tcBorders>
              <w:top w:val="nil"/>
              <w:left w:val="nil"/>
              <w:bottom w:val="nil"/>
              <w:right w:val="nil"/>
            </w:tcBorders>
            <w:noWrap/>
            <w:vAlign w:val="bottom"/>
            <w:hideMark/>
          </w:tcPr>
          <w:p w14:paraId="5FDB7A2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1.000,00</w:t>
            </w:r>
          </w:p>
        </w:tc>
      </w:tr>
      <w:tr w:rsidR="00BA0B0C" w:rsidRPr="00BA0B0C" w14:paraId="491B5046" w14:textId="77777777" w:rsidTr="00BA0B0C">
        <w:trPr>
          <w:trHeight w:val="300"/>
        </w:trPr>
        <w:tc>
          <w:tcPr>
            <w:tcW w:w="4839" w:type="dxa"/>
            <w:gridSpan w:val="3"/>
            <w:tcBorders>
              <w:top w:val="nil"/>
              <w:left w:val="nil"/>
              <w:bottom w:val="nil"/>
              <w:right w:val="nil"/>
            </w:tcBorders>
            <w:shd w:val="clear" w:color="000000" w:fill="FFFF00"/>
            <w:noWrap/>
            <w:vAlign w:val="bottom"/>
            <w:hideMark/>
          </w:tcPr>
          <w:p w14:paraId="1D910D1B"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 PRIHODI ZA POSEBNE NAMJENE</w:t>
            </w:r>
          </w:p>
        </w:tc>
        <w:tc>
          <w:tcPr>
            <w:tcW w:w="1301" w:type="dxa"/>
            <w:gridSpan w:val="2"/>
            <w:tcBorders>
              <w:top w:val="nil"/>
              <w:left w:val="nil"/>
              <w:bottom w:val="nil"/>
              <w:right w:val="nil"/>
            </w:tcBorders>
            <w:shd w:val="clear" w:color="000000" w:fill="FFFF00"/>
            <w:noWrap/>
            <w:vAlign w:val="bottom"/>
            <w:hideMark/>
          </w:tcPr>
          <w:p w14:paraId="60B08C9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2.809,00</w:t>
            </w:r>
          </w:p>
        </w:tc>
        <w:tc>
          <w:tcPr>
            <w:tcW w:w="1220" w:type="dxa"/>
            <w:gridSpan w:val="2"/>
            <w:tcBorders>
              <w:top w:val="nil"/>
              <w:left w:val="nil"/>
              <w:bottom w:val="nil"/>
              <w:right w:val="nil"/>
            </w:tcBorders>
            <w:shd w:val="clear" w:color="000000" w:fill="FFFF00"/>
            <w:noWrap/>
            <w:vAlign w:val="bottom"/>
            <w:hideMark/>
          </w:tcPr>
          <w:p w14:paraId="700E6E2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4.000,00</w:t>
            </w:r>
          </w:p>
        </w:tc>
        <w:tc>
          <w:tcPr>
            <w:tcW w:w="1217" w:type="dxa"/>
            <w:gridSpan w:val="2"/>
            <w:tcBorders>
              <w:top w:val="nil"/>
              <w:left w:val="nil"/>
              <w:bottom w:val="nil"/>
              <w:right w:val="nil"/>
            </w:tcBorders>
            <w:shd w:val="clear" w:color="000000" w:fill="FFFF00"/>
            <w:noWrap/>
            <w:vAlign w:val="bottom"/>
            <w:hideMark/>
          </w:tcPr>
          <w:p w14:paraId="74A473D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3.000,00</w:t>
            </w:r>
          </w:p>
        </w:tc>
        <w:tc>
          <w:tcPr>
            <w:tcW w:w="1372" w:type="dxa"/>
            <w:gridSpan w:val="2"/>
            <w:tcBorders>
              <w:top w:val="nil"/>
              <w:left w:val="nil"/>
              <w:bottom w:val="nil"/>
              <w:right w:val="nil"/>
            </w:tcBorders>
            <w:shd w:val="clear" w:color="000000" w:fill="FFFF00"/>
            <w:noWrap/>
            <w:vAlign w:val="bottom"/>
            <w:hideMark/>
          </w:tcPr>
          <w:p w14:paraId="63FD807B"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2.000,00</w:t>
            </w:r>
          </w:p>
        </w:tc>
        <w:tc>
          <w:tcPr>
            <w:tcW w:w="1383" w:type="dxa"/>
            <w:gridSpan w:val="2"/>
            <w:tcBorders>
              <w:top w:val="nil"/>
              <w:left w:val="nil"/>
              <w:bottom w:val="nil"/>
              <w:right w:val="nil"/>
            </w:tcBorders>
            <w:shd w:val="clear" w:color="000000" w:fill="FFFF00"/>
            <w:noWrap/>
            <w:vAlign w:val="bottom"/>
            <w:hideMark/>
          </w:tcPr>
          <w:p w14:paraId="0F36EC7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2.000,00</w:t>
            </w:r>
          </w:p>
        </w:tc>
      </w:tr>
      <w:tr w:rsidR="00BA0B0C" w:rsidRPr="00BA0B0C" w14:paraId="374F3261" w14:textId="77777777" w:rsidTr="00BA0B0C">
        <w:trPr>
          <w:gridAfter w:val="1"/>
          <w:wAfter w:w="8" w:type="dxa"/>
          <w:trHeight w:val="300"/>
        </w:trPr>
        <w:tc>
          <w:tcPr>
            <w:tcW w:w="2694" w:type="dxa"/>
            <w:tcBorders>
              <w:top w:val="nil"/>
              <w:left w:val="nil"/>
              <w:bottom w:val="nil"/>
              <w:right w:val="nil"/>
            </w:tcBorders>
            <w:shd w:val="clear" w:color="000000" w:fill="FFFF99"/>
            <w:noWrap/>
            <w:vAlign w:val="bottom"/>
            <w:hideMark/>
          </w:tcPr>
          <w:p w14:paraId="37E3779B"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4.2. SPOMENIČKA RENTA</w:t>
            </w:r>
          </w:p>
        </w:tc>
        <w:tc>
          <w:tcPr>
            <w:tcW w:w="2126" w:type="dxa"/>
            <w:tcBorders>
              <w:top w:val="nil"/>
              <w:left w:val="nil"/>
              <w:bottom w:val="nil"/>
              <w:right w:val="nil"/>
            </w:tcBorders>
            <w:shd w:val="clear" w:color="000000" w:fill="FFFF99"/>
            <w:noWrap/>
            <w:vAlign w:val="bottom"/>
            <w:hideMark/>
          </w:tcPr>
          <w:p w14:paraId="2C70378C"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99"/>
            <w:noWrap/>
            <w:vAlign w:val="bottom"/>
            <w:hideMark/>
          </w:tcPr>
          <w:p w14:paraId="680FBF36"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2.809,00</w:t>
            </w:r>
          </w:p>
        </w:tc>
        <w:tc>
          <w:tcPr>
            <w:tcW w:w="1220" w:type="dxa"/>
            <w:gridSpan w:val="2"/>
            <w:tcBorders>
              <w:top w:val="nil"/>
              <w:left w:val="nil"/>
              <w:bottom w:val="nil"/>
              <w:right w:val="nil"/>
            </w:tcBorders>
            <w:shd w:val="clear" w:color="000000" w:fill="FFFF99"/>
            <w:noWrap/>
            <w:vAlign w:val="bottom"/>
            <w:hideMark/>
          </w:tcPr>
          <w:p w14:paraId="3F27742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4.000,00</w:t>
            </w:r>
          </w:p>
        </w:tc>
        <w:tc>
          <w:tcPr>
            <w:tcW w:w="1228" w:type="dxa"/>
            <w:gridSpan w:val="2"/>
            <w:tcBorders>
              <w:top w:val="nil"/>
              <w:left w:val="nil"/>
              <w:bottom w:val="nil"/>
              <w:right w:val="nil"/>
            </w:tcBorders>
            <w:shd w:val="clear" w:color="000000" w:fill="FFFF99"/>
            <w:noWrap/>
            <w:vAlign w:val="bottom"/>
            <w:hideMark/>
          </w:tcPr>
          <w:p w14:paraId="679FC77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3.000,00</w:t>
            </w:r>
          </w:p>
        </w:tc>
        <w:tc>
          <w:tcPr>
            <w:tcW w:w="1372" w:type="dxa"/>
            <w:gridSpan w:val="2"/>
            <w:tcBorders>
              <w:top w:val="nil"/>
              <w:left w:val="nil"/>
              <w:bottom w:val="nil"/>
              <w:right w:val="nil"/>
            </w:tcBorders>
            <w:shd w:val="clear" w:color="000000" w:fill="FFFF99"/>
            <w:noWrap/>
            <w:vAlign w:val="bottom"/>
            <w:hideMark/>
          </w:tcPr>
          <w:p w14:paraId="77B4357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2.000,00</w:t>
            </w:r>
          </w:p>
        </w:tc>
        <w:tc>
          <w:tcPr>
            <w:tcW w:w="1383" w:type="dxa"/>
            <w:gridSpan w:val="2"/>
            <w:tcBorders>
              <w:top w:val="nil"/>
              <w:left w:val="nil"/>
              <w:bottom w:val="nil"/>
              <w:right w:val="nil"/>
            </w:tcBorders>
            <w:shd w:val="clear" w:color="000000" w:fill="FFFF99"/>
            <w:noWrap/>
            <w:vAlign w:val="bottom"/>
            <w:hideMark/>
          </w:tcPr>
          <w:p w14:paraId="5774CFA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2.000,00</w:t>
            </w:r>
          </w:p>
        </w:tc>
      </w:tr>
      <w:tr w:rsidR="00BA0B0C" w:rsidRPr="00BA0B0C" w14:paraId="314D08C2" w14:textId="77777777" w:rsidTr="00BA0B0C">
        <w:trPr>
          <w:trHeight w:val="300"/>
        </w:trPr>
        <w:tc>
          <w:tcPr>
            <w:tcW w:w="4839" w:type="dxa"/>
            <w:gridSpan w:val="3"/>
            <w:tcBorders>
              <w:top w:val="nil"/>
              <w:left w:val="nil"/>
              <w:bottom w:val="nil"/>
              <w:right w:val="nil"/>
            </w:tcBorders>
            <w:noWrap/>
            <w:vAlign w:val="bottom"/>
            <w:hideMark/>
          </w:tcPr>
          <w:p w14:paraId="744C7E9D"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 Rashodi za nabavu nefinancijske imovine</w:t>
            </w:r>
          </w:p>
        </w:tc>
        <w:tc>
          <w:tcPr>
            <w:tcW w:w="1301" w:type="dxa"/>
            <w:gridSpan w:val="2"/>
            <w:tcBorders>
              <w:top w:val="nil"/>
              <w:left w:val="nil"/>
              <w:bottom w:val="nil"/>
              <w:right w:val="nil"/>
            </w:tcBorders>
            <w:noWrap/>
            <w:vAlign w:val="bottom"/>
            <w:hideMark/>
          </w:tcPr>
          <w:p w14:paraId="35A242E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2.809,00</w:t>
            </w:r>
          </w:p>
        </w:tc>
        <w:tc>
          <w:tcPr>
            <w:tcW w:w="1220" w:type="dxa"/>
            <w:gridSpan w:val="2"/>
            <w:tcBorders>
              <w:top w:val="nil"/>
              <w:left w:val="nil"/>
              <w:bottom w:val="nil"/>
              <w:right w:val="nil"/>
            </w:tcBorders>
            <w:noWrap/>
            <w:vAlign w:val="bottom"/>
            <w:hideMark/>
          </w:tcPr>
          <w:p w14:paraId="2CED40C1"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4.000,00</w:t>
            </w:r>
          </w:p>
        </w:tc>
        <w:tc>
          <w:tcPr>
            <w:tcW w:w="1217" w:type="dxa"/>
            <w:gridSpan w:val="2"/>
            <w:tcBorders>
              <w:top w:val="nil"/>
              <w:left w:val="nil"/>
              <w:bottom w:val="nil"/>
              <w:right w:val="nil"/>
            </w:tcBorders>
            <w:noWrap/>
            <w:vAlign w:val="bottom"/>
            <w:hideMark/>
          </w:tcPr>
          <w:p w14:paraId="24DA05BB"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3.000,00</w:t>
            </w:r>
          </w:p>
        </w:tc>
        <w:tc>
          <w:tcPr>
            <w:tcW w:w="1372" w:type="dxa"/>
            <w:gridSpan w:val="2"/>
            <w:tcBorders>
              <w:top w:val="nil"/>
              <w:left w:val="nil"/>
              <w:bottom w:val="nil"/>
              <w:right w:val="nil"/>
            </w:tcBorders>
            <w:noWrap/>
            <w:vAlign w:val="bottom"/>
            <w:hideMark/>
          </w:tcPr>
          <w:p w14:paraId="5B1A93B3"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2.000,00</w:t>
            </w:r>
          </w:p>
        </w:tc>
        <w:tc>
          <w:tcPr>
            <w:tcW w:w="1383" w:type="dxa"/>
            <w:gridSpan w:val="2"/>
            <w:tcBorders>
              <w:top w:val="nil"/>
              <w:left w:val="nil"/>
              <w:bottom w:val="nil"/>
              <w:right w:val="nil"/>
            </w:tcBorders>
            <w:noWrap/>
            <w:vAlign w:val="bottom"/>
            <w:hideMark/>
          </w:tcPr>
          <w:p w14:paraId="25A11FC8"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2.000,00</w:t>
            </w:r>
          </w:p>
        </w:tc>
      </w:tr>
      <w:tr w:rsidR="00BA0B0C" w:rsidRPr="00BA0B0C" w14:paraId="7554F07A" w14:textId="77777777" w:rsidTr="00BA0B0C">
        <w:trPr>
          <w:trHeight w:val="300"/>
        </w:trPr>
        <w:tc>
          <w:tcPr>
            <w:tcW w:w="4839" w:type="dxa"/>
            <w:gridSpan w:val="3"/>
            <w:tcBorders>
              <w:top w:val="nil"/>
              <w:left w:val="nil"/>
              <w:bottom w:val="nil"/>
              <w:right w:val="nil"/>
            </w:tcBorders>
            <w:noWrap/>
            <w:vAlign w:val="bottom"/>
            <w:hideMark/>
          </w:tcPr>
          <w:p w14:paraId="7355D0CB"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42 Rashodi za nabavu proizvedene dugotrajne imovine</w:t>
            </w:r>
          </w:p>
        </w:tc>
        <w:tc>
          <w:tcPr>
            <w:tcW w:w="1301" w:type="dxa"/>
            <w:gridSpan w:val="2"/>
            <w:tcBorders>
              <w:top w:val="nil"/>
              <w:left w:val="nil"/>
              <w:bottom w:val="nil"/>
              <w:right w:val="nil"/>
            </w:tcBorders>
            <w:noWrap/>
            <w:vAlign w:val="bottom"/>
            <w:hideMark/>
          </w:tcPr>
          <w:p w14:paraId="3E37DF2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2.809,00</w:t>
            </w:r>
          </w:p>
        </w:tc>
        <w:tc>
          <w:tcPr>
            <w:tcW w:w="1220" w:type="dxa"/>
            <w:gridSpan w:val="2"/>
            <w:tcBorders>
              <w:top w:val="nil"/>
              <w:left w:val="nil"/>
              <w:bottom w:val="nil"/>
              <w:right w:val="nil"/>
            </w:tcBorders>
            <w:noWrap/>
            <w:vAlign w:val="bottom"/>
            <w:hideMark/>
          </w:tcPr>
          <w:p w14:paraId="00799CB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4.000,00</w:t>
            </w:r>
          </w:p>
        </w:tc>
        <w:tc>
          <w:tcPr>
            <w:tcW w:w="1217" w:type="dxa"/>
            <w:gridSpan w:val="2"/>
            <w:tcBorders>
              <w:top w:val="nil"/>
              <w:left w:val="nil"/>
              <w:bottom w:val="nil"/>
              <w:right w:val="nil"/>
            </w:tcBorders>
            <w:noWrap/>
            <w:vAlign w:val="bottom"/>
            <w:hideMark/>
          </w:tcPr>
          <w:p w14:paraId="547CCF8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3.000,00</w:t>
            </w:r>
          </w:p>
        </w:tc>
        <w:tc>
          <w:tcPr>
            <w:tcW w:w="1372" w:type="dxa"/>
            <w:gridSpan w:val="2"/>
            <w:tcBorders>
              <w:top w:val="nil"/>
              <w:left w:val="nil"/>
              <w:bottom w:val="nil"/>
              <w:right w:val="nil"/>
            </w:tcBorders>
            <w:noWrap/>
            <w:vAlign w:val="bottom"/>
            <w:hideMark/>
          </w:tcPr>
          <w:p w14:paraId="53321B6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2.000,00</w:t>
            </w:r>
          </w:p>
        </w:tc>
        <w:tc>
          <w:tcPr>
            <w:tcW w:w="1383" w:type="dxa"/>
            <w:gridSpan w:val="2"/>
            <w:tcBorders>
              <w:top w:val="nil"/>
              <w:left w:val="nil"/>
              <w:bottom w:val="nil"/>
              <w:right w:val="nil"/>
            </w:tcBorders>
            <w:noWrap/>
            <w:vAlign w:val="bottom"/>
            <w:hideMark/>
          </w:tcPr>
          <w:p w14:paraId="4451130F"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2.000,00</w:t>
            </w:r>
          </w:p>
        </w:tc>
      </w:tr>
      <w:tr w:rsidR="00BA0B0C" w:rsidRPr="00BA0B0C" w14:paraId="25136604" w14:textId="77777777" w:rsidTr="00BA0B0C">
        <w:trPr>
          <w:trHeight w:val="300"/>
        </w:trPr>
        <w:tc>
          <w:tcPr>
            <w:tcW w:w="4839" w:type="dxa"/>
            <w:gridSpan w:val="3"/>
            <w:tcBorders>
              <w:top w:val="nil"/>
              <w:left w:val="nil"/>
              <w:bottom w:val="nil"/>
              <w:right w:val="nil"/>
            </w:tcBorders>
            <w:shd w:val="clear" w:color="000000" w:fill="CCCCFF"/>
            <w:noWrap/>
            <w:vAlign w:val="bottom"/>
            <w:hideMark/>
          </w:tcPr>
          <w:p w14:paraId="569A63D7"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Kapitalni projekt K380159 KAPITALNO ULAGANJE U RIBARSKI MUZEJ</w:t>
            </w:r>
          </w:p>
        </w:tc>
        <w:tc>
          <w:tcPr>
            <w:tcW w:w="1301" w:type="dxa"/>
            <w:gridSpan w:val="2"/>
            <w:tcBorders>
              <w:top w:val="nil"/>
              <w:left w:val="nil"/>
              <w:bottom w:val="nil"/>
              <w:right w:val="nil"/>
            </w:tcBorders>
            <w:shd w:val="clear" w:color="000000" w:fill="CCCCFF"/>
            <w:noWrap/>
            <w:vAlign w:val="bottom"/>
            <w:hideMark/>
          </w:tcPr>
          <w:p w14:paraId="7BF5221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220" w:type="dxa"/>
            <w:gridSpan w:val="2"/>
            <w:tcBorders>
              <w:top w:val="nil"/>
              <w:left w:val="nil"/>
              <w:bottom w:val="nil"/>
              <w:right w:val="nil"/>
            </w:tcBorders>
            <w:shd w:val="clear" w:color="000000" w:fill="CCCCFF"/>
            <w:noWrap/>
            <w:vAlign w:val="bottom"/>
            <w:hideMark/>
          </w:tcPr>
          <w:p w14:paraId="062AD22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217" w:type="dxa"/>
            <w:gridSpan w:val="2"/>
            <w:tcBorders>
              <w:top w:val="nil"/>
              <w:left w:val="nil"/>
              <w:bottom w:val="nil"/>
              <w:right w:val="nil"/>
            </w:tcBorders>
            <w:shd w:val="clear" w:color="000000" w:fill="CCCCFF"/>
            <w:noWrap/>
            <w:vAlign w:val="bottom"/>
            <w:hideMark/>
          </w:tcPr>
          <w:p w14:paraId="33CC384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CCCCFF"/>
            <w:noWrap/>
            <w:vAlign w:val="bottom"/>
            <w:hideMark/>
          </w:tcPr>
          <w:p w14:paraId="3C987C33"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CCCCFF"/>
            <w:noWrap/>
            <w:vAlign w:val="bottom"/>
            <w:hideMark/>
          </w:tcPr>
          <w:p w14:paraId="40E17A08"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7E7E4251" w14:textId="77777777" w:rsidTr="00BA0B0C">
        <w:trPr>
          <w:gridAfter w:val="1"/>
          <w:wAfter w:w="8" w:type="dxa"/>
          <w:trHeight w:val="300"/>
        </w:trPr>
        <w:tc>
          <w:tcPr>
            <w:tcW w:w="2694" w:type="dxa"/>
            <w:tcBorders>
              <w:top w:val="nil"/>
              <w:left w:val="nil"/>
              <w:bottom w:val="nil"/>
              <w:right w:val="nil"/>
            </w:tcBorders>
            <w:shd w:val="clear" w:color="000000" w:fill="CCFFCC"/>
            <w:noWrap/>
            <w:vAlign w:val="bottom"/>
            <w:hideMark/>
          </w:tcPr>
          <w:p w14:paraId="743D6A83"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Korisnik 8 MUZEJ GRADA CRIKVENICE</w:t>
            </w:r>
          </w:p>
        </w:tc>
        <w:tc>
          <w:tcPr>
            <w:tcW w:w="2126" w:type="dxa"/>
            <w:tcBorders>
              <w:top w:val="nil"/>
              <w:left w:val="nil"/>
              <w:bottom w:val="nil"/>
              <w:right w:val="nil"/>
            </w:tcBorders>
            <w:shd w:val="clear" w:color="000000" w:fill="CCFFCC"/>
            <w:noWrap/>
            <w:vAlign w:val="bottom"/>
            <w:hideMark/>
          </w:tcPr>
          <w:p w14:paraId="732C133B"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CCFFCC"/>
            <w:noWrap/>
            <w:vAlign w:val="bottom"/>
            <w:hideMark/>
          </w:tcPr>
          <w:p w14:paraId="7CEAB12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220" w:type="dxa"/>
            <w:gridSpan w:val="2"/>
            <w:tcBorders>
              <w:top w:val="nil"/>
              <w:left w:val="nil"/>
              <w:bottom w:val="nil"/>
              <w:right w:val="nil"/>
            </w:tcBorders>
            <w:shd w:val="clear" w:color="000000" w:fill="CCFFCC"/>
            <w:noWrap/>
            <w:vAlign w:val="bottom"/>
            <w:hideMark/>
          </w:tcPr>
          <w:p w14:paraId="529ADC3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228" w:type="dxa"/>
            <w:gridSpan w:val="2"/>
            <w:tcBorders>
              <w:top w:val="nil"/>
              <w:left w:val="nil"/>
              <w:bottom w:val="nil"/>
              <w:right w:val="nil"/>
            </w:tcBorders>
            <w:shd w:val="clear" w:color="000000" w:fill="CCFFCC"/>
            <w:noWrap/>
            <w:vAlign w:val="bottom"/>
            <w:hideMark/>
          </w:tcPr>
          <w:p w14:paraId="19FFFD7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CCFFCC"/>
            <w:noWrap/>
            <w:vAlign w:val="bottom"/>
            <w:hideMark/>
          </w:tcPr>
          <w:p w14:paraId="0CAC320D"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CCFFCC"/>
            <w:noWrap/>
            <w:vAlign w:val="bottom"/>
            <w:hideMark/>
          </w:tcPr>
          <w:p w14:paraId="4508D272"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00DD8DC0" w14:textId="77777777" w:rsidTr="00BA0B0C">
        <w:trPr>
          <w:trHeight w:val="300"/>
        </w:trPr>
        <w:tc>
          <w:tcPr>
            <w:tcW w:w="4839" w:type="dxa"/>
            <w:gridSpan w:val="3"/>
            <w:tcBorders>
              <w:top w:val="nil"/>
              <w:left w:val="nil"/>
              <w:bottom w:val="nil"/>
              <w:right w:val="nil"/>
            </w:tcBorders>
            <w:shd w:val="clear" w:color="000000" w:fill="FFFF00"/>
            <w:noWrap/>
            <w:vAlign w:val="bottom"/>
            <w:hideMark/>
          </w:tcPr>
          <w:p w14:paraId="4CC314A3"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 PRIHODI ZA POSEBNE NAMJENE</w:t>
            </w:r>
          </w:p>
        </w:tc>
        <w:tc>
          <w:tcPr>
            <w:tcW w:w="1301" w:type="dxa"/>
            <w:gridSpan w:val="2"/>
            <w:tcBorders>
              <w:top w:val="nil"/>
              <w:left w:val="nil"/>
              <w:bottom w:val="nil"/>
              <w:right w:val="nil"/>
            </w:tcBorders>
            <w:shd w:val="clear" w:color="000000" w:fill="FFFF00"/>
            <w:noWrap/>
            <w:vAlign w:val="bottom"/>
            <w:hideMark/>
          </w:tcPr>
          <w:p w14:paraId="72FB8AC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220" w:type="dxa"/>
            <w:gridSpan w:val="2"/>
            <w:tcBorders>
              <w:top w:val="nil"/>
              <w:left w:val="nil"/>
              <w:bottom w:val="nil"/>
              <w:right w:val="nil"/>
            </w:tcBorders>
            <w:shd w:val="clear" w:color="000000" w:fill="FFFF00"/>
            <w:noWrap/>
            <w:vAlign w:val="bottom"/>
            <w:hideMark/>
          </w:tcPr>
          <w:p w14:paraId="3706EA47"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217" w:type="dxa"/>
            <w:gridSpan w:val="2"/>
            <w:tcBorders>
              <w:top w:val="nil"/>
              <w:left w:val="nil"/>
              <w:bottom w:val="nil"/>
              <w:right w:val="nil"/>
            </w:tcBorders>
            <w:shd w:val="clear" w:color="000000" w:fill="FFFF00"/>
            <w:noWrap/>
            <w:vAlign w:val="bottom"/>
            <w:hideMark/>
          </w:tcPr>
          <w:p w14:paraId="1F56697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FFFF00"/>
            <w:noWrap/>
            <w:vAlign w:val="bottom"/>
            <w:hideMark/>
          </w:tcPr>
          <w:p w14:paraId="511861CE"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00"/>
            <w:noWrap/>
            <w:vAlign w:val="bottom"/>
            <w:hideMark/>
          </w:tcPr>
          <w:p w14:paraId="2F6CED6F"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3A0C228A" w14:textId="77777777" w:rsidTr="00BA0B0C">
        <w:trPr>
          <w:gridAfter w:val="1"/>
          <w:wAfter w:w="8" w:type="dxa"/>
          <w:trHeight w:val="300"/>
        </w:trPr>
        <w:tc>
          <w:tcPr>
            <w:tcW w:w="2694" w:type="dxa"/>
            <w:tcBorders>
              <w:top w:val="nil"/>
              <w:left w:val="nil"/>
              <w:bottom w:val="nil"/>
              <w:right w:val="nil"/>
            </w:tcBorders>
            <w:shd w:val="clear" w:color="000000" w:fill="FFFF99"/>
            <w:noWrap/>
            <w:vAlign w:val="bottom"/>
            <w:hideMark/>
          </w:tcPr>
          <w:p w14:paraId="4E93AABB"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Izvor 4.2. SPOMENIČKA RENTA</w:t>
            </w:r>
          </w:p>
        </w:tc>
        <w:tc>
          <w:tcPr>
            <w:tcW w:w="2126" w:type="dxa"/>
            <w:tcBorders>
              <w:top w:val="nil"/>
              <w:left w:val="nil"/>
              <w:bottom w:val="nil"/>
              <w:right w:val="nil"/>
            </w:tcBorders>
            <w:shd w:val="clear" w:color="000000" w:fill="FFFF99"/>
            <w:noWrap/>
            <w:vAlign w:val="bottom"/>
            <w:hideMark/>
          </w:tcPr>
          <w:p w14:paraId="1209B9AE" w14:textId="77777777" w:rsidR="0022571E" w:rsidRPr="0022571E" w:rsidRDefault="0022571E" w:rsidP="0022571E">
            <w:pPr>
              <w:spacing w:after="0" w:line="240" w:lineRule="auto"/>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 </w:t>
            </w:r>
          </w:p>
        </w:tc>
        <w:tc>
          <w:tcPr>
            <w:tcW w:w="1301" w:type="dxa"/>
            <w:gridSpan w:val="2"/>
            <w:tcBorders>
              <w:top w:val="nil"/>
              <w:left w:val="nil"/>
              <w:bottom w:val="nil"/>
              <w:right w:val="nil"/>
            </w:tcBorders>
            <w:shd w:val="clear" w:color="000000" w:fill="FFFF99"/>
            <w:noWrap/>
            <w:vAlign w:val="bottom"/>
            <w:hideMark/>
          </w:tcPr>
          <w:p w14:paraId="1A24FCD0"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220" w:type="dxa"/>
            <w:gridSpan w:val="2"/>
            <w:tcBorders>
              <w:top w:val="nil"/>
              <w:left w:val="nil"/>
              <w:bottom w:val="nil"/>
              <w:right w:val="nil"/>
            </w:tcBorders>
            <w:shd w:val="clear" w:color="000000" w:fill="FFFF99"/>
            <w:noWrap/>
            <w:vAlign w:val="bottom"/>
            <w:hideMark/>
          </w:tcPr>
          <w:p w14:paraId="18037EA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500,00</w:t>
            </w:r>
          </w:p>
        </w:tc>
        <w:tc>
          <w:tcPr>
            <w:tcW w:w="1228" w:type="dxa"/>
            <w:gridSpan w:val="2"/>
            <w:tcBorders>
              <w:top w:val="nil"/>
              <w:left w:val="nil"/>
              <w:bottom w:val="nil"/>
              <w:right w:val="nil"/>
            </w:tcBorders>
            <w:shd w:val="clear" w:color="000000" w:fill="FFFF99"/>
            <w:noWrap/>
            <w:vAlign w:val="bottom"/>
            <w:hideMark/>
          </w:tcPr>
          <w:p w14:paraId="591F4E6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72" w:type="dxa"/>
            <w:gridSpan w:val="2"/>
            <w:tcBorders>
              <w:top w:val="nil"/>
              <w:left w:val="nil"/>
              <w:bottom w:val="nil"/>
              <w:right w:val="nil"/>
            </w:tcBorders>
            <w:shd w:val="clear" w:color="000000" w:fill="FFFF99"/>
            <w:noWrap/>
            <w:vAlign w:val="bottom"/>
            <w:hideMark/>
          </w:tcPr>
          <w:p w14:paraId="21105915"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c>
          <w:tcPr>
            <w:tcW w:w="1383" w:type="dxa"/>
            <w:gridSpan w:val="2"/>
            <w:tcBorders>
              <w:top w:val="nil"/>
              <w:left w:val="nil"/>
              <w:bottom w:val="nil"/>
              <w:right w:val="nil"/>
            </w:tcBorders>
            <w:shd w:val="clear" w:color="000000" w:fill="FFFF99"/>
            <w:noWrap/>
            <w:vAlign w:val="bottom"/>
            <w:hideMark/>
          </w:tcPr>
          <w:p w14:paraId="0B3637EC" w14:textId="77777777" w:rsidR="0022571E" w:rsidRPr="0022571E" w:rsidRDefault="0022571E" w:rsidP="0022571E">
            <w:pPr>
              <w:spacing w:after="0" w:line="240" w:lineRule="auto"/>
              <w:jc w:val="right"/>
              <w:rPr>
                <w:rFonts w:asciiTheme="minorHAnsi" w:eastAsia="Times New Roman" w:hAnsiTheme="minorHAnsi" w:cstheme="minorHAnsi"/>
                <w:b/>
                <w:bCs/>
                <w:color w:val="000000"/>
                <w:sz w:val="20"/>
                <w:szCs w:val="20"/>
                <w:lang w:eastAsia="hr-HR"/>
              </w:rPr>
            </w:pPr>
            <w:r w:rsidRPr="0022571E">
              <w:rPr>
                <w:rFonts w:asciiTheme="minorHAnsi" w:eastAsia="Times New Roman" w:hAnsiTheme="minorHAnsi" w:cstheme="minorHAnsi"/>
                <w:b/>
                <w:bCs/>
                <w:color w:val="000000"/>
                <w:sz w:val="20"/>
                <w:szCs w:val="20"/>
                <w:lang w:eastAsia="hr-HR"/>
              </w:rPr>
              <w:t>0,00</w:t>
            </w:r>
          </w:p>
        </w:tc>
      </w:tr>
      <w:tr w:rsidR="00BA0B0C" w:rsidRPr="00BA0B0C" w14:paraId="7C91FA49" w14:textId="77777777" w:rsidTr="00BA0B0C">
        <w:trPr>
          <w:trHeight w:val="300"/>
        </w:trPr>
        <w:tc>
          <w:tcPr>
            <w:tcW w:w="4839" w:type="dxa"/>
            <w:gridSpan w:val="3"/>
            <w:tcBorders>
              <w:top w:val="nil"/>
              <w:left w:val="nil"/>
              <w:bottom w:val="nil"/>
              <w:right w:val="nil"/>
            </w:tcBorders>
            <w:noWrap/>
            <w:vAlign w:val="bottom"/>
            <w:hideMark/>
          </w:tcPr>
          <w:p w14:paraId="7E95DEBF"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 Rashodi za nabavu nefinancijske imovine</w:t>
            </w:r>
          </w:p>
        </w:tc>
        <w:tc>
          <w:tcPr>
            <w:tcW w:w="1301" w:type="dxa"/>
            <w:gridSpan w:val="2"/>
            <w:tcBorders>
              <w:top w:val="nil"/>
              <w:left w:val="nil"/>
              <w:bottom w:val="nil"/>
              <w:right w:val="nil"/>
            </w:tcBorders>
            <w:noWrap/>
            <w:vAlign w:val="bottom"/>
            <w:hideMark/>
          </w:tcPr>
          <w:p w14:paraId="568F44B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w:t>
            </w:r>
          </w:p>
        </w:tc>
        <w:tc>
          <w:tcPr>
            <w:tcW w:w="1220" w:type="dxa"/>
            <w:gridSpan w:val="2"/>
            <w:tcBorders>
              <w:top w:val="nil"/>
              <w:left w:val="nil"/>
              <w:bottom w:val="nil"/>
              <w:right w:val="nil"/>
            </w:tcBorders>
            <w:noWrap/>
            <w:vAlign w:val="bottom"/>
            <w:hideMark/>
          </w:tcPr>
          <w:p w14:paraId="514B0527"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w:t>
            </w:r>
          </w:p>
        </w:tc>
        <w:tc>
          <w:tcPr>
            <w:tcW w:w="1217" w:type="dxa"/>
            <w:gridSpan w:val="2"/>
            <w:tcBorders>
              <w:top w:val="nil"/>
              <w:left w:val="nil"/>
              <w:bottom w:val="nil"/>
              <w:right w:val="nil"/>
            </w:tcBorders>
            <w:noWrap/>
            <w:vAlign w:val="bottom"/>
            <w:hideMark/>
          </w:tcPr>
          <w:p w14:paraId="4611949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72" w:type="dxa"/>
            <w:gridSpan w:val="2"/>
            <w:tcBorders>
              <w:top w:val="nil"/>
              <w:left w:val="nil"/>
              <w:bottom w:val="nil"/>
              <w:right w:val="nil"/>
            </w:tcBorders>
            <w:noWrap/>
            <w:vAlign w:val="bottom"/>
            <w:hideMark/>
          </w:tcPr>
          <w:p w14:paraId="2B7F3702"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4A6E17C0"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r w:rsidR="00BA0B0C" w:rsidRPr="00BA0B0C" w14:paraId="7D4C26FC" w14:textId="77777777" w:rsidTr="00BA0B0C">
        <w:trPr>
          <w:trHeight w:val="300"/>
        </w:trPr>
        <w:tc>
          <w:tcPr>
            <w:tcW w:w="4839" w:type="dxa"/>
            <w:gridSpan w:val="3"/>
            <w:tcBorders>
              <w:top w:val="nil"/>
              <w:left w:val="nil"/>
              <w:bottom w:val="nil"/>
              <w:right w:val="nil"/>
            </w:tcBorders>
            <w:noWrap/>
            <w:vAlign w:val="bottom"/>
            <w:hideMark/>
          </w:tcPr>
          <w:p w14:paraId="073BC50C" w14:textId="77777777" w:rsidR="0022571E" w:rsidRPr="0022571E" w:rsidRDefault="0022571E" w:rsidP="0022571E">
            <w:pPr>
              <w:spacing w:after="0" w:line="240" w:lineRule="auto"/>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42 Rashodi za nabavu proizvedene dugotrajne imovine</w:t>
            </w:r>
          </w:p>
        </w:tc>
        <w:tc>
          <w:tcPr>
            <w:tcW w:w="1301" w:type="dxa"/>
            <w:gridSpan w:val="2"/>
            <w:tcBorders>
              <w:top w:val="nil"/>
              <w:left w:val="nil"/>
              <w:bottom w:val="nil"/>
              <w:right w:val="nil"/>
            </w:tcBorders>
            <w:noWrap/>
            <w:vAlign w:val="bottom"/>
            <w:hideMark/>
          </w:tcPr>
          <w:p w14:paraId="1B032106"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w:t>
            </w:r>
          </w:p>
        </w:tc>
        <w:tc>
          <w:tcPr>
            <w:tcW w:w="1220" w:type="dxa"/>
            <w:gridSpan w:val="2"/>
            <w:tcBorders>
              <w:top w:val="nil"/>
              <w:left w:val="nil"/>
              <w:bottom w:val="nil"/>
              <w:right w:val="nil"/>
            </w:tcBorders>
            <w:noWrap/>
            <w:vAlign w:val="bottom"/>
            <w:hideMark/>
          </w:tcPr>
          <w:p w14:paraId="6216977A"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500,00</w:t>
            </w:r>
          </w:p>
        </w:tc>
        <w:tc>
          <w:tcPr>
            <w:tcW w:w="1217" w:type="dxa"/>
            <w:gridSpan w:val="2"/>
            <w:tcBorders>
              <w:top w:val="nil"/>
              <w:left w:val="nil"/>
              <w:bottom w:val="nil"/>
              <w:right w:val="nil"/>
            </w:tcBorders>
            <w:noWrap/>
            <w:vAlign w:val="bottom"/>
            <w:hideMark/>
          </w:tcPr>
          <w:p w14:paraId="17BE1B49"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72" w:type="dxa"/>
            <w:gridSpan w:val="2"/>
            <w:tcBorders>
              <w:top w:val="nil"/>
              <w:left w:val="nil"/>
              <w:bottom w:val="nil"/>
              <w:right w:val="nil"/>
            </w:tcBorders>
            <w:noWrap/>
            <w:vAlign w:val="bottom"/>
            <w:hideMark/>
          </w:tcPr>
          <w:p w14:paraId="73296B93"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c>
          <w:tcPr>
            <w:tcW w:w="1383" w:type="dxa"/>
            <w:gridSpan w:val="2"/>
            <w:tcBorders>
              <w:top w:val="nil"/>
              <w:left w:val="nil"/>
              <w:bottom w:val="nil"/>
              <w:right w:val="nil"/>
            </w:tcBorders>
            <w:noWrap/>
            <w:vAlign w:val="bottom"/>
            <w:hideMark/>
          </w:tcPr>
          <w:p w14:paraId="1710DF1D" w14:textId="77777777" w:rsidR="0022571E" w:rsidRPr="0022571E" w:rsidRDefault="0022571E" w:rsidP="0022571E">
            <w:pPr>
              <w:spacing w:after="0" w:line="240" w:lineRule="auto"/>
              <w:jc w:val="right"/>
              <w:rPr>
                <w:rFonts w:asciiTheme="minorHAnsi" w:eastAsia="Times New Roman" w:hAnsiTheme="minorHAnsi" w:cstheme="minorHAnsi"/>
                <w:b/>
                <w:bCs/>
                <w:sz w:val="20"/>
                <w:szCs w:val="20"/>
                <w:lang w:eastAsia="hr-HR"/>
              </w:rPr>
            </w:pPr>
            <w:r w:rsidRPr="0022571E">
              <w:rPr>
                <w:rFonts w:asciiTheme="minorHAnsi" w:eastAsia="Times New Roman" w:hAnsiTheme="minorHAnsi" w:cstheme="minorHAnsi"/>
                <w:b/>
                <w:bCs/>
                <w:sz w:val="20"/>
                <w:szCs w:val="20"/>
                <w:lang w:eastAsia="hr-HR"/>
              </w:rPr>
              <w:t>0,00</w:t>
            </w:r>
          </w:p>
        </w:tc>
      </w:tr>
    </w:tbl>
    <w:p w14:paraId="62DD1F72" w14:textId="024988FC" w:rsidR="00106668" w:rsidRDefault="00106668">
      <w:pPr>
        <w:contextualSpacing/>
        <w:rPr>
          <w:rFonts w:cs="Calibri"/>
          <w:b/>
          <w:bCs/>
          <w:color w:val="000000"/>
        </w:rPr>
      </w:pPr>
    </w:p>
    <w:p w14:paraId="57A31D9E" w14:textId="5A18EFBB" w:rsidR="00C94E26" w:rsidRDefault="00C94E26">
      <w:pPr>
        <w:spacing w:after="0" w:line="240" w:lineRule="auto"/>
        <w:jc w:val="both"/>
        <w:rPr>
          <w:rFonts w:asciiTheme="minorHAnsi" w:hAnsiTheme="minorHAnsi" w:cstheme="minorHAnsi"/>
          <w:b/>
          <w:sz w:val="24"/>
          <w:szCs w:val="24"/>
        </w:rPr>
      </w:pPr>
    </w:p>
    <w:p w14:paraId="26E5ECF3" w14:textId="77777777" w:rsidR="00794B27" w:rsidRDefault="00794B27">
      <w:pPr>
        <w:spacing w:after="0" w:line="240" w:lineRule="auto"/>
        <w:jc w:val="both"/>
        <w:rPr>
          <w:rFonts w:asciiTheme="minorHAnsi" w:hAnsiTheme="minorHAnsi" w:cstheme="minorHAnsi"/>
          <w:b/>
          <w:sz w:val="24"/>
          <w:szCs w:val="24"/>
        </w:rPr>
      </w:pPr>
    </w:p>
    <w:p w14:paraId="6887F850" w14:textId="636451E1" w:rsidR="00794B27" w:rsidRPr="00794B27" w:rsidRDefault="00794B27" w:rsidP="00794B27">
      <w:pPr>
        <w:spacing w:after="0" w:line="240" w:lineRule="auto"/>
        <w:jc w:val="center"/>
        <w:rPr>
          <w:rFonts w:asciiTheme="minorHAnsi" w:hAnsiTheme="minorHAnsi" w:cstheme="minorHAnsi"/>
          <w:b/>
          <w:sz w:val="28"/>
          <w:szCs w:val="28"/>
        </w:rPr>
      </w:pPr>
      <w:r w:rsidRPr="00794B27">
        <w:rPr>
          <w:rFonts w:asciiTheme="minorHAnsi" w:hAnsiTheme="minorHAnsi" w:cstheme="minorHAnsi"/>
          <w:b/>
          <w:sz w:val="28"/>
          <w:szCs w:val="28"/>
        </w:rPr>
        <w:t>PLAN RASHODA PO PROGRAMIMA</w:t>
      </w:r>
    </w:p>
    <w:p w14:paraId="429D7D4C" w14:textId="77777777" w:rsidR="00C94E26" w:rsidRDefault="00C94E26">
      <w:pPr>
        <w:spacing w:after="0" w:line="240" w:lineRule="auto"/>
        <w:jc w:val="both"/>
        <w:rPr>
          <w:rFonts w:asciiTheme="minorHAnsi" w:hAnsiTheme="minorHAnsi" w:cstheme="minorHAnsi"/>
          <w:b/>
          <w:sz w:val="24"/>
          <w:szCs w:val="24"/>
        </w:rPr>
      </w:pPr>
    </w:p>
    <w:p w14:paraId="4A9A27A4" w14:textId="77777777" w:rsidR="002A1245" w:rsidRDefault="002A1245">
      <w:pPr>
        <w:spacing w:after="0" w:line="240" w:lineRule="auto"/>
        <w:jc w:val="both"/>
        <w:rPr>
          <w:rFonts w:asciiTheme="minorHAnsi" w:hAnsiTheme="minorHAnsi" w:cstheme="minorHAnsi"/>
          <w:b/>
          <w:sz w:val="24"/>
          <w:szCs w:val="24"/>
        </w:rPr>
      </w:pPr>
    </w:p>
    <w:tbl>
      <w:tblPr>
        <w:tblW w:w="10220" w:type="dxa"/>
        <w:tblLook w:val="04A0" w:firstRow="1" w:lastRow="0" w:firstColumn="1" w:lastColumn="0" w:noHBand="0" w:noVBand="1"/>
      </w:tblPr>
      <w:tblGrid>
        <w:gridCol w:w="4179"/>
        <w:gridCol w:w="1267"/>
        <w:gridCol w:w="1026"/>
        <w:gridCol w:w="1026"/>
        <w:gridCol w:w="1361"/>
        <w:gridCol w:w="1361"/>
      </w:tblGrid>
      <w:tr w:rsidR="00E956FB" w:rsidRPr="00E956FB" w14:paraId="65BD727D" w14:textId="77777777" w:rsidTr="00E956FB">
        <w:trPr>
          <w:trHeight w:val="315"/>
        </w:trPr>
        <w:tc>
          <w:tcPr>
            <w:tcW w:w="1022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14:paraId="53B8706A" w14:textId="77777777" w:rsidR="00E956FB" w:rsidRPr="00E956FB" w:rsidRDefault="00E956FB" w:rsidP="00E956FB">
            <w:pPr>
              <w:spacing w:after="0" w:line="240" w:lineRule="auto"/>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Razdjel 006 UPRAVNI ODJEL ZA DRUŠTVENE DJELATNOSTI I LOKALNU SAMOUPRAVU</w:t>
            </w:r>
          </w:p>
        </w:tc>
      </w:tr>
      <w:tr w:rsidR="00E956FB" w:rsidRPr="00E956FB" w14:paraId="76813EC9" w14:textId="77777777" w:rsidTr="00E956FB">
        <w:trPr>
          <w:trHeight w:val="315"/>
        </w:trPr>
        <w:tc>
          <w:tcPr>
            <w:tcW w:w="1022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14:paraId="2FDE1967" w14:textId="77777777" w:rsidR="00E956FB" w:rsidRPr="00E956FB" w:rsidRDefault="00E956FB" w:rsidP="00E956FB">
            <w:pPr>
              <w:spacing w:after="0" w:line="240" w:lineRule="auto"/>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Glava 00604 JAVNE USTANOVE U KULTURI: USTANOVE U KULTURI</w:t>
            </w:r>
          </w:p>
        </w:tc>
      </w:tr>
      <w:tr w:rsidR="00E956FB" w:rsidRPr="00E956FB" w14:paraId="15B68EC5" w14:textId="77777777" w:rsidTr="00E956FB">
        <w:trPr>
          <w:trHeight w:val="315"/>
        </w:trPr>
        <w:tc>
          <w:tcPr>
            <w:tcW w:w="1022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14:paraId="575291F7" w14:textId="77777777" w:rsidR="00E956FB" w:rsidRPr="00E956FB" w:rsidRDefault="00E956FB" w:rsidP="00E956FB">
            <w:pPr>
              <w:spacing w:after="0" w:line="240" w:lineRule="auto"/>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43724 MUZEJ GRADA CRIKVENICE</w:t>
            </w:r>
          </w:p>
        </w:tc>
      </w:tr>
      <w:tr w:rsidR="00E956FB" w:rsidRPr="00E956FB" w14:paraId="4B8B6982" w14:textId="77777777" w:rsidTr="00E956FB">
        <w:trPr>
          <w:trHeight w:val="315"/>
        </w:trPr>
        <w:tc>
          <w:tcPr>
            <w:tcW w:w="4340" w:type="dxa"/>
            <w:tcBorders>
              <w:top w:val="nil"/>
              <w:left w:val="single" w:sz="8" w:space="0" w:color="auto"/>
              <w:bottom w:val="single" w:sz="8" w:space="0" w:color="auto"/>
              <w:right w:val="single" w:sz="8" w:space="0" w:color="auto"/>
            </w:tcBorders>
            <w:shd w:val="clear" w:color="000000" w:fill="F2F2F2"/>
            <w:vAlign w:val="center"/>
            <w:hideMark/>
          </w:tcPr>
          <w:p w14:paraId="178FCD79" w14:textId="77777777" w:rsidR="00E956FB" w:rsidRPr="00E956FB" w:rsidRDefault="00E956FB" w:rsidP="00E956FB">
            <w:pPr>
              <w:spacing w:after="0" w:line="240" w:lineRule="auto"/>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 </w:t>
            </w:r>
          </w:p>
        </w:tc>
        <w:tc>
          <w:tcPr>
            <w:tcW w:w="1280" w:type="dxa"/>
            <w:tcBorders>
              <w:top w:val="nil"/>
              <w:left w:val="nil"/>
              <w:bottom w:val="single" w:sz="8" w:space="0" w:color="auto"/>
              <w:right w:val="single" w:sz="8" w:space="0" w:color="auto"/>
            </w:tcBorders>
            <w:shd w:val="clear" w:color="000000" w:fill="F2F2F2"/>
            <w:vAlign w:val="center"/>
            <w:hideMark/>
          </w:tcPr>
          <w:p w14:paraId="02CA4D63" w14:textId="77777777" w:rsidR="00E956FB" w:rsidRPr="00E956FB" w:rsidRDefault="00E956FB" w:rsidP="00E956FB">
            <w:pPr>
              <w:spacing w:after="0" w:line="240" w:lineRule="auto"/>
              <w:jc w:val="center"/>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Izvršenje 2024.</w:t>
            </w:r>
          </w:p>
        </w:tc>
        <w:tc>
          <w:tcPr>
            <w:tcW w:w="920" w:type="dxa"/>
            <w:tcBorders>
              <w:top w:val="nil"/>
              <w:left w:val="nil"/>
              <w:bottom w:val="single" w:sz="8" w:space="0" w:color="auto"/>
              <w:right w:val="single" w:sz="8" w:space="0" w:color="auto"/>
            </w:tcBorders>
            <w:shd w:val="clear" w:color="000000" w:fill="F2F2F2"/>
            <w:vAlign w:val="center"/>
            <w:hideMark/>
          </w:tcPr>
          <w:p w14:paraId="26078BCF" w14:textId="77777777" w:rsidR="00E956FB" w:rsidRPr="00E956FB" w:rsidRDefault="00E956FB" w:rsidP="00E956FB">
            <w:pPr>
              <w:spacing w:after="0" w:line="240" w:lineRule="auto"/>
              <w:jc w:val="center"/>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Plan 2025.</w:t>
            </w:r>
          </w:p>
        </w:tc>
        <w:tc>
          <w:tcPr>
            <w:tcW w:w="920" w:type="dxa"/>
            <w:tcBorders>
              <w:top w:val="nil"/>
              <w:left w:val="nil"/>
              <w:bottom w:val="single" w:sz="8" w:space="0" w:color="auto"/>
              <w:right w:val="single" w:sz="8" w:space="0" w:color="auto"/>
            </w:tcBorders>
            <w:shd w:val="clear" w:color="000000" w:fill="F2F2F2"/>
            <w:vAlign w:val="center"/>
            <w:hideMark/>
          </w:tcPr>
          <w:p w14:paraId="0A8B4A90" w14:textId="77777777" w:rsidR="00E956FB" w:rsidRPr="00E956FB" w:rsidRDefault="00E956FB" w:rsidP="00E956FB">
            <w:pPr>
              <w:spacing w:after="0" w:line="240" w:lineRule="auto"/>
              <w:jc w:val="center"/>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Plan 2026.</w:t>
            </w:r>
          </w:p>
        </w:tc>
        <w:tc>
          <w:tcPr>
            <w:tcW w:w="1380" w:type="dxa"/>
            <w:tcBorders>
              <w:top w:val="nil"/>
              <w:left w:val="nil"/>
              <w:bottom w:val="single" w:sz="8" w:space="0" w:color="auto"/>
              <w:right w:val="single" w:sz="8" w:space="0" w:color="auto"/>
            </w:tcBorders>
            <w:shd w:val="clear" w:color="000000" w:fill="F2F2F2"/>
            <w:vAlign w:val="center"/>
            <w:hideMark/>
          </w:tcPr>
          <w:p w14:paraId="1CB82FEF" w14:textId="77777777" w:rsidR="00E956FB" w:rsidRPr="00E956FB" w:rsidRDefault="00E956FB" w:rsidP="00E956FB">
            <w:pPr>
              <w:spacing w:after="0" w:line="240" w:lineRule="auto"/>
              <w:jc w:val="center"/>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Projekcija 2027.</w:t>
            </w:r>
          </w:p>
        </w:tc>
        <w:tc>
          <w:tcPr>
            <w:tcW w:w="1380" w:type="dxa"/>
            <w:tcBorders>
              <w:top w:val="nil"/>
              <w:left w:val="nil"/>
              <w:bottom w:val="single" w:sz="8" w:space="0" w:color="auto"/>
              <w:right w:val="single" w:sz="8" w:space="0" w:color="auto"/>
            </w:tcBorders>
            <w:shd w:val="clear" w:color="000000" w:fill="F2F2F2"/>
            <w:vAlign w:val="center"/>
            <w:hideMark/>
          </w:tcPr>
          <w:p w14:paraId="6113B173" w14:textId="77777777" w:rsidR="00E956FB" w:rsidRPr="00E956FB" w:rsidRDefault="00E956FB" w:rsidP="00E956FB">
            <w:pPr>
              <w:spacing w:after="0" w:line="240" w:lineRule="auto"/>
              <w:jc w:val="center"/>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Projekcija 2028.</w:t>
            </w:r>
          </w:p>
        </w:tc>
      </w:tr>
      <w:tr w:rsidR="00E956FB" w:rsidRPr="00E956FB" w14:paraId="26702B4B" w14:textId="77777777" w:rsidTr="00E956FB">
        <w:trPr>
          <w:trHeight w:val="315"/>
        </w:trPr>
        <w:tc>
          <w:tcPr>
            <w:tcW w:w="4340" w:type="dxa"/>
            <w:tcBorders>
              <w:top w:val="nil"/>
              <w:left w:val="single" w:sz="8" w:space="0" w:color="auto"/>
              <w:bottom w:val="single" w:sz="8" w:space="0" w:color="auto"/>
              <w:right w:val="single" w:sz="8" w:space="0" w:color="auto"/>
            </w:tcBorders>
            <w:shd w:val="clear" w:color="000000" w:fill="D9D9D9"/>
            <w:vAlign w:val="center"/>
            <w:hideMark/>
          </w:tcPr>
          <w:p w14:paraId="3E5B8D2C" w14:textId="77777777" w:rsidR="00E956FB" w:rsidRPr="00E956FB" w:rsidRDefault="00E956FB" w:rsidP="00E956FB">
            <w:pPr>
              <w:spacing w:after="0" w:line="240" w:lineRule="auto"/>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 NAZIV PROGRAMA</w:t>
            </w:r>
          </w:p>
        </w:tc>
        <w:tc>
          <w:tcPr>
            <w:tcW w:w="1280" w:type="dxa"/>
            <w:tcBorders>
              <w:top w:val="nil"/>
              <w:left w:val="nil"/>
              <w:bottom w:val="single" w:sz="8" w:space="0" w:color="auto"/>
              <w:right w:val="single" w:sz="8" w:space="0" w:color="auto"/>
            </w:tcBorders>
            <w:shd w:val="clear" w:color="000000" w:fill="D9D9D9"/>
            <w:vAlign w:val="center"/>
            <w:hideMark/>
          </w:tcPr>
          <w:p w14:paraId="5943AEDE" w14:textId="77777777" w:rsidR="00E956FB" w:rsidRPr="00E956FB" w:rsidRDefault="00E956FB" w:rsidP="00E956FB">
            <w:pPr>
              <w:spacing w:after="0" w:line="240" w:lineRule="auto"/>
              <w:jc w:val="right"/>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205.843,71</w:t>
            </w:r>
          </w:p>
        </w:tc>
        <w:tc>
          <w:tcPr>
            <w:tcW w:w="920" w:type="dxa"/>
            <w:tcBorders>
              <w:top w:val="nil"/>
              <w:left w:val="nil"/>
              <w:bottom w:val="single" w:sz="8" w:space="0" w:color="auto"/>
              <w:right w:val="single" w:sz="8" w:space="0" w:color="auto"/>
            </w:tcBorders>
            <w:shd w:val="clear" w:color="000000" w:fill="D9D9D9"/>
            <w:vAlign w:val="center"/>
            <w:hideMark/>
          </w:tcPr>
          <w:p w14:paraId="14986B58" w14:textId="77777777" w:rsidR="00E956FB" w:rsidRPr="00E956FB" w:rsidRDefault="00E956FB" w:rsidP="00E956FB">
            <w:pPr>
              <w:spacing w:after="0" w:line="240" w:lineRule="auto"/>
              <w:jc w:val="right"/>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308.312,31</w:t>
            </w:r>
          </w:p>
        </w:tc>
        <w:tc>
          <w:tcPr>
            <w:tcW w:w="920" w:type="dxa"/>
            <w:tcBorders>
              <w:top w:val="nil"/>
              <w:left w:val="nil"/>
              <w:bottom w:val="single" w:sz="8" w:space="0" w:color="auto"/>
              <w:right w:val="single" w:sz="8" w:space="0" w:color="auto"/>
            </w:tcBorders>
            <w:shd w:val="clear" w:color="000000" w:fill="D9D9D9"/>
            <w:vAlign w:val="center"/>
            <w:hideMark/>
          </w:tcPr>
          <w:p w14:paraId="365AC9A3" w14:textId="77777777" w:rsidR="00E956FB" w:rsidRPr="00E956FB" w:rsidRDefault="00E956FB" w:rsidP="00E956FB">
            <w:pPr>
              <w:spacing w:after="0" w:line="240" w:lineRule="auto"/>
              <w:jc w:val="right"/>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408.795,00</w:t>
            </w:r>
          </w:p>
        </w:tc>
        <w:tc>
          <w:tcPr>
            <w:tcW w:w="1380" w:type="dxa"/>
            <w:tcBorders>
              <w:top w:val="nil"/>
              <w:left w:val="nil"/>
              <w:bottom w:val="single" w:sz="8" w:space="0" w:color="auto"/>
              <w:right w:val="single" w:sz="8" w:space="0" w:color="auto"/>
            </w:tcBorders>
            <w:shd w:val="clear" w:color="000000" w:fill="D9D9D9"/>
            <w:vAlign w:val="center"/>
            <w:hideMark/>
          </w:tcPr>
          <w:p w14:paraId="53F654AB" w14:textId="77777777" w:rsidR="00E956FB" w:rsidRPr="00E956FB" w:rsidRDefault="00E956FB" w:rsidP="00E956FB">
            <w:pPr>
              <w:spacing w:after="0" w:line="240" w:lineRule="auto"/>
              <w:jc w:val="right"/>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318.925,00</w:t>
            </w:r>
          </w:p>
        </w:tc>
        <w:tc>
          <w:tcPr>
            <w:tcW w:w="1380" w:type="dxa"/>
            <w:tcBorders>
              <w:top w:val="nil"/>
              <w:left w:val="nil"/>
              <w:bottom w:val="single" w:sz="8" w:space="0" w:color="auto"/>
              <w:right w:val="single" w:sz="8" w:space="0" w:color="auto"/>
            </w:tcBorders>
            <w:shd w:val="clear" w:color="000000" w:fill="D9D9D9"/>
            <w:vAlign w:val="center"/>
            <w:hideMark/>
          </w:tcPr>
          <w:p w14:paraId="2C1B17E3" w14:textId="77777777" w:rsidR="00E956FB" w:rsidRPr="00E956FB" w:rsidRDefault="00E956FB" w:rsidP="00E956FB">
            <w:pPr>
              <w:spacing w:after="0" w:line="240" w:lineRule="auto"/>
              <w:jc w:val="right"/>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322.835,00</w:t>
            </w:r>
          </w:p>
        </w:tc>
      </w:tr>
      <w:tr w:rsidR="00E956FB" w:rsidRPr="00E956FB" w14:paraId="7363820D" w14:textId="77777777" w:rsidTr="00E956FB">
        <w:trPr>
          <w:trHeight w:val="315"/>
        </w:trPr>
        <w:tc>
          <w:tcPr>
            <w:tcW w:w="4340" w:type="dxa"/>
            <w:tcBorders>
              <w:top w:val="nil"/>
              <w:left w:val="single" w:sz="8" w:space="0" w:color="auto"/>
              <w:bottom w:val="single" w:sz="8" w:space="0" w:color="auto"/>
              <w:right w:val="single" w:sz="8" w:space="0" w:color="auto"/>
            </w:tcBorders>
            <w:vAlign w:val="center"/>
            <w:hideMark/>
          </w:tcPr>
          <w:p w14:paraId="3839AF31" w14:textId="77777777" w:rsidR="00E956FB" w:rsidRPr="00E956FB" w:rsidRDefault="00E956FB" w:rsidP="00E956FB">
            <w:pPr>
              <w:spacing w:after="0" w:line="240" w:lineRule="auto"/>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Program 2804 PROGRAM KULTURE</w:t>
            </w:r>
          </w:p>
        </w:tc>
        <w:tc>
          <w:tcPr>
            <w:tcW w:w="1280" w:type="dxa"/>
            <w:tcBorders>
              <w:top w:val="nil"/>
              <w:left w:val="nil"/>
              <w:bottom w:val="single" w:sz="8" w:space="0" w:color="auto"/>
              <w:right w:val="single" w:sz="8" w:space="0" w:color="auto"/>
            </w:tcBorders>
            <w:vAlign w:val="center"/>
            <w:hideMark/>
          </w:tcPr>
          <w:p w14:paraId="1802C791" w14:textId="77777777" w:rsidR="00E956FB" w:rsidRPr="00E956FB" w:rsidRDefault="00E956FB" w:rsidP="00E956FB">
            <w:pPr>
              <w:spacing w:after="0" w:line="240" w:lineRule="auto"/>
              <w:jc w:val="right"/>
              <w:rPr>
                <w:rFonts w:ascii="Times New Roman" w:eastAsia="Times New Roman" w:hAnsi="Times New Roman"/>
                <w:color w:val="000000"/>
                <w:sz w:val="18"/>
                <w:szCs w:val="18"/>
                <w:lang w:eastAsia="hr-HR"/>
              </w:rPr>
            </w:pPr>
            <w:r w:rsidRPr="00E956FB">
              <w:rPr>
                <w:rFonts w:ascii="Times New Roman" w:eastAsia="Times New Roman" w:hAnsi="Times New Roman"/>
                <w:color w:val="000000"/>
                <w:sz w:val="18"/>
                <w:szCs w:val="18"/>
                <w:lang w:eastAsia="hr-HR"/>
              </w:rPr>
              <w:t>131.207,69</w:t>
            </w:r>
          </w:p>
        </w:tc>
        <w:tc>
          <w:tcPr>
            <w:tcW w:w="920" w:type="dxa"/>
            <w:tcBorders>
              <w:top w:val="nil"/>
              <w:left w:val="nil"/>
              <w:bottom w:val="single" w:sz="8" w:space="0" w:color="auto"/>
              <w:right w:val="single" w:sz="8" w:space="0" w:color="auto"/>
            </w:tcBorders>
            <w:vAlign w:val="center"/>
            <w:hideMark/>
          </w:tcPr>
          <w:p w14:paraId="3DAEB435" w14:textId="77777777" w:rsidR="00E956FB" w:rsidRPr="00E956FB" w:rsidRDefault="00E956FB" w:rsidP="00E956FB">
            <w:pPr>
              <w:spacing w:after="0" w:line="240" w:lineRule="auto"/>
              <w:jc w:val="right"/>
              <w:rPr>
                <w:rFonts w:ascii="Times New Roman" w:eastAsia="Times New Roman" w:hAnsi="Times New Roman"/>
                <w:color w:val="000000"/>
                <w:sz w:val="18"/>
                <w:szCs w:val="18"/>
                <w:lang w:eastAsia="hr-HR"/>
              </w:rPr>
            </w:pPr>
            <w:r w:rsidRPr="00E956FB">
              <w:rPr>
                <w:rFonts w:ascii="Times New Roman" w:eastAsia="Times New Roman" w:hAnsi="Times New Roman"/>
                <w:color w:val="000000"/>
                <w:sz w:val="18"/>
                <w:szCs w:val="18"/>
                <w:lang w:eastAsia="hr-HR"/>
              </w:rPr>
              <w:t>189.950,00</w:t>
            </w:r>
          </w:p>
        </w:tc>
        <w:tc>
          <w:tcPr>
            <w:tcW w:w="920" w:type="dxa"/>
            <w:tcBorders>
              <w:top w:val="nil"/>
              <w:left w:val="nil"/>
              <w:bottom w:val="single" w:sz="8" w:space="0" w:color="auto"/>
              <w:right w:val="single" w:sz="8" w:space="0" w:color="auto"/>
            </w:tcBorders>
            <w:vAlign w:val="center"/>
            <w:hideMark/>
          </w:tcPr>
          <w:p w14:paraId="7244275F" w14:textId="77777777" w:rsidR="00E956FB" w:rsidRPr="00E956FB" w:rsidRDefault="00E956FB" w:rsidP="00E956FB">
            <w:pPr>
              <w:spacing w:after="0" w:line="240" w:lineRule="auto"/>
              <w:jc w:val="right"/>
              <w:rPr>
                <w:rFonts w:ascii="Times New Roman" w:eastAsia="Times New Roman" w:hAnsi="Times New Roman"/>
                <w:color w:val="000000"/>
                <w:sz w:val="18"/>
                <w:szCs w:val="18"/>
                <w:lang w:eastAsia="hr-HR"/>
              </w:rPr>
            </w:pPr>
            <w:r w:rsidRPr="00E956FB">
              <w:rPr>
                <w:rFonts w:ascii="Times New Roman" w:eastAsia="Times New Roman" w:hAnsi="Times New Roman"/>
                <w:color w:val="000000"/>
                <w:sz w:val="18"/>
                <w:szCs w:val="18"/>
                <w:lang w:eastAsia="hr-HR"/>
              </w:rPr>
              <w:t>221.395,00</w:t>
            </w:r>
          </w:p>
        </w:tc>
        <w:tc>
          <w:tcPr>
            <w:tcW w:w="1380" w:type="dxa"/>
            <w:tcBorders>
              <w:top w:val="nil"/>
              <w:left w:val="nil"/>
              <w:bottom w:val="single" w:sz="8" w:space="0" w:color="auto"/>
              <w:right w:val="single" w:sz="8" w:space="0" w:color="auto"/>
            </w:tcBorders>
            <w:vAlign w:val="center"/>
            <w:hideMark/>
          </w:tcPr>
          <w:p w14:paraId="3BA76AB6" w14:textId="77777777" w:rsidR="00E956FB" w:rsidRPr="00E956FB" w:rsidRDefault="00E956FB" w:rsidP="00E956FB">
            <w:pPr>
              <w:spacing w:after="0" w:line="240" w:lineRule="auto"/>
              <w:jc w:val="right"/>
              <w:rPr>
                <w:rFonts w:ascii="Times New Roman" w:eastAsia="Times New Roman" w:hAnsi="Times New Roman"/>
                <w:color w:val="000000"/>
                <w:sz w:val="18"/>
                <w:szCs w:val="18"/>
                <w:lang w:eastAsia="hr-HR"/>
              </w:rPr>
            </w:pPr>
            <w:r w:rsidRPr="00E956FB">
              <w:rPr>
                <w:rFonts w:ascii="Times New Roman" w:eastAsia="Times New Roman" w:hAnsi="Times New Roman"/>
                <w:color w:val="000000"/>
                <w:sz w:val="18"/>
                <w:szCs w:val="18"/>
                <w:lang w:eastAsia="hr-HR"/>
              </w:rPr>
              <w:t>210.025,00</w:t>
            </w:r>
          </w:p>
        </w:tc>
        <w:tc>
          <w:tcPr>
            <w:tcW w:w="1380" w:type="dxa"/>
            <w:tcBorders>
              <w:top w:val="nil"/>
              <w:left w:val="nil"/>
              <w:bottom w:val="single" w:sz="8" w:space="0" w:color="auto"/>
              <w:right w:val="single" w:sz="8" w:space="0" w:color="auto"/>
            </w:tcBorders>
            <w:vAlign w:val="center"/>
            <w:hideMark/>
          </w:tcPr>
          <w:p w14:paraId="20B5A40E" w14:textId="77777777" w:rsidR="00E956FB" w:rsidRPr="00E956FB" w:rsidRDefault="00E956FB" w:rsidP="00E956FB">
            <w:pPr>
              <w:spacing w:after="0" w:line="240" w:lineRule="auto"/>
              <w:jc w:val="right"/>
              <w:rPr>
                <w:rFonts w:ascii="Times New Roman" w:eastAsia="Times New Roman" w:hAnsi="Times New Roman"/>
                <w:color w:val="000000"/>
                <w:sz w:val="18"/>
                <w:szCs w:val="18"/>
                <w:lang w:eastAsia="hr-HR"/>
              </w:rPr>
            </w:pPr>
            <w:r w:rsidRPr="00E956FB">
              <w:rPr>
                <w:rFonts w:ascii="Times New Roman" w:eastAsia="Times New Roman" w:hAnsi="Times New Roman"/>
                <w:color w:val="000000"/>
                <w:sz w:val="18"/>
                <w:szCs w:val="18"/>
                <w:lang w:eastAsia="hr-HR"/>
              </w:rPr>
              <w:t>213.935,00</w:t>
            </w:r>
          </w:p>
        </w:tc>
      </w:tr>
      <w:tr w:rsidR="00E956FB" w:rsidRPr="00E956FB" w14:paraId="2CA8BCC1" w14:textId="77777777" w:rsidTr="00E956FB">
        <w:trPr>
          <w:trHeight w:val="315"/>
        </w:trPr>
        <w:tc>
          <w:tcPr>
            <w:tcW w:w="4340" w:type="dxa"/>
            <w:tcBorders>
              <w:top w:val="nil"/>
              <w:left w:val="single" w:sz="8" w:space="0" w:color="auto"/>
              <w:bottom w:val="single" w:sz="8" w:space="0" w:color="auto"/>
              <w:right w:val="single" w:sz="8" w:space="0" w:color="auto"/>
            </w:tcBorders>
            <w:vAlign w:val="center"/>
            <w:hideMark/>
          </w:tcPr>
          <w:p w14:paraId="4B812C2D" w14:textId="77777777" w:rsidR="00E956FB" w:rsidRPr="00E956FB" w:rsidRDefault="00E956FB" w:rsidP="00E956FB">
            <w:pPr>
              <w:spacing w:after="0" w:line="240" w:lineRule="auto"/>
              <w:rPr>
                <w:rFonts w:ascii="Times New Roman" w:eastAsia="Times New Roman" w:hAnsi="Times New Roman"/>
                <w:b/>
                <w:bCs/>
                <w:color w:val="000000"/>
                <w:sz w:val="18"/>
                <w:szCs w:val="18"/>
                <w:lang w:eastAsia="hr-HR"/>
              </w:rPr>
            </w:pPr>
            <w:r w:rsidRPr="00E956FB">
              <w:rPr>
                <w:rFonts w:ascii="Times New Roman" w:eastAsia="Times New Roman" w:hAnsi="Times New Roman"/>
                <w:b/>
                <w:bCs/>
                <w:color w:val="000000"/>
                <w:sz w:val="18"/>
                <w:szCs w:val="18"/>
                <w:lang w:eastAsia="hr-HR"/>
              </w:rPr>
              <w:t>Program 3801 KAPITALNA ULAGANJA U KULTURI</w:t>
            </w:r>
          </w:p>
        </w:tc>
        <w:tc>
          <w:tcPr>
            <w:tcW w:w="1280" w:type="dxa"/>
            <w:tcBorders>
              <w:top w:val="nil"/>
              <w:left w:val="nil"/>
              <w:bottom w:val="single" w:sz="8" w:space="0" w:color="auto"/>
              <w:right w:val="single" w:sz="8" w:space="0" w:color="auto"/>
            </w:tcBorders>
            <w:vAlign w:val="center"/>
            <w:hideMark/>
          </w:tcPr>
          <w:p w14:paraId="35889323" w14:textId="77777777" w:rsidR="00E956FB" w:rsidRPr="00E956FB" w:rsidRDefault="00E956FB" w:rsidP="00E956FB">
            <w:pPr>
              <w:spacing w:after="0" w:line="240" w:lineRule="auto"/>
              <w:jc w:val="right"/>
              <w:rPr>
                <w:rFonts w:ascii="Times New Roman" w:eastAsia="Times New Roman" w:hAnsi="Times New Roman"/>
                <w:color w:val="000000"/>
                <w:sz w:val="18"/>
                <w:szCs w:val="18"/>
                <w:lang w:eastAsia="hr-HR"/>
              </w:rPr>
            </w:pPr>
            <w:r w:rsidRPr="00E956FB">
              <w:rPr>
                <w:rFonts w:ascii="Times New Roman" w:eastAsia="Times New Roman" w:hAnsi="Times New Roman"/>
                <w:color w:val="000000"/>
                <w:sz w:val="18"/>
                <w:szCs w:val="18"/>
                <w:lang w:eastAsia="hr-HR"/>
              </w:rPr>
              <w:t>74.636,02</w:t>
            </w:r>
          </w:p>
        </w:tc>
        <w:tc>
          <w:tcPr>
            <w:tcW w:w="920" w:type="dxa"/>
            <w:tcBorders>
              <w:top w:val="nil"/>
              <w:left w:val="nil"/>
              <w:bottom w:val="single" w:sz="8" w:space="0" w:color="auto"/>
              <w:right w:val="single" w:sz="8" w:space="0" w:color="auto"/>
            </w:tcBorders>
            <w:vAlign w:val="center"/>
            <w:hideMark/>
          </w:tcPr>
          <w:p w14:paraId="538188EB" w14:textId="77777777" w:rsidR="00E956FB" w:rsidRPr="00E956FB" w:rsidRDefault="00E956FB" w:rsidP="00E956FB">
            <w:pPr>
              <w:spacing w:after="0" w:line="240" w:lineRule="auto"/>
              <w:jc w:val="right"/>
              <w:rPr>
                <w:rFonts w:ascii="Times New Roman" w:eastAsia="Times New Roman" w:hAnsi="Times New Roman"/>
                <w:color w:val="000000"/>
                <w:sz w:val="18"/>
                <w:szCs w:val="18"/>
                <w:lang w:eastAsia="hr-HR"/>
              </w:rPr>
            </w:pPr>
            <w:r w:rsidRPr="00E956FB">
              <w:rPr>
                <w:rFonts w:ascii="Times New Roman" w:eastAsia="Times New Roman" w:hAnsi="Times New Roman"/>
                <w:color w:val="000000"/>
                <w:sz w:val="18"/>
                <w:szCs w:val="18"/>
                <w:lang w:eastAsia="hr-HR"/>
              </w:rPr>
              <w:t>118.362,31</w:t>
            </w:r>
          </w:p>
        </w:tc>
        <w:tc>
          <w:tcPr>
            <w:tcW w:w="920" w:type="dxa"/>
            <w:tcBorders>
              <w:top w:val="nil"/>
              <w:left w:val="nil"/>
              <w:bottom w:val="single" w:sz="8" w:space="0" w:color="auto"/>
              <w:right w:val="single" w:sz="8" w:space="0" w:color="auto"/>
            </w:tcBorders>
            <w:vAlign w:val="center"/>
            <w:hideMark/>
          </w:tcPr>
          <w:p w14:paraId="2B6E8C18" w14:textId="77777777" w:rsidR="00E956FB" w:rsidRPr="00E956FB" w:rsidRDefault="00E956FB" w:rsidP="00E956FB">
            <w:pPr>
              <w:spacing w:after="0" w:line="240" w:lineRule="auto"/>
              <w:jc w:val="right"/>
              <w:rPr>
                <w:rFonts w:ascii="Times New Roman" w:eastAsia="Times New Roman" w:hAnsi="Times New Roman"/>
                <w:color w:val="000000"/>
                <w:sz w:val="18"/>
                <w:szCs w:val="18"/>
                <w:lang w:eastAsia="hr-HR"/>
              </w:rPr>
            </w:pPr>
            <w:r w:rsidRPr="00E956FB">
              <w:rPr>
                <w:rFonts w:ascii="Times New Roman" w:eastAsia="Times New Roman" w:hAnsi="Times New Roman"/>
                <w:color w:val="000000"/>
                <w:sz w:val="18"/>
                <w:szCs w:val="18"/>
                <w:lang w:eastAsia="hr-HR"/>
              </w:rPr>
              <w:t>187.400,00</w:t>
            </w:r>
          </w:p>
        </w:tc>
        <w:tc>
          <w:tcPr>
            <w:tcW w:w="1380" w:type="dxa"/>
            <w:tcBorders>
              <w:top w:val="nil"/>
              <w:left w:val="nil"/>
              <w:bottom w:val="single" w:sz="8" w:space="0" w:color="auto"/>
              <w:right w:val="single" w:sz="8" w:space="0" w:color="auto"/>
            </w:tcBorders>
            <w:vAlign w:val="center"/>
            <w:hideMark/>
          </w:tcPr>
          <w:p w14:paraId="4B013DB3" w14:textId="77777777" w:rsidR="00E956FB" w:rsidRPr="00E956FB" w:rsidRDefault="00E956FB" w:rsidP="00E956FB">
            <w:pPr>
              <w:spacing w:after="0" w:line="240" w:lineRule="auto"/>
              <w:jc w:val="right"/>
              <w:rPr>
                <w:rFonts w:ascii="Times New Roman" w:eastAsia="Times New Roman" w:hAnsi="Times New Roman"/>
                <w:color w:val="000000"/>
                <w:sz w:val="18"/>
                <w:szCs w:val="18"/>
                <w:lang w:eastAsia="hr-HR"/>
              </w:rPr>
            </w:pPr>
            <w:r w:rsidRPr="00E956FB">
              <w:rPr>
                <w:rFonts w:ascii="Times New Roman" w:eastAsia="Times New Roman" w:hAnsi="Times New Roman"/>
                <w:color w:val="000000"/>
                <w:sz w:val="18"/>
                <w:szCs w:val="18"/>
                <w:lang w:eastAsia="hr-HR"/>
              </w:rPr>
              <w:t>108.900,00</w:t>
            </w:r>
          </w:p>
        </w:tc>
        <w:tc>
          <w:tcPr>
            <w:tcW w:w="1380" w:type="dxa"/>
            <w:tcBorders>
              <w:top w:val="nil"/>
              <w:left w:val="nil"/>
              <w:bottom w:val="single" w:sz="8" w:space="0" w:color="auto"/>
              <w:right w:val="single" w:sz="8" w:space="0" w:color="auto"/>
            </w:tcBorders>
            <w:vAlign w:val="center"/>
            <w:hideMark/>
          </w:tcPr>
          <w:p w14:paraId="09A8D2B9" w14:textId="77777777" w:rsidR="00E956FB" w:rsidRPr="00E956FB" w:rsidRDefault="00E956FB" w:rsidP="00E956FB">
            <w:pPr>
              <w:spacing w:after="0" w:line="240" w:lineRule="auto"/>
              <w:jc w:val="right"/>
              <w:rPr>
                <w:rFonts w:ascii="Times New Roman" w:eastAsia="Times New Roman" w:hAnsi="Times New Roman"/>
                <w:color w:val="000000"/>
                <w:sz w:val="18"/>
                <w:szCs w:val="18"/>
                <w:lang w:eastAsia="hr-HR"/>
              </w:rPr>
            </w:pPr>
            <w:r w:rsidRPr="00E956FB">
              <w:rPr>
                <w:rFonts w:ascii="Times New Roman" w:eastAsia="Times New Roman" w:hAnsi="Times New Roman"/>
                <w:color w:val="000000"/>
                <w:sz w:val="18"/>
                <w:szCs w:val="18"/>
                <w:lang w:eastAsia="hr-HR"/>
              </w:rPr>
              <w:t>108.900,00</w:t>
            </w:r>
          </w:p>
        </w:tc>
      </w:tr>
    </w:tbl>
    <w:p w14:paraId="003B781C" w14:textId="77777777" w:rsidR="002A1245" w:rsidRDefault="002A1245">
      <w:pPr>
        <w:spacing w:after="0" w:line="240" w:lineRule="auto"/>
        <w:jc w:val="both"/>
        <w:rPr>
          <w:rFonts w:asciiTheme="minorHAnsi" w:hAnsiTheme="minorHAnsi" w:cstheme="minorHAnsi"/>
          <w:b/>
          <w:sz w:val="24"/>
          <w:szCs w:val="24"/>
        </w:rPr>
      </w:pPr>
    </w:p>
    <w:p w14:paraId="77FAA0E9" w14:textId="77777777" w:rsidR="00E956FB" w:rsidRDefault="00E956FB">
      <w:pPr>
        <w:spacing w:after="0" w:line="240" w:lineRule="auto"/>
        <w:jc w:val="both"/>
        <w:rPr>
          <w:rFonts w:asciiTheme="minorHAnsi" w:hAnsiTheme="minorHAnsi" w:cstheme="minorHAnsi"/>
          <w:b/>
          <w:sz w:val="24"/>
          <w:szCs w:val="24"/>
        </w:rPr>
      </w:pPr>
    </w:p>
    <w:p w14:paraId="32FCC6CE" w14:textId="77777777" w:rsidR="00E956FB" w:rsidRDefault="00E956FB">
      <w:pPr>
        <w:spacing w:after="0" w:line="240" w:lineRule="auto"/>
        <w:jc w:val="both"/>
        <w:rPr>
          <w:rFonts w:asciiTheme="minorHAnsi" w:hAnsiTheme="minorHAnsi" w:cstheme="minorHAnsi"/>
          <w:b/>
          <w:sz w:val="24"/>
          <w:szCs w:val="24"/>
        </w:rPr>
      </w:pPr>
    </w:p>
    <w:p w14:paraId="569573AD" w14:textId="248BBB38" w:rsidR="00106668" w:rsidRDefault="005F4B55">
      <w:pPr>
        <w:spacing w:after="0" w:line="240" w:lineRule="auto"/>
        <w:jc w:val="both"/>
        <w:rPr>
          <w:rFonts w:asciiTheme="minorHAnsi" w:hAnsiTheme="minorHAnsi" w:cstheme="minorHAnsi"/>
          <w:b/>
          <w:sz w:val="24"/>
          <w:szCs w:val="24"/>
        </w:rPr>
      </w:pPr>
      <w:r>
        <w:rPr>
          <w:rFonts w:asciiTheme="minorHAnsi" w:hAnsiTheme="minorHAnsi" w:cstheme="minorHAnsi"/>
          <w:b/>
          <w:sz w:val="24"/>
        </w:rPr>
        <w:t>OBRAZLOŽENJE PROGRAMA KULTURE</w:t>
      </w:r>
    </w:p>
    <w:p w14:paraId="3E83982D" w14:textId="77777777" w:rsidR="00106668" w:rsidRDefault="00106668">
      <w:pPr>
        <w:spacing w:after="0"/>
        <w:rPr>
          <w:rFonts w:asciiTheme="minorHAnsi" w:hAnsiTheme="minorHAnsi" w:cstheme="minorHAnsi"/>
          <w:sz w:val="24"/>
        </w:rPr>
      </w:pPr>
    </w:p>
    <w:p w14:paraId="6D716A2E" w14:textId="77777777" w:rsidR="00E956FB" w:rsidRDefault="00E956FB">
      <w:pPr>
        <w:spacing w:after="0"/>
        <w:rPr>
          <w:rFonts w:asciiTheme="minorHAnsi" w:hAnsiTheme="minorHAnsi" w:cstheme="minorHAnsi"/>
          <w:sz w:val="24"/>
        </w:rPr>
      </w:pPr>
    </w:p>
    <w:tbl>
      <w:tblPr>
        <w:tblW w:w="10915" w:type="dxa"/>
        <w:tblLayout w:type="fixed"/>
        <w:tblLook w:val="04A0" w:firstRow="1" w:lastRow="0" w:firstColumn="1" w:lastColumn="0" w:noHBand="0" w:noVBand="1"/>
      </w:tblPr>
      <w:tblGrid>
        <w:gridCol w:w="10915"/>
      </w:tblGrid>
      <w:tr w:rsidR="00106668" w14:paraId="7F8BA4C0" w14:textId="77777777">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5971D881" w14:textId="77777777" w:rsidR="00106668" w:rsidRDefault="005F4B55">
            <w:pPr>
              <w:spacing w:after="0"/>
              <w:rPr>
                <w:rFonts w:asciiTheme="minorHAnsi" w:eastAsia="Times New Roman" w:hAnsiTheme="minorHAnsi" w:cstheme="minorHAnsi"/>
                <w:b/>
                <w:bCs/>
                <w:iCs/>
                <w:sz w:val="24"/>
                <w:szCs w:val="24"/>
                <w:lang w:eastAsia="hr-HR"/>
              </w:rPr>
            </w:pPr>
            <w:r>
              <w:rPr>
                <w:rFonts w:asciiTheme="minorHAnsi" w:eastAsia="Times New Roman" w:hAnsiTheme="minorHAnsi" w:cstheme="minorHAnsi"/>
                <w:b/>
                <w:bCs/>
                <w:iCs/>
                <w:sz w:val="24"/>
                <w:szCs w:val="24"/>
                <w:lang w:eastAsia="hr-HR"/>
              </w:rPr>
              <w:t>Program 2804 PROGRAM KULTURE</w:t>
            </w:r>
          </w:p>
        </w:tc>
      </w:tr>
      <w:tr w:rsidR="00106668" w14:paraId="2806AE28" w14:textId="77777777">
        <w:trPr>
          <w:trHeight w:val="576"/>
        </w:trPr>
        <w:tc>
          <w:tcPr>
            <w:tcW w:w="10915" w:type="dxa"/>
            <w:tcBorders>
              <w:top w:val="single" w:sz="4" w:space="0" w:color="auto"/>
              <w:left w:val="single" w:sz="4" w:space="0" w:color="auto"/>
              <w:bottom w:val="single" w:sz="4" w:space="0" w:color="auto"/>
              <w:right w:val="single" w:sz="4" w:space="0" w:color="auto"/>
            </w:tcBorders>
            <w:noWrap/>
            <w:hideMark/>
          </w:tcPr>
          <w:p w14:paraId="2B3C5C6D" w14:textId="77777777" w:rsidR="00106668" w:rsidRDefault="005F4B55">
            <w:pPr>
              <w:spacing w:after="0"/>
              <w:rPr>
                <w:rFonts w:asciiTheme="minorHAnsi" w:eastAsia="Times New Roman" w:hAnsiTheme="minorHAnsi" w:cstheme="minorHAnsi"/>
                <w:color w:val="000000"/>
                <w:sz w:val="24"/>
                <w:szCs w:val="24"/>
                <w:lang w:eastAsia="hr-HR"/>
              </w:rPr>
            </w:pPr>
            <w:r>
              <w:rPr>
                <w:rFonts w:asciiTheme="minorHAnsi" w:eastAsia="Times New Roman" w:hAnsiTheme="minorHAnsi" w:cstheme="minorHAnsi"/>
                <w:b/>
                <w:color w:val="000000"/>
                <w:sz w:val="24"/>
                <w:szCs w:val="24"/>
                <w:lang w:eastAsia="hr-HR"/>
              </w:rPr>
              <w:t>Opis programa, svrha programa</w:t>
            </w:r>
            <w:r>
              <w:rPr>
                <w:rFonts w:asciiTheme="minorHAnsi" w:eastAsia="Times New Roman" w:hAnsiTheme="minorHAnsi" w:cstheme="minorHAnsi"/>
                <w:color w:val="000000"/>
                <w:sz w:val="24"/>
                <w:szCs w:val="24"/>
                <w:lang w:eastAsia="hr-HR"/>
              </w:rPr>
              <w:t>:</w:t>
            </w:r>
          </w:p>
          <w:p w14:paraId="45B2930B" w14:textId="77777777" w:rsidR="00106668" w:rsidRDefault="005F4B55">
            <w:pPr>
              <w:spacing w:after="160"/>
              <w:contextualSpacing/>
              <w:jc w:val="both"/>
              <w:rPr>
                <w:rFonts w:asciiTheme="minorHAnsi" w:hAnsiTheme="minorHAnsi" w:cstheme="minorHAnsi"/>
                <w:sz w:val="24"/>
                <w:szCs w:val="24"/>
              </w:rPr>
            </w:pPr>
            <w:r>
              <w:rPr>
                <w:rFonts w:asciiTheme="minorHAnsi" w:hAnsiTheme="minorHAnsi" w:cstheme="minorHAnsi"/>
                <w:sz w:val="24"/>
                <w:szCs w:val="24"/>
              </w:rPr>
              <w:t>Muzejska djelatnost, prema Zakonu o muzeju, obuhvaća poslove nabave muzejske građe, istraživanja, stručne i znanstvene obrade te njezine sistematizacije u zbirke, zatim trajne zaštite muzejske građe, muzejske dokumentacije i baštinskih lokaliteta i nalazišta u svrhu osiguranja dostupnosti, obrazovanja, tumačenja i predstavljanja javnosti muzejske građe kao kulturnoga materijalnog i nematerijalnog dobra te dijelova prirode. Program kulture Muzeja Grada Crikvenice proizlazi upravo iz ove zakonske definicije. Na taj su način definirane i grupirane pojedine aktivnosti unutar ovog programa.</w:t>
            </w:r>
          </w:p>
          <w:p w14:paraId="6EBFF7D7" w14:textId="074D33AB" w:rsidR="00106668" w:rsidRDefault="005F4B55">
            <w:pPr>
              <w:spacing w:after="160"/>
              <w:contextualSpacing/>
              <w:jc w:val="both"/>
              <w:rPr>
                <w:rFonts w:asciiTheme="minorHAnsi" w:hAnsiTheme="minorHAnsi" w:cstheme="minorHAnsi"/>
                <w:sz w:val="24"/>
                <w:szCs w:val="24"/>
              </w:rPr>
            </w:pPr>
            <w:r>
              <w:rPr>
                <w:rFonts w:asciiTheme="minorHAnsi" w:hAnsiTheme="minorHAnsi" w:cstheme="minorHAnsi"/>
                <w:sz w:val="24"/>
                <w:szCs w:val="24"/>
              </w:rPr>
              <w:t>Program kulture prijedlogom Financijskog plana 202</w:t>
            </w:r>
            <w:r w:rsidR="000913FA">
              <w:rPr>
                <w:rFonts w:asciiTheme="minorHAnsi" w:hAnsiTheme="minorHAnsi" w:cstheme="minorHAnsi"/>
                <w:sz w:val="24"/>
                <w:szCs w:val="24"/>
              </w:rPr>
              <w:t>6</w:t>
            </w:r>
            <w:r>
              <w:rPr>
                <w:rFonts w:asciiTheme="minorHAnsi" w:hAnsiTheme="minorHAnsi" w:cstheme="minorHAnsi"/>
                <w:sz w:val="24"/>
                <w:szCs w:val="24"/>
              </w:rPr>
              <w:t>.-202</w:t>
            </w:r>
            <w:r w:rsidR="000913FA">
              <w:rPr>
                <w:rFonts w:asciiTheme="minorHAnsi" w:hAnsiTheme="minorHAnsi" w:cstheme="minorHAnsi"/>
                <w:sz w:val="24"/>
                <w:szCs w:val="24"/>
              </w:rPr>
              <w:t>8</w:t>
            </w:r>
            <w:r>
              <w:rPr>
                <w:rFonts w:asciiTheme="minorHAnsi" w:hAnsiTheme="minorHAnsi" w:cstheme="minorHAnsi"/>
                <w:sz w:val="24"/>
                <w:szCs w:val="24"/>
              </w:rPr>
              <w:t>. obuhvaća pet različitih aktivnosti: Redovnu djelatnost ustanova u kulturi, Glazbeno – scenski program i kulturne manifestacije, Izdavačku djelatnost i sufinanciranje literarnih i glazbenih djela, Muzejsku i galerijsko – izložbenu djelatnost te Čuvanje i istraživan</w:t>
            </w:r>
            <w:r w:rsidR="00EA1829">
              <w:rPr>
                <w:rFonts w:asciiTheme="minorHAnsi" w:hAnsiTheme="minorHAnsi" w:cstheme="minorHAnsi"/>
                <w:sz w:val="24"/>
                <w:szCs w:val="24"/>
              </w:rPr>
              <w:t xml:space="preserve">je kulturne i prirodne baštine. </w:t>
            </w:r>
            <w:r>
              <w:rPr>
                <w:rFonts w:asciiTheme="minorHAnsi" w:hAnsiTheme="minorHAnsi" w:cstheme="minorHAnsi"/>
                <w:sz w:val="24"/>
                <w:szCs w:val="24"/>
              </w:rPr>
              <w:t>Aktivnosti unutar ovog programa teže općem razvoju i podizanju kvalitete muzejske djelatnosti unutar Muzeja Grada Crikvenice.</w:t>
            </w:r>
          </w:p>
          <w:p w14:paraId="5BD53854" w14:textId="77777777" w:rsidR="00106668" w:rsidRDefault="00941C67" w:rsidP="000913FA">
            <w:pPr>
              <w:spacing w:after="160"/>
              <w:contextualSpacing/>
              <w:jc w:val="both"/>
              <w:rPr>
                <w:rFonts w:asciiTheme="minorHAnsi" w:eastAsia="Times New Roman" w:hAnsiTheme="minorHAnsi" w:cstheme="minorHAnsi"/>
                <w:color w:val="000000"/>
                <w:sz w:val="24"/>
                <w:szCs w:val="24"/>
                <w:lang w:eastAsia="hr-HR"/>
              </w:rPr>
            </w:pPr>
            <w:r w:rsidRPr="00941C67">
              <w:rPr>
                <w:rFonts w:asciiTheme="minorHAnsi" w:eastAsia="Times New Roman" w:hAnsiTheme="minorHAnsi" w:cstheme="minorHAnsi"/>
                <w:i/>
                <w:color w:val="000000"/>
                <w:sz w:val="24"/>
                <w:szCs w:val="24"/>
                <w:lang w:eastAsia="hr-HR"/>
              </w:rPr>
              <w:t xml:space="preserve">Redovna djelatnost ustanova u kulturi </w:t>
            </w:r>
            <w:r w:rsidRPr="00941C67">
              <w:rPr>
                <w:rFonts w:asciiTheme="minorHAnsi" w:eastAsia="Times New Roman" w:hAnsiTheme="minorHAnsi" w:cstheme="minorHAnsi"/>
                <w:color w:val="000000"/>
                <w:sz w:val="24"/>
                <w:szCs w:val="24"/>
                <w:lang w:eastAsia="hr-HR"/>
              </w:rPr>
              <w:t xml:space="preserve">odnosi se na opće i administrativno-financijsko poslovanje ustanove, odnosno obuhvaća poslove administrativnog i financijskog poslovanja te redovitog održavanja objekata i </w:t>
            </w:r>
            <w:r w:rsidRPr="00941C67">
              <w:rPr>
                <w:rFonts w:asciiTheme="minorHAnsi" w:eastAsia="Times New Roman" w:hAnsiTheme="minorHAnsi" w:cstheme="minorHAnsi"/>
                <w:color w:val="000000"/>
                <w:sz w:val="24"/>
                <w:szCs w:val="24"/>
                <w:lang w:eastAsia="hr-HR"/>
              </w:rPr>
              <w:lastRenderedPageBreak/>
              <w:t xml:space="preserve">opreme. Administrativno i financijsko poslovanje odnosi se na donošenje potrebnih pravilnika i odluka, opise različitih financijskih i stručnih izvještaja, planove nabave, poslove povezane </w:t>
            </w:r>
            <w:r w:rsidR="00EA1829">
              <w:rPr>
                <w:rFonts w:asciiTheme="minorHAnsi" w:eastAsia="Times New Roman" w:hAnsiTheme="minorHAnsi" w:cstheme="minorHAnsi"/>
                <w:color w:val="000000"/>
                <w:sz w:val="24"/>
                <w:szCs w:val="24"/>
                <w:lang w:eastAsia="hr-HR"/>
              </w:rPr>
              <w:t>s</w:t>
            </w:r>
            <w:r w:rsidRPr="00941C67">
              <w:rPr>
                <w:rFonts w:asciiTheme="minorHAnsi" w:eastAsia="Times New Roman" w:hAnsiTheme="minorHAnsi" w:cstheme="minorHAnsi"/>
                <w:color w:val="000000"/>
                <w:sz w:val="24"/>
                <w:szCs w:val="24"/>
                <w:lang w:eastAsia="hr-HR"/>
              </w:rPr>
              <w:t xml:space="preserve"> fiskaln</w:t>
            </w:r>
            <w:r w:rsidR="00EA1829">
              <w:rPr>
                <w:rFonts w:asciiTheme="minorHAnsi" w:eastAsia="Times New Roman" w:hAnsiTheme="minorHAnsi" w:cstheme="minorHAnsi"/>
                <w:color w:val="000000"/>
                <w:sz w:val="24"/>
                <w:szCs w:val="24"/>
                <w:lang w:eastAsia="hr-HR"/>
              </w:rPr>
              <w:t>om</w:t>
            </w:r>
            <w:r w:rsidRPr="00941C67">
              <w:rPr>
                <w:rFonts w:asciiTheme="minorHAnsi" w:eastAsia="Times New Roman" w:hAnsiTheme="minorHAnsi" w:cstheme="minorHAnsi"/>
                <w:color w:val="000000"/>
                <w:sz w:val="24"/>
                <w:szCs w:val="24"/>
                <w:lang w:eastAsia="hr-HR"/>
              </w:rPr>
              <w:t xml:space="preserve"> odgovornost</w:t>
            </w:r>
            <w:r w:rsidR="00EA1829">
              <w:rPr>
                <w:rFonts w:asciiTheme="minorHAnsi" w:eastAsia="Times New Roman" w:hAnsiTheme="minorHAnsi" w:cstheme="minorHAnsi"/>
                <w:color w:val="000000"/>
                <w:sz w:val="24"/>
                <w:szCs w:val="24"/>
                <w:lang w:eastAsia="hr-HR"/>
              </w:rPr>
              <w:t>i</w:t>
            </w:r>
            <w:r w:rsidRPr="00941C67">
              <w:rPr>
                <w:rFonts w:asciiTheme="minorHAnsi" w:eastAsia="Times New Roman" w:hAnsiTheme="minorHAnsi" w:cstheme="minorHAnsi"/>
                <w:color w:val="000000"/>
                <w:sz w:val="24"/>
                <w:szCs w:val="24"/>
                <w:lang w:eastAsia="hr-HR"/>
              </w:rPr>
              <w:t>, blagajničko poslovanje, redovito vođenje različitih evidencija (urudžbeni zapisnik, evidencija ugovora, narudžbenica, putnih naloga, evidencija zaposlenih i radnog vremena, evidencija posjetitelja, pošta…) ali i sve ostalo što je potrebno za poslovanje ustanove kao što je muzej. Redovito održavanja objekata i opreme obuhvaća poslove održavanja poput manjih radova unutar prostora, različitih popravaka, redovito servisiranj</w:t>
            </w:r>
            <w:r>
              <w:rPr>
                <w:rFonts w:asciiTheme="minorHAnsi" w:eastAsia="Times New Roman" w:hAnsiTheme="minorHAnsi" w:cstheme="minorHAnsi"/>
                <w:color w:val="000000"/>
                <w:sz w:val="24"/>
                <w:szCs w:val="24"/>
                <w:lang w:eastAsia="hr-HR"/>
              </w:rPr>
              <w:t xml:space="preserve">e opreme i ispitivanja sustava. </w:t>
            </w:r>
            <w:r w:rsidRPr="00941C67">
              <w:rPr>
                <w:rFonts w:asciiTheme="minorHAnsi" w:eastAsia="Times New Roman" w:hAnsiTheme="minorHAnsi" w:cstheme="minorHAnsi"/>
                <w:color w:val="000000"/>
                <w:sz w:val="24"/>
                <w:szCs w:val="24"/>
                <w:lang w:eastAsia="hr-HR"/>
              </w:rPr>
              <w:t>Troškovi unutar ove aktivnosti obuhvaćaju rashode za zaposlene kao i rashode za materijal, energiju i usluge. Do odstupanja može doći zbog povećanja troškova usluga, materijala ili energije.</w:t>
            </w:r>
            <w:r>
              <w:rPr>
                <w:rFonts w:asciiTheme="minorHAnsi" w:eastAsia="Times New Roman" w:hAnsiTheme="minorHAnsi" w:cstheme="minorHAnsi"/>
                <w:color w:val="000000"/>
                <w:sz w:val="24"/>
                <w:szCs w:val="24"/>
                <w:lang w:eastAsia="hr-HR"/>
              </w:rPr>
              <w:t xml:space="preserve"> </w:t>
            </w:r>
          </w:p>
          <w:p w14:paraId="7A4A7E21" w14:textId="66C8A679" w:rsidR="001F28B5" w:rsidRDefault="001B549C" w:rsidP="001F28B5">
            <w:pPr>
              <w:spacing w:after="160"/>
              <w:contextualSpacing/>
              <w:jc w:val="both"/>
              <w:rPr>
                <w:rFonts w:asciiTheme="minorHAnsi" w:eastAsia="Times New Roman" w:hAnsiTheme="minorHAnsi" w:cstheme="minorHAnsi"/>
                <w:color w:val="000000"/>
                <w:sz w:val="24"/>
                <w:szCs w:val="24"/>
                <w:lang w:eastAsia="hr-HR"/>
              </w:rPr>
            </w:pPr>
            <w:r w:rsidRPr="001B549C">
              <w:rPr>
                <w:rFonts w:asciiTheme="minorHAnsi" w:eastAsia="Times New Roman" w:hAnsiTheme="minorHAnsi" w:cstheme="minorHAnsi"/>
                <w:color w:val="000000"/>
                <w:sz w:val="24"/>
                <w:szCs w:val="24"/>
                <w:lang w:eastAsia="hr-HR"/>
              </w:rPr>
              <w:t xml:space="preserve">Plan rashoda i izdataka izrađen je prema Uputama za izradu proračuna za period 2026.-2028. godine za proračunske korisnike, na temelju ostvarenja proračuna u 2024. godini te 1. izmjene i dopune proračuna za 2025. godinu. Osim toga, pratile su se promjene cijena i realnih troškova. </w:t>
            </w:r>
            <w:r w:rsidR="001F28B5" w:rsidRPr="001F28B5">
              <w:rPr>
                <w:rFonts w:asciiTheme="minorHAnsi" w:eastAsia="Times New Roman" w:hAnsiTheme="minorHAnsi" w:cstheme="minorHAnsi"/>
                <w:color w:val="000000"/>
                <w:sz w:val="24"/>
                <w:szCs w:val="24"/>
                <w:lang w:eastAsia="hr-HR"/>
              </w:rPr>
              <w:t xml:space="preserve">Za </w:t>
            </w:r>
            <w:r w:rsidR="001F28B5">
              <w:rPr>
                <w:rFonts w:asciiTheme="minorHAnsi" w:eastAsia="Times New Roman" w:hAnsiTheme="minorHAnsi" w:cstheme="minorHAnsi"/>
                <w:color w:val="000000"/>
                <w:sz w:val="24"/>
                <w:szCs w:val="24"/>
                <w:lang w:eastAsia="hr-HR"/>
              </w:rPr>
              <w:t>Program kulture</w:t>
            </w:r>
            <w:r w:rsidR="001F28B5" w:rsidRPr="001F28B5">
              <w:rPr>
                <w:rFonts w:asciiTheme="minorHAnsi" w:eastAsia="Times New Roman" w:hAnsiTheme="minorHAnsi" w:cstheme="minorHAnsi"/>
                <w:color w:val="000000"/>
                <w:sz w:val="24"/>
                <w:szCs w:val="24"/>
                <w:lang w:eastAsia="hr-HR"/>
              </w:rPr>
              <w:t xml:space="preserve"> u 2026. godini planirano ukupno </w:t>
            </w:r>
            <w:r w:rsidR="001F28B5">
              <w:rPr>
                <w:rFonts w:asciiTheme="minorHAnsi" w:eastAsia="Times New Roman" w:hAnsiTheme="minorHAnsi" w:cstheme="minorHAnsi"/>
                <w:color w:val="000000"/>
                <w:sz w:val="24"/>
                <w:szCs w:val="24"/>
                <w:lang w:eastAsia="hr-HR"/>
              </w:rPr>
              <w:t>221.395,00</w:t>
            </w:r>
            <w:r w:rsidR="001F28B5" w:rsidRPr="001F28B5">
              <w:rPr>
                <w:rFonts w:asciiTheme="minorHAnsi" w:eastAsia="Times New Roman" w:hAnsiTheme="minorHAnsi" w:cstheme="minorHAnsi"/>
                <w:color w:val="000000"/>
                <w:sz w:val="24"/>
                <w:szCs w:val="24"/>
                <w:lang w:eastAsia="hr-HR"/>
              </w:rPr>
              <w:t xml:space="preserve"> eura. U odnosu na 2026. godinu, u projekcijama za naredne dvije godine ukupan se iznos </w:t>
            </w:r>
            <w:r w:rsidR="001F28B5">
              <w:rPr>
                <w:rFonts w:asciiTheme="minorHAnsi" w:eastAsia="Times New Roman" w:hAnsiTheme="minorHAnsi" w:cstheme="minorHAnsi"/>
                <w:color w:val="000000"/>
                <w:sz w:val="24"/>
                <w:szCs w:val="24"/>
                <w:lang w:eastAsia="hr-HR"/>
              </w:rPr>
              <w:t>nešto smanjuje</w:t>
            </w:r>
            <w:r w:rsidR="001F28B5" w:rsidRPr="001F28B5">
              <w:rPr>
                <w:rFonts w:asciiTheme="minorHAnsi" w:eastAsia="Times New Roman" w:hAnsiTheme="minorHAnsi" w:cstheme="minorHAnsi"/>
                <w:color w:val="000000"/>
                <w:sz w:val="24"/>
                <w:szCs w:val="24"/>
                <w:lang w:eastAsia="hr-HR"/>
              </w:rPr>
              <w:t xml:space="preserve"> na </w:t>
            </w:r>
            <w:r w:rsidR="001F28B5">
              <w:rPr>
                <w:rFonts w:asciiTheme="minorHAnsi" w:eastAsia="Times New Roman" w:hAnsiTheme="minorHAnsi" w:cstheme="minorHAnsi"/>
                <w:color w:val="000000"/>
                <w:sz w:val="24"/>
                <w:szCs w:val="24"/>
                <w:lang w:eastAsia="hr-HR"/>
              </w:rPr>
              <w:t>210.025,00</w:t>
            </w:r>
            <w:r w:rsidR="001F28B5" w:rsidRPr="001F28B5">
              <w:rPr>
                <w:rFonts w:asciiTheme="minorHAnsi" w:eastAsia="Times New Roman" w:hAnsiTheme="minorHAnsi" w:cstheme="minorHAnsi"/>
                <w:color w:val="000000"/>
                <w:sz w:val="24"/>
                <w:szCs w:val="24"/>
                <w:lang w:eastAsia="hr-HR"/>
              </w:rPr>
              <w:t xml:space="preserve"> eura (2027.) te na </w:t>
            </w:r>
            <w:r w:rsidR="001F28B5">
              <w:rPr>
                <w:rFonts w:asciiTheme="minorHAnsi" w:eastAsia="Times New Roman" w:hAnsiTheme="minorHAnsi" w:cstheme="minorHAnsi"/>
                <w:color w:val="000000"/>
                <w:sz w:val="24"/>
                <w:szCs w:val="24"/>
                <w:lang w:eastAsia="hr-HR"/>
              </w:rPr>
              <w:t>213.935</w:t>
            </w:r>
            <w:r w:rsidR="001F28B5" w:rsidRPr="001F28B5">
              <w:rPr>
                <w:rFonts w:asciiTheme="minorHAnsi" w:eastAsia="Times New Roman" w:hAnsiTheme="minorHAnsi" w:cstheme="minorHAnsi"/>
                <w:color w:val="000000"/>
                <w:sz w:val="24"/>
                <w:szCs w:val="24"/>
                <w:lang w:eastAsia="hr-HR"/>
              </w:rPr>
              <w:t>,00 eura (2028.).</w:t>
            </w:r>
          </w:p>
          <w:p w14:paraId="5593F40E" w14:textId="4925CB6B" w:rsidR="0027070C" w:rsidRDefault="0027070C" w:rsidP="0027070C">
            <w:pPr>
              <w:spacing w:after="160"/>
              <w:contextualSpacing/>
              <w:jc w:val="both"/>
              <w:rPr>
                <w:rFonts w:asciiTheme="minorHAnsi" w:eastAsia="Times New Roman" w:hAnsiTheme="minorHAnsi" w:cstheme="minorHAnsi"/>
                <w:color w:val="000000"/>
                <w:sz w:val="24"/>
                <w:szCs w:val="24"/>
                <w:lang w:eastAsia="hr-HR"/>
              </w:rPr>
            </w:pPr>
            <w:r w:rsidRPr="0027070C">
              <w:rPr>
                <w:rFonts w:asciiTheme="minorHAnsi" w:eastAsia="Times New Roman" w:hAnsiTheme="minorHAnsi" w:cstheme="minorHAnsi"/>
                <w:color w:val="000000"/>
                <w:sz w:val="24"/>
                <w:szCs w:val="24"/>
                <w:lang w:eastAsia="hr-HR"/>
              </w:rPr>
              <w:t>Najznačajnije kategorije unutar programa Redovna djelatnost ustanova u kulturi za koje se planiraju sredstva su: rashodi za zaposlene (106.045,00</w:t>
            </w:r>
            <w:r w:rsidR="00515456">
              <w:rPr>
                <w:rFonts w:asciiTheme="minorHAnsi" w:eastAsia="Times New Roman" w:hAnsiTheme="minorHAnsi" w:cstheme="minorHAnsi"/>
                <w:color w:val="000000"/>
                <w:sz w:val="24"/>
                <w:szCs w:val="24"/>
                <w:lang w:eastAsia="hr-HR"/>
              </w:rPr>
              <w:t xml:space="preserve"> </w:t>
            </w:r>
            <w:r w:rsidRPr="0027070C">
              <w:rPr>
                <w:rFonts w:asciiTheme="minorHAnsi" w:eastAsia="Times New Roman" w:hAnsiTheme="minorHAnsi" w:cstheme="minorHAnsi"/>
                <w:color w:val="000000"/>
                <w:sz w:val="24"/>
                <w:szCs w:val="24"/>
                <w:lang w:eastAsia="hr-HR"/>
              </w:rPr>
              <w:t>eura u 2026., 105.975,00</w:t>
            </w:r>
            <w:r w:rsidR="00515456">
              <w:rPr>
                <w:rFonts w:asciiTheme="minorHAnsi" w:eastAsia="Times New Roman" w:hAnsiTheme="minorHAnsi" w:cstheme="minorHAnsi"/>
                <w:color w:val="000000"/>
                <w:sz w:val="24"/>
                <w:szCs w:val="24"/>
                <w:lang w:eastAsia="hr-HR"/>
              </w:rPr>
              <w:t xml:space="preserve"> </w:t>
            </w:r>
            <w:r w:rsidRPr="0027070C">
              <w:rPr>
                <w:rFonts w:asciiTheme="minorHAnsi" w:eastAsia="Times New Roman" w:hAnsiTheme="minorHAnsi" w:cstheme="minorHAnsi"/>
                <w:color w:val="000000"/>
                <w:sz w:val="24"/>
                <w:szCs w:val="24"/>
                <w:lang w:eastAsia="hr-HR"/>
              </w:rPr>
              <w:t>eura 2027., 106.885,00</w:t>
            </w:r>
            <w:r w:rsidR="00515456">
              <w:rPr>
                <w:rFonts w:asciiTheme="minorHAnsi" w:eastAsia="Times New Roman" w:hAnsiTheme="minorHAnsi" w:cstheme="minorHAnsi"/>
                <w:color w:val="000000"/>
                <w:sz w:val="24"/>
                <w:szCs w:val="24"/>
                <w:lang w:eastAsia="hr-HR"/>
              </w:rPr>
              <w:t xml:space="preserve"> </w:t>
            </w:r>
            <w:r w:rsidRPr="0027070C">
              <w:rPr>
                <w:rFonts w:asciiTheme="minorHAnsi" w:eastAsia="Times New Roman" w:hAnsiTheme="minorHAnsi" w:cstheme="minorHAnsi"/>
                <w:color w:val="000000"/>
                <w:sz w:val="24"/>
                <w:szCs w:val="24"/>
                <w:lang w:eastAsia="hr-HR"/>
              </w:rPr>
              <w:t>eura 2028. godini) te materijalni rashodi koji se planiraju u iznosu od 37.250,00</w:t>
            </w:r>
            <w:r w:rsidR="00515456">
              <w:rPr>
                <w:rFonts w:asciiTheme="minorHAnsi" w:eastAsia="Times New Roman" w:hAnsiTheme="minorHAnsi" w:cstheme="minorHAnsi"/>
                <w:color w:val="000000"/>
                <w:sz w:val="24"/>
                <w:szCs w:val="24"/>
                <w:lang w:eastAsia="hr-HR"/>
              </w:rPr>
              <w:t xml:space="preserve"> </w:t>
            </w:r>
            <w:r w:rsidRPr="0027070C">
              <w:rPr>
                <w:rFonts w:asciiTheme="minorHAnsi" w:eastAsia="Times New Roman" w:hAnsiTheme="minorHAnsi" w:cstheme="minorHAnsi"/>
                <w:color w:val="000000"/>
                <w:sz w:val="24"/>
                <w:szCs w:val="24"/>
                <w:lang w:eastAsia="hr-HR"/>
              </w:rPr>
              <w:t>eura za 2026., 2027. i 2028. godinu.</w:t>
            </w:r>
          </w:p>
        </w:tc>
      </w:tr>
      <w:tr w:rsidR="00106668" w14:paraId="32C2DF46" w14:textId="77777777">
        <w:trPr>
          <w:trHeight w:val="584"/>
        </w:trPr>
        <w:tc>
          <w:tcPr>
            <w:tcW w:w="10915" w:type="dxa"/>
            <w:tcBorders>
              <w:top w:val="single" w:sz="4" w:space="0" w:color="auto"/>
              <w:left w:val="single" w:sz="4" w:space="0" w:color="auto"/>
              <w:bottom w:val="single" w:sz="4" w:space="0" w:color="auto"/>
              <w:right w:val="single" w:sz="4" w:space="0" w:color="000000"/>
            </w:tcBorders>
            <w:hideMark/>
          </w:tcPr>
          <w:p w14:paraId="2353EBAE" w14:textId="1CFF66F0" w:rsidR="00106668" w:rsidRDefault="005F4B55">
            <w:pPr>
              <w:spacing w:after="0"/>
              <w:rPr>
                <w:rFonts w:asciiTheme="minorHAnsi" w:eastAsia="Times New Roman" w:hAnsiTheme="minorHAnsi" w:cstheme="minorHAnsi"/>
                <w:b/>
                <w:color w:val="000000"/>
                <w:sz w:val="24"/>
                <w:szCs w:val="24"/>
                <w:lang w:eastAsia="hr-HR"/>
              </w:rPr>
            </w:pPr>
            <w:r>
              <w:rPr>
                <w:rFonts w:asciiTheme="minorHAnsi" w:eastAsia="Times New Roman" w:hAnsiTheme="minorHAnsi" w:cstheme="minorHAnsi"/>
                <w:b/>
                <w:color w:val="000000"/>
                <w:sz w:val="24"/>
                <w:szCs w:val="24"/>
                <w:lang w:eastAsia="hr-HR"/>
              </w:rPr>
              <w:lastRenderedPageBreak/>
              <w:t>Ciljevi provedbe programa u razdoblju 202</w:t>
            </w:r>
            <w:r w:rsidR="00E956FB">
              <w:rPr>
                <w:rFonts w:asciiTheme="minorHAnsi" w:eastAsia="Times New Roman" w:hAnsiTheme="minorHAnsi" w:cstheme="minorHAnsi"/>
                <w:b/>
                <w:color w:val="000000"/>
                <w:sz w:val="24"/>
                <w:szCs w:val="24"/>
                <w:lang w:eastAsia="hr-HR"/>
              </w:rPr>
              <w:t>6</w:t>
            </w:r>
            <w:r>
              <w:rPr>
                <w:rFonts w:asciiTheme="minorHAnsi" w:eastAsia="Times New Roman" w:hAnsiTheme="minorHAnsi" w:cstheme="minorHAnsi"/>
                <w:b/>
                <w:color w:val="000000"/>
                <w:sz w:val="24"/>
                <w:szCs w:val="24"/>
                <w:lang w:eastAsia="hr-HR"/>
              </w:rPr>
              <w:t>.-202</w:t>
            </w:r>
            <w:r w:rsidR="00E956FB">
              <w:rPr>
                <w:rFonts w:asciiTheme="minorHAnsi" w:eastAsia="Times New Roman" w:hAnsiTheme="minorHAnsi" w:cstheme="minorHAnsi"/>
                <w:b/>
                <w:color w:val="000000"/>
                <w:sz w:val="24"/>
                <w:szCs w:val="24"/>
                <w:lang w:eastAsia="hr-HR"/>
              </w:rPr>
              <w:t>8</w:t>
            </w:r>
            <w:r>
              <w:rPr>
                <w:rFonts w:asciiTheme="minorHAnsi" w:eastAsia="Times New Roman" w:hAnsiTheme="minorHAnsi" w:cstheme="minorHAnsi"/>
                <w:b/>
                <w:color w:val="000000"/>
                <w:sz w:val="24"/>
                <w:szCs w:val="24"/>
                <w:lang w:eastAsia="hr-HR"/>
              </w:rPr>
              <w:t>.</w:t>
            </w:r>
          </w:p>
          <w:p w14:paraId="6585400F" w14:textId="6D36AFE2" w:rsidR="00106668" w:rsidRDefault="005F4B55">
            <w:pPr>
              <w:ind w:left="720"/>
              <w:contextualSpacing/>
              <w:jc w:val="both"/>
              <w:rPr>
                <w:rFonts w:asciiTheme="minorHAnsi" w:hAnsiTheme="minorHAnsi" w:cstheme="minorHAnsi"/>
                <w:sz w:val="24"/>
                <w:szCs w:val="24"/>
              </w:rPr>
            </w:pPr>
            <w:r>
              <w:rPr>
                <w:rFonts w:asciiTheme="minorHAnsi" w:hAnsiTheme="minorHAnsi" w:cstheme="minorHAnsi"/>
                <w:sz w:val="24"/>
                <w:szCs w:val="24"/>
              </w:rPr>
              <w:t>Cilj 1.</w:t>
            </w:r>
            <w:r>
              <w:rPr>
                <w:rFonts w:asciiTheme="minorHAnsi" w:hAnsiTheme="minorHAnsi" w:cstheme="minorHAnsi"/>
                <w:sz w:val="24"/>
                <w:szCs w:val="24"/>
              </w:rPr>
              <w:tab/>
            </w:r>
            <w:r w:rsidR="00EE52B3">
              <w:rPr>
                <w:rFonts w:asciiTheme="minorHAnsi" w:hAnsiTheme="minorHAnsi" w:cstheme="minorHAnsi"/>
                <w:sz w:val="24"/>
                <w:szCs w:val="24"/>
              </w:rPr>
              <w:t>Stručna obrada muzejske građe</w:t>
            </w:r>
            <w:r>
              <w:rPr>
                <w:rFonts w:asciiTheme="minorHAnsi" w:hAnsiTheme="minorHAnsi" w:cstheme="minorHAnsi"/>
                <w:sz w:val="24"/>
                <w:szCs w:val="24"/>
              </w:rPr>
              <w:t xml:space="preserve"> </w:t>
            </w:r>
          </w:p>
          <w:p w14:paraId="43F77516" w14:textId="77777777" w:rsidR="00106668" w:rsidRDefault="005F4B55">
            <w:pPr>
              <w:ind w:left="720"/>
              <w:contextualSpacing/>
              <w:jc w:val="both"/>
              <w:rPr>
                <w:rFonts w:asciiTheme="minorHAnsi" w:hAnsiTheme="minorHAnsi" w:cstheme="minorHAnsi"/>
                <w:sz w:val="24"/>
                <w:szCs w:val="24"/>
              </w:rPr>
            </w:pPr>
            <w:r>
              <w:rPr>
                <w:rFonts w:asciiTheme="minorHAnsi" w:hAnsiTheme="minorHAnsi" w:cstheme="minorHAnsi"/>
                <w:sz w:val="24"/>
                <w:szCs w:val="24"/>
              </w:rPr>
              <w:t>Cilj 2.</w:t>
            </w:r>
            <w:r>
              <w:rPr>
                <w:rFonts w:asciiTheme="minorHAnsi" w:hAnsiTheme="minorHAnsi" w:cstheme="minorHAnsi"/>
                <w:sz w:val="24"/>
                <w:szCs w:val="24"/>
              </w:rPr>
              <w:tab/>
              <w:t>Upoznavanje stanovnika i posjetitelja Grada Crikvenice s lokalnom baštinom kako bi je znali očuvati ali i upoznati šire okruženje u kojem djeluje Muzej.</w:t>
            </w:r>
          </w:p>
          <w:p w14:paraId="0753AD94" w14:textId="77777777" w:rsidR="00106668" w:rsidRDefault="00106668">
            <w:pPr>
              <w:ind w:left="720"/>
              <w:contextualSpacing/>
              <w:jc w:val="both"/>
              <w:rPr>
                <w:rFonts w:asciiTheme="minorHAnsi" w:hAnsiTheme="minorHAnsi" w:cstheme="minorHAnsi"/>
                <w:sz w:val="24"/>
                <w:szCs w:val="24"/>
              </w:rPr>
            </w:pPr>
          </w:p>
          <w:tbl>
            <w:tblPr>
              <w:tblStyle w:val="TableGrid3"/>
              <w:tblW w:w="10804" w:type="dxa"/>
              <w:tblInd w:w="69" w:type="dxa"/>
              <w:tblLayout w:type="fixed"/>
              <w:tblCellMar>
                <w:left w:w="0" w:type="dxa"/>
                <w:right w:w="0" w:type="dxa"/>
              </w:tblCellMar>
              <w:tblLook w:val="04A0" w:firstRow="1" w:lastRow="0" w:firstColumn="1" w:lastColumn="0" w:noHBand="0" w:noVBand="1"/>
            </w:tblPr>
            <w:tblGrid>
              <w:gridCol w:w="1202"/>
              <w:gridCol w:w="1575"/>
              <w:gridCol w:w="1202"/>
              <w:gridCol w:w="1202"/>
              <w:gridCol w:w="1887"/>
              <w:gridCol w:w="1245"/>
              <w:gridCol w:w="1245"/>
              <w:gridCol w:w="1246"/>
            </w:tblGrid>
            <w:tr w:rsidR="00106668" w14:paraId="57E2FFF4" w14:textId="77777777">
              <w:trPr>
                <w:trHeight w:val="1024"/>
              </w:trPr>
              <w:tc>
                <w:tcPr>
                  <w:tcW w:w="120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036BF6A"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Pokazatelj učinka</w:t>
                  </w:r>
                </w:p>
              </w:tc>
              <w:tc>
                <w:tcPr>
                  <w:tcW w:w="157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F5A0546"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Definicija</w:t>
                  </w:r>
                </w:p>
              </w:tc>
              <w:tc>
                <w:tcPr>
                  <w:tcW w:w="120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B891802"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Jedinica</w:t>
                  </w:r>
                </w:p>
              </w:tc>
              <w:tc>
                <w:tcPr>
                  <w:tcW w:w="120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56AECCD"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Polazna vrijednost</w:t>
                  </w:r>
                </w:p>
                <w:p w14:paraId="020B59DB" w14:textId="77777777" w:rsidR="00106668" w:rsidRDefault="00106668">
                  <w:pPr>
                    <w:spacing w:after="0"/>
                    <w:jc w:val="center"/>
                    <w:rPr>
                      <w:rFonts w:asciiTheme="minorHAnsi" w:hAnsiTheme="minorHAnsi" w:cstheme="minorHAnsi"/>
                      <w:sz w:val="24"/>
                      <w:szCs w:val="24"/>
                    </w:rPr>
                  </w:pPr>
                </w:p>
              </w:tc>
              <w:tc>
                <w:tcPr>
                  <w:tcW w:w="188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882D0D2"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Izvor podataka</w:t>
                  </w:r>
                </w:p>
              </w:tc>
              <w:tc>
                <w:tcPr>
                  <w:tcW w:w="124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D91CCDA" w14:textId="5256449F" w:rsidR="00106668" w:rsidRDefault="005F4B55" w:rsidP="000913FA">
                  <w:pPr>
                    <w:spacing w:after="0"/>
                    <w:jc w:val="center"/>
                    <w:rPr>
                      <w:rFonts w:asciiTheme="minorHAnsi" w:hAnsiTheme="minorHAnsi" w:cstheme="minorHAnsi"/>
                      <w:sz w:val="24"/>
                      <w:szCs w:val="24"/>
                    </w:rPr>
                  </w:pPr>
                  <w:r>
                    <w:rPr>
                      <w:rFonts w:asciiTheme="minorHAnsi" w:hAnsiTheme="minorHAnsi" w:cstheme="minorHAnsi"/>
                      <w:sz w:val="24"/>
                      <w:szCs w:val="24"/>
                    </w:rPr>
                    <w:t>Ciljana vrijednost za 202</w:t>
                  </w:r>
                  <w:r w:rsidR="000913FA">
                    <w:rPr>
                      <w:rFonts w:asciiTheme="minorHAnsi" w:hAnsiTheme="minorHAnsi" w:cstheme="minorHAnsi"/>
                      <w:sz w:val="24"/>
                      <w:szCs w:val="24"/>
                    </w:rPr>
                    <w:t>6</w:t>
                  </w:r>
                  <w:r>
                    <w:rPr>
                      <w:rFonts w:asciiTheme="minorHAnsi" w:hAnsiTheme="minorHAnsi" w:cstheme="minorHAnsi"/>
                      <w:sz w:val="24"/>
                      <w:szCs w:val="24"/>
                    </w:rPr>
                    <w:t>.</w:t>
                  </w:r>
                </w:p>
              </w:tc>
              <w:tc>
                <w:tcPr>
                  <w:tcW w:w="1245" w:type="dxa"/>
                  <w:tcBorders>
                    <w:top w:val="single" w:sz="4" w:space="0" w:color="auto"/>
                    <w:left w:val="single" w:sz="4" w:space="0" w:color="auto"/>
                    <w:bottom w:val="single" w:sz="4" w:space="0" w:color="auto"/>
                    <w:right w:val="single" w:sz="4" w:space="0" w:color="auto"/>
                  </w:tcBorders>
                  <w:shd w:val="clear" w:color="auto" w:fill="DDD9C3"/>
                  <w:hideMark/>
                </w:tcPr>
                <w:p w14:paraId="7D6C9961" w14:textId="7C505463" w:rsidR="00106668" w:rsidRDefault="005F4B55" w:rsidP="000913FA">
                  <w:pPr>
                    <w:spacing w:after="0"/>
                    <w:jc w:val="center"/>
                    <w:rPr>
                      <w:rFonts w:asciiTheme="minorHAnsi" w:hAnsiTheme="minorHAnsi" w:cstheme="minorHAnsi"/>
                      <w:sz w:val="24"/>
                      <w:szCs w:val="24"/>
                    </w:rPr>
                  </w:pPr>
                  <w:r>
                    <w:rPr>
                      <w:rFonts w:asciiTheme="minorHAnsi" w:hAnsiTheme="minorHAnsi" w:cstheme="minorHAnsi"/>
                      <w:sz w:val="24"/>
                      <w:szCs w:val="24"/>
                    </w:rPr>
                    <w:t>Ciljana vrijednost za 202</w:t>
                  </w:r>
                  <w:r w:rsidR="000913FA">
                    <w:rPr>
                      <w:rFonts w:asciiTheme="minorHAnsi" w:hAnsiTheme="minorHAnsi" w:cstheme="minorHAnsi"/>
                      <w:sz w:val="24"/>
                      <w:szCs w:val="24"/>
                    </w:rPr>
                    <w:t>7</w:t>
                  </w:r>
                  <w:r>
                    <w:rPr>
                      <w:rFonts w:asciiTheme="minorHAnsi" w:hAnsiTheme="minorHAnsi" w:cstheme="minorHAnsi"/>
                      <w:sz w:val="24"/>
                      <w:szCs w:val="24"/>
                    </w:rPr>
                    <w:t>.</w:t>
                  </w:r>
                </w:p>
              </w:tc>
              <w:tc>
                <w:tcPr>
                  <w:tcW w:w="1246" w:type="dxa"/>
                  <w:tcBorders>
                    <w:top w:val="single" w:sz="4" w:space="0" w:color="auto"/>
                    <w:left w:val="single" w:sz="4" w:space="0" w:color="auto"/>
                    <w:bottom w:val="single" w:sz="4" w:space="0" w:color="auto"/>
                    <w:right w:val="single" w:sz="4" w:space="0" w:color="auto"/>
                  </w:tcBorders>
                  <w:shd w:val="clear" w:color="auto" w:fill="DDD9C3"/>
                  <w:hideMark/>
                </w:tcPr>
                <w:p w14:paraId="4A451928" w14:textId="2C06E9FD" w:rsidR="00106668" w:rsidRDefault="005F4B55" w:rsidP="000913FA">
                  <w:pPr>
                    <w:spacing w:after="0"/>
                    <w:jc w:val="center"/>
                    <w:rPr>
                      <w:rFonts w:asciiTheme="minorHAnsi" w:hAnsiTheme="minorHAnsi" w:cstheme="minorHAnsi"/>
                      <w:sz w:val="24"/>
                      <w:szCs w:val="24"/>
                    </w:rPr>
                  </w:pPr>
                  <w:r>
                    <w:rPr>
                      <w:rFonts w:asciiTheme="minorHAnsi" w:hAnsiTheme="minorHAnsi" w:cstheme="minorHAnsi"/>
                      <w:sz w:val="24"/>
                      <w:szCs w:val="24"/>
                    </w:rPr>
                    <w:t>Ciljana vrijednost za 202</w:t>
                  </w:r>
                  <w:r w:rsidR="000913FA">
                    <w:rPr>
                      <w:rFonts w:asciiTheme="minorHAnsi" w:hAnsiTheme="minorHAnsi" w:cstheme="minorHAnsi"/>
                      <w:sz w:val="24"/>
                      <w:szCs w:val="24"/>
                    </w:rPr>
                    <w:t>8</w:t>
                  </w:r>
                  <w:r>
                    <w:rPr>
                      <w:rFonts w:asciiTheme="minorHAnsi" w:hAnsiTheme="minorHAnsi" w:cstheme="minorHAnsi"/>
                      <w:sz w:val="24"/>
                      <w:szCs w:val="24"/>
                    </w:rPr>
                    <w:t>.</w:t>
                  </w:r>
                </w:p>
              </w:tc>
            </w:tr>
            <w:tr w:rsidR="0020178E" w14:paraId="616623DA" w14:textId="77777777">
              <w:trPr>
                <w:trHeight w:val="4449"/>
              </w:trPr>
              <w:tc>
                <w:tcPr>
                  <w:tcW w:w="1202" w:type="dxa"/>
                  <w:tcBorders>
                    <w:top w:val="single" w:sz="4" w:space="0" w:color="auto"/>
                    <w:left w:val="single" w:sz="4" w:space="0" w:color="auto"/>
                    <w:bottom w:val="single" w:sz="4" w:space="0" w:color="auto"/>
                    <w:right w:val="single" w:sz="4" w:space="0" w:color="auto"/>
                  </w:tcBorders>
                  <w:vAlign w:val="center"/>
                </w:tcPr>
                <w:p w14:paraId="3A82071D" w14:textId="7D76ED69" w:rsidR="0020178E" w:rsidRDefault="0020178E" w:rsidP="0020178E">
                  <w:pPr>
                    <w:spacing w:after="0"/>
                    <w:jc w:val="center"/>
                    <w:rPr>
                      <w:rFonts w:asciiTheme="minorHAnsi" w:hAnsiTheme="minorHAnsi" w:cstheme="minorHAnsi"/>
                      <w:sz w:val="24"/>
                      <w:szCs w:val="24"/>
                    </w:rPr>
                  </w:pPr>
                  <w:r>
                    <w:rPr>
                      <w:rFonts w:cstheme="minorHAnsi"/>
                    </w:rPr>
                    <w:t>Postotak obrađenosti muzejske građe.</w:t>
                  </w:r>
                </w:p>
              </w:tc>
              <w:tc>
                <w:tcPr>
                  <w:tcW w:w="1575" w:type="dxa"/>
                  <w:tcBorders>
                    <w:top w:val="single" w:sz="4" w:space="0" w:color="auto"/>
                    <w:left w:val="single" w:sz="4" w:space="0" w:color="auto"/>
                    <w:bottom w:val="single" w:sz="4" w:space="0" w:color="auto"/>
                    <w:right w:val="single" w:sz="4" w:space="0" w:color="auto"/>
                  </w:tcBorders>
                  <w:vAlign w:val="center"/>
                </w:tcPr>
                <w:p w14:paraId="2957A45A" w14:textId="5A8C4BEC" w:rsidR="0020178E" w:rsidRDefault="0020178E" w:rsidP="0020178E">
                  <w:pPr>
                    <w:spacing w:after="0"/>
                    <w:jc w:val="center"/>
                    <w:rPr>
                      <w:rFonts w:asciiTheme="minorHAnsi" w:hAnsiTheme="minorHAnsi" w:cstheme="minorHAnsi"/>
                      <w:sz w:val="24"/>
                      <w:szCs w:val="24"/>
                    </w:rPr>
                  </w:pPr>
                  <w:r>
                    <w:rPr>
                      <w:rFonts w:cstheme="minorHAnsi"/>
                    </w:rPr>
                    <w:t>Postotak obrađenosti muzejske građe podrazumijeva cjelovitu obradu muzejske građe mjerljivu upisom u inventarne knjige i druge programe, a postotak se odnosi na građu zaprimljenu tekuće godine.</w:t>
                  </w:r>
                </w:p>
              </w:tc>
              <w:tc>
                <w:tcPr>
                  <w:tcW w:w="1202" w:type="dxa"/>
                  <w:tcBorders>
                    <w:top w:val="single" w:sz="4" w:space="0" w:color="auto"/>
                    <w:left w:val="single" w:sz="4" w:space="0" w:color="auto"/>
                    <w:bottom w:val="single" w:sz="4" w:space="0" w:color="auto"/>
                    <w:right w:val="single" w:sz="4" w:space="0" w:color="auto"/>
                  </w:tcBorders>
                  <w:vAlign w:val="center"/>
                </w:tcPr>
                <w:p w14:paraId="2248C8BE" w14:textId="476773C5" w:rsidR="0020178E" w:rsidRDefault="0020178E" w:rsidP="0020178E">
                  <w:pPr>
                    <w:spacing w:after="0"/>
                    <w:jc w:val="center"/>
                    <w:rPr>
                      <w:rFonts w:asciiTheme="minorHAnsi" w:hAnsiTheme="minorHAnsi" w:cstheme="minorHAnsi"/>
                      <w:sz w:val="24"/>
                      <w:szCs w:val="24"/>
                    </w:rPr>
                  </w:pPr>
                  <w:r>
                    <w:rPr>
                      <w:rFonts w:cstheme="minorHAnsi"/>
                    </w:rPr>
                    <w:t>%</w:t>
                  </w:r>
                </w:p>
              </w:tc>
              <w:tc>
                <w:tcPr>
                  <w:tcW w:w="1202" w:type="dxa"/>
                  <w:tcBorders>
                    <w:top w:val="single" w:sz="4" w:space="0" w:color="auto"/>
                    <w:left w:val="single" w:sz="4" w:space="0" w:color="auto"/>
                    <w:bottom w:val="single" w:sz="4" w:space="0" w:color="auto"/>
                    <w:right w:val="single" w:sz="4" w:space="0" w:color="auto"/>
                  </w:tcBorders>
                  <w:vAlign w:val="center"/>
                </w:tcPr>
                <w:p w14:paraId="5D49F5C4" w14:textId="7EC9EBD3" w:rsidR="0020178E" w:rsidRDefault="0020178E" w:rsidP="0020178E">
                  <w:pPr>
                    <w:spacing w:after="0"/>
                    <w:jc w:val="center"/>
                    <w:rPr>
                      <w:rFonts w:asciiTheme="minorHAnsi" w:hAnsiTheme="minorHAnsi" w:cstheme="minorHAnsi"/>
                      <w:sz w:val="24"/>
                      <w:szCs w:val="24"/>
                    </w:rPr>
                  </w:pPr>
                  <w:r>
                    <w:rPr>
                      <w:rFonts w:cstheme="minorHAnsi"/>
                    </w:rPr>
                    <w:t>5%</w:t>
                  </w:r>
                </w:p>
              </w:tc>
              <w:tc>
                <w:tcPr>
                  <w:tcW w:w="1887" w:type="dxa"/>
                  <w:tcBorders>
                    <w:top w:val="single" w:sz="4" w:space="0" w:color="auto"/>
                    <w:left w:val="single" w:sz="4" w:space="0" w:color="auto"/>
                    <w:bottom w:val="single" w:sz="4" w:space="0" w:color="auto"/>
                    <w:right w:val="single" w:sz="4" w:space="0" w:color="auto"/>
                  </w:tcBorders>
                  <w:vAlign w:val="center"/>
                </w:tcPr>
                <w:p w14:paraId="79664ABF" w14:textId="0B6A088E" w:rsidR="0020178E" w:rsidRDefault="0020178E" w:rsidP="0020178E">
                  <w:pPr>
                    <w:spacing w:after="0"/>
                    <w:jc w:val="center"/>
                    <w:rPr>
                      <w:rFonts w:asciiTheme="minorHAnsi" w:hAnsiTheme="minorHAnsi" w:cstheme="minorHAnsi"/>
                      <w:sz w:val="24"/>
                      <w:szCs w:val="24"/>
                    </w:rPr>
                  </w:pPr>
                  <w:r>
                    <w:rPr>
                      <w:rFonts w:cstheme="minorHAnsi"/>
                    </w:rPr>
                    <w:t>MGC</w:t>
                  </w:r>
                </w:p>
              </w:tc>
              <w:tc>
                <w:tcPr>
                  <w:tcW w:w="1245" w:type="dxa"/>
                  <w:tcBorders>
                    <w:top w:val="single" w:sz="4" w:space="0" w:color="auto"/>
                    <w:left w:val="single" w:sz="4" w:space="0" w:color="auto"/>
                    <w:bottom w:val="single" w:sz="4" w:space="0" w:color="auto"/>
                    <w:right w:val="single" w:sz="4" w:space="0" w:color="auto"/>
                  </w:tcBorders>
                  <w:vAlign w:val="center"/>
                </w:tcPr>
                <w:p w14:paraId="644E8CD4" w14:textId="3AC5AC79" w:rsidR="0020178E" w:rsidRDefault="0020178E" w:rsidP="0020178E">
                  <w:pPr>
                    <w:spacing w:after="0"/>
                    <w:jc w:val="center"/>
                    <w:rPr>
                      <w:rFonts w:asciiTheme="minorHAnsi" w:hAnsiTheme="minorHAnsi" w:cstheme="minorHAnsi"/>
                      <w:sz w:val="24"/>
                      <w:szCs w:val="24"/>
                    </w:rPr>
                  </w:pPr>
                  <w:r>
                    <w:rPr>
                      <w:rFonts w:cstheme="minorHAnsi"/>
                    </w:rPr>
                    <w:t>5%</w:t>
                  </w:r>
                </w:p>
              </w:tc>
              <w:tc>
                <w:tcPr>
                  <w:tcW w:w="1245" w:type="dxa"/>
                  <w:tcBorders>
                    <w:top w:val="single" w:sz="4" w:space="0" w:color="auto"/>
                    <w:left w:val="single" w:sz="4" w:space="0" w:color="auto"/>
                    <w:bottom w:val="single" w:sz="4" w:space="0" w:color="auto"/>
                    <w:right w:val="single" w:sz="4" w:space="0" w:color="auto"/>
                  </w:tcBorders>
                  <w:vAlign w:val="center"/>
                </w:tcPr>
                <w:p w14:paraId="347D7C34" w14:textId="765D701C" w:rsidR="0020178E" w:rsidRDefault="0020178E" w:rsidP="0020178E">
                  <w:pPr>
                    <w:spacing w:after="0"/>
                    <w:jc w:val="center"/>
                    <w:rPr>
                      <w:rFonts w:asciiTheme="minorHAnsi" w:hAnsiTheme="minorHAnsi" w:cstheme="minorHAnsi"/>
                      <w:sz w:val="24"/>
                      <w:szCs w:val="24"/>
                    </w:rPr>
                  </w:pPr>
                  <w:r>
                    <w:rPr>
                      <w:rFonts w:cstheme="minorHAnsi"/>
                    </w:rPr>
                    <w:t>5%</w:t>
                  </w:r>
                </w:p>
              </w:tc>
              <w:tc>
                <w:tcPr>
                  <w:tcW w:w="1246" w:type="dxa"/>
                  <w:tcBorders>
                    <w:top w:val="single" w:sz="4" w:space="0" w:color="auto"/>
                    <w:left w:val="single" w:sz="4" w:space="0" w:color="auto"/>
                    <w:bottom w:val="single" w:sz="4" w:space="0" w:color="auto"/>
                    <w:right w:val="single" w:sz="4" w:space="0" w:color="auto"/>
                  </w:tcBorders>
                  <w:vAlign w:val="center"/>
                </w:tcPr>
                <w:p w14:paraId="4D12B2E7" w14:textId="7546F77C" w:rsidR="0020178E" w:rsidRDefault="0020178E" w:rsidP="0020178E">
                  <w:pPr>
                    <w:spacing w:after="0"/>
                    <w:jc w:val="center"/>
                    <w:rPr>
                      <w:rFonts w:asciiTheme="minorHAnsi" w:hAnsiTheme="minorHAnsi" w:cstheme="minorHAnsi"/>
                      <w:sz w:val="24"/>
                      <w:szCs w:val="24"/>
                    </w:rPr>
                  </w:pPr>
                  <w:r>
                    <w:rPr>
                      <w:rFonts w:cstheme="minorHAnsi"/>
                    </w:rPr>
                    <w:t>5%</w:t>
                  </w:r>
                </w:p>
              </w:tc>
            </w:tr>
            <w:tr w:rsidR="00106668" w14:paraId="43E85DB7" w14:textId="77777777">
              <w:trPr>
                <w:trHeight w:val="4449"/>
              </w:trPr>
              <w:tc>
                <w:tcPr>
                  <w:tcW w:w="1202" w:type="dxa"/>
                  <w:tcBorders>
                    <w:top w:val="single" w:sz="4" w:space="0" w:color="auto"/>
                    <w:left w:val="single" w:sz="4" w:space="0" w:color="auto"/>
                    <w:bottom w:val="single" w:sz="4" w:space="0" w:color="auto"/>
                    <w:right w:val="single" w:sz="4" w:space="0" w:color="auto"/>
                  </w:tcBorders>
                  <w:vAlign w:val="center"/>
                </w:tcPr>
                <w:p w14:paraId="267A5D87" w14:textId="77777777" w:rsidR="00106668" w:rsidRDefault="005F4B55">
                  <w:pPr>
                    <w:spacing w:after="0"/>
                    <w:jc w:val="center"/>
                    <w:rPr>
                      <w:rFonts w:asciiTheme="minorHAnsi" w:hAnsiTheme="minorHAnsi" w:cstheme="minorHAnsi"/>
                      <w:sz w:val="24"/>
                      <w:szCs w:val="24"/>
                    </w:rPr>
                  </w:pPr>
                  <w:r>
                    <w:rPr>
                      <w:rFonts w:cstheme="minorHAnsi"/>
                    </w:rPr>
                    <w:lastRenderedPageBreak/>
                    <w:t>Broj organiziranih kulturnih manifestacija</w:t>
                  </w:r>
                </w:p>
              </w:tc>
              <w:tc>
                <w:tcPr>
                  <w:tcW w:w="1575" w:type="dxa"/>
                  <w:tcBorders>
                    <w:top w:val="single" w:sz="4" w:space="0" w:color="auto"/>
                    <w:left w:val="single" w:sz="4" w:space="0" w:color="auto"/>
                    <w:bottom w:val="single" w:sz="4" w:space="0" w:color="auto"/>
                    <w:right w:val="single" w:sz="4" w:space="0" w:color="auto"/>
                  </w:tcBorders>
                  <w:vAlign w:val="center"/>
                </w:tcPr>
                <w:p w14:paraId="3F62DD22" w14:textId="77777777" w:rsidR="00106668" w:rsidRDefault="005F4B55">
                  <w:pPr>
                    <w:spacing w:after="0"/>
                    <w:jc w:val="center"/>
                    <w:rPr>
                      <w:rFonts w:asciiTheme="minorHAnsi" w:hAnsiTheme="minorHAnsi" w:cstheme="minorHAnsi"/>
                      <w:sz w:val="24"/>
                      <w:szCs w:val="24"/>
                    </w:rPr>
                  </w:pPr>
                  <w:r>
                    <w:rPr>
                      <w:rFonts w:cstheme="minorHAnsi"/>
                    </w:rPr>
                    <w:t>Kulturne manifestacije i edukativne radionice organizirane za posjetitelje koje odgovaraju potrebama zajednice i doprinose razvoju kvalitete života.</w:t>
                  </w:r>
                </w:p>
              </w:tc>
              <w:tc>
                <w:tcPr>
                  <w:tcW w:w="1202" w:type="dxa"/>
                  <w:tcBorders>
                    <w:top w:val="single" w:sz="4" w:space="0" w:color="auto"/>
                    <w:left w:val="single" w:sz="4" w:space="0" w:color="auto"/>
                    <w:bottom w:val="single" w:sz="4" w:space="0" w:color="auto"/>
                    <w:right w:val="single" w:sz="4" w:space="0" w:color="auto"/>
                  </w:tcBorders>
                  <w:vAlign w:val="center"/>
                </w:tcPr>
                <w:p w14:paraId="4ECA3A11" w14:textId="77777777" w:rsidR="00106668" w:rsidRDefault="005F4B55">
                  <w:pPr>
                    <w:spacing w:after="0"/>
                    <w:jc w:val="center"/>
                    <w:rPr>
                      <w:rFonts w:asciiTheme="minorHAnsi" w:hAnsiTheme="minorHAnsi" w:cstheme="minorHAnsi"/>
                      <w:sz w:val="24"/>
                      <w:szCs w:val="24"/>
                    </w:rPr>
                  </w:pPr>
                  <w:r>
                    <w:rPr>
                      <w:rFonts w:cstheme="minorHAnsi"/>
                    </w:rPr>
                    <w:t>Broj</w:t>
                  </w:r>
                </w:p>
              </w:tc>
              <w:tc>
                <w:tcPr>
                  <w:tcW w:w="1202" w:type="dxa"/>
                  <w:tcBorders>
                    <w:top w:val="single" w:sz="4" w:space="0" w:color="auto"/>
                    <w:left w:val="single" w:sz="4" w:space="0" w:color="auto"/>
                    <w:bottom w:val="single" w:sz="4" w:space="0" w:color="auto"/>
                    <w:right w:val="single" w:sz="4" w:space="0" w:color="auto"/>
                  </w:tcBorders>
                  <w:vAlign w:val="center"/>
                </w:tcPr>
                <w:p w14:paraId="3F227A6A" w14:textId="63CA223C" w:rsidR="00106668" w:rsidRDefault="0070328B">
                  <w:pPr>
                    <w:spacing w:after="0"/>
                    <w:jc w:val="center"/>
                    <w:rPr>
                      <w:rFonts w:asciiTheme="minorHAnsi" w:hAnsiTheme="minorHAnsi" w:cstheme="minorHAnsi"/>
                      <w:sz w:val="24"/>
                      <w:szCs w:val="24"/>
                    </w:rPr>
                  </w:pPr>
                  <w:r>
                    <w:rPr>
                      <w:rFonts w:cstheme="minorHAnsi"/>
                    </w:rPr>
                    <w:t>5</w:t>
                  </w:r>
                </w:p>
              </w:tc>
              <w:tc>
                <w:tcPr>
                  <w:tcW w:w="1887" w:type="dxa"/>
                  <w:tcBorders>
                    <w:top w:val="single" w:sz="4" w:space="0" w:color="auto"/>
                    <w:left w:val="single" w:sz="4" w:space="0" w:color="auto"/>
                    <w:bottom w:val="single" w:sz="4" w:space="0" w:color="auto"/>
                    <w:right w:val="single" w:sz="4" w:space="0" w:color="auto"/>
                  </w:tcBorders>
                  <w:vAlign w:val="center"/>
                </w:tcPr>
                <w:p w14:paraId="28BEFEFD" w14:textId="551B7FD0" w:rsidR="00106668" w:rsidRDefault="0070328B">
                  <w:pPr>
                    <w:spacing w:after="0"/>
                    <w:jc w:val="center"/>
                    <w:rPr>
                      <w:rFonts w:asciiTheme="minorHAnsi" w:hAnsiTheme="minorHAnsi" w:cstheme="minorHAnsi"/>
                      <w:sz w:val="24"/>
                      <w:szCs w:val="24"/>
                    </w:rPr>
                  </w:pPr>
                  <w:r>
                    <w:rPr>
                      <w:rFonts w:cstheme="minorHAnsi"/>
                    </w:rPr>
                    <w:t>MGC</w:t>
                  </w:r>
                </w:p>
              </w:tc>
              <w:tc>
                <w:tcPr>
                  <w:tcW w:w="1245" w:type="dxa"/>
                  <w:tcBorders>
                    <w:top w:val="single" w:sz="4" w:space="0" w:color="auto"/>
                    <w:left w:val="single" w:sz="4" w:space="0" w:color="auto"/>
                    <w:bottom w:val="single" w:sz="4" w:space="0" w:color="auto"/>
                    <w:right w:val="single" w:sz="4" w:space="0" w:color="auto"/>
                  </w:tcBorders>
                  <w:vAlign w:val="center"/>
                </w:tcPr>
                <w:p w14:paraId="4248F884" w14:textId="79615164" w:rsidR="00106668" w:rsidRDefault="00C52B3D">
                  <w:pPr>
                    <w:spacing w:after="0"/>
                    <w:jc w:val="center"/>
                    <w:rPr>
                      <w:rFonts w:asciiTheme="minorHAnsi" w:hAnsiTheme="minorHAnsi" w:cstheme="minorHAnsi"/>
                      <w:sz w:val="24"/>
                      <w:szCs w:val="24"/>
                    </w:rPr>
                  </w:pPr>
                  <w:r>
                    <w:rPr>
                      <w:rFonts w:cstheme="minorHAnsi"/>
                    </w:rPr>
                    <w:t>6</w:t>
                  </w:r>
                </w:p>
              </w:tc>
              <w:tc>
                <w:tcPr>
                  <w:tcW w:w="1245" w:type="dxa"/>
                  <w:tcBorders>
                    <w:top w:val="single" w:sz="4" w:space="0" w:color="auto"/>
                    <w:left w:val="single" w:sz="4" w:space="0" w:color="auto"/>
                    <w:bottom w:val="single" w:sz="4" w:space="0" w:color="auto"/>
                    <w:right w:val="single" w:sz="4" w:space="0" w:color="auto"/>
                  </w:tcBorders>
                  <w:vAlign w:val="center"/>
                </w:tcPr>
                <w:p w14:paraId="0472BA2C" w14:textId="52873CCD" w:rsidR="00106668" w:rsidRDefault="00D840C2">
                  <w:pPr>
                    <w:spacing w:after="0"/>
                    <w:jc w:val="center"/>
                    <w:rPr>
                      <w:rFonts w:asciiTheme="minorHAnsi" w:hAnsiTheme="minorHAnsi" w:cstheme="minorHAnsi"/>
                      <w:sz w:val="24"/>
                      <w:szCs w:val="24"/>
                    </w:rPr>
                  </w:pPr>
                  <w:r>
                    <w:rPr>
                      <w:rFonts w:asciiTheme="minorHAnsi" w:hAnsiTheme="minorHAnsi" w:cstheme="minorHAnsi"/>
                      <w:sz w:val="24"/>
                      <w:szCs w:val="24"/>
                    </w:rPr>
                    <w:t>6</w:t>
                  </w:r>
                </w:p>
              </w:tc>
              <w:tc>
                <w:tcPr>
                  <w:tcW w:w="1246" w:type="dxa"/>
                  <w:tcBorders>
                    <w:top w:val="single" w:sz="4" w:space="0" w:color="auto"/>
                    <w:left w:val="single" w:sz="4" w:space="0" w:color="auto"/>
                    <w:bottom w:val="single" w:sz="4" w:space="0" w:color="auto"/>
                    <w:right w:val="single" w:sz="4" w:space="0" w:color="auto"/>
                  </w:tcBorders>
                  <w:vAlign w:val="center"/>
                </w:tcPr>
                <w:p w14:paraId="405CD1C6" w14:textId="59BC8D1A" w:rsidR="00106668" w:rsidRDefault="00D840C2">
                  <w:pPr>
                    <w:spacing w:after="0"/>
                    <w:jc w:val="center"/>
                    <w:rPr>
                      <w:rFonts w:asciiTheme="minorHAnsi" w:hAnsiTheme="minorHAnsi" w:cstheme="minorHAnsi"/>
                      <w:sz w:val="24"/>
                      <w:szCs w:val="24"/>
                    </w:rPr>
                  </w:pPr>
                  <w:r>
                    <w:rPr>
                      <w:rFonts w:asciiTheme="minorHAnsi" w:hAnsiTheme="minorHAnsi" w:cstheme="minorHAnsi"/>
                      <w:sz w:val="24"/>
                      <w:szCs w:val="24"/>
                    </w:rPr>
                    <w:t>6</w:t>
                  </w:r>
                </w:p>
              </w:tc>
            </w:tr>
          </w:tbl>
          <w:p w14:paraId="44600594" w14:textId="77777777" w:rsidR="00106668" w:rsidRDefault="00106668">
            <w:pPr>
              <w:contextualSpacing/>
              <w:jc w:val="both"/>
              <w:rPr>
                <w:rFonts w:asciiTheme="minorHAnsi" w:eastAsia="Times New Roman" w:hAnsiTheme="minorHAnsi" w:cstheme="minorHAnsi"/>
                <w:i/>
                <w:color w:val="000000"/>
                <w:sz w:val="24"/>
                <w:szCs w:val="24"/>
                <w:lang w:eastAsia="hr-HR"/>
              </w:rPr>
            </w:pPr>
          </w:p>
        </w:tc>
      </w:tr>
    </w:tbl>
    <w:p w14:paraId="78FC5878" w14:textId="77777777" w:rsidR="00106668" w:rsidRDefault="00106668">
      <w:pPr>
        <w:spacing w:after="0" w:line="240" w:lineRule="auto"/>
        <w:rPr>
          <w:rFonts w:asciiTheme="minorHAnsi" w:eastAsia="Times New Roman" w:hAnsiTheme="minorHAnsi" w:cstheme="minorHAnsi"/>
          <w:color w:val="000000"/>
          <w:sz w:val="20"/>
          <w:szCs w:val="20"/>
          <w:lang w:eastAsia="hr-HR"/>
        </w:rPr>
      </w:pPr>
    </w:p>
    <w:p w14:paraId="03DADDD9" w14:textId="77777777" w:rsidR="00106668" w:rsidRDefault="00106668">
      <w:pPr>
        <w:spacing w:after="0" w:line="240" w:lineRule="auto"/>
        <w:rPr>
          <w:rFonts w:asciiTheme="minorHAnsi" w:hAnsiTheme="minorHAnsi" w:cstheme="minorHAnsi"/>
          <w:b/>
          <w:sz w:val="24"/>
          <w:szCs w:val="24"/>
        </w:rPr>
      </w:pPr>
    </w:p>
    <w:p w14:paraId="6400CDC3" w14:textId="77777777" w:rsidR="00E956FB" w:rsidRDefault="00E956FB">
      <w:pPr>
        <w:spacing w:after="0" w:line="240" w:lineRule="auto"/>
        <w:rPr>
          <w:rFonts w:asciiTheme="minorHAnsi" w:hAnsiTheme="minorHAnsi" w:cstheme="minorHAnsi"/>
          <w:b/>
          <w:sz w:val="24"/>
          <w:szCs w:val="24"/>
        </w:rPr>
      </w:pPr>
    </w:p>
    <w:p w14:paraId="7E7D70D2" w14:textId="1316928C" w:rsidR="00106668" w:rsidRDefault="005F4B55">
      <w:pPr>
        <w:spacing w:after="0" w:line="240" w:lineRule="auto"/>
        <w:rPr>
          <w:rFonts w:asciiTheme="minorHAnsi" w:hAnsiTheme="minorHAnsi" w:cstheme="minorHAnsi"/>
          <w:b/>
          <w:sz w:val="24"/>
          <w:szCs w:val="24"/>
        </w:rPr>
      </w:pPr>
      <w:r>
        <w:rPr>
          <w:rFonts w:asciiTheme="minorHAnsi" w:hAnsiTheme="minorHAnsi" w:cstheme="minorHAnsi"/>
          <w:b/>
          <w:sz w:val="24"/>
          <w:szCs w:val="24"/>
        </w:rPr>
        <w:t>PROCJENA I ISHODIŠTE POTREBNIH SREDSTAVA ZA AKTIVNOSTI/PROJEKTE UNUTAR PROGRAMA</w:t>
      </w:r>
    </w:p>
    <w:p w14:paraId="2D5E21D3" w14:textId="77777777" w:rsidR="00106668" w:rsidRDefault="00106668">
      <w:pPr>
        <w:spacing w:after="0" w:line="240" w:lineRule="auto"/>
        <w:rPr>
          <w:rFonts w:asciiTheme="minorHAnsi" w:hAnsiTheme="minorHAnsi" w:cstheme="minorHAnsi"/>
          <w:b/>
          <w:sz w:val="24"/>
          <w:szCs w:val="24"/>
        </w:rPr>
      </w:pPr>
    </w:p>
    <w:tbl>
      <w:tblPr>
        <w:tblW w:w="10476" w:type="dxa"/>
        <w:tblLook w:val="04A0" w:firstRow="1" w:lastRow="0" w:firstColumn="1" w:lastColumn="0" w:noHBand="0" w:noVBand="1"/>
      </w:tblPr>
      <w:tblGrid>
        <w:gridCol w:w="3534"/>
        <w:gridCol w:w="1215"/>
        <w:gridCol w:w="1156"/>
        <w:gridCol w:w="1156"/>
        <w:gridCol w:w="1041"/>
        <w:gridCol w:w="1350"/>
        <w:gridCol w:w="1024"/>
      </w:tblGrid>
      <w:tr w:rsidR="00794B27" w:rsidRPr="00794B27" w14:paraId="0834F578" w14:textId="77777777" w:rsidTr="00794B27">
        <w:trPr>
          <w:trHeight w:val="315"/>
        </w:trPr>
        <w:tc>
          <w:tcPr>
            <w:tcW w:w="3534" w:type="dxa"/>
            <w:vMerge w:val="restart"/>
            <w:tcBorders>
              <w:top w:val="single" w:sz="8" w:space="0" w:color="auto"/>
              <w:left w:val="single" w:sz="8" w:space="0" w:color="000000"/>
              <w:bottom w:val="single" w:sz="8" w:space="0" w:color="000000"/>
              <w:right w:val="single" w:sz="8" w:space="0" w:color="auto"/>
            </w:tcBorders>
            <w:shd w:val="clear" w:color="000000" w:fill="F2F2F2"/>
            <w:vAlign w:val="center"/>
            <w:hideMark/>
          </w:tcPr>
          <w:p w14:paraId="28BEC3CE" w14:textId="77777777" w:rsidR="00794B27" w:rsidRPr="00794B27" w:rsidRDefault="00794B27" w:rsidP="00794B27">
            <w:pPr>
              <w:spacing w:after="0" w:line="240" w:lineRule="auto"/>
              <w:rPr>
                <w:rFonts w:eastAsia="Times New Roman" w:cs="Calibri"/>
                <w:color w:val="000000"/>
                <w:sz w:val="20"/>
                <w:szCs w:val="20"/>
                <w:lang w:eastAsia="hr-HR"/>
              </w:rPr>
            </w:pPr>
            <w:r w:rsidRPr="00794B27">
              <w:rPr>
                <w:rFonts w:eastAsia="Times New Roman" w:cs="Calibri"/>
                <w:color w:val="000000"/>
                <w:sz w:val="20"/>
                <w:szCs w:val="20"/>
                <w:lang w:eastAsia="hr-HR"/>
              </w:rPr>
              <w:t> </w:t>
            </w:r>
          </w:p>
        </w:tc>
        <w:tc>
          <w:tcPr>
            <w:tcW w:w="121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96A906D"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 xml:space="preserve">Izvršenje 2024. </w:t>
            </w:r>
          </w:p>
        </w:tc>
        <w:tc>
          <w:tcPr>
            <w:tcW w:w="115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833703A"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Plan 2025.</w:t>
            </w:r>
          </w:p>
        </w:tc>
        <w:tc>
          <w:tcPr>
            <w:tcW w:w="115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865379C"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Plan 2026.</w:t>
            </w:r>
          </w:p>
        </w:tc>
        <w:tc>
          <w:tcPr>
            <w:tcW w:w="104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E135401"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Projekcija  2027.</w:t>
            </w:r>
          </w:p>
        </w:tc>
        <w:tc>
          <w:tcPr>
            <w:tcW w:w="13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68A9FC7"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Projekcija  2028.</w:t>
            </w:r>
          </w:p>
        </w:tc>
        <w:tc>
          <w:tcPr>
            <w:tcW w:w="1024" w:type="dxa"/>
            <w:tcBorders>
              <w:top w:val="single" w:sz="8" w:space="0" w:color="auto"/>
              <w:left w:val="nil"/>
              <w:bottom w:val="single" w:sz="8" w:space="0" w:color="auto"/>
              <w:right w:val="single" w:sz="8" w:space="0" w:color="auto"/>
            </w:tcBorders>
            <w:shd w:val="clear" w:color="000000" w:fill="F2F2F2"/>
            <w:vAlign w:val="center"/>
            <w:hideMark/>
          </w:tcPr>
          <w:p w14:paraId="2F2060F9"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 xml:space="preserve">Indeks </w:t>
            </w:r>
          </w:p>
        </w:tc>
      </w:tr>
      <w:tr w:rsidR="00794B27" w:rsidRPr="00794B27" w14:paraId="74071554" w14:textId="77777777" w:rsidTr="00794B27">
        <w:trPr>
          <w:trHeight w:val="315"/>
        </w:trPr>
        <w:tc>
          <w:tcPr>
            <w:tcW w:w="3534" w:type="dxa"/>
            <w:vMerge/>
            <w:tcBorders>
              <w:top w:val="single" w:sz="8" w:space="0" w:color="auto"/>
              <w:left w:val="single" w:sz="8" w:space="0" w:color="000000"/>
              <w:bottom w:val="single" w:sz="8" w:space="0" w:color="000000"/>
              <w:right w:val="single" w:sz="8" w:space="0" w:color="auto"/>
            </w:tcBorders>
            <w:vAlign w:val="center"/>
            <w:hideMark/>
          </w:tcPr>
          <w:p w14:paraId="72B9BB3B" w14:textId="77777777" w:rsidR="00794B27" w:rsidRPr="00794B27" w:rsidRDefault="00794B27" w:rsidP="00794B27">
            <w:pPr>
              <w:spacing w:after="0" w:line="240" w:lineRule="auto"/>
              <w:rPr>
                <w:rFonts w:eastAsia="Times New Roman" w:cs="Calibri"/>
                <w:color w:val="000000"/>
                <w:sz w:val="20"/>
                <w:szCs w:val="20"/>
                <w:lang w:eastAsia="hr-HR"/>
              </w:rPr>
            </w:pPr>
          </w:p>
        </w:tc>
        <w:tc>
          <w:tcPr>
            <w:tcW w:w="1215" w:type="dxa"/>
            <w:vMerge/>
            <w:tcBorders>
              <w:top w:val="single" w:sz="8" w:space="0" w:color="auto"/>
              <w:left w:val="single" w:sz="8" w:space="0" w:color="auto"/>
              <w:bottom w:val="single" w:sz="8" w:space="0" w:color="000000"/>
              <w:right w:val="single" w:sz="8" w:space="0" w:color="auto"/>
            </w:tcBorders>
            <w:vAlign w:val="center"/>
            <w:hideMark/>
          </w:tcPr>
          <w:p w14:paraId="5A50C0F1" w14:textId="77777777" w:rsidR="00794B27" w:rsidRPr="00794B27" w:rsidRDefault="00794B27" w:rsidP="00794B27">
            <w:pPr>
              <w:spacing w:after="0" w:line="240" w:lineRule="auto"/>
              <w:rPr>
                <w:rFonts w:eastAsia="Times New Roman" w:cs="Calibri"/>
                <w:b/>
                <w:bCs/>
                <w:color w:val="000000"/>
                <w:sz w:val="18"/>
                <w:szCs w:val="18"/>
                <w:lang w:eastAsia="hr-HR"/>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14:paraId="6706B6CA" w14:textId="77777777" w:rsidR="00794B27" w:rsidRPr="00794B27" w:rsidRDefault="00794B27" w:rsidP="00794B27">
            <w:pPr>
              <w:spacing w:after="0" w:line="240" w:lineRule="auto"/>
              <w:rPr>
                <w:rFonts w:eastAsia="Times New Roman" w:cs="Calibri"/>
                <w:b/>
                <w:bCs/>
                <w:color w:val="000000"/>
                <w:sz w:val="18"/>
                <w:szCs w:val="18"/>
                <w:lang w:eastAsia="hr-HR"/>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14:paraId="079F4A0A" w14:textId="77777777" w:rsidR="00794B27" w:rsidRPr="00794B27" w:rsidRDefault="00794B27" w:rsidP="00794B27">
            <w:pPr>
              <w:spacing w:after="0" w:line="240" w:lineRule="auto"/>
              <w:rPr>
                <w:rFonts w:eastAsia="Times New Roman" w:cs="Calibri"/>
                <w:b/>
                <w:bCs/>
                <w:color w:val="000000"/>
                <w:sz w:val="18"/>
                <w:szCs w:val="18"/>
                <w:lang w:eastAsia="hr-HR"/>
              </w:rPr>
            </w:pPr>
          </w:p>
        </w:tc>
        <w:tc>
          <w:tcPr>
            <w:tcW w:w="1041" w:type="dxa"/>
            <w:vMerge/>
            <w:tcBorders>
              <w:top w:val="single" w:sz="8" w:space="0" w:color="auto"/>
              <w:left w:val="single" w:sz="8" w:space="0" w:color="auto"/>
              <w:bottom w:val="single" w:sz="8" w:space="0" w:color="000000"/>
              <w:right w:val="single" w:sz="8" w:space="0" w:color="auto"/>
            </w:tcBorders>
            <w:vAlign w:val="center"/>
            <w:hideMark/>
          </w:tcPr>
          <w:p w14:paraId="04E80F45" w14:textId="77777777" w:rsidR="00794B27" w:rsidRPr="00794B27" w:rsidRDefault="00794B27" w:rsidP="00794B27">
            <w:pPr>
              <w:spacing w:after="0" w:line="240" w:lineRule="auto"/>
              <w:rPr>
                <w:rFonts w:eastAsia="Times New Roman" w:cs="Calibri"/>
                <w:b/>
                <w:bCs/>
                <w:color w:val="000000"/>
                <w:sz w:val="18"/>
                <w:szCs w:val="18"/>
                <w:lang w:eastAsia="hr-HR"/>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559E6EEE" w14:textId="77777777" w:rsidR="00794B27" w:rsidRPr="00794B27" w:rsidRDefault="00794B27" w:rsidP="00794B27">
            <w:pPr>
              <w:spacing w:after="0" w:line="240" w:lineRule="auto"/>
              <w:rPr>
                <w:rFonts w:eastAsia="Times New Roman" w:cs="Calibri"/>
                <w:b/>
                <w:bCs/>
                <w:color w:val="000000"/>
                <w:sz w:val="18"/>
                <w:szCs w:val="18"/>
                <w:lang w:eastAsia="hr-HR"/>
              </w:rPr>
            </w:pPr>
          </w:p>
        </w:tc>
        <w:tc>
          <w:tcPr>
            <w:tcW w:w="1024" w:type="dxa"/>
            <w:tcBorders>
              <w:top w:val="nil"/>
              <w:left w:val="nil"/>
              <w:bottom w:val="single" w:sz="8" w:space="0" w:color="auto"/>
              <w:right w:val="single" w:sz="8" w:space="0" w:color="auto"/>
            </w:tcBorders>
            <w:shd w:val="clear" w:color="000000" w:fill="F2F2F2"/>
            <w:vAlign w:val="center"/>
            <w:hideMark/>
          </w:tcPr>
          <w:p w14:paraId="3A128863"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2026/2025</w:t>
            </w:r>
          </w:p>
        </w:tc>
      </w:tr>
      <w:tr w:rsidR="00794B27" w:rsidRPr="00794B27" w14:paraId="63E2680C" w14:textId="77777777" w:rsidTr="00794B27">
        <w:trPr>
          <w:trHeight w:val="315"/>
        </w:trPr>
        <w:tc>
          <w:tcPr>
            <w:tcW w:w="3534" w:type="dxa"/>
            <w:tcBorders>
              <w:top w:val="nil"/>
              <w:left w:val="single" w:sz="8" w:space="0" w:color="000000"/>
              <w:bottom w:val="single" w:sz="8" w:space="0" w:color="auto"/>
              <w:right w:val="single" w:sz="8" w:space="0" w:color="auto"/>
            </w:tcBorders>
            <w:shd w:val="clear" w:color="000000" w:fill="FFFFFF"/>
            <w:vAlign w:val="center"/>
            <w:hideMark/>
          </w:tcPr>
          <w:p w14:paraId="4ECA2FC6" w14:textId="77777777" w:rsidR="00794B27" w:rsidRPr="00794B27" w:rsidRDefault="00794B27" w:rsidP="00794B27">
            <w:pPr>
              <w:spacing w:after="0" w:line="240" w:lineRule="auto"/>
              <w:rPr>
                <w:rFonts w:eastAsia="Times New Roman" w:cs="Calibri"/>
                <w:b/>
                <w:bCs/>
                <w:color w:val="000000"/>
                <w:sz w:val="18"/>
                <w:szCs w:val="18"/>
                <w:lang w:eastAsia="hr-HR"/>
              </w:rPr>
            </w:pPr>
            <w:r w:rsidRPr="00794B27">
              <w:rPr>
                <w:rFonts w:eastAsia="Times New Roman" w:cs="Calibri"/>
                <w:b/>
                <w:bCs/>
                <w:color w:val="000000"/>
                <w:sz w:val="18"/>
                <w:szCs w:val="18"/>
                <w:lang w:eastAsia="hr-HR"/>
              </w:rPr>
              <w:t>Program 2804 PROGRAM KULTURE</w:t>
            </w:r>
          </w:p>
        </w:tc>
        <w:tc>
          <w:tcPr>
            <w:tcW w:w="1215" w:type="dxa"/>
            <w:tcBorders>
              <w:top w:val="nil"/>
              <w:left w:val="nil"/>
              <w:bottom w:val="single" w:sz="8" w:space="0" w:color="auto"/>
              <w:right w:val="single" w:sz="8" w:space="0" w:color="auto"/>
            </w:tcBorders>
            <w:shd w:val="clear" w:color="000000" w:fill="FFFFFF"/>
            <w:vAlign w:val="center"/>
            <w:hideMark/>
          </w:tcPr>
          <w:p w14:paraId="3D97AD4D" w14:textId="77777777" w:rsidR="00794B27" w:rsidRPr="00794B27" w:rsidRDefault="00794B27" w:rsidP="00794B27">
            <w:pPr>
              <w:spacing w:after="0" w:line="240" w:lineRule="auto"/>
              <w:jc w:val="right"/>
              <w:rPr>
                <w:rFonts w:eastAsia="Times New Roman" w:cs="Calibri"/>
                <w:b/>
                <w:bCs/>
                <w:color w:val="000000"/>
                <w:sz w:val="18"/>
                <w:szCs w:val="18"/>
                <w:lang w:eastAsia="hr-HR"/>
              </w:rPr>
            </w:pPr>
            <w:r w:rsidRPr="00794B27">
              <w:rPr>
                <w:rFonts w:eastAsia="Times New Roman" w:cs="Calibri"/>
                <w:b/>
                <w:bCs/>
                <w:sz w:val="18"/>
                <w:szCs w:val="18"/>
                <w:lang w:eastAsia="hr-HR"/>
              </w:rPr>
              <w:t>131.207,69</w:t>
            </w:r>
          </w:p>
        </w:tc>
        <w:tc>
          <w:tcPr>
            <w:tcW w:w="1156" w:type="dxa"/>
            <w:tcBorders>
              <w:top w:val="nil"/>
              <w:left w:val="nil"/>
              <w:bottom w:val="single" w:sz="8" w:space="0" w:color="auto"/>
              <w:right w:val="single" w:sz="8" w:space="0" w:color="auto"/>
            </w:tcBorders>
            <w:shd w:val="clear" w:color="000000" w:fill="FFFFFF"/>
            <w:vAlign w:val="center"/>
            <w:hideMark/>
          </w:tcPr>
          <w:p w14:paraId="7EE02BCD" w14:textId="77777777" w:rsidR="00794B27" w:rsidRPr="00794B27" w:rsidRDefault="00794B27" w:rsidP="00794B27">
            <w:pPr>
              <w:spacing w:after="0" w:line="240" w:lineRule="auto"/>
              <w:jc w:val="right"/>
              <w:rPr>
                <w:rFonts w:eastAsia="Times New Roman" w:cs="Calibri"/>
                <w:b/>
                <w:bCs/>
                <w:color w:val="000000"/>
                <w:sz w:val="18"/>
                <w:szCs w:val="18"/>
                <w:lang w:eastAsia="hr-HR"/>
              </w:rPr>
            </w:pPr>
            <w:r w:rsidRPr="00794B27">
              <w:rPr>
                <w:rFonts w:eastAsia="Times New Roman" w:cs="Calibri"/>
                <w:b/>
                <w:bCs/>
                <w:sz w:val="18"/>
                <w:szCs w:val="18"/>
                <w:lang w:eastAsia="hr-HR"/>
              </w:rPr>
              <w:t>189.950,00</w:t>
            </w:r>
          </w:p>
        </w:tc>
        <w:tc>
          <w:tcPr>
            <w:tcW w:w="1156" w:type="dxa"/>
            <w:tcBorders>
              <w:top w:val="nil"/>
              <w:left w:val="nil"/>
              <w:bottom w:val="single" w:sz="8" w:space="0" w:color="auto"/>
              <w:right w:val="single" w:sz="8" w:space="0" w:color="auto"/>
            </w:tcBorders>
            <w:shd w:val="clear" w:color="000000" w:fill="FFFFFF"/>
            <w:vAlign w:val="center"/>
            <w:hideMark/>
          </w:tcPr>
          <w:p w14:paraId="78FD4697" w14:textId="77777777" w:rsidR="00794B27" w:rsidRPr="00794B27" w:rsidRDefault="00794B27" w:rsidP="00794B27">
            <w:pPr>
              <w:spacing w:after="0" w:line="240" w:lineRule="auto"/>
              <w:jc w:val="right"/>
              <w:rPr>
                <w:rFonts w:eastAsia="Times New Roman" w:cs="Calibri"/>
                <w:b/>
                <w:bCs/>
                <w:color w:val="000000"/>
                <w:sz w:val="18"/>
                <w:szCs w:val="18"/>
                <w:lang w:eastAsia="hr-HR"/>
              </w:rPr>
            </w:pPr>
            <w:r w:rsidRPr="00794B27">
              <w:rPr>
                <w:rFonts w:eastAsia="Times New Roman" w:cs="Calibri"/>
                <w:b/>
                <w:bCs/>
                <w:sz w:val="18"/>
                <w:szCs w:val="18"/>
                <w:lang w:eastAsia="hr-HR"/>
              </w:rPr>
              <w:t>221.395,00</w:t>
            </w:r>
          </w:p>
        </w:tc>
        <w:tc>
          <w:tcPr>
            <w:tcW w:w="1041" w:type="dxa"/>
            <w:tcBorders>
              <w:top w:val="nil"/>
              <w:left w:val="nil"/>
              <w:bottom w:val="single" w:sz="8" w:space="0" w:color="auto"/>
              <w:right w:val="single" w:sz="8" w:space="0" w:color="auto"/>
            </w:tcBorders>
            <w:shd w:val="clear" w:color="000000" w:fill="FFFFFF"/>
            <w:vAlign w:val="center"/>
            <w:hideMark/>
          </w:tcPr>
          <w:p w14:paraId="2789F715" w14:textId="77777777" w:rsidR="00794B27" w:rsidRPr="00794B27" w:rsidRDefault="00794B27" w:rsidP="00794B27">
            <w:pPr>
              <w:spacing w:after="0" w:line="240" w:lineRule="auto"/>
              <w:jc w:val="right"/>
              <w:rPr>
                <w:rFonts w:eastAsia="Times New Roman" w:cs="Calibri"/>
                <w:b/>
                <w:bCs/>
                <w:color w:val="000000"/>
                <w:sz w:val="18"/>
                <w:szCs w:val="18"/>
                <w:lang w:eastAsia="hr-HR"/>
              </w:rPr>
            </w:pPr>
            <w:r w:rsidRPr="00794B27">
              <w:rPr>
                <w:rFonts w:eastAsia="Times New Roman" w:cs="Calibri"/>
                <w:b/>
                <w:bCs/>
                <w:sz w:val="18"/>
                <w:szCs w:val="18"/>
                <w:lang w:eastAsia="hr-HR"/>
              </w:rPr>
              <w:t>210.025,00</w:t>
            </w:r>
          </w:p>
        </w:tc>
        <w:tc>
          <w:tcPr>
            <w:tcW w:w="1350" w:type="dxa"/>
            <w:tcBorders>
              <w:top w:val="nil"/>
              <w:left w:val="nil"/>
              <w:bottom w:val="single" w:sz="8" w:space="0" w:color="auto"/>
              <w:right w:val="single" w:sz="8" w:space="0" w:color="auto"/>
            </w:tcBorders>
            <w:shd w:val="clear" w:color="000000" w:fill="FFFFFF"/>
            <w:vAlign w:val="center"/>
            <w:hideMark/>
          </w:tcPr>
          <w:p w14:paraId="72D8AD94" w14:textId="77777777" w:rsidR="00794B27" w:rsidRPr="00794B27" w:rsidRDefault="00794B27" w:rsidP="00794B27">
            <w:pPr>
              <w:spacing w:after="0" w:line="240" w:lineRule="auto"/>
              <w:jc w:val="right"/>
              <w:rPr>
                <w:rFonts w:eastAsia="Times New Roman" w:cs="Calibri"/>
                <w:b/>
                <w:bCs/>
                <w:color w:val="000000"/>
                <w:sz w:val="18"/>
                <w:szCs w:val="18"/>
                <w:lang w:eastAsia="hr-HR"/>
              </w:rPr>
            </w:pPr>
            <w:r w:rsidRPr="00794B27">
              <w:rPr>
                <w:rFonts w:eastAsia="Times New Roman" w:cs="Calibri"/>
                <w:b/>
                <w:bCs/>
                <w:sz w:val="18"/>
                <w:szCs w:val="18"/>
                <w:lang w:eastAsia="hr-HR"/>
              </w:rPr>
              <w:t>213.935,00</w:t>
            </w:r>
          </w:p>
        </w:tc>
        <w:tc>
          <w:tcPr>
            <w:tcW w:w="1024" w:type="dxa"/>
            <w:tcBorders>
              <w:top w:val="nil"/>
              <w:left w:val="nil"/>
              <w:bottom w:val="single" w:sz="8" w:space="0" w:color="auto"/>
              <w:right w:val="single" w:sz="8" w:space="0" w:color="auto"/>
            </w:tcBorders>
            <w:shd w:val="clear" w:color="000000" w:fill="FFFFFF"/>
            <w:vAlign w:val="center"/>
            <w:hideMark/>
          </w:tcPr>
          <w:p w14:paraId="7D87F582" w14:textId="77777777" w:rsidR="00794B27" w:rsidRPr="00794B27" w:rsidRDefault="00794B27" w:rsidP="00794B27">
            <w:pPr>
              <w:spacing w:after="0" w:line="240" w:lineRule="auto"/>
              <w:jc w:val="right"/>
              <w:rPr>
                <w:rFonts w:eastAsia="Times New Roman" w:cs="Calibri"/>
                <w:b/>
                <w:bCs/>
                <w:color w:val="000000"/>
                <w:sz w:val="18"/>
                <w:szCs w:val="18"/>
                <w:lang w:eastAsia="hr-HR"/>
              </w:rPr>
            </w:pPr>
            <w:r w:rsidRPr="00794B27">
              <w:rPr>
                <w:rFonts w:eastAsia="Times New Roman" w:cs="Calibri"/>
                <w:b/>
                <w:bCs/>
                <w:color w:val="000000"/>
                <w:sz w:val="18"/>
                <w:szCs w:val="18"/>
                <w:lang w:eastAsia="hr-HR"/>
              </w:rPr>
              <w:t>116,55</w:t>
            </w:r>
          </w:p>
        </w:tc>
      </w:tr>
      <w:tr w:rsidR="00794B27" w:rsidRPr="00794B27" w14:paraId="65DDDF54" w14:textId="77777777" w:rsidTr="00794B27">
        <w:trPr>
          <w:trHeight w:val="315"/>
        </w:trPr>
        <w:tc>
          <w:tcPr>
            <w:tcW w:w="3534" w:type="dxa"/>
            <w:tcBorders>
              <w:top w:val="nil"/>
              <w:left w:val="single" w:sz="8" w:space="0" w:color="000000"/>
              <w:bottom w:val="single" w:sz="8" w:space="0" w:color="auto"/>
              <w:right w:val="single" w:sz="8" w:space="0" w:color="auto"/>
            </w:tcBorders>
            <w:shd w:val="clear" w:color="000000" w:fill="FFFFFF"/>
            <w:vAlign w:val="center"/>
            <w:hideMark/>
          </w:tcPr>
          <w:p w14:paraId="7FBE7CE1" w14:textId="77777777" w:rsidR="00794B27" w:rsidRPr="00794B27" w:rsidRDefault="00794B27" w:rsidP="00794B27">
            <w:pPr>
              <w:spacing w:after="0" w:line="240" w:lineRule="auto"/>
              <w:rPr>
                <w:rFonts w:eastAsia="Times New Roman" w:cs="Calibri"/>
                <w:color w:val="000000"/>
                <w:sz w:val="18"/>
                <w:szCs w:val="18"/>
                <w:lang w:eastAsia="hr-HR"/>
              </w:rPr>
            </w:pPr>
            <w:r w:rsidRPr="00794B27">
              <w:rPr>
                <w:rFonts w:eastAsia="Times New Roman" w:cs="Calibri"/>
                <w:color w:val="000000"/>
                <w:sz w:val="18"/>
                <w:szCs w:val="18"/>
                <w:lang w:eastAsia="hr-HR"/>
              </w:rPr>
              <w:t>Aktivnost A280401 REDOVNA DJELATNOST USTANOVA U KULTURI</w:t>
            </w:r>
          </w:p>
        </w:tc>
        <w:tc>
          <w:tcPr>
            <w:tcW w:w="1215" w:type="dxa"/>
            <w:tcBorders>
              <w:top w:val="nil"/>
              <w:left w:val="nil"/>
              <w:bottom w:val="single" w:sz="8" w:space="0" w:color="auto"/>
              <w:right w:val="single" w:sz="8" w:space="0" w:color="auto"/>
            </w:tcBorders>
            <w:shd w:val="clear" w:color="000000" w:fill="FFFFFF"/>
            <w:vAlign w:val="center"/>
            <w:hideMark/>
          </w:tcPr>
          <w:p w14:paraId="49C9D2DA"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88.277,15</w:t>
            </w:r>
          </w:p>
        </w:tc>
        <w:tc>
          <w:tcPr>
            <w:tcW w:w="1156" w:type="dxa"/>
            <w:tcBorders>
              <w:top w:val="nil"/>
              <w:left w:val="nil"/>
              <w:bottom w:val="single" w:sz="8" w:space="0" w:color="auto"/>
              <w:right w:val="single" w:sz="8" w:space="0" w:color="auto"/>
            </w:tcBorders>
            <w:shd w:val="clear" w:color="000000" w:fill="FFFFFF"/>
            <w:vAlign w:val="center"/>
            <w:hideMark/>
          </w:tcPr>
          <w:p w14:paraId="5EAACCA3"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124.300,00</w:t>
            </w:r>
          </w:p>
        </w:tc>
        <w:tc>
          <w:tcPr>
            <w:tcW w:w="1156" w:type="dxa"/>
            <w:tcBorders>
              <w:top w:val="nil"/>
              <w:left w:val="nil"/>
              <w:bottom w:val="single" w:sz="8" w:space="0" w:color="auto"/>
              <w:right w:val="single" w:sz="8" w:space="0" w:color="auto"/>
            </w:tcBorders>
            <w:shd w:val="clear" w:color="000000" w:fill="FFFFFF"/>
            <w:vAlign w:val="center"/>
            <w:hideMark/>
          </w:tcPr>
          <w:p w14:paraId="59796214"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143.395,00</w:t>
            </w:r>
          </w:p>
        </w:tc>
        <w:tc>
          <w:tcPr>
            <w:tcW w:w="1041" w:type="dxa"/>
            <w:tcBorders>
              <w:top w:val="nil"/>
              <w:left w:val="nil"/>
              <w:bottom w:val="single" w:sz="8" w:space="0" w:color="auto"/>
              <w:right w:val="single" w:sz="8" w:space="0" w:color="auto"/>
            </w:tcBorders>
            <w:shd w:val="clear" w:color="000000" w:fill="FFFFFF"/>
            <w:vAlign w:val="center"/>
            <w:hideMark/>
          </w:tcPr>
          <w:p w14:paraId="20B48371"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143.325,00</w:t>
            </w:r>
          </w:p>
        </w:tc>
        <w:tc>
          <w:tcPr>
            <w:tcW w:w="1350" w:type="dxa"/>
            <w:tcBorders>
              <w:top w:val="nil"/>
              <w:left w:val="nil"/>
              <w:bottom w:val="single" w:sz="8" w:space="0" w:color="auto"/>
              <w:right w:val="single" w:sz="8" w:space="0" w:color="auto"/>
            </w:tcBorders>
            <w:shd w:val="clear" w:color="000000" w:fill="FFFFFF"/>
            <w:vAlign w:val="center"/>
            <w:hideMark/>
          </w:tcPr>
          <w:p w14:paraId="4823484A"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144.235,00</w:t>
            </w:r>
          </w:p>
        </w:tc>
        <w:tc>
          <w:tcPr>
            <w:tcW w:w="1024" w:type="dxa"/>
            <w:tcBorders>
              <w:top w:val="nil"/>
              <w:left w:val="nil"/>
              <w:bottom w:val="single" w:sz="8" w:space="0" w:color="auto"/>
              <w:right w:val="single" w:sz="8" w:space="0" w:color="auto"/>
            </w:tcBorders>
            <w:shd w:val="clear" w:color="000000" w:fill="FFFFFF"/>
            <w:vAlign w:val="center"/>
            <w:hideMark/>
          </w:tcPr>
          <w:p w14:paraId="0C99083E"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115,36</w:t>
            </w:r>
          </w:p>
        </w:tc>
      </w:tr>
      <w:tr w:rsidR="00794B27" w:rsidRPr="00794B27" w14:paraId="365C866B" w14:textId="77777777" w:rsidTr="00794B27">
        <w:trPr>
          <w:trHeight w:val="495"/>
        </w:trPr>
        <w:tc>
          <w:tcPr>
            <w:tcW w:w="3534" w:type="dxa"/>
            <w:tcBorders>
              <w:top w:val="nil"/>
              <w:left w:val="single" w:sz="8" w:space="0" w:color="000000"/>
              <w:bottom w:val="single" w:sz="8" w:space="0" w:color="auto"/>
              <w:right w:val="single" w:sz="8" w:space="0" w:color="auto"/>
            </w:tcBorders>
            <w:shd w:val="clear" w:color="000000" w:fill="FFFFFF"/>
            <w:vAlign w:val="center"/>
            <w:hideMark/>
          </w:tcPr>
          <w:p w14:paraId="0BCD8B2F" w14:textId="77777777" w:rsidR="00794B27" w:rsidRPr="00794B27" w:rsidRDefault="00794B27" w:rsidP="00794B27">
            <w:pPr>
              <w:spacing w:after="0" w:line="240" w:lineRule="auto"/>
              <w:rPr>
                <w:rFonts w:eastAsia="Times New Roman" w:cs="Calibri"/>
                <w:color w:val="000000"/>
                <w:sz w:val="18"/>
                <w:szCs w:val="18"/>
                <w:lang w:eastAsia="hr-HR"/>
              </w:rPr>
            </w:pPr>
            <w:r w:rsidRPr="00794B27">
              <w:rPr>
                <w:rFonts w:eastAsia="Times New Roman" w:cs="Calibri"/>
                <w:color w:val="000000"/>
                <w:sz w:val="18"/>
                <w:szCs w:val="18"/>
                <w:lang w:eastAsia="hr-HR"/>
              </w:rPr>
              <w:t>Aktivnost A280402 GLAZBENO-SCENSKI PROGRAM I KULTURNE MANIFESTACIJE</w:t>
            </w:r>
          </w:p>
        </w:tc>
        <w:tc>
          <w:tcPr>
            <w:tcW w:w="1215" w:type="dxa"/>
            <w:tcBorders>
              <w:top w:val="nil"/>
              <w:left w:val="nil"/>
              <w:bottom w:val="single" w:sz="8" w:space="0" w:color="auto"/>
              <w:right w:val="single" w:sz="8" w:space="0" w:color="auto"/>
            </w:tcBorders>
            <w:shd w:val="clear" w:color="000000" w:fill="FFFFFF"/>
            <w:vAlign w:val="center"/>
            <w:hideMark/>
          </w:tcPr>
          <w:p w14:paraId="6761529A"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2.340,51</w:t>
            </w:r>
          </w:p>
        </w:tc>
        <w:tc>
          <w:tcPr>
            <w:tcW w:w="1156" w:type="dxa"/>
            <w:tcBorders>
              <w:top w:val="nil"/>
              <w:left w:val="nil"/>
              <w:bottom w:val="single" w:sz="8" w:space="0" w:color="auto"/>
              <w:right w:val="single" w:sz="8" w:space="0" w:color="auto"/>
            </w:tcBorders>
            <w:shd w:val="clear" w:color="000000" w:fill="FFFFFF"/>
            <w:vAlign w:val="center"/>
            <w:hideMark/>
          </w:tcPr>
          <w:p w14:paraId="1BAAD78E"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6.800,00</w:t>
            </w:r>
          </w:p>
        </w:tc>
        <w:tc>
          <w:tcPr>
            <w:tcW w:w="1156" w:type="dxa"/>
            <w:tcBorders>
              <w:top w:val="nil"/>
              <w:left w:val="nil"/>
              <w:bottom w:val="single" w:sz="8" w:space="0" w:color="auto"/>
              <w:right w:val="single" w:sz="8" w:space="0" w:color="auto"/>
            </w:tcBorders>
            <w:shd w:val="clear" w:color="000000" w:fill="FFFFFF"/>
            <w:vAlign w:val="center"/>
            <w:hideMark/>
          </w:tcPr>
          <w:p w14:paraId="041C34DC"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4.800,00</w:t>
            </w:r>
          </w:p>
        </w:tc>
        <w:tc>
          <w:tcPr>
            <w:tcW w:w="1041" w:type="dxa"/>
            <w:tcBorders>
              <w:top w:val="nil"/>
              <w:left w:val="nil"/>
              <w:bottom w:val="single" w:sz="8" w:space="0" w:color="auto"/>
              <w:right w:val="single" w:sz="8" w:space="0" w:color="auto"/>
            </w:tcBorders>
            <w:shd w:val="clear" w:color="000000" w:fill="FFFFFF"/>
            <w:vAlign w:val="center"/>
            <w:hideMark/>
          </w:tcPr>
          <w:p w14:paraId="4924A055"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4.800,00</w:t>
            </w:r>
          </w:p>
        </w:tc>
        <w:tc>
          <w:tcPr>
            <w:tcW w:w="1350" w:type="dxa"/>
            <w:tcBorders>
              <w:top w:val="nil"/>
              <w:left w:val="nil"/>
              <w:bottom w:val="single" w:sz="8" w:space="0" w:color="auto"/>
              <w:right w:val="single" w:sz="8" w:space="0" w:color="auto"/>
            </w:tcBorders>
            <w:shd w:val="clear" w:color="000000" w:fill="FFFFFF"/>
            <w:vAlign w:val="center"/>
            <w:hideMark/>
          </w:tcPr>
          <w:p w14:paraId="1D27B080"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4.800,00</w:t>
            </w:r>
          </w:p>
        </w:tc>
        <w:tc>
          <w:tcPr>
            <w:tcW w:w="1024" w:type="dxa"/>
            <w:tcBorders>
              <w:top w:val="nil"/>
              <w:left w:val="nil"/>
              <w:bottom w:val="single" w:sz="8" w:space="0" w:color="auto"/>
              <w:right w:val="single" w:sz="8" w:space="0" w:color="auto"/>
            </w:tcBorders>
            <w:shd w:val="clear" w:color="000000" w:fill="FFFFFF"/>
            <w:vAlign w:val="center"/>
            <w:hideMark/>
          </w:tcPr>
          <w:p w14:paraId="16AAED41"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70,59</w:t>
            </w:r>
          </w:p>
        </w:tc>
      </w:tr>
      <w:tr w:rsidR="00794B27" w:rsidRPr="00794B27" w14:paraId="48D9F2F6" w14:textId="77777777" w:rsidTr="00794B27">
        <w:trPr>
          <w:trHeight w:val="495"/>
        </w:trPr>
        <w:tc>
          <w:tcPr>
            <w:tcW w:w="3534" w:type="dxa"/>
            <w:tcBorders>
              <w:top w:val="nil"/>
              <w:left w:val="single" w:sz="8" w:space="0" w:color="000000"/>
              <w:bottom w:val="single" w:sz="8" w:space="0" w:color="auto"/>
              <w:right w:val="single" w:sz="8" w:space="0" w:color="auto"/>
            </w:tcBorders>
            <w:shd w:val="clear" w:color="000000" w:fill="FFFFFF"/>
            <w:vAlign w:val="center"/>
            <w:hideMark/>
          </w:tcPr>
          <w:p w14:paraId="169D8C5E" w14:textId="77777777" w:rsidR="00794B27" w:rsidRPr="00794B27" w:rsidRDefault="00794B27" w:rsidP="00794B27">
            <w:pPr>
              <w:spacing w:after="0" w:line="240" w:lineRule="auto"/>
              <w:rPr>
                <w:rFonts w:eastAsia="Times New Roman" w:cs="Calibri"/>
                <w:color w:val="000000"/>
                <w:sz w:val="18"/>
                <w:szCs w:val="18"/>
                <w:lang w:eastAsia="hr-HR"/>
              </w:rPr>
            </w:pPr>
            <w:r w:rsidRPr="00794B27">
              <w:rPr>
                <w:rFonts w:eastAsia="Times New Roman" w:cs="Calibri"/>
                <w:color w:val="000000"/>
                <w:sz w:val="18"/>
                <w:szCs w:val="18"/>
                <w:lang w:eastAsia="hr-HR"/>
              </w:rPr>
              <w:t>Aktivnost A280403 IZDAVAČKA DJELATNOST I SUFINANC.LITERARNIH I GLAZBENIH DJELA</w:t>
            </w:r>
          </w:p>
        </w:tc>
        <w:tc>
          <w:tcPr>
            <w:tcW w:w="1215" w:type="dxa"/>
            <w:tcBorders>
              <w:top w:val="nil"/>
              <w:left w:val="nil"/>
              <w:bottom w:val="single" w:sz="8" w:space="0" w:color="auto"/>
              <w:right w:val="single" w:sz="8" w:space="0" w:color="auto"/>
            </w:tcBorders>
            <w:shd w:val="clear" w:color="000000" w:fill="FFFFFF"/>
            <w:vAlign w:val="center"/>
            <w:hideMark/>
          </w:tcPr>
          <w:p w14:paraId="351EAF4A"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2.859,56</w:t>
            </w:r>
          </w:p>
        </w:tc>
        <w:tc>
          <w:tcPr>
            <w:tcW w:w="1156" w:type="dxa"/>
            <w:tcBorders>
              <w:top w:val="nil"/>
              <w:left w:val="nil"/>
              <w:bottom w:val="single" w:sz="8" w:space="0" w:color="auto"/>
              <w:right w:val="single" w:sz="8" w:space="0" w:color="auto"/>
            </w:tcBorders>
            <w:shd w:val="clear" w:color="000000" w:fill="FFFFFF"/>
            <w:vAlign w:val="center"/>
            <w:hideMark/>
          </w:tcPr>
          <w:p w14:paraId="75378C1C"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8.300,00</w:t>
            </w:r>
          </w:p>
        </w:tc>
        <w:tc>
          <w:tcPr>
            <w:tcW w:w="1156" w:type="dxa"/>
            <w:tcBorders>
              <w:top w:val="nil"/>
              <w:left w:val="nil"/>
              <w:bottom w:val="single" w:sz="8" w:space="0" w:color="auto"/>
              <w:right w:val="single" w:sz="8" w:space="0" w:color="auto"/>
            </w:tcBorders>
            <w:shd w:val="clear" w:color="000000" w:fill="FFFFFF"/>
            <w:vAlign w:val="center"/>
            <w:hideMark/>
          </w:tcPr>
          <w:p w14:paraId="6F071364"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13.800,00</w:t>
            </w:r>
          </w:p>
        </w:tc>
        <w:tc>
          <w:tcPr>
            <w:tcW w:w="1041" w:type="dxa"/>
            <w:tcBorders>
              <w:top w:val="nil"/>
              <w:left w:val="nil"/>
              <w:bottom w:val="single" w:sz="8" w:space="0" w:color="auto"/>
              <w:right w:val="single" w:sz="8" w:space="0" w:color="auto"/>
            </w:tcBorders>
            <w:shd w:val="clear" w:color="000000" w:fill="FFFFFF"/>
            <w:vAlign w:val="center"/>
            <w:hideMark/>
          </w:tcPr>
          <w:p w14:paraId="7D7FE207"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8.300,00</w:t>
            </w:r>
          </w:p>
        </w:tc>
        <w:tc>
          <w:tcPr>
            <w:tcW w:w="1350" w:type="dxa"/>
            <w:tcBorders>
              <w:top w:val="nil"/>
              <w:left w:val="nil"/>
              <w:bottom w:val="single" w:sz="8" w:space="0" w:color="auto"/>
              <w:right w:val="single" w:sz="8" w:space="0" w:color="auto"/>
            </w:tcBorders>
            <w:shd w:val="clear" w:color="000000" w:fill="FFFFFF"/>
            <w:vAlign w:val="center"/>
            <w:hideMark/>
          </w:tcPr>
          <w:p w14:paraId="2E0F2CBE"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11.300,00</w:t>
            </w:r>
          </w:p>
        </w:tc>
        <w:tc>
          <w:tcPr>
            <w:tcW w:w="1024" w:type="dxa"/>
            <w:tcBorders>
              <w:top w:val="nil"/>
              <w:left w:val="nil"/>
              <w:bottom w:val="single" w:sz="8" w:space="0" w:color="auto"/>
              <w:right w:val="single" w:sz="8" w:space="0" w:color="auto"/>
            </w:tcBorders>
            <w:shd w:val="clear" w:color="000000" w:fill="FFFFFF"/>
            <w:vAlign w:val="center"/>
            <w:hideMark/>
          </w:tcPr>
          <w:p w14:paraId="173434CA"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166,27</w:t>
            </w:r>
          </w:p>
        </w:tc>
      </w:tr>
      <w:tr w:rsidR="00794B27" w:rsidRPr="00794B27" w14:paraId="10F11925" w14:textId="77777777" w:rsidTr="00794B27">
        <w:trPr>
          <w:trHeight w:val="315"/>
        </w:trPr>
        <w:tc>
          <w:tcPr>
            <w:tcW w:w="3534" w:type="dxa"/>
            <w:tcBorders>
              <w:top w:val="nil"/>
              <w:left w:val="single" w:sz="8" w:space="0" w:color="000000"/>
              <w:bottom w:val="single" w:sz="8" w:space="0" w:color="auto"/>
              <w:right w:val="single" w:sz="8" w:space="0" w:color="auto"/>
            </w:tcBorders>
            <w:shd w:val="clear" w:color="000000" w:fill="FFFFFF"/>
            <w:vAlign w:val="center"/>
            <w:hideMark/>
          </w:tcPr>
          <w:p w14:paraId="6C4AAF71" w14:textId="77777777" w:rsidR="00794B27" w:rsidRPr="00794B27" w:rsidRDefault="00794B27" w:rsidP="00794B27">
            <w:pPr>
              <w:spacing w:after="0" w:line="240" w:lineRule="auto"/>
              <w:rPr>
                <w:rFonts w:eastAsia="Times New Roman" w:cs="Calibri"/>
                <w:color w:val="000000"/>
                <w:sz w:val="18"/>
                <w:szCs w:val="18"/>
                <w:lang w:eastAsia="hr-HR"/>
              </w:rPr>
            </w:pPr>
            <w:r w:rsidRPr="00794B27">
              <w:rPr>
                <w:rFonts w:eastAsia="Times New Roman" w:cs="Calibri"/>
                <w:color w:val="000000"/>
                <w:sz w:val="18"/>
                <w:szCs w:val="18"/>
                <w:lang w:eastAsia="hr-HR"/>
              </w:rPr>
              <w:t>Aktivnost A280404 MUZEJSKA I GALERIJSKO-IZLOŽBENA DJELATNOST</w:t>
            </w:r>
          </w:p>
        </w:tc>
        <w:tc>
          <w:tcPr>
            <w:tcW w:w="1215" w:type="dxa"/>
            <w:tcBorders>
              <w:top w:val="nil"/>
              <w:left w:val="nil"/>
              <w:bottom w:val="single" w:sz="8" w:space="0" w:color="auto"/>
              <w:right w:val="single" w:sz="8" w:space="0" w:color="auto"/>
            </w:tcBorders>
            <w:shd w:val="clear" w:color="000000" w:fill="FFFFFF"/>
            <w:vAlign w:val="center"/>
            <w:hideMark/>
          </w:tcPr>
          <w:p w14:paraId="0839675C"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26.657,74</w:t>
            </w:r>
          </w:p>
        </w:tc>
        <w:tc>
          <w:tcPr>
            <w:tcW w:w="1156" w:type="dxa"/>
            <w:tcBorders>
              <w:top w:val="nil"/>
              <w:left w:val="nil"/>
              <w:bottom w:val="single" w:sz="8" w:space="0" w:color="auto"/>
              <w:right w:val="single" w:sz="8" w:space="0" w:color="auto"/>
            </w:tcBorders>
            <w:shd w:val="clear" w:color="000000" w:fill="FFFFFF"/>
            <w:vAlign w:val="center"/>
            <w:hideMark/>
          </w:tcPr>
          <w:p w14:paraId="1D3ED7B7"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28.150,00</w:t>
            </w:r>
          </w:p>
        </w:tc>
        <w:tc>
          <w:tcPr>
            <w:tcW w:w="1156" w:type="dxa"/>
            <w:tcBorders>
              <w:top w:val="nil"/>
              <w:left w:val="nil"/>
              <w:bottom w:val="single" w:sz="8" w:space="0" w:color="auto"/>
              <w:right w:val="single" w:sz="8" w:space="0" w:color="auto"/>
            </w:tcBorders>
            <w:shd w:val="clear" w:color="000000" w:fill="FFFFFF"/>
            <w:vAlign w:val="center"/>
            <w:hideMark/>
          </w:tcPr>
          <w:p w14:paraId="0EE6502A"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35.750,00</w:t>
            </w:r>
          </w:p>
        </w:tc>
        <w:tc>
          <w:tcPr>
            <w:tcW w:w="1041" w:type="dxa"/>
            <w:tcBorders>
              <w:top w:val="nil"/>
              <w:left w:val="nil"/>
              <w:bottom w:val="single" w:sz="8" w:space="0" w:color="auto"/>
              <w:right w:val="single" w:sz="8" w:space="0" w:color="auto"/>
            </w:tcBorders>
            <w:shd w:val="clear" w:color="000000" w:fill="FFFFFF"/>
            <w:vAlign w:val="center"/>
            <w:hideMark/>
          </w:tcPr>
          <w:p w14:paraId="349E1614"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29.950,00</w:t>
            </w:r>
          </w:p>
        </w:tc>
        <w:tc>
          <w:tcPr>
            <w:tcW w:w="1350" w:type="dxa"/>
            <w:tcBorders>
              <w:top w:val="nil"/>
              <w:left w:val="nil"/>
              <w:bottom w:val="single" w:sz="8" w:space="0" w:color="auto"/>
              <w:right w:val="single" w:sz="8" w:space="0" w:color="auto"/>
            </w:tcBorders>
            <w:shd w:val="clear" w:color="000000" w:fill="FFFFFF"/>
            <w:vAlign w:val="center"/>
            <w:hideMark/>
          </w:tcPr>
          <w:p w14:paraId="2FC1C74C"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29.950,00</w:t>
            </w:r>
          </w:p>
        </w:tc>
        <w:tc>
          <w:tcPr>
            <w:tcW w:w="1024" w:type="dxa"/>
            <w:tcBorders>
              <w:top w:val="nil"/>
              <w:left w:val="nil"/>
              <w:bottom w:val="single" w:sz="8" w:space="0" w:color="auto"/>
              <w:right w:val="single" w:sz="8" w:space="0" w:color="auto"/>
            </w:tcBorders>
            <w:shd w:val="clear" w:color="000000" w:fill="FFFFFF"/>
            <w:vAlign w:val="center"/>
            <w:hideMark/>
          </w:tcPr>
          <w:p w14:paraId="380773C5"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127,00</w:t>
            </w:r>
          </w:p>
        </w:tc>
      </w:tr>
      <w:tr w:rsidR="00794B27" w:rsidRPr="00794B27" w14:paraId="2808C9B1" w14:textId="77777777" w:rsidTr="00794B27">
        <w:trPr>
          <w:trHeight w:val="495"/>
        </w:trPr>
        <w:tc>
          <w:tcPr>
            <w:tcW w:w="3534" w:type="dxa"/>
            <w:tcBorders>
              <w:top w:val="nil"/>
              <w:left w:val="single" w:sz="8" w:space="0" w:color="000000"/>
              <w:bottom w:val="single" w:sz="8" w:space="0" w:color="auto"/>
              <w:right w:val="single" w:sz="8" w:space="0" w:color="auto"/>
            </w:tcBorders>
            <w:shd w:val="clear" w:color="000000" w:fill="FFFFFF"/>
            <w:vAlign w:val="center"/>
            <w:hideMark/>
          </w:tcPr>
          <w:p w14:paraId="0C5E6C59" w14:textId="77777777" w:rsidR="00794B27" w:rsidRPr="00794B27" w:rsidRDefault="00794B27" w:rsidP="00794B27">
            <w:pPr>
              <w:spacing w:after="0" w:line="240" w:lineRule="auto"/>
              <w:rPr>
                <w:rFonts w:eastAsia="Times New Roman" w:cs="Calibri"/>
                <w:color w:val="000000"/>
                <w:sz w:val="18"/>
                <w:szCs w:val="18"/>
                <w:lang w:eastAsia="hr-HR"/>
              </w:rPr>
            </w:pPr>
            <w:r w:rsidRPr="00794B27">
              <w:rPr>
                <w:rFonts w:eastAsia="Times New Roman" w:cs="Calibri"/>
                <w:color w:val="000000"/>
                <w:sz w:val="18"/>
                <w:szCs w:val="18"/>
                <w:lang w:eastAsia="hr-HR"/>
              </w:rPr>
              <w:t>Aktivnost A280409 ČUVANJE I ISTRAŽIVANJE KULTURNE I PRIRODNE BAŠTINE</w:t>
            </w:r>
          </w:p>
        </w:tc>
        <w:tc>
          <w:tcPr>
            <w:tcW w:w="1215" w:type="dxa"/>
            <w:tcBorders>
              <w:top w:val="nil"/>
              <w:left w:val="nil"/>
              <w:bottom w:val="single" w:sz="8" w:space="0" w:color="auto"/>
              <w:right w:val="single" w:sz="8" w:space="0" w:color="auto"/>
            </w:tcBorders>
            <w:shd w:val="clear" w:color="000000" w:fill="FFFFFF"/>
            <w:vAlign w:val="center"/>
            <w:hideMark/>
          </w:tcPr>
          <w:p w14:paraId="1D6F45E3"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11.072,73</w:t>
            </w:r>
          </w:p>
        </w:tc>
        <w:tc>
          <w:tcPr>
            <w:tcW w:w="1156" w:type="dxa"/>
            <w:tcBorders>
              <w:top w:val="nil"/>
              <w:left w:val="nil"/>
              <w:bottom w:val="single" w:sz="8" w:space="0" w:color="auto"/>
              <w:right w:val="single" w:sz="8" w:space="0" w:color="auto"/>
            </w:tcBorders>
            <w:shd w:val="clear" w:color="000000" w:fill="FFFFFF"/>
            <w:vAlign w:val="center"/>
            <w:hideMark/>
          </w:tcPr>
          <w:p w14:paraId="50D8C7BE"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22.400,00</w:t>
            </w:r>
          </w:p>
        </w:tc>
        <w:tc>
          <w:tcPr>
            <w:tcW w:w="1156" w:type="dxa"/>
            <w:tcBorders>
              <w:top w:val="nil"/>
              <w:left w:val="nil"/>
              <w:bottom w:val="single" w:sz="8" w:space="0" w:color="auto"/>
              <w:right w:val="single" w:sz="8" w:space="0" w:color="auto"/>
            </w:tcBorders>
            <w:shd w:val="clear" w:color="000000" w:fill="FFFFFF"/>
            <w:vAlign w:val="center"/>
            <w:hideMark/>
          </w:tcPr>
          <w:p w14:paraId="2773994B"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23.650,00</w:t>
            </w:r>
          </w:p>
        </w:tc>
        <w:tc>
          <w:tcPr>
            <w:tcW w:w="1041" w:type="dxa"/>
            <w:tcBorders>
              <w:top w:val="nil"/>
              <w:left w:val="nil"/>
              <w:bottom w:val="single" w:sz="8" w:space="0" w:color="auto"/>
              <w:right w:val="single" w:sz="8" w:space="0" w:color="auto"/>
            </w:tcBorders>
            <w:shd w:val="clear" w:color="000000" w:fill="FFFFFF"/>
            <w:vAlign w:val="center"/>
            <w:hideMark/>
          </w:tcPr>
          <w:p w14:paraId="18CCA0D9"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23.650,00</w:t>
            </w:r>
          </w:p>
        </w:tc>
        <w:tc>
          <w:tcPr>
            <w:tcW w:w="1350" w:type="dxa"/>
            <w:tcBorders>
              <w:top w:val="nil"/>
              <w:left w:val="nil"/>
              <w:bottom w:val="single" w:sz="8" w:space="0" w:color="auto"/>
              <w:right w:val="single" w:sz="8" w:space="0" w:color="auto"/>
            </w:tcBorders>
            <w:shd w:val="clear" w:color="000000" w:fill="FFFFFF"/>
            <w:vAlign w:val="center"/>
            <w:hideMark/>
          </w:tcPr>
          <w:p w14:paraId="7D436D0F"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23.650,00</w:t>
            </w:r>
          </w:p>
        </w:tc>
        <w:tc>
          <w:tcPr>
            <w:tcW w:w="1024" w:type="dxa"/>
            <w:tcBorders>
              <w:top w:val="nil"/>
              <w:left w:val="nil"/>
              <w:bottom w:val="single" w:sz="8" w:space="0" w:color="auto"/>
              <w:right w:val="single" w:sz="8" w:space="0" w:color="auto"/>
            </w:tcBorders>
            <w:shd w:val="clear" w:color="000000" w:fill="FFFFFF"/>
            <w:vAlign w:val="center"/>
            <w:hideMark/>
          </w:tcPr>
          <w:p w14:paraId="1EBBDC8D"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105,58</w:t>
            </w:r>
          </w:p>
        </w:tc>
      </w:tr>
    </w:tbl>
    <w:p w14:paraId="0F44671C" w14:textId="77777777" w:rsidR="00106668" w:rsidRDefault="00106668">
      <w:pPr>
        <w:spacing w:after="0" w:line="240" w:lineRule="auto"/>
        <w:rPr>
          <w:rFonts w:asciiTheme="minorHAnsi" w:eastAsia="Times New Roman" w:hAnsiTheme="minorHAnsi" w:cstheme="minorHAnsi"/>
          <w:color w:val="000000"/>
          <w:sz w:val="20"/>
          <w:szCs w:val="20"/>
          <w:lang w:eastAsia="hr-HR"/>
        </w:rPr>
      </w:pPr>
    </w:p>
    <w:p w14:paraId="18C37C0C" w14:textId="77777777" w:rsidR="00106668" w:rsidRDefault="00106668">
      <w:pPr>
        <w:spacing w:after="0"/>
        <w:ind w:left="720"/>
        <w:contextualSpacing/>
        <w:rPr>
          <w:rFonts w:asciiTheme="minorHAnsi" w:hAnsiTheme="minorHAnsi" w:cstheme="minorHAnsi"/>
          <w:b/>
          <w:sz w:val="24"/>
          <w:szCs w:val="24"/>
        </w:rPr>
      </w:pPr>
    </w:p>
    <w:p w14:paraId="1E7AA457" w14:textId="77777777" w:rsidR="00106668" w:rsidRDefault="00106668">
      <w:pPr>
        <w:spacing w:after="0"/>
        <w:ind w:left="720"/>
        <w:contextualSpacing/>
        <w:rPr>
          <w:rFonts w:asciiTheme="minorHAnsi" w:hAnsiTheme="minorHAnsi" w:cstheme="minorHAnsi"/>
          <w:b/>
          <w:sz w:val="24"/>
          <w:szCs w:val="24"/>
        </w:rPr>
      </w:pPr>
    </w:p>
    <w:tbl>
      <w:tblPr>
        <w:tblW w:w="10206" w:type="dxa"/>
        <w:tblInd w:w="108" w:type="dxa"/>
        <w:tblLayout w:type="fixed"/>
        <w:tblLook w:val="04A0" w:firstRow="1" w:lastRow="0" w:firstColumn="1" w:lastColumn="0" w:noHBand="0" w:noVBand="1"/>
      </w:tblPr>
      <w:tblGrid>
        <w:gridCol w:w="10206"/>
      </w:tblGrid>
      <w:tr w:rsidR="00106668" w14:paraId="2BAD9916" w14:textId="77777777">
        <w:trPr>
          <w:trHeight w:val="300"/>
        </w:trPr>
        <w:tc>
          <w:tcPr>
            <w:tcW w:w="102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1FF581F" w14:textId="77777777" w:rsidR="00106668" w:rsidRDefault="005F4B55">
            <w:pPr>
              <w:spacing w:after="0"/>
              <w:rPr>
                <w:rFonts w:eastAsia="Times New Roman" w:cstheme="minorHAnsi"/>
                <w:b/>
                <w:bCs/>
                <w:color w:val="000000" w:themeColor="text1"/>
                <w:lang w:eastAsia="hr-HR"/>
              </w:rPr>
            </w:pPr>
            <w:r>
              <w:rPr>
                <w:rFonts w:eastAsia="Times New Roman" w:cstheme="minorHAnsi"/>
                <w:b/>
                <w:bCs/>
                <w:color w:val="000000" w:themeColor="text1"/>
                <w:lang w:eastAsia="hr-HR"/>
              </w:rPr>
              <w:t xml:space="preserve">Šifra i naziv aktivnosti/projekta u Proračunu:  </w:t>
            </w:r>
          </w:p>
          <w:p w14:paraId="1BE49826" w14:textId="77777777" w:rsidR="00106668" w:rsidRDefault="005F4B55">
            <w:pPr>
              <w:spacing w:after="0"/>
              <w:rPr>
                <w:rFonts w:eastAsia="Times New Roman" w:cstheme="minorHAnsi"/>
                <w:b/>
                <w:bCs/>
                <w:lang w:eastAsia="hr-HR"/>
              </w:rPr>
            </w:pPr>
            <w:r>
              <w:rPr>
                <w:rFonts w:eastAsia="Times New Roman" w:cstheme="minorHAnsi"/>
                <w:b/>
                <w:bCs/>
                <w:lang w:eastAsia="hr-HR"/>
              </w:rPr>
              <w:t>Aktivnost A280402 Glazbeno scenski program i kulturne manifestacije</w:t>
            </w:r>
          </w:p>
        </w:tc>
      </w:tr>
      <w:tr w:rsidR="00106668" w14:paraId="1D1802A7" w14:textId="77777777">
        <w:trPr>
          <w:trHeight w:val="300"/>
        </w:trPr>
        <w:tc>
          <w:tcPr>
            <w:tcW w:w="10206" w:type="dxa"/>
            <w:tcBorders>
              <w:top w:val="single" w:sz="4" w:space="0" w:color="auto"/>
              <w:left w:val="single" w:sz="4" w:space="0" w:color="auto"/>
              <w:bottom w:val="single" w:sz="4" w:space="0" w:color="auto"/>
              <w:right w:val="single" w:sz="4" w:space="0" w:color="auto"/>
            </w:tcBorders>
          </w:tcPr>
          <w:p w14:paraId="3DD6AC12" w14:textId="77777777" w:rsidR="00106668" w:rsidRDefault="005F4B55">
            <w:pPr>
              <w:spacing w:after="0"/>
              <w:rPr>
                <w:rFonts w:eastAsia="Times New Roman" w:cstheme="minorHAnsi"/>
                <w:color w:val="000000"/>
                <w:lang w:eastAsia="hr-HR"/>
              </w:rPr>
            </w:pPr>
            <w:r>
              <w:rPr>
                <w:rFonts w:eastAsia="Times New Roman" w:cstheme="minorHAnsi"/>
                <w:b/>
                <w:color w:val="000000"/>
                <w:lang w:eastAsia="hr-HR"/>
              </w:rPr>
              <w:t>Zakonske i druge pravne osnove programa</w:t>
            </w:r>
            <w:r>
              <w:rPr>
                <w:rFonts w:eastAsia="Times New Roman" w:cstheme="minorHAnsi"/>
                <w:color w:val="000000"/>
                <w:lang w:eastAsia="hr-HR"/>
              </w:rPr>
              <w:t>:</w:t>
            </w:r>
          </w:p>
          <w:p w14:paraId="6F940886" w14:textId="160F1633" w:rsidR="00106668" w:rsidRPr="00BC5982" w:rsidRDefault="005F4B55" w:rsidP="000D22F7">
            <w:pPr>
              <w:spacing w:after="160"/>
              <w:jc w:val="both"/>
              <w:rPr>
                <w:rFonts w:cstheme="minorHAnsi"/>
                <w:bCs/>
              </w:rPr>
            </w:pPr>
            <w:r>
              <w:rPr>
                <w:rFonts w:cstheme="minorHAnsi"/>
                <w:bCs/>
              </w:rPr>
              <w:t xml:space="preserve">Zakon o muzejima; Zakon o zaštiti i očuvanju kulturnih dobara; Zakon o proračunu; Zakon o fiskalnoj odgovornosti; Zakon o lokalnoj i područnoj (regionalnoj) samoupravi; Zakon o upravljanju javnim ustanovama u kulturi; Zakon o  ustanovama; Zakon o zaštiti prirode; Zakon o arhivskom gradivu i arhivima; Zakon o autorskom pravu i srodnim pravima; Zakon o izmjenama i dopunama Zakona o autorskom pravu i srodnim pravima; Zakon o javnoj nabavi; </w:t>
            </w:r>
            <w:r w:rsidR="00BC5982">
              <w:rPr>
                <w:rFonts w:cstheme="minorHAnsi"/>
                <w:bCs/>
              </w:rPr>
              <w:t xml:space="preserve">Nacionalni plan razvoja kulture i medija za razdoblje od 2023. </w:t>
            </w:r>
            <w:r w:rsidR="00BC5982" w:rsidRPr="00BC5982">
              <w:rPr>
                <w:rFonts w:cstheme="minorHAnsi"/>
                <w:bCs/>
              </w:rPr>
              <w:t>do 2027. godine</w:t>
            </w:r>
            <w:r>
              <w:rPr>
                <w:rFonts w:cstheme="minorHAnsi"/>
                <w:bCs/>
              </w:rPr>
              <w:t>; Pravilnik o načinu i mjerilima za povezivanje  u  sustav  muzeja  RH; Pravilnik  o uvjetima  i  načinu  ostvarivanja  uvida  u  muzejsku  građu  i  muzejsku  dokumentaciju; Pravilnik o sadržaju i načinu vođenja muzejske dokumentacije o muzejskoj građi; Pravilnik o stručnim i tehničkim standardima za određivanje vrste muzeja, za njihov rad te za smještaj muzejske građe i muzejske dokumentacije; Pravilnik o očevidniku muzeja, te muzeja, galerija i zbirki unutar ustanova i drugih pravnih osoba; Pravilnik o uvjetima i načinu stjecanja stručnih zvanja u muzejskoj struci; Pravilnik o obliku, sadržaju i načinu vođenja registra kulturnih dobara RH; Kolektivni ugovor za zaposlene u Gradskoj upravi Grada Crikvenice i drugi opći akti.</w:t>
            </w:r>
          </w:p>
        </w:tc>
      </w:tr>
      <w:tr w:rsidR="00106668" w14:paraId="7F4A2635" w14:textId="77777777">
        <w:trPr>
          <w:trHeight w:val="300"/>
        </w:trPr>
        <w:tc>
          <w:tcPr>
            <w:tcW w:w="10206" w:type="dxa"/>
            <w:tcBorders>
              <w:top w:val="single" w:sz="4" w:space="0" w:color="auto"/>
              <w:left w:val="single" w:sz="4" w:space="0" w:color="auto"/>
              <w:bottom w:val="single" w:sz="4" w:space="0" w:color="auto"/>
              <w:right w:val="single" w:sz="4" w:space="0" w:color="auto"/>
            </w:tcBorders>
          </w:tcPr>
          <w:p w14:paraId="3D2A91D1" w14:textId="77777777" w:rsidR="00106668" w:rsidRDefault="005F4B55">
            <w:pPr>
              <w:spacing w:after="0"/>
              <w:ind w:firstLine="39"/>
              <w:rPr>
                <w:rFonts w:eastAsia="Times New Roman" w:cstheme="minorHAnsi"/>
                <w:b/>
                <w:bCs/>
                <w:color w:val="000000"/>
                <w:lang w:eastAsia="hr-HR"/>
              </w:rPr>
            </w:pPr>
            <w:r>
              <w:rPr>
                <w:rFonts w:eastAsia="Times New Roman" w:cstheme="minorHAnsi"/>
                <w:b/>
                <w:bCs/>
                <w:color w:val="000000"/>
                <w:lang w:eastAsia="hr-HR"/>
              </w:rPr>
              <w:lastRenderedPageBreak/>
              <w:t>Obrazloženje aktivnosti/projekta</w:t>
            </w:r>
          </w:p>
          <w:p w14:paraId="30F605DD" w14:textId="4AB7C9BB" w:rsidR="00D840C2" w:rsidRPr="00D840C2" w:rsidRDefault="00D840C2" w:rsidP="00D840C2">
            <w:pPr>
              <w:jc w:val="both"/>
              <w:rPr>
                <w:rFonts w:eastAsia="Times New Roman" w:cstheme="minorHAnsi"/>
                <w:color w:val="000000"/>
                <w:lang w:eastAsia="hr-HR"/>
              </w:rPr>
            </w:pPr>
            <w:r w:rsidRPr="00D840C2">
              <w:rPr>
                <w:rFonts w:eastAsia="Times New Roman" w:cstheme="minorHAnsi"/>
                <w:color w:val="000000"/>
                <w:lang w:eastAsia="hr-HR"/>
              </w:rPr>
              <w:t xml:space="preserve">Aktivnost </w:t>
            </w:r>
            <w:r w:rsidRPr="00D840C2">
              <w:rPr>
                <w:rFonts w:eastAsia="Times New Roman" w:cstheme="minorHAnsi"/>
                <w:i/>
                <w:color w:val="000000"/>
                <w:lang w:eastAsia="hr-HR"/>
              </w:rPr>
              <w:t>Glazbeno scenski program i kulturne manifestacije</w:t>
            </w:r>
            <w:r w:rsidRPr="00D840C2">
              <w:rPr>
                <w:rFonts w:eastAsia="Times New Roman" w:cstheme="minorHAnsi"/>
                <w:color w:val="000000"/>
                <w:lang w:eastAsia="hr-HR"/>
              </w:rPr>
              <w:t xml:space="preserve"> odnosi se na planiranje </w:t>
            </w:r>
            <w:r w:rsidR="00BC5982">
              <w:rPr>
                <w:rFonts w:eastAsia="Times New Roman" w:cstheme="minorHAnsi"/>
                <w:color w:val="000000"/>
                <w:lang w:eastAsia="hr-HR"/>
              </w:rPr>
              <w:t xml:space="preserve">manjih </w:t>
            </w:r>
            <w:r w:rsidRPr="00D840C2">
              <w:rPr>
                <w:rFonts w:eastAsia="Times New Roman" w:cstheme="minorHAnsi"/>
                <w:color w:val="000000"/>
                <w:lang w:eastAsia="hr-HR"/>
              </w:rPr>
              <w:t xml:space="preserve">programa i manifestacija koje se kontinuirano, već godinama, provode u Muzeju Grada Crikvenice poput manifestacija </w:t>
            </w:r>
            <w:r w:rsidRPr="00D840C2">
              <w:rPr>
                <w:rFonts w:eastAsia="Times New Roman" w:cstheme="minorHAnsi"/>
                <w:i/>
                <w:color w:val="000000"/>
                <w:lang w:eastAsia="hr-HR"/>
              </w:rPr>
              <w:t>Noć muzeja</w:t>
            </w:r>
            <w:r w:rsidRPr="00D840C2">
              <w:rPr>
                <w:rFonts w:eastAsia="Times New Roman" w:cstheme="minorHAnsi"/>
                <w:color w:val="000000"/>
                <w:lang w:eastAsia="hr-HR"/>
              </w:rPr>
              <w:t xml:space="preserve">, </w:t>
            </w:r>
            <w:r w:rsidRPr="00D840C2">
              <w:rPr>
                <w:rFonts w:eastAsia="Times New Roman" w:cstheme="minorHAnsi"/>
                <w:i/>
                <w:color w:val="000000"/>
                <w:lang w:eastAsia="hr-HR"/>
              </w:rPr>
              <w:t>Međunarodni dan muzeja</w:t>
            </w:r>
            <w:r w:rsidRPr="00D840C2">
              <w:rPr>
                <w:rFonts w:eastAsia="Times New Roman" w:cstheme="minorHAnsi"/>
                <w:color w:val="000000"/>
                <w:lang w:eastAsia="hr-HR"/>
              </w:rPr>
              <w:t xml:space="preserve">, </w:t>
            </w:r>
            <w:r w:rsidRPr="00D840C2">
              <w:rPr>
                <w:rFonts w:eastAsia="Times New Roman" w:cstheme="minorHAnsi"/>
                <w:i/>
                <w:color w:val="000000"/>
                <w:lang w:eastAsia="hr-HR"/>
              </w:rPr>
              <w:t>Dječji tjedan</w:t>
            </w:r>
            <w:r w:rsidRPr="00D840C2">
              <w:rPr>
                <w:rFonts w:eastAsia="Times New Roman" w:cstheme="minorHAnsi"/>
                <w:color w:val="000000"/>
                <w:lang w:eastAsia="hr-HR"/>
              </w:rPr>
              <w:t xml:space="preserve">, </w:t>
            </w:r>
            <w:r w:rsidRPr="00D840C2">
              <w:rPr>
                <w:rFonts w:eastAsia="Times New Roman" w:cstheme="minorHAnsi"/>
                <w:i/>
                <w:color w:val="000000"/>
                <w:lang w:eastAsia="hr-HR"/>
              </w:rPr>
              <w:t>Šetnja po Kotoru</w:t>
            </w:r>
            <w:r w:rsidRPr="00D840C2">
              <w:rPr>
                <w:rFonts w:eastAsia="Times New Roman" w:cstheme="minorHAnsi"/>
                <w:color w:val="000000"/>
                <w:lang w:eastAsia="hr-HR"/>
              </w:rPr>
              <w:t xml:space="preserve">, </w:t>
            </w:r>
            <w:r w:rsidRPr="00D840C2">
              <w:rPr>
                <w:rFonts w:eastAsia="Times New Roman" w:cstheme="minorHAnsi"/>
                <w:i/>
                <w:color w:val="000000"/>
                <w:lang w:eastAsia="hr-HR"/>
              </w:rPr>
              <w:t>Božić po negdanju</w:t>
            </w:r>
            <w:r w:rsidRPr="00D840C2">
              <w:rPr>
                <w:rFonts w:eastAsia="Times New Roman" w:cstheme="minorHAnsi"/>
                <w:color w:val="000000"/>
                <w:lang w:eastAsia="hr-HR"/>
              </w:rPr>
              <w:t xml:space="preserve"> </w:t>
            </w:r>
            <w:r>
              <w:rPr>
                <w:rFonts w:eastAsia="Times New Roman" w:cstheme="minorHAnsi"/>
                <w:color w:val="000000"/>
                <w:lang w:eastAsia="hr-HR"/>
              </w:rPr>
              <w:t>i slično.</w:t>
            </w:r>
            <w:r w:rsidRPr="00D840C2">
              <w:rPr>
                <w:rFonts w:eastAsia="Times New Roman" w:cstheme="minorHAnsi"/>
                <w:color w:val="000000"/>
                <w:lang w:eastAsia="hr-HR"/>
              </w:rPr>
              <w:t xml:space="preserve"> Ova aktivnost obuhvaća i edukativnu djelatnost muzeja koja je usmjerena prema </w:t>
            </w:r>
            <w:r>
              <w:rPr>
                <w:rFonts w:eastAsia="Times New Roman" w:cstheme="minorHAnsi"/>
                <w:color w:val="000000"/>
                <w:lang w:eastAsia="hr-HR"/>
              </w:rPr>
              <w:t>različitim</w:t>
            </w:r>
            <w:r w:rsidRPr="00D840C2">
              <w:rPr>
                <w:rFonts w:eastAsia="Times New Roman" w:cstheme="minorHAnsi"/>
                <w:color w:val="000000"/>
                <w:lang w:eastAsia="hr-HR"/>
              </w:rPr>
              <w:t xml:space="preserve"> dobnim skupinama. Dio programa unutar ove aktivnosti održava se i izvan prostora Muzeja, a sama aktivnost ima za cilj približiti djelatnost muzeja široj zajednici te stvoriti prepoznatljivu ulogu Muzeja i njegove djelatnosti u lokalnoj zajednici. </w:t>
            </w:r>
          </w:p>
          <w:p w14:paraId="74A52A06" w14:textId="55EF85E3" w:rsidR="00106668" w:rsidRPr="00AD79E0" w:rsidRDefault="00D840C2" w:rsidP="00846E17">
            <w:pPr>
              <w:jc w:val="both"/>
              <w:rPr>
                <w:rFonts w:eastAsia="Times New Roman" w:cstheme="minorHAnsi"/>
                <w:color w:val="000000"/>
                <w:lang w:eastAsia="hr-HR"/>
              </w:rPr>
            </w:pPr>
            <w:r w:rsidRPr="00D840C2">
              <w:rPr>
                <w:rFonts w:eastAsia="Times New Roman" w:cstheme="minorHAnsi"/>
                <w:color w:val="000000"/>
                <w:lang w:eastAsia="hr-HR"/>
              </w:rPr>
              <w:t xml:space="preserve">Financijski troškovi vezani uz ovu aktivnost odnose se najvećim dijelom na angažiranje vanjskih suradnika, različite usluge prilikom organizacije manifestacija te promotivnu aktivnost. Planirani iznos unutar ove aktivnosti </w:t>
            </w:r>
            <w:r w:rsidR="00846E17">
              <w:rPr>
                <w:rFonts w:eastAsia="Times New Roman" w:cstheme="minorHAnsi"/>
                <w:color w:val="000000"/>
                <w:lang w:eastAsia="hr-HR"/>
              </w:rPr>
              <w:t>iznosi 4.800,00 eura i isti je za 2026., 2027. i 2028. godinu</w:t>
            </w:r>
            <w:r w:rsidRPr="00D840C2">
              <w:rPr>
                <w:rFonts w:eastAsia="Times New Roman" w:cstheme="minorHAnsi"/>
                <w:color w:val="000000"/>
                <w:lang w:eastAsia="hr-HR"/>
              </w:rPr>
              <w:t xml:space="preserve"> </w:t>
            </w:r>
          </w:p>
        </w:tc>
      </w:tr>
      <w:tr w:rsidR="00106668" w14:paraId="1FDD334A" w14:textId="77777777">
        <w:trPr>
          <w:trHeight w:val="300"/>
        </w:trPr>
        <w:tc>
          <w:tcPr>
            <w:tcW w:w="10206" w:type="dxa"/>
            <w:tcBorders>
              <w:top w:val="single" w:sz="4" w:space="0" w:color="auto"/>
              <w:left w:val="single" w:sz="4" w:space="0" w:color="auto"/>
              <w:bottom w:val="single" w:sz="4" w:space="0" w:color="auto"/>
              <w:right w:val="single" w:sz="4" w:space="0" w:color="auto"/>
            </w:tcBorders>
          </w:tcPr>
          <w:p w14:paraId="53CC7AE9" w14:textId="77777777" w:rsidR="00106668" w:rsidRDefault="005F4B55" w:rsidP="000D22F7">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rPr>
            </w:pPr>
            <w:r>
              <w:rPr>
                <w:rFonts w:cstheme="minorHAnsi"/>
                <w:b/>
              </w:rPr>
              <w:t>Razlog odstupanja od prošlogodišnjih projekcija</w:t>
            </w:r>
          </w:p>
          <w:p w14:paraId="14085CCF" w14:textId="09273C8B" w:rsidR="000D22F7" w:rsidRPr="000D22F7" w:rsidRDefault="000D22F7" w:rsidP="000D22F7">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rPr>
            </w:pPr>
            <w:r w:rsidRPr="000D22F7">
              <w:rPr>
                <w:rFonts w:cstheme="minorHAnsi"/>
              </w:rPr>
              <w:t>U 2025. godini Muzej Grada Crikvenice bio je organizator Znanstvenog skupa koji nije planiran u idućem trogodišnjem razdoblju.</w:t>
            </w:r>
          </w:p>
        </w:tc>
      </w:tr>
      <w:tr w:rsidR="00106668" w14:paraId="0E02AB13" w14:textId="77777777">
        <w:trPr>
          <w:trHeight w:val="300"/>
        </w:trPr>
        <w:tc>
          <w:tcPr>
            <w:tcW w:w="10206" w:type="dxa"/>
            <w:tcBorders>
              <w:top w:val="single" w:sz="4" w:space="0" w:color="auto"/>
              <w:left w:val="single" w:sz="4" w:space="0" w:color="auto"/>
              <w:bottom w:val="single" w:sz="4" w:space="0" w:color="auto"/>
              <w:right w:val="single" w:sz="4" w:space="0" w:color="auto"/>
            </w:tcBorders>
          </w:tcPr>
          <w:p w14:paraId="0405594E"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rPr>
            </w:pPr>
            <w:r>
              <w:rPr>
                <w:rFonts w:cstheme="minorHAnsi"/>
                <w:b/>
              </w:rPr>
              <w:t>Pokazatelji rezultata</w:t>
            </w:r>
          </w:p>
          <w:tbl>
            <w:tblPr>
              <w:tblStyle w:val="TableGrid"/>
              <w:tblW w:w="9955" w:type="dxa"/>
              <w:tblLayout w:type="fixed"/>
              <w:tblCellMar>
                <w:left w:w="0" w:type="dxa"/>
                <w:right w:w="0" w:type="dxa"/>
              </w:tblCellMar>
              <w:tblLook w:val="04A0" w:firstRow="1" w:lastRow="0" w:firstColumn="1" w:lastColumn="0" w:noHBand="0" w:noVBand="1"/>
            </w:tblPr>
            <w:tblGrid>
              <w:gridCol w:w="1450"/>
              <w:gridCol w:w="1842"/>
              <w:gridCol w:w="1276"/>
              <w:gridCol w:w="992"/>
              <w:gridCol w:w="993"/>
              <w:gridCol w:w="1134"/>
              <w:gridCol w:w="1134"/>
              <w:gridCol w:w="1134"/>
            </w:tblGrid>
            <w:tr w:rsidR="00106668" w14:paraId="260218BC" w14:textId="77777777">
              <w:tc>
                <w:tcPr>
                  <w:tcW w:w="14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C3FBA62" w14:textId="77777777" w:rsidR="00106668" w:rsidRDefault="005F4B55">
                  <w:pPr>
                    <w:jc w:val="center"/>
                    <w:rPr>
                      <w:rFonts w:cstheme="minorHAnsi"/>
                    </w:rPr>
                  </w:pPr>
                  <w:r>
                    <w:rPr>
                      <w:rFonts w:cstheme="minorHAnsi"/>
                    </w:rPr>
                    <w:t>Pokazatelj rezultata</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DE3286" w14:textId="77777777" w:rsidR="00106668" w:rsidRDefault="005F4B55">
                  <w:pPr>
                    <w:jc w:val="center"/>
                    <w:rPr>
                      <w:rFonts w:cstheme="minorHAnsi"/>
                    </w:rPr>
                  </w:pPr>
                  <w:r>
                    <w:rPr>
                      <w:rFonts w:cstheme="minorHAnsi"/>
                    </w:rPr>
                    <w:t>Definicija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44E7E4" w14:textId="77777777" w:rsidR="00106668" w:rsidRDefault="005F4B55">
                  <w:pPr>
                    <w:jc w:val="center"/>
                    <w:rPr>
                      <w:rFonts w:cstheme="minorHAnsi"/>
                    </w:rPr>
                  </w:pPr>
                  <w:r>
                    <w:rPr>
                      <w:rFonts w:cstheme="minorHAnsi"/>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80EBEC" w14:textId="77777777" w:rsidR="00106668" w:rsidRDefault="005F4B55">
                  <w:pPr>
                    <w:jc w:val="center"/>
                    <w:rPr>
                      <w:rFonts w:cstheme="minorHAnsi"/>
                    </w:rPr>
                  </w:pPr>
                  <w:r>
                    <w:rPr>
                      <w:rFonts w:cstheme="minorHAnsi"/>
                    </w:rPr>
                    <w:t xml:space="preserve">Polazna vrijednost </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E78B43" w14:textId="77777777" w:rsidR="00106668" w:rsidRDefault="005F4B55">
                  <w:pPr>
                    <w:jc w:val="center"/>
                    <w:rPr>
                      <w:rFonts w:cstheme="minorHAnsi"/>
                    </w:rPr>
                  </w:pPr>
                  <w:r>
                    <w:rPr>
                      <w:rFonts w:cstheme="minorHAnsi"/>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D64A9A" w14:textId="76F5F10F" w:rsidR="00106668" w:rsidRDefault="005F4B55" w:rsidP="00D840C2">
                  <w:pPr>
                    <w:jc w:val="center"/>
                    <w:rPr>
                      <w:rFonts w:cstheme="minorHAnsi"/>
                    </w:rPr>
                  </w:pPr>
                  <w:r>
                    <w:rPr>
                      <w:rFonts w:cstheme="minorHAnsi"/>
                    </w:rPr>
                    <w:t>Ciljana vrijednost za 202</w:t>
                  </w:r>
                  <w:r w:rsidR="00BA0B0C">
                    <w:rPr>
                      <w:rFonts w:cstheme="minorHAnsi"/>
                    </w:rPr>
                    <w:t>6</w:t>
                  </w:r>
                  <w:r>
                    <w:rPr>
                      <w:rFonts w:cstheme="minorHAnsi"/>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F8D7CD" w14:textId="799E509B" w:rsidR="00106668" w:rsidRDefault="005F4B55" w:rsidP="00D840C2">
                  <w:pPr>
                    <w:jc w:val="center"/>
                    <w:rPr>
                      <w:rFonts w:cstheme="minorHAnsi"/>
                    </w:rPr>
                  </w:pPr>
                  <w:r>
                    <w:rPr>
                      <w:rFonts w:cstheme="minorHAnsi"/>
                    </w:rPr>
                    <w:t>Ciljana vrijednost za 202</w:t>
                  </w:r>
                  <w:r w:rsidR="00BA0B0C">
                    <w:rPr>
                      <w:rFonts w:cstheme="minorHAnsi"/>
                    </w:rPr>
                    <w:t>7</w:t>
                  </w:r>
                  <w:r>
                    <w:rPr>
                      <w:rFonts w:cstheme="minorHAnsi"/>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57BB600" w14:textId="63E3D08C" w:rsidR="00106668" w:rsidRDefault="005F4B55" w:rsidP="00D840C2">
                  <w:pPr>
                    <w:jc w:val="center"/>
                    <w:rPr>
                      <w:rFonts w:cstheme="minorHAnsi"/>
                    </w:rPr>
                  </w:pPr>
                  <w:r>
                    <w:rPr>
                      <w:rFonts w:cstheme="minorHAnsi"/>
                    </w:rPr>
                    <w:t>Ciljana vrijednost za 202</w:t>
                  </w:r>
                  <w:r w:rsidR="00BA0B0C">
                    <w:rPr>
                      <w:rFonts w:cstheme="minorHAnsi"/>
                    </w:rPr>
                    <w:t>8</w:t>
                  </w:r>
                  <w:r>
                    <w:rPr>
                      <w:rFonts w:cstheme="minorHAnsi"/>
                    </w:rPr>
                    <w:t>.</w:t>
                  </w:r>
                </w:p>
              </w:tc>
            </w:tr>
            <w:tr w:rsidR="00106668" w14:paraId="7D5E70F4" w14:textId="77777777">
              <w:tc>
                <w:tcPr>
                  <w:tcW w:w="1450" w:type="dxa"/>
                </w:tcPr>
                <w:p w14:paraId="397BAC27" w14:textId="77777777" w:rsidR="00106668" w:rsidRDefault="005F4B55">
                  <w:pPr>
                    <w:jc w:val="center"/>
                    <w:rPr>
                      <w:rFonts w:asciiTheme="minorHAnsi" w:hAnsiTheme="minorHAnsi" w:cstheme="minorHAnsi"/>
                    </w:rPr>
                  </w:pPr>
                  <w:r>
                    <w:rPr>
                      <w:rFonts w:asciiTheme="minorHAnsi" w:hAnsiTheme="minorHAnsi" w:cstheme="minorHAnsi"/>
                    </w:rPr>
                    <w:t>Povećanje broja posjeta muzeju djece iz dječjeg vrtića i škola.</w:t>
                  </w:r>
                </w:p>
              </w:tc>
              <w:tc>
                <w:tcPr>
                  <w:tcW w:w="1842" w:type="dxa"/>
                </w:tcPr>
                <w:p w14:paraId="5888356C" w14:textId="77777777" w:rsidR="00106668" w:rsidRDefault="005F4B55">
                  <w:pPr>
                    <w:jc w:val="center"/>
                    <w:rPr>
                      <w:rFonts w:asciiTheme="minorHAnsi" w:hAnsiTheme="minorHAnsi" w:cstheme="minorHAnsi"/>
                    </w:rPr>
                  </w:pPr>
                  <w:r>
                    <w:rPr>
                      <w:rFonts w:asciiTheme="minorHAnsi" w:hAnsiTheme="minorHAnsi" w:cstheme="minorHAnsi"/>
                    </w:rPr>
                    <w:t xml:space="preserve">Organiziranim posjetima dječjih vrtića i škola muzejskim i drugim kulturnim ustanovama razvija se svijest o važnosti očuvanja i vrijednosti kulturne baštine. </w:t>
                  </w:r>
                </w:p>
              </w:tc>
              <w:tc>
                <w:tcPr>
                  <w:tcW w:w="1276" w:type="dxa"/>
                </w:tcPr>
                <w:p w14:paraId="7C766797" w14:textId="77777777" w:rsidR="00106668" w:rsidRDefault="005F4B55">
                  <w:pPr>
                    <w:jc w:val="center"/>
                    <w:rPr>
                      <w:rFonts w:asciiTheme="minorHAnsi" w:hAnsiTheme="minorHAnsi" w:cstheme="minorHAnsi"/>
                    </w:rPr>
                  </w:pPr>
                  <w:r>
                    <w:rPr>
                      <w:rFonts w:asciiTheme="minorHAnsi" w:hAnsiTheme="minorHAnsi" w:cstheme="minorHAnsi"/>
                    </w:rPr>
                    <w:t>Broj organiziranih grupa</w:t>
                  </w:r>
                </w:p>
              </w:tc>
              <w:tc>
                <w:tcPr>
                  <w:tcW w:w="992" w:type="dxa"/>
                </w:tcPr>
                <w:p w14:paraId="6571199E" w14:textId="3E782A04" w:rsidR="00106668" w:rsidRDefault="007F0D49">
                  <w:pPr>
                    <w:jc w:val="center"/>
                    <w:rPr>
                      <w:rFonts w:asciiTheme="minorHAnsi" w:hAnsiTheme="minorHAnsi" w:cstheme="minorHAnsi"/>
                    </w:rPr>
                  </w:pPr>
                  <w:r>
                    <w:rPr>
                      <w:rFonts w:asciiTheme="minorHAnsi" w:hAnsiTheme="minorHAnsi" w:cstheme="minorHAnsi"/>
                    </w:rPr>
                    <w:t>20</w:t>
                  </w:r>
                </w:p>
              </w:tc>
              <w:tc>
                <w:tcPr>
                  <w:tcW w:w="993" w:type="dxa"/>
                </w:tcPr>
                <w:p w14:paraId="3EF0B5B7" w14:textId="77777777" w:rsidR="00106668" w:rsidRDefault="005F4B55">
                  <w:pPr>
                    <w:jc w:val="center"/>
                    <w:rPr>
                      <w:rFonts w:asciiTheme="minorHAnsi" w:hAnsiTheme="minorHAnsi" w:cstheme="minorHAnsi"/>
                    </w:rPr>
                  </w:pPr>
                  <w:r>
                    <w:rPr>
                      <w:rFonts w:asciiTheme="minorHAnsi" w:hAnsiTheme="minorHAnsi" w:cstheme="minorHAnsi"/>
                    </w:rPr>
                    <w:t>MGC</w:t>
                  </w:r>
                </w:p>
              </w:tc>
              <w:tc>
                <w:tcPr>
                  <w:tcW w:w="1134" w:type="dxa"/>
                </w:tcPr>
                <w:p w14:paraId="3377F5DD" w14:textId="454207EC" w:rsidR="00106668" w:rsidRDefault="007F0D49" w:rsidP="007B7893">
                  <w:pPr>
                    <w:jc w:val="center"/>
                    <w:rPr>
                      <w:rFonts w:asciiTheme="minorHAnsi" w:hAnsiTheme="minorHAnsi" w:cstheme="minorHAnsi"/>
                    </w:rPr>
                  </w:pPr>
                  <w:r>
                    <w:rPr>
                      <w:rFonts w:asciiTheme="minorHAnsi" w:hAnsiTheme="minorHAnsi" w:cstheme="minorHAnsi"/>
                    </w:rPr>
                    <w:t>2</w:t>
                  </w:r>
                  <w:r w:rsidR="007B7893">
                    <w:rPr>
                      <w:rFonts w:asciiTheme="minorHAnsi" w:hAnsiTheme="minorHAnsi" w:cstheme="minorHAnsi"/>
                    </w:rPr>
                    <w:t>1</w:t>
                  </w:r>
                </w:p>
              </w:tc>
              <w:tc>
                <w:tcPr>
                  <w:tcW w:w="1134" w:type="dxa"/>
                </w:tcPr>
                <w:p w14:paraId="1C1FE499" w14:textId="5E4AE051" w:rsidR="00106668" w:rsidRDefault="007F0D49">
                  <w:pPr>
                    <w:jc w:val="center"/>
                    <w:rPr>
                      <w:rFonts w:asciiTheme="minorHAnsi" w:hAnsiTheme="minorHAnsi" w:cstheme="minorHAnsi"/>
                    </w:rPr>
                  </w:pPr>
                  <w:r>
                    <w:rPr>
                      <w:rFonts w:asciiTheme="minorHAnsi" w:hAnsiTheme="minorHAnsi" w:cstheme="minorHAnsi"/>
                    </w:rPr>
                    <w:t>2</w:t>
                  </w:r>
                  <w:r w:rsidR="007B7893">
                    <w:rPr>
                      <w:rFonts w:asciiTheme="minorHAnsi" w:hAnsiTheme="minorHAnsi" w:cstheme="minorHAnsi"/>
                    </w:rPr>
                    <w:t>2</w:t>
                  </w:r>
                </w:p>
              </w:tc>
              <w:tc>
                <w:tcPr>
                  <w:tcW w:w="1134" w:type="dxa"/>
                </w:tcPr>
                <w:p w14:paraId="0E9175BC" w14:textId="4FA0FB6A" w:rsidR="00106668" w:rsidRDefault="007B7893">
                  <w:pPr>
                    <w:jc w:val="center"/>
                    <w:rPr>
                      <w:rFonts w:asciiTheme="minorHAnsi" w:hAnsiTheme="minorHAnsi" w:cstheme="minorHAnsi"/>
                    </w:rPr>
                  </w:pPr>
                  <w:r>
                    <w:rPr>
                      <w:rFonts w:asciiTheme="minorHAnsi" w:hAnsiTheme="minorHAnsi" w:cstheme="minorHAnsi"/>
                    </w:rPr>
                    <w:t>23</w:t>
                  </w:r>
                </w:p>
              </w:tc>
            </w:tr>
            <w:tr w:rsidR="00106668" w14:paraId="193F05E5" w14:textId="77777777">
              <w:tc>
                <w:tcPr>
                  <w:tcW w:w="1450" w:type="dxa"/>
                </w:tcPr>
                <w:p w14:paraId="2B2041AB" w14:textId="77777777" w:rsidR="00106668" w:rsidRDefault="005F4B55">
                  <w:pPr>
                    <w:jc w:val="center"/>
                    <w:rPr>
                      <w:rFonts w:asciiTheme="minorHAnsi" w:hAnsiTheme="minorHAnsi" w:cstheme="minorHAnsi"/>
                    </w:rPr>
                  </w:pPr>
                  <w:r>
                    <w:rPr>
                      <w:rFonts w:asciiTheme="minorHAnsi" w:hAnsiTheme="minorHAnsi" w:cstheme="minorHAnsi"/>
                    </w:rPr>
                    <w:t>Edukativne radionice</w:t>
                  </w:r>
                </w:p>
              </w:tc>
              <w:tc>
                <w:tcPr>
                  <w:tcW w:w="1842" w:type="dxa"/>
                </w:tcPr>
                <w:p w14:paraId="0F840EDF" w14:textId="77777777" w:rsidR="00106668" w:rsidRDefault="005F4B55">
                  <w:pPr>
                    <w:jc w:val="center"/>
                    <w:rPr>
                      <w:rFonts w:asciiTheme="minorHAnsi" w:hAnsiTheme="minorHAnsi" w:cstheme="minorHAnsi"/>
                    </w:rPr>
                  </w:pPr>
                  <w:r>
                    <w:rPr>
                      <w:rFonts w:asciiTheme="minorHAnsi" w:hAnsiTheme="minorHAnsi" w:cstheme="minorHAnsi"/>
                    </w:rPr>
                    <w:t>Edukativne radionice vezane uz zaštitu kulturne baštine na terenu gdje se sudionici upoznaju s baštinom i načinima njihove zaštite.</w:t>
                  </w:r>
                </w:p>
              </w:tc>
              <w:tc>
                <w:tcPr>
                  <w:tcW w:w="1276" w:type="dxa"/>
                </w:tcPr>
                <w:p w14:paraId="583B3B01" w14:textId="77777777" w:rsidR="00106668" w:rsidRDefault="005F4B55">
                  <w:pPr>
                    <w:jc w:val="center"/>
                    <w:rPr>
                      <w:rFonts w:asciiTheme="minorHAnsi" w:hAnsiTheme="minorHAnsi" w:cstheme="minorHAnsi"/>
                    </w:rPr>
                  </w:pPr>
                  <w:r>
                    <w:rPr>
                      <w:rFonts w:asciiTheme="minorHAnsi" w:hAnsiTheme="minorHAnsi" w:cstheme="minorHAnsi"/>
                    </w:rPr>
                    <w:t>Broj provedenih radionica</w:t>
                  </w:r>
                </w:p>
              </w:tc>
              <w:tc>
                <w:tcPr>
                  <w:tcW w:w="992" w:type="dxa"/>
                </w:tcPr>
                <w:p w14:paraId="735385D4" w14:textId="77777777" w:rsidR="00106668" w:rsidRDefault="005F4B55">
                  <w:pPr>
                    <w:jc w:val="center"/>
                    <w:rPr>
                      <w:rFonts w:asciiTheme="minorHAnsi" w:hAnsiTheme="minorHAnsi" w:cstheme="minorHAnsi"/>
                    </w:rPr>
                  </w:pPr>
                  <w:r>
                    <w:rPr>
                      <w:rFonts w:asciiTheme="minorHAnsi" w:hAnsiTheme="minorHAnsi" w:cstheme="minorHAnsi"/>
                    </w:rPr>
                    <w:t>2</w:t>
                  </w:r>
                </w:p>
              </w:tc>
              <w:tc>
                <w:tcPr>
                  <w:tcW w:w="993" w:type="dxa"/>
                </w:tcPr>
                <w:p w14:paraId="66420881" w14:textId="77777777" w:rsidR="00106668" w:rsidRDefault="005F4B55">
                  <w:pPr>
                    <w:jc w:val="center"/>
                    <w:rPr>
                      <w:rFonts w:asciiTheme="minorHAnsi" w:hAnsiTheme="minorHAnsi" w:cstheme="minorHAnsi"/>
                    </w:rPr>
                  </w:pPr>
                  <w:r>
                    <w:rPr>
                      <w:rFonts w:asciiTheme="minorHAnsi" w:hAnsiTheme="minorHAnsi" w:cstheme="minorHAnsi"/>
                    </w:rPr>
                    <w:t>MGC</w:t>
                  </w:r>
                </w:p>
              </w:tc>
              <w:tc>
                <w:tcPr>
                  <w:tcW w:w="1134" w:type="dxa"/>
                </w:tcPr>
                <w:p w14:paraId="0E4D2BB0" w14:textId="77777777" w:rsidR="00106668" w:rsidRDefault="005F4B55">
                  <w:pPr>
                    <w:jc w:val="center"/>
                    <w:rPr>
                      <w:rFonts w:asciiTheme="minorHAnsi" w:hAnsiTheme="minorHAnsi" w:cstheme="minorHAnsi"/>
                    </w:rPr>
                  </w:pPr>
                  <w:r>
                    <w:rPr>
                      <w:rFonts w:asciiTheme="minorHAnsi" w:hAnsiTheme="minorHAnsi" w:cstheme="minorHAnsi"/>
                    </w:rPr>
                    <w:t>2</w:t>
                  </w:r>
                </w:p>
              </w:tc>
              <w:tc>
                <w:tcPr>
                  <w:tcW w:w="1134" w:type="dxa"/>
                </w:tcPr>
                <w:p w14:paraId="4191A4DA" w14:textId="786D9F5A" w:rsidR="00106668" w:rsidRDefault="00846E17">
                  <w:pPr>
                    <w:jc w:val="center"/>
                    <w:rPr>
                      <w:rFonts w:asciiTheme="minorHAnsi" w:hAnsiTheme="minorHAnsi" w:cstheme="minorHAnsi"/>
                    </w:rPr>
                  </w:pPr>
                  <w:r>
                    <w:rPr>
                      <w:rFonts w:asciiTheme="minorHAnsi" w:hAnsiTheme="minorHAnsi" w:cstheme="minorHAnsi"/>
                    </w:rPr>
                    <w:t>2</w:t>
                  </w:r>
                </w:p>
              </w:tc>
              <w:tc>
                <w:tcPr>
                  <w:tcW w:w="1134" w:type="dxa"/>
                </w:tcPr>
                <w:p w14:paraId="0B6E1597" w14:textId="7D4407F9" w:rsidR="00106668" w:rsidRDefault="00846E17">
                  <w:pPr>
                    <w:jc w:val="center"/>
                    <w:rPr>
                      <w:rFonts w:asciiTheme="minorHAnsi" w:hAnsiTheme="minorHAnsi" w:cstheme="minorHAnsi"/>
                    </w:rPr>
                  </w:pPr>
                  <w:r>
                    <w:rPr>
                      <w:rFonts w:asciiTheme="minorHAnsi" w:hAnsiTheme="minorHAnsi" w:cstheme="minorHAnsi"/>
                    </w:rPr>
                    <w:t>2</w:t>
                  </w:r>
                </w:p>
              </w:tc>
            </w:tr>
          </w:tbl>
          <w:p w14:paraId="21D1D2F9"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rPr>
            </w:pPr>
          </w:p>
          <w:p w14:paraId="09975774"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rPr>
            </w:pPr>
          </w:p>
        </w:tc>
      </w:tr>
    </w:tbl>
    <w:p w14:paraId="1769B8A5" w14:textId="77777777" w:rsidR="00106668" w:rsidRDefault="00106668">
      <w:pPr>
        <w:spacing w:after="0"/>
        <w:contextualSpacing/>
        <w:rPr>
          <w:rFonts w:asciiTheme="minorHAnsi" w:hAnsiTheme="minorHAnsi" w:cstheme="minorHAnsi"/>
          <w:b/>
          <w:sz w:val="24"/>
          <w:szCs w:val="24"/>
        </w:rPr>
      </w:pPr>
    </w:p>
    <w:tbl>
      <w:tblPr>
        <w:tblW w:w="10207" w:type="dxa"/>
        <w:tblInd w:w="-34" w:type="dxa"/>
        <w:tblLayout w:type="fixed"/>
        <w:tblLook w:val="04A0" w:firstRow="1" w:lastRow="0" w:firstColumn="1" w:lastColumn="0" w:noHBand="0" w:noVBand="1"/>
      </w:tblPr>
      <w:tblGrid>
        <w:gridCol w:w="10207"/>
      </w:tblGrid>
      <w:tr w:rsidR="00106668" w14:paraId="6DD7D062" w14:textId="77777777">
        <w:trPr>
          <w:trHeight w:val="300"/>
        </w:trPr>
        <w:tc>
          <w:tcPr>
            <w:tcW w:w="10207" w:type="dxa"/>
            <w:tcBorders>
              <w:top w:val="single" w:sz="4" w:space="0" w:color="auto"/>
              <w:left w:val="single" w:sz="4" w:space="0" w:color="auto"/>
              <w:bottom w:val="single" w:sz="4" w:space="0" w:color="auto"/>
              <w:right w:val="single" w:sz="4" w:space="0" w:color="auto"/>
            </w:tcBorders>
            <w:hideMark/>
          </w:tcPr>
          <w:p w14:paraId="4DDD4305" w14:textId="77777777" w:rsidR="00106668" w:rsidRDefault="005F4B55">
            <w:pPr>
              <w:shd w:val="clear" w:color="auto" w:fill="EEECE1" w:themeFill="background2"/>
              <w:spacing w:after="0"/>
              <w:rPr>
                <w:rFonts w:eastAsia="Times New Roman" w:cstheme="minorHAnsi"/>
                <w:b/>
                <w:bCs/>
                <w:color w:val="000000" w:themeColor="text1"/>
                <w:lang w:eastAsia="hr-HR"/>
              </w:rPr>
            </w:pPr>
            <w:r>
              <w:rPr>
                <w:rFonts w:asciiTheme="minorHAnsi" w:hAnsiTheme="minorHAnsi" w:cstheme="minorHAnsi"/>
                <w:b/>
                <w:sz w:val="24"/>
                <w:szCs w:val="24"/>
                <w:highlight w:val="yellow"/>
              </w:rPr>
              <w:br w:type="page"/>
            </w:r>
            <w:r>
              <w:rPr>
                <w:rFonts w:eastAsia="Times New Roman" w:cstheme="minorHAnsi"/>
                <w:b/>
                <w:bCs/>
                <w:color w:val="000000" w:themeColor="text1"/>
                <w:lang w:eastAsia="hr-HR"/>
              </w:rPr>
              <w:t xml:space="preserve">Šifra i naziv aktivnosti/projekta u Proračunu:  </w:t>
            </w:r>
          </w:p>
          <w:p w14:paraId="3C60EFAF" w14:textId="77777777" w:rsidR="00106668" w:rsidRDefault="005F4B55">
            <w:pPr>
              <w:shd w:val="clear" w:color="auto" w:fill="EEECE1" w:themeFill="background2"/>
              <w:spacing w:after="0"/>
              <w:rPr>
                <w:rFonts w:eastAsia="Times New Roman" w:cstheme="minorHAnsi"/>
                <w:b/>
                <w:bCs/>
                <w:lang w:eastAsia="hr-HR"/>
              </w:rPr>
            </w:pPr>
            <w:r>
              <w:rPr>
                <w:rFonts w:eastAsia="Times New Roman" w:cstheme="minorHAnsi"/>
                <w:b/>
                <w:bCs/>
                <w:lang w:eastAsia="hr-HR"/>
              </w:rPr>
              <w:t>Aktivnost A280403 Izdavačka djelatnost i sufinanciranje literarnih i glazbenih djela</w:t>
            </w:r>
          </w:p>
        </w:tc>
      </w:tr>
      <w:tr w:rsidR="00106668" w14:paraId="3F21700F" w14:textId="77777777">
        <w:trPr>
          <w:trHeight w:val="300"/>
        </w:trPr>
        <w:tc>
          <w:tcPr>
            <w:tcW w:w="10207" w:type="dxa"/>
            <w:tcBorders>
              <w:top w:val="single" w:sz="4" w:space="0" w:color="auto"/>
              <w:left w:val="single" w:sz="4" w:space="0" w:color="auto"/>
              <w:bottom w:val="single" w:sz="4" w:space="0" w:color="auto"/>
              <w:right w:val="single" w:sz="4" w:space="0" w:color="auto"/>
            </w:tcBorders>
          </w:tcPr>
          <w:p w14:paraId="0B622834" w14:textId="77777777" w:rsidR="00106668" w:rsidRDefault="005F4B55">
            <w:pPr>
              <w:spacing w:after="0"/>
              <w:rPr>
                <w:rFonts w:eastAsia="Times New Roman" w:cstheme="minorHAnsi"/>
                <w:color w:val="000000"/>
                <w:lang w:eastAsia="hr-HR"/>
              </w:rPr>
            </w:pPr>
            <w:r>
              <w:rPr>
                <w:rFonts w:eastAsia="Times New Roman" w:cstheme="minorHAnsi"/>
                <w:b/>
                <w:color w:val="000000"/>
                <w:lang w:eastAsia="hr-HR"/>
              </w:rPr>
              <w:t>Zakonske i druge pravne osnove programa</w:t>
            </w:r>
            <w:r>
              <w:rPr>
                <w:rFonts w:eastAsia="Times New Roman" w:cstheme="minorHAnsi"/>
                <w:color w:val="000000"/>
                <w:lang w:eastAsia="hr-HR"/>
              </w:rPr>
              <w:t>:</w:t>
            </w:r>
          </w:p>
          <w:p w14:paraId="4FAD1C3F" w14:textId="0AFFE55F" w:rsidR="00106668" w:rsidRDefault="005F4B55" w:rsidP="000D22F7">
            <w:pPr>
              <w:spacing w:after="160"/>
              <w:jc w:val="both"/>
              <w:rPr>
                <w:rFonts w:eastAsia="Times New Roman" w:cstheme="minorHAnsi"/>
                <w:b/>
                <w:bCs/>
                <w:lang w:eastAsia="hr-HR"/>
              </w:rPr>
            </w:pPr>
            <w:r>
              <w:rPr>
                <w:rFonts w:cstheme="minorHAnsi"/>
                <w:bCs/>
              </w:rPr>
              <w:t xml:space="preserve">Zakon o muzejima; Zakon o zaštiti i očuvanju kulturnih dobara; Zakon o proračunu; Zakon o fiskalnoj odgovornosti; Zakon o lokalnoj i područnoj (regionalnoj) samoupravi; Zakon o upravljanju javnim ustanovama u kulturi; Zakon o  ustanovama; Zakon o zaštiti prirode; Zakon o arhivskom gradivu i arhivima; Zakon o autorskom pravu i srodnim pravima; Zakon o izmjenama i dopunama Zakona o autorskom pravu i srodnim pravima; Zakon </w:t>
            </w:r>
            <w:r>
              <w:rPr>
                <w:rFonts w:cstheme="minorHAnsi"/>
                <w:bCs/>
              </w:rPr>
              <w:lastRenderedPageBreak/>
              <w:t xml:space="preserve">o javnoj nabavi; </w:t>
            </w:r>
            <w:r w:rsidR="000D22F7" w:rsidRPr="000D22F7">
              <w:rPr>
                <w:rFonts w:cstheme="minorHAnsi"/>
                <w:bCs/>
              </w:rPr>
              <w:t>Nacionalni plan razvoja kulture i medija za razdoblje od 2023. do 2027. godine</w:t>
            </w:r>
            <w:r>
              <w:rPr>
                <w:rFonts w:cstheme="minorHAnsi"/>
                <w:bCs/>
              </w:rPr>
              <w:t>; Pravilnik o načinu i mjerilima za povezivanje  u  sustav  muzeja  RH; Pravilnik  o uvjetima  i  načinu  ostvarivanja  uvida  u  muzejsku  građu  i  muzejsku  dokumentaciju; Pravilnik o sadržaju i načinu vođenja muzejske dokumentacije o muzejskoj građi; Pravilnik o stručnim i tehničkim standardima za određivanje vrste muzeja, za njihov rad te za smještaj muzejske građe i muzejske dokumentacije; Pravilnik o očevidniku muzeja, te muzeja, galerija i zbirki unutar ustanova i drugih pravnih osoba; Pravilnik o uvjetima i načinu stjecanja stručnih zvanja u muzejskoj struci; Pravilnik o obliku, sadržaju i načinu vođenja registra kulturnih dobara RH; Kolektivni ugovor za zaposlene u Gradskoj upravi Grada Crikvenice i drugi opći akti.</w:t>
            </w:r>
          </w:p>
        </w:tc>
      </w:tr>
      <w:tr w:rsidR="00106668" w14:paraId="77C03E52" w14:textId="77777777">
        <w:trPr>
          <w:trHeight w:val="300"/>
        </w:trPr>
        <w:tc>
          <w:tcPr>
            <w:tcW w:w="10207" w:type="dxa"/>
            <w:tcBorders>
              <w:top w:val="single" w:sz="4" w:space="0" w:color="auto"/>
              <w:left w:val="single" w:sz="4" w:space="0" w:color="auto"/>
              <w:bottom w:val="single" w:sz="4" w:space="0" w:color="auto"/>
              <w:right w:val="single" w:sz="4" w:space="0" w:color="auto"/>
            </w:tcBorders>
          </w:tcPr>
          <w:p w14:paraId="00D4BAC2" w14:textId="77777777" w:rsidR="00106668" w:rsidRDefault="005F4B55">
            <w:pPr>
              <w:spacing w:after="0"/>
              <w:ind w:firstLine="39"/>
              <w:rPr>
                <w:rFonts w:eastAsia="Times New Roman" w:cstheme="minorHAnsi"/>
                <w:b/>
                <w:bCs/>
                <w:color w:val="000000"/>
                <w:lang w:eastAsia="hr-HR"/>
              </w:rPr>
            </w:pPr>
            <w:r>
              <w:rPr>
                <w:rFonts w:eastAsia="Times New Roman" w:cstheme="minorHAnsi"/>
                <w:b/>
                <w:bCs/>
                <w:color w:val="000000"/>
                <w:lang w:eastAsia="hr-HR"/>
              </w:rPr>
              <w:lastRenderedPageBreak/>
              <w:t>Obrazloženje aktivnosti/projekta</w:t>
            </w:r>
          </w:p>
          <w:p w14:paraId="245BFB31" w14:textId="78815BF8" w:rsidR="00106668" w:rsidRPr="00AD69F6" w:rsidRDefault="00AD69F6" w:rsidP="00471E35">
            <w:pPr>
              <w:jc w:val="both"/>
              <w:rPr>
                <w:rFonts w:eastAsia="Times New Roman" w:cstheme="minorHAnsi"/>
                <w:color w:val="000000"/>
                <w:lang w:eastAsia="hr-HR"/>
              </w:rPr>
            </w:pPr>
            <w:r w:rsidRPr="00AD69F6">
              <w:rPr>
                <w:rFonts w:eastAsia="Times New Roman" w:cstheme="minorHAnsi"/>
                <w:i/>
                <w:color w:val="000000"/>
                <w:lang w:eastAsia="hr-HR"/>
              </w:rPr>
              <w:t>Izdavačka djelatnost</w:t>
            </w:r>
            <w:r w:rsidRPr="00AD69F6">
              <w:rPr>
                <w:rFonts w:eastAsia="Times New Roman" w:cstheme="minorHAnsi"/>
                <w:color w:val="000000"/>
                <w:lang w:eastAsia="hr-HR"/>
              </w:rPr>
              <w:t xml:space="preserve"> unutar Muzeja ima važnu ulogu u promociji i očuvanju kulturne baštine kroz pisanu riječ. Najveći dio izdavačke djelatnosti usmjeren je na pripremu i tisak kataloga izložbe i u uskoj je vezi s muzejskom izložbenom djelatnošću ali i ostalim programskim aktivnostima. Imajući u vidu vremensku ograničenost u trajanju pojedine izložbe katalog dobiva još više na svojoj vrijednosti. Uz kataloge ova aktivnost obuhvaća i tisak različitih deplijana, promotivnih letaka, pozivnica, plakata i sličnih tiskovina koje prate muzejsku djelatnost kroz godinu. Financijski troškovi za 202</w:t>
            </w:r>
            <w:r w:rsidR="00471E35">
              <w:rPr>
                <w:rFonts w:eastAsia="Times New Roman" w:cstheme="minorHAnsi"/>
                <w:color w:val="000000"/>
                <w:lang w:eastAsia="hr-HR"/>
              </w:rPr>
              <w:t>6</w:t>
            </w:r>
            <w:r w:rsidRPr="00AD69F6">
              <w:rPr>
                <w:rFonts w:eastAsia="Times New Roman" w:cstheme="minorHAnsi"/>
                <w:color w:val="000000"/>
                <w:lang w:eastAsia="hr-HR"/>
              </w:rPr>
              <w:t xml:space="preserve">. godinu planirani su u iznosu od </w:t>
            </w:r>
            <w:r w:rsidR="00471E35">
              <w:rPr>
                <w:rFonts w:eastAsia="Times New Roman" w:cstheme="minorHAnsi"/>
                <w:color w:val="000000"/>
                <w:lang w:eastAsia="hr-HR"/>
              </w:rPr>
              <w:t>13.800,00</w:t>
            </w:r>
            <w:r w:rsidRPr="00AD69F6">
              <w:rPr>
                <w:rFonts w:eastAsia="Times New Roman" w:cstheme="minorHAnsi"/>
                <w:color w:val="000000"/>
                <w:lang w:eastAsia="hr-HR"/>
              </w:rPr>
              <w:t xml:space="preserve"> eura, </w:t>
            </w:r>
            <w:r w:rsidR="00471E35">
              <w:rPr>
                <w:rFonts w:eastAsia="Times New Roman" w:cstheme="minorHAnsi"/>
                <w:color w:val="000000"/>
                <w:lang w:eastAsia="hr-HR"/>
              </w:rPr>
              <w:t xml:space="preserve">dok je </w:t>
            </w:r>
            <w:r w:rsidRPr="00AD69F6">
              <w:rPr>
                <w:rFonts w:eastAsia="Times New Roman" w:cstheme="minorHAnsi"/>
                <w:color w:val="000000"/>
                <w:lang w:eastAsia="hr-HR"/>
              </w:rPr>
              <w:t>projekcijski</w:t>
            </w:r>
            <w:r w:rsidR="00471E35">
              <w:rPr>
                <w:rFonts w:eastAsia="Times New Roman" w:cstheme="minorHAnsi"/>
                <w:color w:val="000000"/>
                <w:lang w:eastAsia="hr-HR"/>
              </w:rPr>
              <w:t xml:space="preserve"> planirano 8.300,00 eura za 2027. godinu odnosno 13.800,00 eura za 2028.</w:t>
            </w:r>
            <w:r w:rsidRPr="00AD69F6">
              <w:rPr>
                <w:rFonts w:eastAsia="Times New Roman" w:cstheme="minorHAnsi"/>
                <w:color w:val="000000"/>
                <w:lang w:eastAsia="hr-HR"/>
              </w:rPr>
              <w:t xml:space="preserve"> Troškovi koji se ovdje javljaju su tisak kataloga ili neke druge tiskovine te priprema koja uključuje grafičku pripremu i obradu, lektora, fotografa, a u pojedinim slučajevima i prevoditelja. U 202</w:t>
            </w:r>
            <w:r w:rsidR="00471E35">
              <w:rPr>
                <w:rFonts w:eastAsia="Times New Roman" w:cstheme="minorHAnsi"/>
                <w:color w:val="000000"/>
                <w:lang w:eastAsia="hr-HR"/>
              </w:rPr>
              <w:t>6</w:t>
            </w:r>
            <w:r w:rsidRPr="00AD69F6">
              <w:rPr>
                <w:rFonts w:eastAsia="Times New Roman" w:cstheme="minorHAnsi"/>
                <w:color w:val="000000"/>
                <w:lang w:eastAsia="hr-HR"/>
              </w:rPr>
              <w:t xml:space="preserve">. planiran je tisak </w:t>
            </w:r>
            <w:r w:rsidR="00471E35">
              <w:rPr>
                <w:rFonts w:eastAsia="Times New Roman" w:cstheme="minorHAnsi"/>
                <w:color w:val="000000"/>
                <w:lang w:eastAsia="hr-HR"/>
              </w:rPr>
              <w:t xml:space="preserve">monografije o Zvonku Caru i pripremni radovi na monografiji o Marijanu Mavriću. Riječ je o aktivnostima koje se provode u suradnji s Centrom za kulturu </w:t>
            </w:r>
            <w:r w:rsidR="00471E35" w:rsidRPr="00471E35">
              <w:rPr>
                <w:rFonts w:eastAsia="Times New Roman" w:cstheme="minorHAnsi"/>
                <w:i/>
                <w:color w:val="000000"/>
                <w:lang w:eastAsia="hr-HR"/>
              </w:rPr>
              <w:t>Dr. Ivan Kostrenčić</w:t>
            </w:r>
            <w:r w:rsidR="00471E35">
              <w:rPr>
                <w:rFonts w:eastAsia="Times New Roman" w:cstheme="minorHAnsi"/>
                <w:color w:val="000000"/>
                <w:lang w:eastAsia="hr-HR"/>
              </w:rPr>
              <w:t xml:space="preserve"> Crikvenica. Zbog objektivnih razloga (obnašanje dužnosti v.d. ravnateljice Centra za kulturu) radovi na katalogu izložbe </w:t>
            </w:r>
            <w:r w:rsidR="00471E35" w:rsidRPr="00471E35">
              <w:rPr>
                <w:rFonts w:eastAsia="Times New Roman" w:cstheme="minorHAnsi"/>
                <w:i/>
                <w:color w:val="000000"/>
                <w:lang w:eastAsia="hr-HR"/>
              </w:rPr>
              <w:t>Malo o vremenu i klimi</w:t>
            </w:r>
            <w:r w:rsidR="00471E35">
              <w:rPr>
                <w:rFonts w:eastAsia="Times New Roman" w:cstheme="minorHAnsi"/>
                <w:color w:val="000000"/>
                <w:lang w:eastAsia="hr-HR"/>
              </w:rPr>
              <w:t xml:space="preserve"> planiraju se kroz iduće trogodišnje razdoblje. Nastavlja se</w:t>
            </w:r>
            <w:r w:rsidR="00CC1036">
              <w:rPr>
                <w:rFonts w:eastAsia="Times New Roman" w:cstheme="minorHAnsi"/>
                <w:color w:val="000000"/>
                <w:lang w:eastAsia="hr-HR"/>
              </w:rPr>
              <w:t xml:space="preserve"> digitalizaci</w:t>
            </w:r>
            <w:r w:rsidR="00471E35">
              <w:rPr>
                <w:rFonts w:eastAsia="Times New Roman" w:cstheme="minorHAnsi"/>
                <w:color w:val="000000"/>
                <w:lang w:eastAsia="hr-HR"/>
              </w:rPr>
              <w:t>ja</w:t>
            </w:r>
            <w:r w:rsidRPr="00AD69F6">
              <w:rPr>
                <w:rFonts w:eastAsia="Times New Roman" w:cstheme="minorHAnsi"/>
                <w:color w:val="000000"/>
                <w:lang w:eastAsia="hr-HR"/>
              </w:rPr>
              <w:t xml:space="preserve"> </w:t>
            </w:r>
            <w:r w:rsidRPr="00AD69F6">
              <w:rPr>
                <w:rFonts w:eastAsia="Times New Roman" w:cstheme="minorHAnsi"/>
                <w:i/>
                <w:color w:val="000000"/>
                <w:lang w:eastAsia="hr-HR"/>
              </w:rPr>
              <w:t>Vinodolskog zbornika</w:t>
            </w:r>
            <w:r>
              <w:rPr>
                <w:rFonts w:eastAsia="Times New Roman" w:cstheme="minorHAnsi"/>
                <w:color w:val="000000"/>
                <w:lang w:eastAsia="hr-HR"/>
              </w:rPr>
              <w:t xml:space="preserve"> </w:t>
            </w:r>
            <w:r w:rsidR="00471E35">
              <w:rPr>
                <w:rFonts w:eastAsia="Times New Roman" w:cstheme="minorHAnsi"/>
                <w:color w:val="000000"/>
                <w:lang w:eastAsia="hr-HR"/>
              </w:rPr>
              <w:t xml:space="preserve">koja bi trebala biti završena u 2026. </w:t>
            </w:r>
            <w:r w:rsidR="00CC1036">
              <w:rPr>
                <w:rFonts w:eastAsia="Times New Roman" w:cstheme="minorHAnsi"/>
                <w:color w:val="000000"/>
                <w:lang w:eastAsia="hr-HR"/>
              </w:rPr>
              <w:t>te</w:t>
            </w:r>
            <w:r w:rsidRPr="00AD69F6">
              <w:rPr>
                <w:rFonts w:eastAsia="Times New Roman" w:cstheme="minorHAnsi"/>
                <w:color w:val="000000"/>
                <w:lang w:eastAsia="hr-HR"/>
              </w:rPr>
              <w:t xml:space="preserve"> </w:t>
            </w:r>
            <w:r w:rsidR="00471E35">
              <w:rPr>
                <w:rFonts w:eastAsia="Times New Roman" w:cstheme="minorHAnsi"/>
                <w:color w:val="000000"/>
                <w:lang w:eastAsia="hr-HR"/>
              </w:rPr>
              <w:t>tisak novog  broja</w:t>
            </w:r>
            <w:r w:rsidRPr="00AD69F6">
              <w:rPr>
                <w:rFonts w:eastAsia="Times New Roman" w:cstheme="minorHAnsi"/>
                <w:color w:val="000000"/>
                <w:lang w:eastAsia="hr-HR"/>
              </w:rPr>
              <w:t xml:space="preserve"> </w:t>
            </w:r>
            <w:r w:rsidRPr="00CC1036">
              <w:rPr>
                <w:rFonts w:eastAsia="Times New Roman" w:cstheme="minorHAnsi"/>
                <w:i/>
                <w:color w:val="000000"/>
                <w:lang w:eastAsia="hr-HR"/>
              </w:rPr>
              <w:t>Vinodolskog zbornika</w:t>
            </w:r>
            <w:r w:rsidRPr="00AD69F6">
              <w:rPr>
                <w:rFonts w:eastAsia="Times New Roman" w:cstheme="minorHAnsi"/>
                <w:color w:val="000000"/>
                <w:lang w:eastAsia="hr-HR"/>
              </w:rPr>
              <w:t>.</w:t>
            </w:r>
          </w:p>
        </w:tc>
      </w:tr>
      <w:tr w:rsidR="00106668" w14:paraId="6913C1EF" w14:textId="77777777">
        <w:trPr>
          <w:trHeight w:val="300"/>
        </w:trPr>
        <w:tc>
          <w:tcPr>
            <w:tcW w:w="10207" w:type="dxa"/>
            <w:tcBorders>
              <w:top w:val="single" w:sz="4" w:space="0" w:color="auto"/>
              <w:left w:val="single" w:sz="4" w:space="0" w:color="auto"/>
              <w:bottom w:val="single" w:sz="4" w:space="0" w:color="auto"/>
              <w:right w:val="single" w:sz="4" w:space="0" w:color="auto"/>
            </w:tcBorders>
          </w:tcPr>
          <w:p w14:paraId="2523C07C"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rPr>
            </w:pPr>
            <w:r>
              <w:rPr>
                <w:rFonts w:cstheme="minorHAnsi"/>
                <w:b/>
              </w:rPr>
              <w:t>Razlog odstupanja od prošlogodišnjih projekcija</w:t>
            </w:r>
          </w:p>
          <w:p w14:paraId="679C0FB7" w14:textId="43324115" w:rsidR="00106668" w:rsidRDefault="005F4B55" w:rsidP="00471E35">
            <w:pPr>
              <w:spacing w:after="0"/>
              <w:ind w:firstLine="39"/>
              <w:jc w:val="both"/>
              <w:rPr>
                <w:rFonts w:eastAsia="Times New Roman" w:cstheme="minorHAnsi"/>
                <w:color w:val="000000"/>
                <w:lang w:eastAsia="hr-HR"/>
              </w:rPr>
            </w:pPr>
            <w:r>
              <w:rPr>
                <w:rFonts w:cstheme="minorHAnsi"/>
              </w:rPr>
              <w:t>Glavni razlog odstupanja do kojeg može doći unutar ove aktivnosti su broj i naklada tiskovina</w:t>
            </w:r>
            <w:r w:rsidR="00CC1036">
              <w:rPr>
                <w:rFonts w:cstheme="minorHAnsi"/>
              </w:rPr>
              <w:t xml:space="preserve"> te značajna povećanja cijene usluga tiska</w:t>
            </w:r>
            <w:r>
              <w:rPr>
                <w:rFonts w:cstheme="minorHAnsi"/>
              </w:rPr>
              <w:t xml:space="preserve">. </w:t>
            </w:r>
          </w:p>
        </w:tc>
      </w:tr>
      <w:tr w:rsidR="00106668" w14:paraId="46183CD5" w14:textId="77777777">
        <w:trPr>
          <w:trHeight w:val="70"/>
        </w:trPr>
        <w:tc>
          <w:tcPr>
            <w:tcW w:w="10207" w:type="dxa"/>
            <w:tcBorders>
              <w:top w:val="single" w:sz="4" w:space="0" w:color="auto"/>
              <w:left w:val="single" w:sz="4" w:space="0" w:color="auto"/>
              <w:bottom w:val="single" w:sz="4" w:space="0" w:color="auto"/>
              <w:right w:val="single" w:sz="4" w:space="0" w:color="auto"/>
            </w:tcBorders>
          </w:tcPr>
          <w:p w14:paraId="3603E197"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rPr>
            </w:pPr>
            <w:r>
              <w:rPr>
                <w:rFonts w:cstheme="minorHAnsi"/>
                <w:b/>
              </w:rPr>
              <w:t>Pokazatelji rezultata</w:t>
            </w:r>
          </w:p>
          <w:tbl>
            <w:tblPr>
              <w:tblStyle w:val="TableGrid"/>
              <w:tblW w:w="9948" w:type="dxa"/>
              <w:tblLayout w:type="fixed"/>
              <w:tblCellMar>
                <w:left w:w="0" w:type="dxa"/>
                <w:right w:w="0" w:type="dxa"/>
              </w:tblCellMar>
              <w:tblLook w:val="04A0" w:firstRow="1" w:lastRow="0" w:firstColumn="1" w:lastColumn="0" w:noHBand="0" w:noVBand="1"/>
            </w:tblPr>
            <w:tblGrid>
              <w:gridCol w:w="1726"/>
              <w:gridCol w:w="1560"/>
              <w:gridCol w:w="1134"/>
              <w:gridCol w:w="1134"/>
              <w:gridCol w:w="1134"/>
              <w:gridCol w:w="992"/>
              <w:gridCol w:w="1134"/>
              <w:gridCol w:w="1134"/>
            </w:tblGrid>
            <w:tr w:rsidR="00106668" w14:paraId="71641F3F" w14:textId="77777777">
              <w:tc>
                <w:tcPr>
                  <w:tcW w:w="17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F229AF" w14:textId="77777777" w:rsidR="00106668" w:rsidRDefault="005F4B55">
                  <w:pPr>
                    <w:jc w:val="center"/>
                    <w:rPr>
                      <w:rFonts w:cstheme="minorHAnsi"/>
                    </w:rPr>
                  </w:pPr>
                  <w:r>
                    <w:rPr>
                      <w:rFonts w:cstheme="minorHAnsi"/>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35F185" w14:textId="77777777" w:rsidR="00106668" w:rsidRDefault="005F4B55">
                  <w:pPr>
                    <w:jc w:val="center"/>
                    <w:rPr>
                      <w:rFonts w:cstheme="minorHAnsi"/>
                    </w:rPr>
                  </w:pPr>
                  <w:r>
                    <w:rPr>
                      <w:rFonts w:cstheme="minorHAnsi"/>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67F5814" w14:textId="77777777" w:rsidR="00106668" w:rsidRDefault="005F4B55">
                  <w:pPr>
                    <w:jc w:val="center"/>
                    <w:rPr>
                      <w:rFonts w:cstheme="minorHAnsi"/>
                    </w:rPr>
                  </w:pPr>
                  <w:r>
                    <w:rPr>
                      <w:rFonts w:cstheme="minorHAnsi"/>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62CC28" w14:textId="77777777" w:rsidR="00106668" w:rsidRDefault="005F4B55">
                  <w:pPr>
                    <w:jc w:val="center"/>
                    <w:rPr>
                      <w:rFonts w:cstheme="minorHAnsi"/>
                    </w:rPr>
                  </w:pPr>
                  <w:r>
                    <w:rPr>
                      <w:rFonts w:cstheme="minorHAnsi"/>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3F1304" w14:textId="77777777" w:rsidR="00106668" w:rsidRDefault="005F4B55">
                  <w:pPr>
                    <w:jc w:val="center"/>
                    <w:rPr>
                      <w:rFonts w:cstheme="minorHAnsi"/>
                    </w:rPr>
                  </w:pPr>
                  <w:r>
                    <w:rPr>
                      <w:rFonts w:cstheme="minorHAnsi"/>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C95D4B" w14:textId="0297E02B" w:rsidR="00106668" w:rsidRDefault="005F4B55" w:rsidP="00CC1036">
                  <w:pPr>
                    <w:jc w:val="center"/>
                    <w:rPr>
                      <w:rFonts w:cstheme="minorHAnsi"/>
                    </w:rPr>
                  </w:pPr>
                  <w:r>
                    <w:rPr>
                      <w:rFonts w:cstheme="minorHAnsi"/>
                    </w:rPr>
                    <w:t>Ciljana vrijednost za 202</w:t>
                  </w:r>
                  <w:r w:rsidR="00BA0B0C">
                    <w:rPr>
                      <w:rFonts w:cstheme="minorHAnsi"/>
                    </w:rPr>
                    <w:t>6</w:t>
                  </w:r>
                  <w:r w:rsidR="00F32FD4">
                    <w:rPr>
                      <w:rFonts w:cstheme="minorHAnsi"/>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50CBBBE" w14:textId="14554869" w:rsidR="00106668" w:rsidRDefault="005F4B55" w:rsidP="00CC1036">
                  <w:pPr>
                    <w:jc w:val="center"/>
                    <w:rPr>
                      <w:rFonts w:cstheme="minorHAnsi"/>
                    </w:rPr>
                  </w:pPr>
                  <w:r>
                    <w:rPr>
                      <w:rFonts w:cstheme="minorHAnsi"/>
                    </w:rPr>
                    <w:t>Ciljana vrijednost za 202</w:t>
                  </w:r>
                  <w:r w:rsidR="00BA0B0C">
                    <w:rPr>
                      <w:rFonts w:cstheme="minorHAnsi"/>
                    </w:rPr>
                    <w:t>7</w:t>
                  </w:r>
                  <w:r w:rsidR="00F32FD4">
                    <w:rPr>
                      <w:rFonts w:cstheme="minorHAnsi"/>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48B5C64" w14:textId="55213D20" w:rsidR="00106668" w:rsidRDefault="005F4B55" w:rsidP="00CC1036">
                  <w:pPr>
                    <w:jc w:val="center"/>
                    <w:rPr>
                      <w:rFonts w:cstheme="minorHAnsi"/>
                    </w:rPr>
                  </w:pPr>
                  <w:r>
                    <w:rPr>
                      <w:rFonts w:cstheme="minorHAnsi"/>
                    </w:rPr>
                    <w:t>Ciljana vrijednost za 202</w:t>
                  </w:r>
                  <w:r w:rsidR="00BA0B0C">
                    <w:rPr>
                      <w:rFonts w:cstheme="minorHAnsi"/>
                    </w:rPr>
                    <w:t>8</w:t>
                  </w:r>
                  <w:r>
                    <w:rPr>
                      <w:rFonts w:cstheme="minorHAnsi"/>
                    </w:rPr>
                    <w:t>.</w:t>
                  </w:r>
                </w:p>
              </w:tc>
            </w:tr>
            <w:tr w:rsidR="00106668" w14:paraId="5EFBCD80" w14:textId="77777777">
              <w:tc>
                <w:tcPr>
                  <w:tcW w:w="1726" w:type="dxa"/>
                  <w:tcBorders>
                    <w:top w:val="single" w:sz="4" w:space="0" w:color="auto"/>
                    <w:left w:val="single" w:sz="4" w:space="0" w:color="auto"/>
                    <w:bottom w:val="single" w:sz="4" w:space="0" w:color="auto"/>
                    <w:right w:val="single" w:sz="4" w:space="0" w:color="auto"/>
                  </w:tcBorders>
                  <w:vAlign w:val="center"/>
                </w:tcPr>
                <w:p w14:paraId="290FB98F" w14:textId="77777777" w:rsidR="00106668" w:rsidRDefault="005F4B55">
                  <w:pPr>
                    <w:jc w:val="center"/>
                    <w:rPr>
                      <w:rFonts w:cstheme="minorHAnsi"/>
                    </w:rPr>
                  </w:pPr>
                  <w:r>
                    <w:rPr>
                      <w:rFonts w:cstheme="minorHAnsi"/>
                    </w:rPr>
                    <w:t>Izdavačka djelatnost muzeja</w:t>
                  </w:r>
                </w:p>
              </w:tc>
              <w:tc>
                <w:tcPr>
                  <w:tcW w:w="1560" w:type="dxa"/>
                  <w:tcBorders>
                    <w:top w:val="single" w:sz="4" w:space="0" w:color="auto"/>
                    <w:left w:val="single" w:sz="4" w:space="0" w:color="auto"/>
                    <w:bottom w:val="single" w:sz="4" w:space="0" w:color="auto"/>
                    <w:right w:val="single" w:sz="4" w:space="0" w:color="auto"/>
                  </w:tcBorders>
                  <w:vAlign w:val="center"/>
                </w:tcPr>
                <w:p w14:paraId="5B4E7E96" w14:textId="77777777" w:rsidR="00106668" w:rsidRDefault="005F4B55">
                  <w:pPr>
                    <w:jc w:val="center"/>
                    <w:rPr>
                      <w:rFonts w:cstheme="minorHAnsi"/>
                    </w:rPr>
                  </w:pPr>
                  <w:r>
                    <w:rPr>
                      <w:rFonts w:cstheme="minorHAnsi"/>
                    </w:rPr>
                    <w:t xml:space="preserve">Različite tiskovine koje prate muzejske programe a imaju za cilj dati informaciju i nova (sa)znanja. </w:t>
                  </w:r>
                </w:p>
              </w:tc>
              <w:tc>
                <w:tcPr>
                  <w:tcW w:w="1134" w:type="dxa"/>
                  <w:tcBorders>
                    <w:top w:val="single" w:sz="4" w:space="0" w:color="auto"/>
                    <w:left w:val="single" w:sz="4" w:space="0" w:color="auto"/>
                    <w:bottom w:val="single" w:sz="4" w:space="0" w:color="auto"/>
                    <w:right w:val="single" w:sz="4" w:space="0" w:color="auto"/>
                  </w:tcBorders>
                  <w:vAlign w:val="center"/>
                </w:tcPr>
                <w:p w14:paraId="6D5B1FF3" w14:textId="77777777" w:rsidR="00106668" w:rsidRDefault="005F4B55">
                  <w:pPr>
                    <w:jc w:val="center"/>
                    <w:rPr>
                      <w:rFonts w:cstheme="minorHAnsi"/>
                    </w:rPr>
                  </w:pPr>
                  <w:r>
                    <w:rPr>
                      <w:rFonts w:cstheme="minorHAnsi"/>
                    </w:rPr>
                    <w:t>Broj</w:t>
                  </w:r>
                </w:p>
              </w:tc>
              <w:tc>
                <w:tcPr>
                  <w:tcW w:w="1134" w:type="dxa"/>
                  <w:tcBorders>
                    <w:top w:val="single" w:sz="4" w:space="0" w:color="auto"/>
                    <w:left w:val="single" w:sz="4" w:space="0" w:color="auto"/>
                    <w:bottom w:val="single" w:sz="4" w:space="0" w:color="auto"/>
                    <w:right w:val="single" w:sz="4" w:space="0" w:color="auto"/>
                  </w:tcBorders>
                  <w:vAlign w:val="center"/>
                </w:tcPr>
                <w:p w14:paraId="5BE596DA" w14:textId="4B367290" w:rsidR="00106668" w:rsidRDefault="003E6AAA">
                  <w:pPr>
                    <w:jc w:val="center"/>
                    <w:rPr>
                      <w:rFonts w:cstheme="minorHAnsi"/>
                    </w:rPr>
                  </w:pPr>
                  <w:r>
                    <w:rPr>
                      <w:rFonts w:cstheme="minorHAnsi"/>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D9007D" w14:textId="77777777" w:rsidR="00106668" w:rsidRDefault="005F4B55">
                  <w:pPr>
                    <w:jc w:val="center"/>
                    <w:rPr>
                      <w:rFonts w:cstheme="minorHAnsi"/>
                    </w:rPr>
                  </w:pPr>
                  <w:r>
                    <w:rPr>
                      <w:rFonts w:cstheme="minorHAnsi"/>
                    </w:rPr>
                    <w:t>MGC</w:t>
                  </w:r>
                </w:p>
              </w:tc>
              <w:tc>
                <w:tcPr>
                  <w:tcW w:w="992" w:type="dxa"/>
                  <w:tcBorders>
                    <w:top w:val="single" w:sz="4" w:space="0" w:color="auto"/>
                    <w:left w:val="single" w:sz="4" w:space="0" w:color="auto"/>
                    <w:bottom w:val="single" w:sz="4" w:space="0" w:color="auto"/>
                    <w:right w:val="single" w:sz="4" w:space="0" w:color="auto"/>
                  </w:tcBorders>
                  <w:vAlign w:val="center"/>
                </w:tcPr>
                <w:p w14:paraId="4CF48657" w14:textId="46A92964" w:rsidR="00106668" w:rsidRDefault="003E6AAA">
                  <w:pPr>
                    <w:jc w:val="center"/>
                    <w:rPr>
                      <w:rFonts w:cstheme="minorHAnsi"/>
                    </w:rPr>
                  </w:pPr>
                  <w:r>
                    <w:rPr>
                      <w:rFonts w:cstheme="minorHAnsi"/>
                    </w:rPr>
                    <w:t>2</w:t>
                  </w:r>
                </w:p>
              </w:tc>
              <w:tc>
                <w:tcPr>
                  <w:tcW w:w="1134" w:type="dxa"/>
                  <w:tcBorders>
                    <w:top w:val="single" w:sz="4" w:space="0" w:color="auto"/>
                    <w:left w:val="single" w:sz="4" w:space="0" w:color="auto"/>
                    <w:bottom w:val="single" w:sz="4" w:space="0" w:color="auto"/>
                    <w:right w:val="single" w:sz="4" w:space="0" w:color="auto"/>
                  </w:tcBorders>
                  <w:vAlign w:val="center"/>
                </w:tcPr>
                <w:p w14:paraId="5BD283A8" w14:textId="0D5497EA" w:rsidR="00106668" w:rsidRDefault="003E6AAA">
                  <w:pPr>
                    <w:jc w:val="center"/>
                    <w:rPr>
                      <w:rFonts w:cstheme="minorHAnsi"/>
                    </w:rPr>
                  </w:pPr>
                  <w:r>
                    <w:rPr>
                      <w:rFonts w:cstheme="minorHAnsi"/>
                    </w:rPr>
                    <w:t>1</w:t>
                  </w:r>
                </w:p>
              </w:tc>
              <w:tc>
                <w:tcPr>
                  <w:tcW w:w="1134" w:type="dxa"/>
                  <w:tcBorders>
                    <w:top w:val="single" w:sz="4" w:space="0" w:color="auto"/>
                    <w:left w:val="single" w:sz="4" w:space="0" w:color="auto"/>
                    <w:bottom w:val="single" w:sz="4" w:space="0" w:color="auto"/>
                    <w:right w:val="single" w:sz="4" w:space="0" w:color="auto"/>
                  </w:tcBorders>
                  <w:vAlign w:val="center"/>
                </w:tcPr>
                <w:p w14:paraId="3611ABE2" w14:textId="26E464CE" w:rsidR="00106668" w:rsidRDefault="003E6AAA">
                  <w:pPr>
                    <w:jc w:val="center"/>
                    <w:rPr>
                      <w:rFonts w:cstheme="minorHAnsi"/>
                    </w:rPr>
                  </w:pPr>
                  <w:r>
                    <w:rPr>
                      <w:rFonts w:cstheme="minorHAnsi"/>
                    </w:rPr>
                    <w:t>2</w:t>
                  </w:r>
                </w:p>
              </w:tc>
            </w:tr>
          </w:tbl>
          <w:p w14:paraId="7D077D84"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rPr>
            </w:pPr>
          </w:p>
          <w:p w14:paraId="23671EE0"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rPr>
            </w:pPr>
          </w:p>
        </w:tc>
      </w:tr>
    </w:tbl>
    <w:p w14:paraId="2AE29FD5" w14:textId="77777777" w:rsidR="00106668" w:rsidRDefault="00106668">
      <w:pPr>
        <w:spacing w:after="0" w:line="240" w:lineRule="auto"/>
        <w:jc w:val="both"/>
        <w:rPr>
          <w:rFonts w:asciiTheme="minorHAnsi" w:hAnsiTheme="minorHAnsi" w:cstheme="minorHAnsi"/>
          <w:b/>
          <w:highlight w:val="yellow"/>
        </w:rPr>
      </w:pPr>
    </w:p>
    <w:p w14:paraId="531A69CC" w14:textId="77777777" w:rsidR="00106668" w:rsidRDefault="00106668">
      <w:pPr>
        <w:spacing w:after="0" w:line="240" w:lineRule="auto"/>
        <w:jc w:val="both"/>
        <w:rPr>
          <w:rFonts w:asciiTheme="minorHAnsi" w:hAnsiTheme="minorHAnsi" w:cstheme="minorHAnsi"/>
          <w:b/>
          <w:highlight w:val="yellow"/>
        </w:rPr>
      </w:pPr>
    </w:p>
    <w:tbl>
      <w:tblPr>
        <w:tblW w:w="10207" w:type="dxa"/>
        <w:tblInd w:w="-34" w:type="dxa"/>
        <w:tblLayout w:type="fixed"/>
        <w:tblLook w:val="04A0" w:firstRow="1" w:lastRow="0" w:firstColumn="1" w:lastColumn="0" w:noHBand="0" w:noVBand="1"/>
      </w:tblPr>
      <w:tblGrid>
        <w:gridCol w:w="10207"/>
      </w:tblGrid>
      <w:tr w:rsidR="00106668" w14:paraId="5B3E725F" w14:textId="77777777">
        <w:trPr>
          <w:trHeight w:val="300"/>
        </w:trPr>
        <w:tc>
          <w:tcPr>
            <w:tcW w:w="1020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7599286" w14:textId="77777777" w:rsidR="00106668" w:rsidRDefault="005F4B55">
            <w:pPr>
              <w:spacing w:after="0"/>
              <w:rPr>
                <w:rFonts w:asciiTheme="minorHAnsi" w:eastAsia="Times New Roman" w:hAnsiTheme="minorHAnsi" w:cstheme="minorHAnsi"/>
                <w:b/>
                <w:bCs/>
                <w:color w:val="000000" w:themeColor="text1"/>
                <w:lang w:eastAsia="hr-HR"/>
              </w:rPr>
            </w:pPr>
            <w:r>
              <w:rPr>
                <w:rFonts w:asciiTheme="minorHAnsi" w:eastAsia="Times New Roman" w:hAnsiTheme="minorHAnsi" w:cstheme="minorHAnsi"/>
                <w:b/>
                <w:bCs/>
                <w:color w:val="000000" w:themeColor="text1"/>
                <w:lang w:eastAsia="hr-HR"/>
              </w:rPr>
              <w:t xml:space="preserve">Šifra i naziv aktivnosti/projekta u Proračunu:  </w:t>
            </w:r>
          </w:p>
          <w:p w14:paraId="0256E93D" w14:textId="77777777" w:rsidR="00106668" w:rsidRDefault="005F4B55">
            <w:pPr>
              <w:spacing w:after="0"/>
              <w:rPr>
                <w:rFonts w:asciiTheme="minorHAnsi" w:eastAsia="Times New Roman" w:hAnsiTheme="minorHAnsi" w:cstheme="minorHAnsi"/>
                <w:b/>
                <w:bCs/>
                <w:lang w:eastAsia="hr-HR"/>
              </w:rPr>
            </w:pPr>
            <w:r>
              <w:rPr>
                <w:rFonts w:asciiTheme="minorHAnsi" w:eastAsia="Times New Roman" w:hAnsiTheme="minorHAnsi" w:cstheme="minorHAnsi"/>
                <w:b/>
                <w:bCs/>
                <w:color w:val="000000" w:themeColor="text1"/>
                <w:lang w:eastAsia="hr-HR"/>
              </w:rPr>
              <w:t>Aktivnost A280404 Muzejska i galerijsko-izložbena djelatnost</w:t>
            </w:r>
          </w:p>
        </w:tc>
      </w:tr>
      <w:tr w:rsidR="00106668" w14:paraId="0DB98F4E" w14:textId="77777777">
        <w:trPr>
          <w:trHeight w:val="300"/>
        </w:trPr>
        <w:tc>
          <w:tcPr>
            <w:tcW w:w="10207" w:type="dxa"/>
            <w:tcBorders>
              <w:top w:val="single" w:sz="4" w:space="0" w:color="auto"/>
              <w:left w:val="single" w:sz="4" w:space="0" w:color="auto"/>
              <w:bottom w:val="single" w:sz="4" w:space="0" w:color="auto"/>
              <w:right w:val="single" w:sz="4" w:space="0" w:color="auto"/>
            </w:tcBorders>
          </w:tcPr>
          <w:p w14:paraId="05B67C9C" w14:textId="77777777" w:rsidR="00106668" w:rsidRDefault="005F4B55">
            <w:pPr>
              <w:spacing w:after="0"/>
              <w:rPr>
                <w:rFonts w:asciiTheme="minorHAnsi" w:eastAsia="Times New Roman" w:hAnsiTheme="minorHAnsi" w:cstheme="minorHAnsi"/>
                <w:color w:val="000000"/>
                <w:lang w:eastAsia="hr-HR"/>
              </w:rPr>
            </w:pPr>
            <w:r>
              <w:rPr>
                <w:rFonts w:asciiTheme="minorHAnsi" w:eastAsia="Times New Roman" w:hAnsiTheme="minorHAnsi" w:cstheme="minorHAnsi"/>
                <w:b/>
                <w:color w:val="000000"/>
                <w:lang w:eastAsia="hr-HR"/>
              </w:rPr>
              <w:t>Zakonske i druge pravne osnove programa</w:t>
            </w:r>
            <w:r>
              <w:rPr>
                <w:rFonts w:asciiTheme="minorHAnsi" w:eastAsia="Times New Roman" w:hAnsiTheme="minorHAnsi" w:cstheme="minorHAnsi"/>
                <w:color w:val="000000"/>
                <w:lang w:eastAsia="hr-HR"/>
              </w:rPr>
              <w:t>:</w:t>
            </w:r>
          </w:p>
          <w:p w14:paraId="44D72BD6" w14:textId="0C78A288" w:rsidR="00106668" w:rsidRDefault="005F4B55" w:rsidP="000D22F7">
            <w:pPr>
              <w:spacing w:after="160"/>
              <w:jc w:val="both"/>
              <w:rPr>
                <w:rFonts w:asciiTheme="minorHAnsi" w:eastAsia="Times New Roman" w:hAnsiTheme="minorHAnsi" w:cstheme="minorHAnsi"/>
                <w:b/>
                <w:bCs/>
                <w:lang w:eastAsia="hr-HR"/>
              </w:rPr>
            </w:pPr>
            <w:r>
              <w:rPr>
                <w:rFonts w:asciiTheme="minorHAnsi" w:hAnsiTheme="minorHAnsi" w:cstheme="minorHAnsi"/>
                <w:bCs/>
              </w:rPr>
              <w:t xml:space="preserve">Zakon o muzejima; Zakon o zaštiti i očuvanju kulturnih dobara; Zakon o proračunu; Zakon o fiskalnoj odgovornosti; Zakon o lokalnoj i područnoj (regionalnoj) samoupravi; Zakon o upravljanju javnim ustanovama u kulturi; Zakon o  ustanovama; Zakon o zaštiti prirode; Zakon o arhivskom gradivu i arhivima; Zakon o autorskom </w:t>
            </w:r>
            <w:r>
              <w:rPr>
                <w:rFonts w:asciiTheme="minorHAnsi" w:hAnsiTheme="minorHAnsi" w:cstheme="minorHAnsi"/>
                <w:bCs/>
              </w:rPr>
              <w:lastRenderedPageBreak/>
              <w:t xml:space="preserve">pravu i srodnim pravima; Zakon o izmjenama i dopunama Zakona o autorskom pravu i srodnim pravima; Zakon o javnoj nabavi; </w:t>
            </w:r>
            <w:r w:rsidR="000D22F7" w:rsidRPr="000D22F7">
              <w:rPr>
                <w:rFonts w:asciiTheme="minorHAnsi" w:hAnsiTheme="minorHAnsi" w:cstheme="minorHAnsi"/>
                <w:bCs/>
              </w:rPr>
              <w:t>Nacionalni plan razvoja kulture i medija za razdoblje od 2023. do 2027. godine</w:t>
            </w:r>
            <w:r w:rsidR="00B93FB7">
              <w:rPr>
                <w:rFonts w:asciiTheme="minorHAnsi" w:hAnsiTheme="minorHAnsi" w:cstheme="minorHAnsi"/>
                <w:bCs/>
              </w:rPr>
              <w:t xml:space="preserve"> </w:t>
            </w:r>
            <w:r>
              <w:rPr>
                <w:rFonts w:asciiTheme="minorHAnsi" w:hAnsiTheme="minorHAnsi" w:cstheme="minorHAnsi"/>
                <w:bCs/>
              </w:rPr>
              <w:t>; Pravilnik o načinu i mjerilima za povezivanje  u  sustav  muzeja  RH; Pravilnik  o uvjetima  i  načinu  ostvarivanja  uvida  u  muzejsku  građu  i  muzejsku  dokumentaciju; Pravilnik o sadržaju i načinu vođenja muzejske dokumentacije o muzejskoj građi; Pravilnik o stručnim i tehničkim standardima za određivanje vrste muzeja, za njihov rad te za smještaj muzejske građe i muzejske dokumentacije; Pravilnik o očevidniku muzeja, te muzeja, galerija i zbirki unutar ustanova i drugih pravnih osoba; Pravilnik o uvjetima i načinu stjecanja stručnih zvanja u muzejskoj struci; Pravilnik o obliku, sadržaju i načinu vođenja registra kulturnih dobara RH; Kolektivni ugovor za zaposlene u Gradskoj upravi Grada Crikvenice i drugi opći akti.</w:t>
            </w:r>
          </w:p>
        </w:tc>
      </w:tr>
      <w:tr w:rsidR="00106668" w14:paraId="0D637857" w14:textId="77777777">
        <w:trPr>
          <w:trHeight w:val="300"/>
        </w:trPr>
        <w:tc>
          <w:tcPr>
            <w:tcW w:w="10207" w:type="dxa"/>
            <w:tcBorders>
              <w:top w:val="single" w:sz="4" w:space="0" w:color="auto"/>
              <w:left w:val="single" w:sz="4" w:space="0" w:color="auto"/>
              <w:bottom w:val="single" w:sz="4" w:space="0" w:color="auto"/>
              <w:right w:val="single" w:sz="4" w:space="0" w:color="auto"/>
            </w:tcBorders>
          </w:tcPr>
          <w:p w14:paraId="22BB5FA8" w14:textId="77777777" w:rsidR="00106668" w:rsidRDefault="005F4B55">
            <w:pPr>
              <w:spacing w:after="0"/>
              <w:ind w:firstLine="39"/>
              <w:rPr>
                <w:rFonts w:asciiTheme="minorHAnsi" w:eastAsia="Times New Roman" w:hAnsiTheme="minorHAnsi" w:cstheme="minorHAnsi"/>
                <w:b/>
                <w:bCs/>
                <w:color w:val="000000"/>
                <w:lang w:eastAsia="hr-HR"/>
              </w:rPr>
            </w:pPr>
            <w:r>
              <w:rPr>
                <w:rFonts w:asciiTheme="minorHAnsi" w:eastAsia="Times New Roman" w:hAnsiTheme="minorHAnsi" w:cstheme="minorHAnsi"/>
                <w:b/>
                <w:bCs/>
                <w:color w:val="000000"/>
                <w:lang w:eastAsia="hr-HR"/>
              </w:rPr>
              <w:lastRenderedPageBreak/>
              <w:t>Obrazloženje aktivnosti/projekta</w:t>
            </w:r>
          </w:p>
          <w:p w14:paraId="6077213B" w14:textId="77777777" w:rsidR="00897B3D" w:rsidRDefault="00897B3D" w:rsidP="00897B3D">
            <w:pPr>
              <w:spacing w:after="0"/>
              <w:jc w:val="both"/>
              <w:rPr>
                <w:rFonts w:asciiTheme="minorHAnsi" w:eastAsia="Times New Roman" w:hAnsiTheme="minorHAnsi" w:cstheme="minorHAnsi"/>
                <w:bCs/>
                <w:color w:val="000000"/>
                <w:lang w:eastAsia="hr-HR"/>
              </w:rPr>
            </w:pPr>
            <w:r>
              <w:rPr>
                <w:rFonts w:asciiTheme="minorHAnsi" w:eastAsia="Times New Roman" w:hAnsiTheme="minorHAnsi" w:cstheme="minorHAnsi"/>
                <w:bCs/>
                <w:color w:val="000000"/>
                <w:lang w:eastAsia="hr-HR"/>
              </w:rPr>
              <w:t xml:space="preserve">Aktivnost </w:t>
            </w:r>
            <w:r>
              <w:rPr>
                <w:rFonts w:asciiTheme="minorHAnsi" w:eastAsia="Times New Roman" w:hAnsiTheme="minorHAnsi" w:cstheme="minorHAnsi"/>
                <w:bCs/>
                <w:i/>
                <w:color w:val="000000"/>
                <w:lang w:eastAsia="hr-HR"/>
              </w:rPr>
              <w:t>Muzejska i galerijsko-izložbena djelatnost</w:t>
            </w:r>
            <w:r>
              <w:rPr>
                <w:rFonts w:asciiTheme="minorHAnsi" w:eastAsia="Times New Roman" w:hAnsiTheme="minorHAnsi" w:cstheme="minorHAnsi"/>
                <w:bCs/>
                <w:color w:val="000000"/>
                <w:lang w:eastAsia="hr-HR"/>
              </w:rPr>
              <w:t xml:space="preserve"> odnosi se na otvorenje novih privremenih izložbenih postava. Imajući u vidu činjenicu da Muzej nema stalni postav ovo je jedan od najvažnijih načina na koji Muzej komunicira sa svojim posjetiteljima što je ujedno jedna od temeljnih aktivnosti muzejskih ustanova i misija Muzeja Grada Crikvenice. Izložbama se s jedne strane želi predstaviti bogata kulturno-povijesna baština ali one ujedno predstavljaju važnu pripremu u budućem planiranju stalnog postava. Svaka od izložbi ima za cilj detaljno i sustavno obraditi temu i napraviti uvid u dostupnu muzejsku građu kako bi ti podatci bili poznati i obrađeni u trenutku izrade stalnog muzejskog postava.</w:t>
            </w:r>
          </w:p>
          <w:p w14:paraId="46615F8F" w14:textId="06DFB11D" w:rsidR="00897B3D" w:rsidRDefault="00897B3D" w:rsidP="00897B3D">
            <w:pPr>
              <w:spacing w:after="0"/>
              <w:jc w:val="both"/>
              <w:rPr>
                <w:rFonts w:asciiTheme="minorHAnsi" w:eastAsia="Times New Roman" w:hAnsiTheme="minorHAnsi" w:cstheme="minorHAnsi"/>
                <w:bCs/>
                <w:color w:val="000000"/>
                <w:lang w:eastAsia="hr-HR"/>
              </w:rPr>
            </w:pPr>
            <w:r>
              <w:rPr>
                <w:rFonts w:asciiTheme="minorHAnsi" w:eastAsia="Times New Roman" w:hAnsiTheme="minorHAnsi" w:cstheme="minorHAnsi"/>
                <w:bCs/>
                <w:color w:val="000000"/>
                <w:lang w:eastAsia="hr-HR"/>
              </w:rPr>
              <w:t>Planiranje troškova izložbenih postava temelji se okvirno na dosadašnjim rashodima ove aktivnosti.</w:t>
            </w:r>
            <w:r>
              <w:rPr>
                <w:rFonts w:asciiTheme="minorHAnsi" w:hAnsiTheme="minorHAnsi" w:cstheme="minorHAnsi"/>
              </w:rPr>
              <w:t xml:space="preserve"> Time su </w:t>
            </w:r>
            <w:r>
              <w:rPr>
                <w:rFonts w:asciiTheme="minorHAnsi" w:eastAsia="Times New Roman" w:hAnsiTheme="minorHAnsi" w:cstheme="minorHAnsi"/>
                <w:bCs/>
                <w:color w:val="000000"/>
                <w:lang w:eastAsia="hr-HR"/>
              </w:rPr>
              <w:t xml:space="preserve">obuhvaćeni i troškovi studentske čuvarske službe izložbenog postava. U ljetnim mjesecima svaki dan postoji potreba za smjenskim radom u Muzeju te u </w:t>
            </w:r>
            <w:r>
              <w:rPr>
                <w:rFonts w:asciiTheme="minorHAnsi" w:eastAsia="Times New Roman" w:hAnsiTheme="minorHAnsi" w:cstheme="minorHAnsi"/>
                <w:bCs/>
                <w:i/>
                <w:color w:val="000000"/>
                <w:lang w:eastAsia="hr-HR"/>
              </w:rPr>
              <w:t>Kućici od ribari</w:t>
            </w:r>
            <w:r>
              <w:rPr>
                <w:rFonts w:asciiTheme="minorHAnsi" w:eastAsia="Times New Roman" w:hAnsiTheme="minorHAnsi" w:cstheme="minorHAnsi"/>
                <w:bCs/>
                <w:color w:val="000000"/>
                <w:lang w:eastAsia="hr-HR"/>
              </w:rPr>
              <w:t xml:space="preserve"> u Jadranovu. Ostatak godine ta potreba postoji samo subotom jer kustosica i ravnateljica Muzeja u sklopu radnog vremena obavljaju dežurstvo u izložbenom prostoru. </w:t>
            </w:r>
          </w:p>
          <w:p w14:paraId="209BC9E4" w14:textId="3EAAAB26" w:rsidR="00897B3D" w:rsidRDefault="00897B3D" w:rsidP="00897B3D">
            <w:pPr>
              <w:spacing w:after="0"/>
              <w:jc w:val="both"/>
              <w:rPr>
                <w:rFonts w:asciiTheme="minorHAnsi" w:hAnsiTheme="minorHAnsi" w:cstheme="minorHAnsi"/>
              </w:rPr>
            </w:pPr>
            <w:r>
              <w:rPr>
                <w:rFonts w:asciiTheme="minorHAnsi" w:eastAsia="Times New Roman" w:hAnsiTheme="minorHAnsi" w:cstheme="minorHAnsi"/>
                <w:bCs/>
                <w:color w:val="000000"/>
                <w:lang w:eastAsia="hr-HR"/>
              </w:rPr>
              <w:t xml:space="preserve">Ovi troškovi planirani su u odnosu na </w:t>
            </w:r>
            <w:r w:rsidR="004455CB">
              <w:rPr>
                <w:rFonts w:asciiTheme="minorHAnsi" w:eastAsia="Times New Roman" w:hAnsiTheme="minorHAnsi" w:cstheme="minorHAnsi"/>
                <w:bCs/>
                <w:color w:val="000000"/>
                <w:lang w:eastAsia="hr-HR"/>
              </w:rPr>
              <w:t>realizaciju iz</w:t>
            </w:r>
            <w:r>
              <w:rPr>
                <w:rFonts w:asciiTheme="minorHAnsi" w:eastAsia="Times New Roman" w:hAnsiTheme="minorHAnsi" w:cstheme="minorHAnsi"/>
                <w:bCs/>
                <w:color w:val="000000"/>
                <w:lang w:eastAsia="hr-HR"/>
              </w:rPr>
              <w:t xml:space="preserve"> 2024. godini </w:t>
            </w:r>
            <w:r w:rsidR="004455CB">
              <w:rPr>
                <w:rFonts w:asciiTheme="minorHAnsi" w:eastAsia="Times New Roman" w:hAnsiTheme="minorHAnsi" w:cstheme="minorHAnsi"/>
                <w:bCs/>
                <w:color w:val="000000"/>
                <w:lang w:eastAsia="hr-HR"/>
              </w:rPr>
              <w:t xml:space="preserve">te financijski plan iz 2025. godine. </w:t>
            </w:r>
          </w:p>
          <w:p w14:paraId="139CFA9C" w14:textId="608A57D2" w:rsidR="00897B3D" w:rsidRDefault="00897B3D" w:rsidP="00897B3D">
            <w:pPr>
              <w:spacing w:after="0"/>
              <w:jc w:val="both"/>
              <w:rPr>
                <w:rFonts w:asciiTheme="minorHAnsi" w:hAnsiTheme="minorHAnsi" w:cstheme="minorHAnsi"/>
              </w:rPr>
            </w:pPr>
            <w:r>
              <w:rPr>
                <w:rFonts w:asciiTheme="minorHAnsi" w:hAnsiTheme="minorHAnsi" w:cstheme="minorHAnsi"/>
              </w:rPr>
              <w:t xml:space="preserve">Iduće godine Muzej planira </w:t>
            </w:r>
            <w:r w:rsidR="004455CB">
              <w:rPr>
                <w:rFonts w:asciiTheme="minorHAnsi" w:hAnsiTheme="minorHAnsi" w:cstheme="minorHAnsi"/>
              </w:rPr>
              <w:t xml:space="preserve">se </w:t>
            </w:r>
            <w:r>
              <w:rPr>
                <w:rFonts w:asciiTheme="minorHAnsi" w:hAnsiTheme="minorHAnsi" w:cstheme="minorHAnsi"/>
              </w:rPr>
              <w:t>izložb</w:t>
            </w:r>
            <w:r w:rsidR="004455CB">
              <w:rPr>
                <w:rFonts w:asciiTheme="minorHAnsi" w:hAnsiTheme="minorHAnsi" w:cstheme="minorHAnsi"/>
              </w:rPr>
              <w:t xml:space="preserve">a o brodovima koji su nosili ime Crikvenica, gostovanje izložbe </w:t>
            </w:r>
            <w:r w:rsidR="004455CB" w:rsidRPr="004E2A92">
              <w:rPr>
                <w:rFonts w:asciiTheme="minorHAnsi" w:hAnsiTheme="minorHAnsi" w:cstheme="minorHAnsi"/>
                <w:i/>
              </w:rPr>
              <w:t>Prva na Jadranu</w:t>
            </w:r>
            <w:r w:rsidR="004455CB">
              <w:rPr>
                <w:rFonts w:asciiTheme="minorHAnsi" w:hAnsiTheme="minorHAnsi" w:cstheme="minorHAnsi"/>
              </w:rPr>
              <w:t xml:space="preserve"> u Gradskom muzeju Sisak, izložba o Kotoru te </w:t>
            </w:r>
            <w:r w:rsidR="004E2A92">
              <w:rPr>
                <w:rFonts w:asciiTheme="minorHAnsi" w:hAnsiTheme="minorHAnsi" w:cstheme="minorHAnsi"/>
              </w:rPr>
              <w:t xml:space="preserve">izložbeni </w:t>
            </w:r>
            <w:r w:rsidR="004455CB">
              <w:rPr>
                <w:rFonts w:asciiTheme="minorHAnsi" w:hAnsiTheme="minorHAnsi" w:cstheme="minorHAnsi"/>
              </w:rPr>
              <w:t>postav u Kućici od ribari.</w:t>
            </w:r>
            <w:r>
              <w:rPr>
                <w:rFonts w:asciiTheme="minorHAnsi" w:hAnsiTheme="minorHAnsi" w:cstheme="minorHAnsi"/>
              </w:rPr>
              <w:t xml:space="preserve"> </w:t>
            </w:r>
          </w:p>
          <w:p w14:paraId="0846F0CB" w14:textId="5E843BB0" w:rsidR="00897B3D" w:rsidRPr="006E21B8" w:rsidRDefault="004455CB" w:rsidP="00897B3D">
            <w:pPr>
              <w:spacing w:after="0"/>
              <w:jc w:val="both"/>
              <w:rPr>
                <w:rFonts w:asciiTheme="minorHAnsi" w:hAnsiTheme="minorHAnsi" w:cstheme="minorHAnsi"/>
              </w:rPr>
            </w:pPr>
            <w:r>
              <w:rPr>
                <w:rFonts w:asciiTheme="minorHAnsi" w:hAnsiTheme="minorHAnsi" w:cstheme="minorHAnsi"/>
              </w:rPr>
              <w:t xml:space="preserve">Planiraju se pripremni radovi na </w:t>
            </w:r>
            <w:r w:rsidR="00897B3D">
              <w:rPr>
                <w:rFonts w:asciiTheme="minorHAnsi" w:hAnsiTheme="minorHAnsi" w:cstheme="minorHAnsi"/>
              </w:rPr>
              <w:t>izložb</w:t>
            </w:r>
            <w:r>
              <w:rPr>
                <w:rFonts w:asciiTheme="minorHAnsi" w:hAnsiTheme="minorHAnsi" w:cstheme="minorHAnsi"/>
              </w:rPr>
              <w:t>i</w:t>
            </w:r>
            <w:r w:rsidR="00897B3D">
              <w:rPr>
                <w:rFonts w:asciiTheme="minorHAnsi" w:hAnsiTheme="minorHAnsi" w:cstheme="minorHAnsi"/>
              </w:rPr>
              <w:t xml:space="preserve"> koja bi u fokusu imala </w:t>
            </w:r>
            <w:r w:rsidR="004E2A92">
              <w:rPr>
                <w:rFonts w:asciiTheme="minorHAnsi" w:hAnsiTheme="minorHAnsi" w:cstheme="minorHAnsi"/>
              </w:rPr>
              <w:t>paleontološku zbirku iz jame Vrtare male</w:t>
            </w:r>
            <w:r w:rsidR="00897B3D">
              <w:rPr>
                <w:rFonts w:asciiTheme="minorHAnsi" w:hAnsiTheme="minorHAnsi" w:cstheme="minorHAnsi"/>
              </w:rPr>
              <w:t>.</w:t>
            </w:r>
          </w:p>
          <w:p w14:paraId="24903F1D" w14:textId="77777777" w:rsidR="00897B3D" w:rsidRDefault="00897B3D" w:rsidP="00897B3D">
            <w:pPr>
              <w:spacing w:after="0"/>
              <w:jc w:val="both"/>
              <w:rPr>
                <w:rFonts w:asciiTheme="minorHAnsi" w:eastAsia="Times New Roman" w:hAnsiTheme="minorHAnsi" w:cstheme="minorHAnsi"/>
                <w:bCs/>
                <w:color w:val="000000"/>
                <w:lang w:eastAsia="hr-HR"/>
              </w:rPr>
            </w:pPr>
            <w:r>
              <w:rPr>
                <w:rFonts w:asciiTheme="minorHAnsi" w:eastAsia="Times New Roman" w:hAnsiTheme="minorHAnsi" w:cstheme="minorHAnsi"/>
                <w:bCs/>
                <w:color w:val="000000"/>
                <w:lang w:eastAsia="hr-HR"/>
              </w:rPr>
              <w:t>Troškovi unutar ove aktivnosti, koji se odnose na pripremu jedne izložbe, su uistinu različiti. Obuhvaćaju trošak stručnih suradnika, lektora i prevoditelja, troškove transporta, osiguranja, pravo na korištenje pojedine građe, grafičke pripreme i tiska, različitih nespomenutih usluga poput stolarskih, staklarskih, električarskih  i drugih a mogu se razlikovati ovisno o definiranom likovnom i stručnom postavu.</w:t>
            </w:r>
          </w:p>
          <w:p w14:paraId="703DC961" w14:textId="7323F3B2" w:rsidR="00106668" w:rsidRDefault="00897B3D" w:rsidP="004455CB">
            <w:pPr>
              <w:spacing w:after="0"/>
              <w:jc w:val="both"/>
              <w:rPr>
                <w:rFonts w:asciiTheme="minorHAnsi" w:eastAsia="Times New Roman" w:hAnsiTheme="minorHAnsi" w:cstheme="minorHAnsi"/>
                <w:b/>
                <w:color w:val="000000"/>
                <w:lang w:eastAsia="hr-HR"/>
              </w:rPr>
            </w:pPr>
            <w:r>
              <w:rPr>
                <w:rFonts w:asciiTheme="minorHAnsi" w:eastAsia="Times New Roman" w:hAnsiTheme="minorHAnsi" w:cstheme="minorHAnsi"/>
                <w:bCs/>
                <w:color w:val="000000"/>
                <w:lang w:eastAsia="hr-HR"/>
              </w:rPr>
              <w:t xml:space="preserve">Sredstva u idućem proračunskom razdoblju planirana su u iznosu od </w:t>
            </w:r>
            <w:r w:rsidR="004455CB">
              <w:rPr>
                <w:rFonts w:asciiTheme="minorHAnsi" w:eastAsia="Times New Roman" w:hAnsiTheme="minorHAnsi" w:cstheme="minorHAnsi"/>
                <w:bCs/>
                <w:color w:val="000000"/>
                <w:lang w:eastAsia="hr-HR"/>
              </w:rPr>
              <w:t>35.750,0</w:t>
            </w:r>
            <w:r>
              <w:rPr>
                <w:rFonts w:asciiTheme="minorHAnsi" w:eastAsia="Times New Roman" w:hAnsiTheme="minorHAnsi" w:cstheme="minorHAnsi"/>
                <w:bCs/>
                <w:color w:val="000000"/>
                <w:lang w:eastAsia="hr-HR"/>
              </w:rPr>
              <w:t>0 eura</w:t>
            </w:r>
            <w:r w:rsidR="004455CB">
              <w:rPr>
                <w:rFonts w:asciiTheme="minorHAnsi" w:eastAsia="Times New Roman" w:hAnsiTheme="minorHAnsi" w:cstheme="minorHAnsi"/>
                <w:bCs/>
                <w:color w:val="000000"/>
                <w:lang w:eastAsia="hr-HR"/>
              </w:rPr>
              <w:t xml:space="preserve"> za 2026. te iznos od 29.950,00 za 2027. i 2028. godinu. </w:t>
            </w:r>
          </w:p>
        </w:tc>
      </w:tr>
      <w:tr w:rsidR="00106668" w14:paraId="4699DFFE" w14:textId="77777777">
        <w:trPr>
          <w:trHeight w:val="300"/>
        </w:trPr>
        <w:tc>
          <w:tcPr>
            <w:tcW w:w="10207" w:type="dxa"/>
            <w:tcBorders>
              <w:top w:val="single" w:sz="4" w:space="0" w:color="auto"/>
              <w:left w:val="single" w:sz="4" w:space="0" w:color="auto"/>
              <w:bottom w:val="single" w:sz="4" w:space="0" w:color="auto"/>
              <w:right w:val="single" w:sz="4" w:space="0" w:color="auto"/>
            </w:tcBorders>
          </w:tcPr>
          <w:p w14:paraId="3C0C5CE0"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hAnsiTheme="minorHAnsi" w:cstheme="minorHAnsi"/>
                <w:b/>
              </w:rPr>
            </w:pPr>
            <w:r>
              <w:rPr>
                <w:rFonts w:asciiTheme="minorHAnsi" w:hAnsiTheme="minorHAnsi" w:cstheme="minorHAnsi"/>
                <w:b/>
              </w:rPr>
              <w:t>Razlog odstupanja od prošlogodišnjih projekcija</w:t>
            </w:r>
          </w:p>
          <w:p w14:paraId="4153CADA" w14:textId="3B4FAC93" w:rsidR="00106668" w:rsidRDefault="00897B3D" w:rsidP="00F80EEF">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eastAsia="Times New Roman" w:hAnsiTheme="minorHAnsi" w:cstheme="minorHAnsi"/>
                <w:color w:val="000000"/>
                <w:lang w:eastAsia="hr-HR"/>
              </w:rPr>
            </w:pPr>
            <w:r>
              <w:rPr>
                <w:rFonts w:asciiTheme="minorHAnsi" w:eastAsia="Times New Roman" w:hAnsiTheme="minorHAnsi" w:cstheme="minorHAnsi"/>
                <w:color w:val="000000"/>
                <w:lang w:eastAsia="hr-HR"/>
              </w:rPr>
              <w:t xml:space="preserve">Dolazi do povećanja troškova uzrokovano značajnim povećanjem </w:t>
            </w:r>
            <w:r w:rsidR="004E2A92">
              <w:rPr>
                <w:rFonts w:asciiTheme="minorHAnsi" w:eastAsia="Times New Roman" w:hAnsiTheme="minorHAnsi" w:cstheme="minorHAnsi"/>
                <w:color w:val="000000"/>
                <w:lang w:eastAsia="hr-HR"/>
              </w:rPr>
              <w:t xml:space="preserve">cijene </w:t>
            </w:r>
            <w:r>
              <w:rPr>
                <w:rFonts w:asciiTheme="minorHAnsi" w:eastAsia="Times New Roman" w:hAnsiTheme="minorHAnsi" w:cstheme="minorHAnsi"/>
                <w:color w:val="000000"/>
                <w:lang w:eastAsia="hr-HR"/>
              </w:rPr>
              <w:t>grafičkih i tiskarskih usluga kao i povećanja minimalne studentske satnice.</w:t>
            </w:r>
          </w:p>
        </w:tc>
      </w:tr>
      <w:tr w:rsidR="00106668" w14:paraId="6DA0765B" w14:textId="77777777">
        <w:trPr>
          <w:trHeight w:val="300"/>
        </w:trPr>
        <w:tc>
          <w:tcPr>
            <w:tcW w:w="10207" w:type="dxa"/>
            <w:tcBorders>
              <w:top w:val="single" w:sz="4" w:space="0" w:color="auto"/>
              <w:left w:val="single" w:sz="4" w:space="0" w:color="auto"/>
              <w:bottom w:val="single" w:sz="4" w:space="0" w:color="auto"/>
              <w:right w:val="single" w:sz="4" w:space="0" w:color="auto"/>
            </w:tcBorders>
          </w:tcPr>
          <w:p w14:paraId="1832E21A"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hAnsiTheme="minorHAnsi" w:cstheme="minorHAnsi"/>
                <w:b/>
              </w:rPr>
            </w:pPr>
            <w:r>
              <w:rPr>
                <w:rFonts w:asciiTheme="minorHAnsi" w:hAnsiTheme="minorHAnsi" w:cstheme="minorHAnsi"/>
                <w:b/>
              </w:rPr>
              <w:t>Pokazatelji rezultata</w:t>
            </w:r>
          </w:p>
          <w:tbl>
            <w:tblPr>
              <w:tblStyle w:val="TableGrid"/>
              <w:tblW w:w="0" w:type="auto"/>
              <w:tblLayout w:type="fixed"/>
              <w:tblCellMar>
                <w:left w:w="0" w:type="dxa"/>
                <w:right w:w="0" w:type="dxa"/>
              </w:tblCellMar>
              <w:tblLook w:val="04A0" w:firstRow="1" w:lastRow="0" w:firstColumn="1" w:lastColumn="0" w:noHBand="0" w:noVBand="1"/>
            </w:tblPr>
            <w:tblGrid>
              <w:gridCol w:w="1585"/>
              <w:gridCol w:w="1701"/>
              <w:gridCol w:w="992"/>
              <w:gridCol w:w="1134"/>
              <w:gridCol w:w="1134"/>
              <w:gridCol w:w="1134"/>
              <w:gridCol w:w="1134"/>
              <w:gridCol w:w="1134"/>
            </w:tblGrid>
            <w:tr w:rsidR="00106668" w14:paraId="148BD318" w14:textId="77777777">
              <w:tc>
                <w:tcPr>
                  <w:tcW w:w="15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18B637" w14:textId="77777777" w:rsidR="00106668" w:rsidRDefault="005F4B55">
                  <w:pPr>
                    <w:jc w:val="center"/>
                    <w:rPr>
                      <w:rFonts w:asciiTheme="minorHAnsi" w:hAnsiTheme="minorHAnsi" w:cstheme="minorHAnsi"/>
                    </w:rPr>
                  </w:pPr>
                  <w:r>
                    <w:rPr>
                      <w:rFonts w:asciiTheme="minorHAnsi" w:hAnsiTheme="minorHAnsi" w:cstheme="minorHAnsi"/>
                    </w:rPr>
                    <w:t>Pokazatelj rezultata</w:t>
                  </w:r>
                </w:p>
              </w:tc>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1353B8" w14:textId="77777777" w:rsidR="00106668" w:rsidRDefault="005F4B55">
                  <w:pPr>
                    <w:jc w:val="center"/>
                    <w:rPr>
                      <w:rFonts w:asciiTheme="minorHAnsi" w:hAnsiTheme="minorHAnsi" w:cstheme="minorHAnsi"/>
                    </w:rPr>
                  </w:pPr>
                  <w:r>
                    <w:rPr>
                      <w:rFonts w:asciiTheme="minorHAnsi" w:hAnsiTheme="minorHAnsi" w:cstheme="minorHAnsi"/>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7F7782" w14:textId="77777777" w:rsidR="00106668" w:rsidRDefault="005F4B55">
                  <w:pPr>
                    <w:jc w:val="center"/>
                    <w:rPr>
                      <w:rFonts w:asciiTheme="minorHAnsi" w:hAnsiTheme="minorHAnsi" w:cstheme="minorHAnsi"/>
                    </w:rPr>
                  </w:pPr>
                  <w:r>
                    <w:rPr>
                      <w:rFonts w:asciiTheme="minorHAnsi" w:hAnsiTheme="minorHAnsi" w:cstheme="minorHAnsi"/>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B18A2DF" w14:textId="77777777" w:rsidR="00106668" w:rsidRDefault="005F4B55">
                  <w:pPr>
                    <w:jc w:val="center"/>
                    <w:rPr>
                      <w:rFonts w:asciiTheme="minorHAnsi" w:hAnsiTheme="minorHAnsi" w:cstheme="minorHAnsi"/>
                    </w:rPr>
                  </w:pPr>
                  <w:r>
                    <w:rPr>
                      <w:rFonts w:asciiTheme="minorHAnsi" w:hAnsiTheme="minorHAnsi" w:cstheme="minorHAnsi"/>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B2D2D89" w14:textId="77777777" w:rsidR="00106668" w:rsidRDefault="005F4B55">
                  <w:pPr>
                    <w:jc w:val="center"/>
                    <w:rPr>
                      <w:rFonts w:asciiTheme="minorHAnsi" w:hAnsiTheme="minorHAnsi" w:cstheme="minorHAnsi"/>
                    </w:rPr>
                  </w:pPr>
                  <w:r>
                    <w:rPr>
                      <w:rFonts w:asciiTheme="minorHAnsi" w:hAnsiTheme="minorHAnsi" w:cstheme="minorHAnsi"/>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38C999" w14:textId="4D6607BA" w:rsidR="00106668" w:rsidRDefault="005F4B55" w:rsidP="00897B3D">
                  <w:pPr>
                    <w:jc w:val="center"/>
                    <w:rPr>
                      <w:rFonts w:asciiTheme="minorHAnsi" w:hAnsiTheme="minorHAnsi" w:cstheme="minorHAnsi"/>
                    </w:rPr>
                  </w:pPr>
                  <w:r>
                    <w:rPr>
                      <w:rFonts w:asciiTheme="minorHAnsi" w:hAnsiTheme="minorHAnsi" w:cstheme="minorHAnsi"/>
                    </w:rPr>
                    <w:t>Ciljana vrijednost za 202</w:t>
                  </w:r>
                  <w:r w:rsidR="00BA0B0C">
                    <w:rPr>
                      <w:rFonts w:asciiTheme="minorHAnsi" w:hAnsiTheme="minorHAnsi" w:cstheme="minorHAnsi"/>
                    </w:rPr>
                    <w:t>6</w:t>
                  </w:r>
                  <w:r>
                    <w:rPr>
                      <w:rFonts w:asciiTheme="minorHAnsi" w:hAnsiTheme="minorHAnsi" w:cstheme="minorHAnsi"/>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09AAA8F" w14:textId="569B76B1" w:rsidR="00106668" w:rsidRDefault="005F4B55" w:rsidP="00897B3D">
                  <w:pPr>
                    <w:jc w:val="center"/>
                    <w:rPr>
                      <w:rFonts w:asciiTheme="minorHAnsi" w:hAnsiTheme="minorHAnsi" w:cstheme="minorHAnsi"/>
                    </w:rPr>
                  </w:pPr>
                  <w:r>
                    <w:rPr>
                      <w:rFonts w:asciiTheme="minorHAnsi" w:hAnsiTheme="minorHAnsi" w:cstheme="minorHAnsi"/>
                    </w:rPr>
                    <w:t>Ciljana vrijednost za 202</w:t>
                  </w:r>
                  <w:r w:rsidR="00BA0B0C">
                    <w:rPr>
                      <w:rFonts w:asciiTheme="minorHAnsi" w:hAnsiTheme="minorHAnsi" w:cstheme="minorHAnsi"/>
                    </w:rPr>
                    <w:t>7</w:t>
                  </w:r>
                  <w:r>
                    <w:rPr>
                      <w:rFonts w:asciiTheme="minorHAnsi" w:hAnsiTheme="minorHAnsi" w:cstheme="minorHAnsi"/>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88DD75D" w14:textId="251D8B17" w:rsidR="00106668" w:rsidRDefault="005F4B55" w:rsidP="00897B3D">
                  <w:pPr>
                    <w:jc w:val="center"/>
                    <w:rPr>
                      <w:rFonts w:asciiTheme="minorHAnsi" w:hAnsiTheme="minorHAnsi" w:cstheme="minorHAnsi"/>
                    </w:rPr>
                  </w:pPr>
                  <w:r>
                    <w:rPr>
                      <w:rFonts w:asciiTheme="minorHAnsi" w:hAnsiTheme="minorHAnsi" w:cstheme="minorHAnsi"/>
                    </w:rPr>
                    <w:t>Ciljana vrijednost za 202</w:t>
                  </w:r>
                  <w:r w:rsidR="00BA0B0C">
                    <w:rPr>
                      <w:rFonts w:asciiTheme="minorHAnsi" w:hAnsiTheme="minorHAnsi" w:cstheme="minorHAnsi"/>
                    </w:rPr>
                    <w:t>8</w:t>
                  </w:r>
                  <w:r>
                    <w:rPr>
                      <w:rFonts w:asciiTheme="minorHAnsi" w:hAnsiTheme="minorHAnsi" w:cstheme="minorHAnsi"/>
                    </w:rPr>
                    <w:t>.</w:t>
                  </w:r>
                </w:p>
              </w:tc>
            </w:tr>
            <w:tr w:rsidR="00106668" w14:paraId="70C3E712" w14:textId="77777777">
              <w:tc>
                <w:tcPr>
                  <w:tcW w:w="1585" w:type="dxa"/>
                  <w:tcBorders>
                    <w:top w:val="single" w:sz="4" w:space="0" w:color="auto"/>
                    <w:left w:val="single" w:sz="4" w:space="0" w:color="auto"/>
                    <w:bottom w:val="single" w:sz="4" w:space="0" w:color="auto"/>
                    <w:right w:val="single" w:sz="4" w:space="0" w:color="auto"/>
                  </w:tcBorders>
                  <w:vAlign w:val="center"/>
                </w:tcPr>
                <w:p w14:paraId="532DFE0F" w14:textId="3C7743F1" w:rsidR="00106668" w:rsidRDefault="00CD7632">
                  <w:pPr>
                    <w:jc w:val="center"/>
                    <w:rPr>
                      <w:rFonts w:asciiTheme="minorHAnsi" w:hAnsiTheme="minorHAnsi" w:cstheme="minorHAnsi"/>
                    </w:rPr>
                  </w:pPr>
                  <w:r>
                    <w:rPr>
                      <w:rFonts w:asciiTheme="minorHAnsi" w:hAnsiTheme="minorHAnsi" w:cstheme="minorHAnsi"/>
                    </w:rPr>
                    <w:t>Broj izložbi</w:t>
                  </w:r>
                </w:p>
              </w:tc>
              <w:tc>
                <w:tcPr>
                  <w:tcW w:w="1701" w:type="dxa"/>
                  <w:tcBorders>
                    <w:top w:val="single" w:sz="4" w:space="0" w:color="auto"/>
                    <w:left w:val="single" w:sz="4" w:space="0" w:color="auto"/>
                    <w:bottom w:val="single" w:sz="4" w:space="0" w:color="auto"/>
                    <w:right w:val="single" w:sz="4" w:space="0" w:color="auto"/>
                  </w:tcBorders>
                  <w:vAlign w:val="center"/>
                </w:tcPr>
                <w:p w14:paraId="26786416" w14:textId="77777777" w:rsidR="00106668" w:rsidRDefault="005F4B55">
                  <w:pPr>
                    <w:jc w:val="center"/>
                    <w:rPr>
                      <w:rFonts w:asciiTheme="minorHAnsi" w:hAnsiTheme="minorHAnsi" w:cstheme="minorHAnsi"/>
                    </w:rPr>
                  </w:pPr>
                  <w:r>
                    <w:rPr>
                      <w:rFonts w:asciiTheme="minorHAnsi" w:hAnsiTheme="minorHAnsi" w:cstheme="minorHAnsi"/>
                    </w:rPr>
                    <w:t>Izložbe koje su usmjerene na istraživanje lokalne baštine i njene prezentacije stanovnicima i posjetiteljima Muzeja.</w:t>
                  </w:r>
                </w:p>
              </w:tc>
              <w:tc>
                <w:tcPr>
                  <w:tcW w:w="992" w:type="dxa"/>
                  <w:tcBorders>
                    <w:top w:val="single" w:sz="4" w:space="0" w:color="auto"/>
                    <w:left w:val="single" w:sz="4" w:space="0" w:color="auto"/>
                    <w:bottom w:val="single" w:sz="4" w:space="0" w:color="auto"/>
                    <w:right w:val="single" w:sz="4" w:space="0" w:color="auto"/>
                  </w:tcBorders>
                  <w:vAlign w:val="center"/>
                </w:tcPr>
                <w:p w14:paraId="73A46346" w14:textId="77777777" w:rsidR="00106668" w:rsidRDefault="005F4B55">
                  <w:pPr>
                    <w:jc w:val="center"/>
                    <w:rPr>
                      <w:rFonts w:asciiTheme="minorHAnsi" w:hAnsiTheme="minorHAnsi" w:cstheme="minorHAnsi"/>
                    </w:rPr>
                  </w:pPr>
                  <w:r>
                    <w:rPr>
                      <w:rFonts w:asciiTheme="minorHAnsi" w:hAnsiTheme="minorHAnsi" w:cstheme="minorHAnsi"/>
                    </w:rPr>
                    <w:t>Broj</w:t>
                  </w:r>
                </w:p>
              </w:tc>
              <w:tc>
                <w:tcPr>
                  <w:tcW w:w="1134" w:type="dxa"/>
                  <w:tcBorders>
                    <w:top w:val="single" w:sz="4" w:space="0" w:color="auto"/>
                    <w:left w:val="single" w:sz="4" w:space="0" w:color="auto"/>
                    <w:bottom w:val="single" w:sz="4" w:space="0" w:color="auto"/>
                    <w:right w:val="single" w:sz="4" w:space="0" w:color="auto"/>
                  </w:tcBorders>
                  <w:vAlign w:val="center"/>
                </w:tcPr>
                <w:p w14:paraId="048178FB" w14:textId="62B20D91" w:rsidR="00106668" w:rsidRDefault="00897B3D">
                  <w:pPr>
                    <w:jc w:val="center"/>
                    <w:rPr>
                      <w:rFonts w:asciiTheme="minorHAnsi" w:hAnsiTheme="minorHAnsi" w:cstheme="minorHAnsi"/>
                    </w:rPr>
                  </w:pPr>
                  <w:r>
                    <w:rPr>
                      <w:rFonts w:asciiTheme="minorHAnsi" w:hAnsiTheme="minorHAnsi" w:cstheme="minorHAnsi"/>
                    </w:rPr>
                    <w:t>3</w:t>
                  </w:r>
                </w:p>
              </w:tc>
              <w:tc>
                <w:tcPr>
                  <w:tcW w:w="1134" w:type="dxa"/>
                  <w:tcBorders>
                    <w:top w:val="single" w:sz="4" w:space="0" w:color="auto"/>
                    <w:left w:val="single" w:sz="4" w:space="0" w:color="auto"/>
                    <w:bottom w:val="single" w:sz="4" w:space="0" w:color="auto"/>
                    <w:right w:val="single" w:sz="4" w:space="0" w:color="auto"/>
                  </w:tcBorders>
                  <w:vAlign w:val="center"/>
                </w:tcPr>
                <w:p w14:paraId="760AF518" w14:textId="77777777" w:rsidR="00106668" w:rsidRDefault="005F4B55">
                  <w:pPr>
                    <w:jc w:val="center"/>
                    <w:rPr>
                      <w:rFonts w:asciiTheme="minorHAnsi" w:hAnsiTheme="minorHAnsi" w:cstheme="minorHAnsi"/>
                    </w:rPr>
                  </w:pPr>
                  <w:r>
                    <w:rPr>
                      <w:rFonts w:asciiTheme="minorHAnsi" w:hAnsiTheme="minorHAnsi" w:cstheme="minorHAnsi"/>
                    </w:rPr>
                    <w:t>MGC</w:t>
                  </w:r>
                </w:p>
              </w:tc>
              <w:tc>
                <w:tcPr>
                  <w:tcW w:w="1134" w:type="dxa"/>
                  <w:tcBorders>
                    <w:top w:val="single" w:sz="4" w:space="0" w:color="auto"/>
                    <w:left w:val="single" w:sz="4" w:space="0" w:color="auto"/>
                    <w:bottom w:val="single" w:sz="4" w:space="0" w:color="auto"/>
                    <w:right w:val="single" w:sz="4" w:space="0" w:color="auto"/>
                  </w:tcBorders>
                  <w:vAlign w:val="center"/>
                </w:tcPr>
                <w:p w14:paraId="1D69979A" w14:textId="16A45845" w:rsidR="00106668" w:rsidRDefault="004455CB">
                  <w:pPr>
                    <w:jc w:val="center"/>
                    <w:rPr>
                      <w:rFonts w:asciiTheme="minorHAnsi" w:hAnsiTheme="minorHAnsi" w:cstheme="minorHAnsi"/>
                    </w:rPr>
                  </w:pPr>
                  <w:r>
                    <w:rPr>
                      <w:rFonts w:asciiTheme="minorHAnsi" w:hAnsiTheme="minorHAnsi" w:cstheme="minorHAnsi"/>
                    </w:rPr>
                    <w:t>4</w:t>
                  </w:r>
                </w:p>
              </w:tc>
              <w:tc>
                <w:tcPr>
                  <w:tcW w:w="1134" w:type="dxa"/>
                  <w:tcBorders>
                    <w:top w:val="single" w:sz="4" w:space="0" w:color="auto"/>
                    <w:left w:val="single" w:sz="4" w:space="0" w:color="auto"/>
                    <w:bottom w:val="single" w:sz="4" w:space="0" w:color="auto"/>
                    <w:right w:val="single" w:sz="4" w:space="0" w:color="auto"/>
                  </w:tcBorders>
                  <w:vAlign w:val="center"/>
                </w:tcPr>
                <w:p w14:paraId="76E9A86A" w14:textId="4B158877" w:rsidR="00106668" w:rsidRDefault="00897B3D">
                  <w:pPr>
                    <w:jc w:val="center"/>
                    <w:rPr>
                      <w:rFonts w:asciiTheme="minorHAnsi" w:hAnsiTheme="minorHAnsi" w:cstheme="minorHAnsi"/>
                    </w:rPr>
                  </w:pPr>
                  <w:r>
                    <w:rPr>
                      <w:rFonts w:asciiTheme="minorHAnsi" w:hAnsiTheme="minorHAnsi" w:cstheme="minorHAnsi"/>
                    </w:rPr>
                    <w:t>3</w:t>
                  </w:r>
                </w:p>
              </w:tc>
              <w:tc>
                <w:tcPr>
                  <w:tcW w:w="1134" w:type="dxa"/>
                  <w:tcBorders>
                    <w:top w:val="single" w:sz="4" w:space="0" w:color="auto"/>
                    <w:left w:val="single" w:sz="4" w:space="0" w:color="auto"/>
                    <w:bottom w:val="single" w:sz="4" w:space="0" w:color="auto"/>
                    <w:right w:val="single" w:sz="4" w:space="0" w:color="auto"/>
                  </w:tcBorders>
                  <w:vAlign w:val="center"/>
                </w:tcPr>
                <w:p w14:paraId="7CEED08F" w14:textId="5630EBAF" w:rsidR="00106668" w:rsidRDefault="00897B3D">
                  <w:pPr>
                    <w:jc w:val="center"/>
                    <w:rPr>
                      <w:rFonts w:asciiTheme="minorHAnsi" w:hAnsiTheme="minorHAnsi" w:cstheme="minorHAnsi"/>
                    </w:rPr>
                  </w:pPr>
                  <w:r>
                    <w:rPr>
                      <w:rFonts w:asciiTheme="minorHAnsi" w:hAnsiTheme="minorHAnsi" w:cstheme="minorHAnsi"/>
                    </w:rPr>
                    <w:t>3</w:t>
                  </w:r>
                </w:p>
              </w:tc>
            </w:tr>
            <w:tr w:rsidR="00106668" w14:paraId="1A40FD63" w14:textId="77777777">
              <w:tc>
                <w:tcPr>
                  <w:tcW w:w="1585" w:type="dxa"/>
                  <w:tcBorders>
                    <w:top w:val="single" w:sz="4" w:space="0" w:color="auto"/>
                    <w:left w:val="single" w:sz="4" w:space="0" w:color="auto"/>
                    <w:bottom w:val="single" w:sz="4" w:space="0" w:color="auto"/>
                    <w:right w:val="single" w:sz="4" w:space="0" w:color="auto"/>
                  </w:tcBorders>
                  <w:vAlign w:val="center"/>
                </w:tcPr>
                <w:p w14:paraId="268497C0" w14:textId="77777777" w:rsidR="00106668" w:rsidRDefault="005F4B55">
                  <w:pPr>
                    <w:jc w:val="center"/>
                    <w:rPr>
                      <w:rFonts w:asciiTheme="minorHAnsi" w:hAnsiTheme="minorHAnsi" w:cstheme="minorHAnsi"/>
                    </w:rPr>
                  </w:pPr>
                  <w:r>
                    <w:rPr>
                      <w:rFonts w:asciiTheme="minorHAnsi" w:hAnsiTheme="minorHAnsi" w:cstheme="minorHAnsi"/>
                    </w:rPr>
                    <w:lastRenderedPageBreak/>
                    <w:t>Broj angažiranih studenata.</w:t>
                  </w:r>
                </w:p>
              </w:tc>
              <w:tc>
                <w:tcPr>
                  <w:tcW w:w="1701" w:type="dxa"/>
                  <w:tcBorders>
                    <w:top w:val="single" w:sz="4" w:space="0" w:color="auto"/>
                    <w:left w:val="single" w:sz="4" w:space="0" w:color="auto"/>
                    <w:bottom w:val="single" w:sz="4" w:space="0" w:color="auto"/>
                    <w:right w:val="single" w:sz="4" w:space="0" w:color="auto"/>
                  </w:tcBorders>
                  <w:vAlign w:val="center"/>
                </w:tcPr>
                <w:p w14:paraId="47BE5E1E" w14:textId="77777777" w:rsidR="00106668" w:rsidRDefault="005F4B55">
                  <w:pPr>
                    <w:jc w:val="center"/>
                    <w:rPr>
                      <w:rFonts w:asciiTheme="minorHAnsi" w:hAnsiTheme="minorHAnsi" w:cstheme="minorHAnsi"/>
                    </w:rPr>
                  </w:pPr>
                  <w:r>
                    <w:rPr>
                      <w:rFonts w:asciiTheme="minorHAnsi" w:hAnsiTheme="minorHAnsi" w:cstheme="minorHAnsi"/>
                    </w:rPr>
                    <w:t>Čuvanje izložbenog postava unutar tri izložbena prostora.</w:t>
                  </w:r>
                </w:p>
              </w:tc>
              <w:tc>
                <w:tcPr>
                  <w:tcW w:w="992" w:type="dxa"/>
                  <w:tcBorders>
                    <w:top w:val="single" w:sz="4" w:space="0" w:color="auto"/>
                    <w:left w:val="single" w:sz="4" w:space="0" w:color="auto"/>
                    <w:bottom w:val="single" w:sz="4" w:space="0" w:color="auto"/>
                    <w:right w:val="single" w:sz="4" w:space="0" w:color="auto"/>
                  </w:tcBorders>
                  <w:vAlign w:val="center"/>
                </w:tcPr>
                <w:p w14:paraId="6D2D75AB" w14:textId="77777777" w:rsidR="00106668" w:rsidRDefault="005F4B55">
                  <w:pPr>
                    <w:jc w:val="center"/>
                    <w:rPr>
                      <w:rFonts w:asciiTheme="minorHAnsi" w:hAnsiTheme="minorHAnsi" w:cstheme="minorHAnsi"/>
                    </w:rPr>
                  </w:pPr>
                  <w:r>
                    <w:rPr>
                      <w:rFonts w:asciiTheme="minorHAnsi" w:hAnsiTheme="minorHAnsi" w:cstheme="minorHAnsi"/>
                    </w:rPr>
                    <w:t>broj</w:t>
                  </w:r>
                </w:p>
              </w:tc>
              <w:tc>
                <w:tcPr>
                  <w:tcW w:w="1134" w:type="dxa"/>
                  <w:tcBorders>
                    <w:top w:val="single" w:sz="4" w:space="0" w:color="auto"/>
                    <w:left w:val="single" w:sz="4" w:space="0" w:color="auto"/>
                    <w:bottom w:val="single" w:sz="4" w:space="0" w:color="auto"/>
                    <w:right w:val="single" w:sz="4" w:space="0" w:color="auto"/>
                  </w:tcBorders>
                  <w:vAlign w:val="center"/>
                </w:tcPr>
                <w:p w14:paraId="040819FC" w14:textId="77777777" w:rsidR="00106668" w:rsidRDefault="005F4B55">
                  <w:pPr>
                    <w:jc w:val="center"/>
                    <w:rPr>
                      <w:rFonts w:asciiTheme="minorHAnsi" w:hAnsiTheme="minorHAnsi" w:cstheme="minorHAnsi"/>
                    </w:rPr>
                  </w:pPr>
                  <w:r>
                    <w:rPr>
                      <w:rFonts w:asciiTheme="minorHAnsi" w:hAnsiTheme="minorHAnsi" w:cstheme="minorHAnsi"/>
                    </w:rPr>
                    <w:t>4</w:t>
                  </w:r>
                </w:p>
              </w:tc>
              <w:tc>
                <w:tcPr>
                  <w:tcW w:w="1134" w:type="dxa"/>
                  <w:tcBorders>
                    <w:top w:val="single" w:sz="4" w:space="0" w:color="auto"/>
                    <w:left w:val="single" w:sz="4" w:space="0" w:color="auto"/>
                    <w:bottom w:val="single" w:sz="4" w:space="0" w:color="auto"/>
                    <w:right w:val="single" w:sz="4" w:space="0" w:color="auto"/>
                  </w:tcBorders>
                  <w:vAlign w:val="center"/>
                </w:tcPr>
                <w:p w14:paraId="45D98B93" w14:textId="77777777" w:rsidR="00106668" w:rsidRDefault="005F4B55">
                  <w:pPr>
                    <w:jc w:val="center"/>
                    <w:rPr>
                      <w:rFonts w:asciiTheme="minorHAnsi" w:hAnsiTheme="minorHAnsi" w:cstheme="minorHAnsi"/>
                    </w:rPr>
                  </w:pPr>
                  <w:r>
                    <w:rPr>
                      <w:rFonts w:asciiTheme="minorHAnsi" w:hAnsiTheme="minorHAnsi" w:cstheme="minorHAnsi"/>
                    </w:rPr>
                    <w:t>MGC</w:t>
                  </w:r>
                </w:p>
              </w:tc>
              <w:tc>
                <w:tcPr>
                  <w:tcW w:w="1134" w:type="dxa"/>
                  <w:tcBorders>
                    <w:top w:val="single" w:sz="4" w:space="0" w:color="auto"/>
                    <w:left w:val="single" w:sz="4" w:space="0" w:color="auto"/>
                    <w:bottom w:val="single" w:sz="4" w:space="0" w:color="auto"/>
                    <w:right w:val="single" w:sz="4" w:space="0" w:color="auto"/>
                  </w:tcBorders>
                  <w:vAlign w:val="center"/>
                </w:tcPr>
                <w:p w14:paraId="45CC54A1" w14:textId="77777777" w:rsidR="00106668" w:rsidRDefault="005F4B55">
                  <w:pPr>
                    <w:jc w:val="center"/>
                    <w:rPr>
                      <w:rFonts w:asciiTheme="minorHAnsi" w:hAnsiTheme="minorHAnsi" w:cstheme="minorHAnsi"/>
                    </w:rPr>
                  </w:pPr>
                  <w:r>
                    <w:rPr>
                      <w:rFonts w:asciiTheme="minorHAnsi" w:hAnsiTheme="minorHAnsi" w:cstheme="minorHAnsi"/>
                    </w:rPr>
                    <w:t>4</w:t>
                  </w:r>
                </w:p>
              </w:tc>
              <w:tc>
                <w:tcPr>
                  <w:tcW w:w="1134" w:type="dxa"/>
                  <w:tcBorders>
                    <w:top w:val="single" w:sz="4" w:space="0" w:color="auto"/>
                    <w:left w:val="single" w:sz="4" w:space="0" w:color="auto"/>
                    <w:bottom w:val="single" w:sz="4" w:space="0" w:color="auto"/>
                    <w:right w:val="single" w:sz="4" w:space="0" w:color="auto"/>
                  </w:tcBorders>
                  <w:vAlign w:val="center"/>
                </w:tcPr>
                <w:p w14:paraId="4AD7703E" w14:textId="77777777" w:rsidR="00106668" w:rsidRDefault="005F4B55">
                  <w:pPr>
                    <w:jc w:val="center"/>
                    <w:rPr>
                      <w:rFonts w:asciiTheme="minorHAnsi" w:hAnsiTheme="minorHAnsi" w:cstheme="minorHAnsi"/>
                    </w:rPr>
                  </w:pPr>
                  <w:r>
                    <w:rPr>
                      <w:rFonts w:asciiTheme="minorHAnsi" w:hAnsiTheme="minorHAnsi" w:cstheme="minorHAnsi"/>
                    </w:rPr>
                    <w:t>4</w:t>
                  </w:r>
                </w:p>
              </w:tc>
              <w:tc>
                <w:tcPr>
                  <w:tcW w:w="1134" w:type="dxa"/>
                  <w:tcBorders>
                    <w:top w:val="single" w:sz="4" w:space="0" w:color="auto"/>
                    <w:left w:val="single" w:sz="4" w:space="0" w:color="auto"/>
                    <w:bottom w:val="single" w:sz="4" w:space="0" w:color="auto"/>
                    <w:right w:val="single" w:sz="4" w:space="0" w:color="auto"/>
                  </w:tcBorders>
                  <w:vAlign w:val="center"/>
                </w:tcPr>
                <w:p w14:paraId="45F9C680" w14:textId="0A27DCA8" w:rsidR="00106668" w:rsidRDefault="00F80EEF">
                  <w:pPr>
                    <w:jc w:val="center"/>
                    <w:rPr>
                      <w:rFonts w:asciiTheme="minorHAnsi" w:hAnsiTheme="minorHAnsi" w:cstheme="minorHAnsi"/>
                    </w:rPr>
                  </w:pPr>
                  <w:r>
                    <w:rPr>
                      <w:rFonts w:asciiTheme="minorHAnsi" w:hAnsiTheme="minorHAnsi" w:cstheme="minorHAnsi"/>
                    </w:rPr>
                    <w:t>4</w:t>
                  </w:r>
                </w:p>
              </w:tc>
            </w:tr>
          </w:tbl>
          <w:p w14:paraId="4A456D1F"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hAnsiTheme="minorHAnsi" w:cstheme="minorHAnsi"/>
                <w:b/>
              </w:rPr>
            </w:pPr>
          </w:p>
          <w:p w14:paraId="647813E7"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Theme="minorHAnsi" w:hAnsiTheme="minorHAnsi" w:cstheme="minorHAnsi"/>
                <w:b/>
              </w:rPr>
            </w:pPr>
          </w:p>
        </w:tc>
      </w:tr>
    </w:tbl>
    <w:p w14:paraId="3FE98169" w14:textId="77777777" w:rsidR="00106668" w:rsidRDefault="00106668">
      <w:pPr>
        <w:spacing w:after="0" w:line="240" w:lineRule="auto"/>
        <w:jc w:val="both"/>
        <w:rPr>
          <w:rFonts w:asciiTheme="minorHAnsi" w:hAnsiTheme="minorHAnsi" w:cstheme="minorHAnsi"/>
          <w:b/>
          <w:sz w:val="24"/>
          <w:szCs w:val="24"/>
        </w:rPr>
      </w:pPr>
    </w:p>
    <w:p w14:paraId="7C1678D3" w14:textId="77777777" w:rsidR="00106668" w:rsidRDefault="00106668">
      <w:pPr>
        <w:spacing w:after="0" w:line="240" w:lineRule="auto"/>
        <w:jc w:val="both"/>
        <w:rPr>
          <w:rFonts w:asciiTheme="minorHAnsi" w:hAnsiTheme="minorHAnsi" w:cstheme="minorHAnsi"/>
          <w:b/>
          <w:sz w:val="24"/>
          <w:szCs w:val="24"/>
        </w:rPr>
      </w:pPr>
    </w:p>
    <w:tbl>
      <w:tblPr>
        <w:tblW w:w="10207" w:type="dxa"/>
        <w:tblInd w:w="-34" w:type="dxa"/>
        <w:tblLayout w:type="fixed"/>
        <w:tblLook w:val="04A0" w:firstRow="1" w:lastRow="0" w:firstColumn="1" w:lastColumn="0" w:noHBand="0" w:noVBand="1"/>
      </w:tblPr>
      <w:tblGrid>
        <w:gridCol w:w="10207"/>
      </w:tblGrid>
      <w:tr w:rsidR="00106668" w14:paraId="6366CA56" w14:textId="77777777">
        <w:trPr>
          <w:trHeight w:val="300"/>
        </w:trPr>
        <w:tc>
          <w:tcPr>
            <w:tcW w:w="1020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5263523" w14:textId="77777777" w:rsidR="00106668" w:rsidRDefault="005F4B55">
            <w:pPr>
              <w:spacing w:after="0"/>
              <w:rPr>
                <w:rFonts w:eastAsia="Times New Roman" w:cstheme="minorHAnsi"/>
                <w:b/>
                <w:bCs/>
                <w:color w:val="000000" w:themeColor="text1"/>
                <w:lang w:eastAsia="hr-HR"/>
              </w:rPr>
            </w:pPr>
            <w:r>
              <w:rPr>
                <w:rFonts w:eastAsia="Times New Roman" w:cstheme="minorHAnsi"/>
                <w:b/>
                <w:bCs/>
                <w:color w:val="000000" w:themeColor="text1"/>
                <w:lang w:eastAsia="hr-HR"/>
              </w:rPr>
              <w:t xml:space="preserve">Šifra i naziv aktivnosti/projekta u Proračunu:  </w:t>
            </w:r>
          </w:p>
          <w:p w14:paraId="25D12435" w14:textId="77777777" w:rsidR="00106668" w:rsidRDefault="005F4B55">
            <w:pPr>
              <w:spacing w:after="0"/>
              <w:rPr>
                <w:rFonts w:eastAsia="Times New Roman" w:cstheme="minorHAnsi"/>
                <w:b/>
                <w:bCs/>
                <w:lang w:eastAsia="hr-HR"/>
              </w:rPr>
            </w:pPr>
            <w:r>
              <w:rPr>
                <w:rFonts w:eastAsia="Times New Roman" w:cstheme="minorHAnsi"/>
                <w:b/>
                <w:bCs/>
                <w:color w:val="000000" w:themeColor="text1"/>
                <w:lang w:eastAsia="hr-HR"/>
              </w:rPr>
              <w:t>Aktivnost A280409 Čuvanje i istraživanje kulturne i prirodne baštine</w:t>
            </w:r>
          </w:p>
        </w:tc>
      </w:tr>
      <w:tr w:rsidR="00106668" w14:paraId="14AF8EE8" w14:textId="77777777">
        <w:trPr>
          <w:trHeight w:val="300"/>
        </w:trPr>
        <w:tc>
          <w:tcPr>
            <w:tcW w:w="10207" w:type="dxa"/>
            <w:tcBorders>
              <w:top w:val="single" w:sz="4" w:space="0" w:color="auto"/>
              <w:left w:val="single" w:sz="4" w:space="0" w:color="auto"/>
              <w:bottom w:val="single" w:sz="4" w:space="0" w:color="auto"/>
              <w:right w:val="single" w:sz="4" w:space="0" w:color="auto"/>
            </w:tcBorders>
          </w:tcPr>
          <w:p w14:paraId="796D3136" w14:textId="77777777" w:rsidR="00106668" w:rsidRDefault="005F4B55">
            <w:pPr>
              <w:spacing w:after="0"/>
              <w:rPr>
                <w:rFonts w:eastAsia="Times New Roman" w:cstheme="minorHAnsi"/>
                <w:color w:val="000000"/>
                <w:lang w:eastAsia="hr-HR"/>
              </w:rPr>
            </w:pPr>
            <w:r>
              <w:rPr>
                <w:rFonts w:eastAsia="Times New Roman" w:cstheme="minorHAnsi"/>
                <w:b/>
                <w:color w:val="000000"/>
                <w:lang w:eastAsia="hr-HR"/>
              </w:rPr>
              <w:t>Zakonske i druge pravne osnove programa</w:t>
            </w:r>
            <w:r>
              <w:rPr>
                <w:rFonts w:eastAsia="Times New Roman" w:cstheme="minorHAnsi"/>
                <w:color w:val="000000"/>
                <w:lang w:eastAsia="hr-HR"/>
              </w:rPr>
              <w:t>:</w:t>
            </w:r>
          </w:p>
          <w:p w14:paraId="6D05DB00" w14:textId="638C47F8" w:rsidR="00106668" w:rsidRDefault="005F4B55" w:rsidP="00897B3D">
            <w:pPr>
              <w:spacing w:after="160"/>
              <w:jc w:val="both"/>
              <w:rPr>
                <w:rFonts w:eastAsia="Times New Roman" w:cstheme="minorHAnsi"/>
                <w:b/>
                <w:bCs/>
                <w:lang w:eastAsia="hr-HR"/>
              </w:rPr>
            </w:pPr>
            <w:r>
              <w:rPr>
                <w:rFonts w:cstheme="minorHAnsi"/>
                <w:bCs/>
              </w:rPr>
              <w:t xml:space="preserve">Zakon o muzejima; Zakon o zaštiti i očuvanju kulturnih dobara; Zakon o proračunu; Zakon o fiskalnoj odgovornosti; Zakon o lokalnoj i područnoj (regionalnoj) samoupravi; Zakon o upravljanju javnim ustanovama u kulturi; Zakon o  ustanovama; Zakon o zaštiti prirode; Zakon o arhivskom gradivu i arhivima; Zakon o autorskom pravu i srodnim pravima; Zakon o izmjenama i dopunama Zakona o autorskom pravu i srodnim pravima; Zakon o javnoj nabavi; </w:t>
            </w:r>
            <w:r w:rsidR="000D22F7" w:rsidRPr="000D22F7">
              <w:rPr>
                <w:rFonts w:cstheme="minorHAnsi"/>
                <w:bCs/>
              </w:rPr>
              <w:t>Nacionalni plan razvoja kulture i medija za razdoblje od 2023. do 2027. godine</w:t>
            </w:r>
            <w:r>
              <w:rPr>
                <w:rFonts w:cstheme="minorHAnsi"/>
                <w:bCs/>
              </w:rPr>
              <w:t>; Pravilnik o načinu i mjerilima za povezivanje  u  sustav  muzeja  RH; Pravilnik  o uvjetima  i  načinu  ostvarivanja  uvida  u  muzejsku  građu  i  muzejsku  dokumentaciju; Pravilnik o sadržaju i načinu vođenja muzejske dokumentacije o muzejskoj građi; Pravilnik o stručnim i tehničkim standardima za određivanje vrste muzeja, za njihov rad te za smještaj muzejske građe i muzejske dokumentacije; Pravilnik o očevidniku muzeja, te muzeja, galerija i zbirki unutar ustanova i drugih pravnih osoba; Pravilnik o uvjetima i načinu stjecanja stručnih zvanja u muzejskoj struci; Pravilnik o obliku, sadržaju i načinu vođenja registra kulturnih dobara RH; Kolektivni ugovor za zaposlene u Gradskoj upravi Grada Crikvenice i drugi opći akti.</w:t>
            </w:r>
          </w:p>
        </w:tc>
      </w:tr>
      <w:tr w:rsidR="00106668" w14:paraId="5F6D83E3" w14:textId="77777777">
        <w:trPr>
          <w:trHeight w:val="300"/>
        </w:trPr>
        <w:tc>
          <w:tcPr>
            <w:tcW w:w="10207" w:type="dxa"/>
            <w:tcBorders>
              <w:top w:val="single" w:sz="4" w:space="0" w:color="auto"/>
              <w:left w:val="single" w:sz="4" w:space="0" w:color="auto"/>
              <w:bottom w:val="single" w:sz="4" w:space="0" w:color="auto"/>
              <w:right w:val="single" w:sz="4" w:space="0" w:color="auto"/>
            </w:tcBorders>
          </w:tcPr>
          <w:p w14:paraId="2E0A1028" w14:textId="77777777" w:rsidR="00106668" w:rsidRDefault="005F4B55">
            <w:pPr>
              <w:spacing w:after="0"/>
              <w:ind w:firstLine="39"/>
              <w:rPr>
                <w:rFonts w:eastAsia="Times New Roman" w:cstheme="minorHAnsi"/>
                <w:b/>
                <w:bCs/>
                <w:color w:val="000000"/>
                <w:lang w:eastAsia="hr-HR"/>
              </w:rPr>
            </w:pPr>
            <w:r>
              <w:rPr>
                <w:rFonts w:eastAsia="Times New Roman" w:cstheme="minorHAnsi"/>
                <w:b/>
                <w:bCs/>
                <w:color w:val="000000"/>
                <w:lang w:eastAsia="hr-HR"/>
              </w:rPr>
              <w:t>Obrazloženje aktivnosti/projekta</w:t>
            </w:r>
          </w:p>
          <w:p w14:paraId="6F8F16E0" w14:textId="7A09EC99" w:rsidR="00106668" w:rsidRDefault="00897B3D" w:rsidP="00AC3E54">
            <w:pPr>
              <w:jc w:val="both"/>
              <w:rPr>
                <w:rFonts w:eastAsia="Times New Roman" w:cstheme="minorHAnsi"/>
                <w:color w:val="000000"/>
                <w:lang w:eastAsia="hr-HR"/>
              </w:rPr>
            </w:pPr>
            <w:r>
              <w:rPr>
                <w:rFonts w:eastAsia="Times New Roman" w:cstheme="minorHAnsi"/>
                <w:color w:val="000000"/>
                <w:lang w:eastAsia="hr-HR"/>
              </w:rPr>
              <w:t xml:space="preserve">Aktivnost </w:t>
            </w:r>
            <w:r>
              <w:rPr>
                <w:rFonts w:eastAsia="Times New Roman" w:cstheme="minorHAnsi"/>
                <w:i/>
                <w:color w:val="000000"/>
                <w:lang w:eastAsia="hr-HR"/>
              </w:rPr>
              <w:t>Čuvanje i istraživanje kulturne i prirodne baštine</w:t>
            </w:r>
            <w:r>
              <w:rPr>
                <w:rFonts w:eastAsia="Times New Roman" w:cstheme="minorHAnsi"/>
                <w:color w:val="000000"/>
                <w:lang w:eastAsia="hr-HR"/>
              </w:rPr>
              <w:t xml:space="preserve"> sadrži neke od temeljnih muzejskih djelatnosti propisane Zakonom o muzejima. Primarna obrada postojećeg fundusa zbirki, istraživanja i briga o baštinskim lokalitetima i nalazištima kao i njihova dostupnost, tumačenje i predstavljanje javnosti glavne su programske smjernice ove aktivnosti. Iako se redovito radi na obradi muzejske građe, uz povećanje fonda za oko  1000-1200 predmeta godišnje i uz samo jednog kustosa tom se poslu </w:t>
            </w:r>
            <w:r w:rsidR="002A1230">
              <w:rPr>
                <w:rFonts w:eastAsia="Times New Roman" w:cstheme="minorHAnsi"/>
                <w:color w:val="000000"/>
                <w:lang w:eastAsia="hr-HR"/>
              </w:rPr>
              <w:t xml:space="preserve">nažalost </w:t>
            </w:r>
            <w:r>
              <w:rPr>
                <w:rFonts w:eastAsia="Times New Roman" w:cstheme="minorHAnsi"/>
                <w:color w:val="000000"/>
                <w:lang w:eastAsia="hr-HR"/>
              </w:rPr>
              <w:t xml:space="preserve">ne nazire skori završetak. Samo pet muzeja u Hrvatskoj godišnje povećavaju svoj fond za više od 1000 predmeta, a među njima je i naš Muzej (prema podatcima MDC-a). Čuvanje i istraživanje kulturne i prirodne baštine ima za cilj očuvanje kulturne i prirodne baštine ovog kraja za buduće naraštaje ali i njenu prezentaciju široj javnosti kao dijela turističkog proizvoda mjesta. Aktivnost je, između ostalog, usmjerena na provođenje različitih akcija na Kotoru s ciljem isticanja spomeničke vrijednosti gromača, održavanja postojećih gromača etno zone Kotor te edukacije stanovništva s ciljem provođenja muzejske pedagogije. Jedan dio sredstava usmjeren je i na održavanje baštinskih lokaliteta u suradnji s lokalnim komunalnim poduzećem. Uz zaštićeno kulturno – povijesno područje Kotora tu spadaju održavanja vezana uz arheološke lokalitete Igralište i Lokvišće, gradinu Badanj ali i manji zahvati na održavanju Ljubavne cestice koja vodi do gradine Badanj. Ova pozicija također uključuje i brigu o muzejsko građi poput različitih konzervatorsko – restauratorskih radova. U sljedećem proračunskom razdoblju troškovi su planirani u iznosu od </w:t>
            </w:r>
            <w:r w:rsidR="00AC3E54">
              <w:rPr>
                <w:rFonts w:eastAsia="Times New Roman" w:cstheme="minorHAnsi"/>
                <w:color w:val="000000"/>
                <w:lang w:eastAsia="hr-HR"/>
              </w:rPr>
              <w:t>23.650,0</w:t>
            </w:r>
            <w:r>
              <w:rPr>
                <w:rFonts w:eastAsia="Times New Roman" w:cstheme="minorHAnsi"/>
                <w:color w:val="000000"/>
                <w:lang w:eastAsia="hr-HR"/>
              </w:rPr>
              <w:t>0 eura i većina aktivnosti planira se na području zaštićene zone Kotor</w:t>
            </w:r>
            <w:r w:rsidR="00AC3E54">
              <w:rPr>
                <w:rFonts w:eastAsia="Times New Roman" w:cstheme="minorHAnsi"/>
                <w:color w:val="000000"/>
                <w:lang w:eastAsia="hr-HR"/>
              </w:rPr>
              <w:t xml:space="preserve"> i arheološkog lokaliteta Igralište.</w:t>
            </w:r>
            <w:r w:rsidR="002A1230">
              <w:rPr>
                <w:rFonts w:eastAsia="Times New Roman" w:cstheme="minorHAnsi"/>
                <w:color w:val="000000"/>
                <w:lang w:eastAsia="hr-HR"/>
              </w:rPr>
              <w:t xml:space="preserve"> Ukoliko se </w:t>
            </w:r>
            <w:r w:rsidR="00A50653">
              <w:rPr>
                <w:rFonts w:eastAsia="Times New Roman" w:cstheme="minorHAnsi"/>
                <w:color w:val="000000"/>
                <w:lang w:eastAsia="hr-HR"/>
              </w:rPr>
              <w:t>dio</w:t>
            </w:r>
            <w:r w:rsidR="002A1230">
              <w:rPr>
                <w:rFonts w:eastAsia="Times New Roman" w:cstheme="minorHAnsi"/>
                <w:color w:val="000000"/>
                <w:lang w:eastAsia="hr-HR"/>
              </w:rPr>
              <w:t xml:space="preserve"> sredstva </w:t>
            </w:r>
            <w:r w:rsidR="00A50653">
              <w:rPr>
                <w:rFonts w:eastAsia="Times New Roman" w:cstheme="minorHAnsi"/>
                <w:color w:val="000000"/>
                <w:lang w:eastAsia="hr-HR"/>
              </w:rPr>
              <w:t xml:space="preserve">osigura </w:t>
            </w:r>
            <w:r w:rsidR="002A1230">
              <w:rPr>
                <w:rFonts w:eastAsia="Times New Roman" w:cstheme="minorHAnsi"/>
                <w:color w:val="000000"/>
                <w:lang w:eastAsia="hr-HR"/>
              </w:rPr>
              <w:t>putem natječaja Muzej će i iduće godine predstavljat svoju pomorsku baštinu na 3</w:t>
            </w:r>
            <w:r w:rsidR="00AC3E54">
              <w:rPr>
                <w:rFonts w:eastAsia="Times New Roman" w:cstheme="minorHAnsi"/>
                <w:color w:val="000000"/>
                <w:lang w:eastAsia="hr-HR"/>
              </w:rPr>
              <w:t>1</w:t>
            </w:r>
            <w:r w:rsidR="002A1230">
              <w:rPr>
                <w:rFonts w:eastAsia="Times New Roman" w:cstheme="minorHAnsi"/>
                <w:color w:val="000000"/>
                <w:lang w:eastAsia="hr-HR"/>
              </w:rPr>
              <w:t>. Forumu udruženja pomorskim muzeja Mediterana (AMMM).</w:t>
            </w:r>
            <w:r w:rsidR="00AC3E54">
              <w:rPr>
                <w:rFonts w:eastAsia="Times New Roman" w:cstheme="minorHAnsi"/>
                <w:color w:val="000000"/>
                <w:lang w:eastAsia="hr-HR"/>
              </w:rPr>
              <w:t xml:space="preserve"> Uz ostale prihode i primitke grada koji čine većinu prihoda, sredstva u iznosu od 2.800,00 eura planirana su od usluge arheološkog nadzora (izvor 3.9), dok je iznos od 2.950,00 planiran na temelju natječaja Ministarstva kulture i medija te PGŽ (izvor 5.9).</w:t>
            </w:r>
          </w:p>
        </w:tc>
      </w:tr>
      <w:tr w:rsidR="00106668" w14:paraId="7E3E33BF" w14:textId="77777777">
        <w:trPr>
          <w:trHeight w:val="300"/>
        </w:trPr>
        <w:tc>
          <w:tcPr>
            <w:tcW w:w="10207" w:type="dxa"/>
            <w:tcBorders>
              <w:top w:val="single" w:sz="4" w:space="0" w:color="auto"/>
              <w:left w:val="single" w:sz="4" w:space="0" w:color="auto"/>
              <w:bottom w:val="single" w:sz="4" w:space="0" w:color="auto"/>
              <w:right w:val="single" w:sz="4" w:space="0" w:color="auto"/>
            </w:tcBorders>
          </w:tcPr>
          <w:p w14:paraId="076986B1"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eastAsia="Times New Roman" w:cstheme="minorHAnsi"/>
                <w:color w:val="000000"/>
                <w:lang w:eastAsia="hr-HR"/>
              </w:rPr>
            </w:pPr>
            <w:r>
              <w:rPr>
                <w:rFonts w:cstheme="minorHAnsi"/>
                <w:b/>
              </w:rPr>
              <w:t>Razlog odstupanja od prošlogodišnjih projekcija</w:t>
            </w:r>
            <w:r>
              <w:rPr>
                <w:rFonts w:eastAsia="Times New Roman" w:cstheme="minorHAnsi"/>
                <w:color w:val="000000"/>
                <w:lang w:eastAsia="hr-HR"/>
              </w:rPr>
              <w:t xml:space="preserve"> </w:t>
            </w:r>
          </w:p>
          <w:p w14:paraId="7660E500" w14:textId="41545BA1"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rPr>
            </w:pPr>
            <w:r>
              <w:rPr>
                <w:rFonts w:eastAsia="Times New Roman" w:cstheme="minorHAnsi"/>
                <w:color w:val="000000"/>
                <w:lang w:eastAsia="hr-HR"/>
              </w:rPr>
              <w:lastRenderedPageBreak/>
              <w:t xml:space="preserve">U sljedećem proračunskom razdoblju planira se više aktivnosti povezanih s </w:t>
            </w:r>
            <w:r w:rsidR="000D5E20">
              <w:rPr>
                <w:rFonts w:eastAsia="Times New Roman" w:cstheme="minorHAnsi"/>
                <w:color w:val="000000"/>
                <w:lang w:eastAsia="hr-HR"/>
              </w:rPr>
              <w:t xml:space="preserve">istraživanjima i </w:t>
            </w:r>
            <w:r>
              <w:rPr>
                <w:rFonts w:eastAsia="Times New Roman" w:cstheme="minorHAnsi"/>
                <w:color w:val="000000"/>
                <w:lang w:eastAsia="hr-HR"/>
              </w:rPr>
              <w:t>konzervatorsko – restauratorskim radovima.</w:t>
            </w:r>
          </w:p>
        </w:tc>
      </w:tr>
      <w:tr w:rsidR="00106668" w14:paraId="734A2547" w14:textId="77777777">
        <w:trPr>
          <w:trHeight w:val="300"/>
        </w:trPr>
        <w:tc>
          <w:tcPr>
            <w:tcW w:w="10207" w:type="dxa"/>
            <w:tcBorders>
              <w:top w:val="single" w:sz="4" w:space="0" w:color="auto"/>
              <w:left w:val="single" w:sz="4" w:space="0" w:color="auto"/>
              <w:bottom w:val="single" w:sz="4" w:space="0" w:color="auto"/>
              <w:right w:val="single" w:sz="4" w:space="0" w:color="auto"/>
            </w:tcBorders>
          </w:tcPr>
          <w:p w14:paraId="3354253E"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rPr>
            </w:pPr>
            <w:r>
              <w:rPr>
                <w:rFonts w:cstheme="minorHAnsi"/>
                <w:b/>
              </w:rPr>
              <w:lastRenderedPageBreak/>
              <w:t>Pokazatelji rezultata</w:t>
            </w:r>
          </w:p>
          <w:tbl>
            <w:tblPr>
              <w:tblStyle w:val="TableGrid"/>
              <w:tblW w:w="9948" w:type="dxa"/>
              <w:tblLayout w:type="fixed"/>
              <w:tblCellMar>
                <w:left w:w="0" w:type="dxa"/>
                <w:right w:w="0" w:type="dxa"/>
              </w:tblCellMar>
              <w:tblLook w:val="04A0" w:firstRow="1" w:lastRow="0" w:firstColumn="1" w:lastColumn="0" w:noHBand="0" w:noVBand="1"/>
            </w:tblPr>
            <w:tblGrid>
              <w:gridCol w:w="1726"/>
              <w:gridCol w:w="1560"/>
              <w:gridCol w:w="1134"/>
              <w:gridCol w:w="992"/>
              <w:gridCol w:w="1134"/>
              <w:gridCol w:w="1134"/>
              <w:gridCol w:w="992"/>
              <w:gridCol w:w="1276"/>
            </w:tblGrid>
            <w:tr w:rsidR="00106668" w14:paraId="00C459A7" w14:textId="77777777">
              <w:tc>
                <w:tcPr>
                  <w:tcW w:w="17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2582EE" w14:textId="77777777" w:rsidR="00106668" w:rsidRDefault="005F4B55">
                  <w:pPr>
                    <w:jc w:val="center"/>
                    <w:rPr>
                      <w:rFonts w:cstheme="minorHAnsi"/>
                    </w:rPr>
                  </w:pPr>
                  <w:r>
                    <w:rPr>
                      <w:rFonts w:cstheme="minorHAnsi"/>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1CC245" w14:textId="77777777" w:rsidR="00106668" w:rsidRDefault="005F4B55">
                  <w:pPr>
                    <w:jc w:val="center"/>
                    <w:rPr>
                      <w:rFonts w:cstheme="minorHAnsi"/>
                    </w:rPr>
                  </w:pPr>
                  <w:r>
                    <w:rPr>
                      <w:rFonts w:cstheme="minorHAnsi"/>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55BACB" w14:textId="77777777" w:rsidR="00106668" w:rsidRDefault="005F4B55">
                  <w:pPr>
                    <w:jc w:val="center"/>
                    <w:rPr>
                      <w:rFonts w:cstheme="minorHAnsi"/>
                    </w:rPr>
                  </w:pPr>
                  <w:r>
                    <w:rPr>
                      <w:rFonts w:cstheme="minorHAnsi"/>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EBBC89" w14:textId="77777777" w:rsidR="00106668" w:rsidRDefault="005F4B55">
                  <w:pPr>
                    <w:jc w:val="center"/>
                    <w:rPr>
                      <w:rFonts w:cstheme="minorHAnsi"/>
                    </w:rPr>
                  </w:pPr>
                  <w:r>
                    <w:rPr>
                      <w:rFonts w:cstheme="minorHAnsi"/>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FACB5DA" w14:textId="77777777" w:rsidR="00106668" w:rsidRDefault="005F4B55">
                  <w:pPr>
                    <w:jc w:val="center"/>
                    <w:rPr>
                      <w:rFonts w:cstheme="minorHAnsi"/>
                    </w:rPr>
                  </w:pPr>
                  <w:r>
                    <w:rPr>
                      <w:rFonts w:cstheme="minorHAnsi"/>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C93D1F" w14:textId="1CEAF638" w:rsidR="00106668" w:rsidRDefault="005F4B55" w:rsidP="002A1230">
                  <w:pPr>
                    <w:jc w:val="center"/>
                    <w:rPr>
                      <w:rFonts w:cstheme="minorHAnsi"/>
                    </w:rPr>
                  </w:pPr>
                  <w:r>
                    <w:rPr>
                      <w:rFonts w:cstheme="minorHAnsi"/>
                    </w:rPr>
                    <w:t>Ciljana vrijednost za 202</w:t>
                  </w:r>
                  <w:r w:rsidR="00BA0B0C">
                    <w:rPr>
                      <w:rFonts w:cstheme="minorHAnsi"/>
                    </w:rPr>
                    <w:t>6</w:t>
                  </w:r>
                  <w:r>
                    <w:rPr>
                      <w:rFonts w:cstheme="minorHAnsi"/>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63A8855" w14:textId="4A0DE2D0" w:rsidR="00106668" w:rsidRDefault="005F4B55" w:rsidP="002A1230">
                  <w:pPr>
                    <w:jc w:val="center"/>
                    <w:rPr>
                      <w:rFonts w:cstheme="minorHAnsi"/>
                    </w:rPr>
                  </w:pPr>
                  <w:r>
                    <w:rPr>
                      <w:rFonts w:cstheme="minorHAnsi"/>
                    </w:rPr>
                    <w:t>Ciljana vrijednost za 202</w:t>
                  </w:r>
                  <w:r w:rsidR="00BA0B0C">
                    <w:rPr>
                      <w:rFonts w:cstheme="minorHAnsi"/>
                    </w:rPr>
                    <w:t>7</w:t>
                  </w:r>
                  <w:r>
                    <w:rPr>
                      <w:rFonts w:cstheme="minorHAnsi"/>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E8CF5F3" w14:textId="06E0355A" w:rsidR="00106668" w:rsidRDefault="005F4B55" w:rsidP="002A1230">
                  <w:pPr>
                    <w:jc w:val="center"/>
                    <w:rPr>
                      <w:rFonts w:cstheme="minorHAnsi"/>
                    </w:rPr>
                  </w:pPr>
                  <w:r>
                    <w:rPr>
                      <w:rFonts w:cstheme="minorHAnsi"/>
                    </w:rPr>
                    <w:t>Ciljana vrijednost za 202</w:t>
                  </w:r>
                  <w:r w:rsidR="00BA0B0C">
                    <w:rPr>
                      <w:rFonts w:cstheme="minorHAnsi"/>
                    </w:rPr>
                    <w:t>8</w:t>
                  </w:r>
                  <w:r>
                    <w:rPr>
                      <w:rFonts w:cstheme="minorHAnsi"/>
                    </w:rPr>
                    <w:t>.</w:t>
                  </w:r>
                </w:p>
              </w:tc>
            </w:tr>
            <w:tr w:rsidR="00106668" w14:paraId="1BFD0433" w14:textId="77777777">
              <w:tc>
                <w:tcPr>
                  <w:tcW w:w="1726" w:type="dxa"/>
                  <w:tcBorders>
                    <w:top w:val="single" w:sz="4" w:space="0" w:color="auto"/>
                    <w:left w:val="single" w:sz="4" w:space="0" w:color="auto"/>
                    <w:bottom w:val="single" w:sz="4" w:space="0" w:color="auto"/>
                    <w:right w:val="single" w:sz="4" w:space="0" w:color="auto"/>
                  </w:tcBorders>
                  <w:vAlign w:val="center"/>
                </w:tcPr>
                <w:p w14:paraId="07AFFE37" w14:textId="368540BA" w:rsidR="00106668" w:rsidRDefault="005F4B55">
                  <w:pPr>
                    <w:jc w:val="center"/>
                    <w:rPr>
                      <w:rFonts w:cstheme="minorHAnsi"/>
                    </w:rPr>
                  </w:pPr>
                  <w:r>
                    <w:rPr>
                      <w:rFonts w:cstheme="minorHAnsi"/>
                    </w:rPr>
                    <w:t>Postotak obrađenosti muzejske građe.</w:t>
                  </w:r>
                </w:p>
              </w:tc>
              <w:tc>
                <w:tcPr>
                  <w:tcW w:w="1560" w:type="dxa"/>
                  <w:tcBorders>
                    <w:top w:val="single" w:sz="4" w:space="0" w:color="auto"/>
                    <w:left w:val="single" w:sz="4" w:space="0" w:color="auto"/>
                    <w:bottom w:val="single" w:sz="4" w:space="0" w:color="auto"/>
                    <w:right w:val="single" w:sz="4" w:space="0" w:color="auto"/>
                  </w:tcBorders>
                  <w:vAlign w:val="center"/>
                </w:tcPr>
                <w:p w14:paraId="05B82D59" w14:textId="7B398FFB" w:rsidR="00106668" w:rsidRDefault="005F4B55">
                  <w:pPr>
                    <w:jc w:val="center"/>
                    <w:rPr>
                      <w:rFonts w:cstheme="minorHAnsi"/>
                    </w:rPr>
                  </w:pPr>
                  <w:r>
                    <w:rPr>
                      <w:rFonts w:cstheme="minorHAnsi"/>
                    </w:rPr>
                    <w:t>Postotak obrađenosti muzejske građe podrazumijeva cjelovitu obradu muzejske građe mjerljivu upisom u inventarne knjige i druge programe</w:t>
                  </w:r>
                  <w:r w:rsidR="00D80F81">
                    <w:rPr>
                      <w:rFonts w:cstheme="minorHAnsi"/>
                    </w:rPr>
                    <w:t>, a postotak se odnosi na građu zaprimljenu tekuće godine</w:t>
                  </w:r>
                  <w:r>
                    <w:rPr>
                      <w:rFonts w:cs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14:paraId="05B05224" w14:textId="77777777" w:rsidR="00106668" w:rsidRDefault="005F4B55">
                  <w:pPr>
                    <w:jc w:val="center"/>
                    <w:rPr>
                      <w:rFonts w:cstheme="minorHAnsi"/>
                    </w:rPr>
                  </w:pPr>
                  <w:r>
                    <w:rPr>
                      <w:rFonts w:cstheme="minorHAnsi"/>
                    </w:rPr>
                    <w:t>%</w:t>
                  </w:r>
                </w:p>
              </w:tc>
              <w:tc>
                <w:tcPr>
                  <w:tcW w:w="992" w:type="dxa"/>
                  <w:tcBorders>
                    <w:top w:val="single" w:sz="4" w:space="0" w:color="auto"/>
                    <w:left w:val="single" w:sz="4" w:space="0" w:color="auto"/>
                    <w:bottom w:val="single" w:sz="4" w:space="0" w:color="auto"/>
                    <w:right w:val="single" w:sz="4" w:space="0" w:color="auto"/>
                  </w:tcBorders>
                  <w:vAlign w:val="center"/>
                </w:tcPr>
                <w:p w14:paraId="584BDDA5" w14:textId="6C174CCC" w:rsidR="00106668" w:rsidRDefault="000D5E20">
                  <w:pPr>
                    <w:jc w:val="center"/>
                    <w:rPr>
                      <w:rFonts w:cstheme="minorHAnsi"/>
                    </w:rPr>
                  </w:pPr>
                  <w:r>
                    <w:rPr>
                      <w:rFonts w:cstheme="minorHAnsi"/>
                    </w:rPr>
                    <w:t>5</w:t>
                  </w:r>
                  <w:r w:rsidR="005F4B55">
                    <w:rPr>
                      <w:rFonts w:cs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14:paraId="7182EBBA" w14:textId="77777777" w:rsidR="00106668" w:rsidRDefault="005F4B55">
                  <w:pPr>
                    <w:jc w:val="center"/>
                    <w:rPr>
                      <w:rFonts w:cstheme="minorHAnsi"/>
                    </w:rPr>
                  </w:pPr>
                  <w:r>
                    <w:rPr>
                      <w:rFonts w:cstheme="minorHAnsi"/>
                    </w:rPr>
                    <w:t>MGC</w:t>
                  </w:r>
                </w:p>
              </w:tc>
              <w:tc>
                <w:tcPr>
                  <w:tcW w:w="1134" w:type="dxa"/>
                  <w:tcBorders>
                    <w:top w:val="single" w:sz="4" w:space="0" w:color="auto"/>
                    <w:left w:val="single" w:sz="4" w:space="0" w:color="auto"/>
                    <w:bottom w:val="single" w:sz="4" w:space="0" w:color="auto"/>
                    <w:right w:val="single" w:sz="4" w:space="0" w:color="auto"/>
                  </w:tcBorders>
                  <w:vAlign w:val="center"/>
                </w:tcPr>
                <w:p w14:paraId="469A2C91" w14:textId="3513FADA" w:rsidR="00106668" w:rsidRDefault="000D5E20">
                  <w:pPr>
                    <w:jc w:val="center"/>
                    <w:rPr>
                      <w:rFonts w:cstheme="minorHAnsi"/>
                    </w:rPr>
                  </w:pPr>
                  <w:r>
                    <w:rPr>
                      <w:rFonts w:cstheme="minorHAnsi"/>
                    </w:rPr>
                    <w:t>5</w:t>
                  </w:r>
                  <w:r w:rsidR="005F4B55">
                    <w:rPr>
                      <w:rFonts w:cstheme="minorHAnsi"/>
                    </w:rPr>
                    <w:t>%</w:t>
                  </w:r>
                </w:p>
              </w:tc>
              <w:tc>
                <w:tcPr>
                  <w:tcW w:w="992" w:type="dxa"/>
                  <w:tcBorders>
                    <w:top w:val="single" w:sz="4" w:space="0" w:color="auto"/>
                    <w:left w:val="single" w:sz="4" w:space="0" w:color="auto"/>
                    <w:bottom w:val="single" w:sz="4" w:space="0" w:color="auto"/>
                    <w:right w:val="single" w:sz="4" w:space="0" w:color="auto"/>
                  </w:tcBorders>
                  <w:vAlign w:val="center"/>
                </w:tcPr>
                <w:p w14:paraId="23AC8308" w14:textId="2AE5107E" w:rsidR="00106668" w:rsidRDefault="000D5E20">
                  <w:pPr>
                    <w:jc w:val="center"/>
                    <w:rPr>
                      <w:rFonts w:cstheme="minorHAnsi"/>
                    </w:rPr>
                  </w:pPr>
                  <w:r>
                    <w:rPr>
                      <w:rFonts w:cstheme="minorHAnsi"/>
                    </w:rPr>
                    <w:t>5</w:t>
                  </w:r>
                  <w:r w:rsidR="005F4B55">
                    <w:rPr>
                      <w:rFonts w:cstheme="minorHAnsi"/>
                    </w:rPr>
                    <w:t>%</w:t>
                  </w:r>
                </w:p>
              </w:tc>
              <w:tc>
                <w:tcPr>
                  <w:tcW w:w="1276" w:type="dxa"/>
                  <w:tcBorders>
                    <w:top w:val="single" w:sz="4" w:space="0" w:color="auto"/>
                    <w:left w:val="single" w:sz="4" w:space="0" w:color="auto"/>
                    <w:bottom w:val="single" w:sz="4" w:space="0" w:color="auto"/>
                    <w:right w:val="single" w:sz="4" w:space="0" w:color="auto"/>
                  </w:tcBorders>
                  <w:vAlign w:val="center"/>
                </w:tcPr>
                <w:p w14:paraId="2C2B80E8" w14:textId="623CE410" w:rsidR="00106668" w:rsidRDefault="000D5E20">
                  <w:pPr>
                    <w:jc w:val="center"/>
                    <w:rPr>
                      <w:rFonts w:cstheme="minorHAnsi"/>
                    </w:rPr>
                  </w:pPr>
                  <w:r>
                    <w:rPr>
                      <w:rFonts w:cstheme="minorHAnsi"/>
                    </w:rPr>
                    <w:t>5</w:t>
                  </w:r>
                  <w:r w:rsidR="005F4B55">
                    <w:rPr>
                      <w:rFonts w:cstheme="minorHAnsi"/>
                    </w:rPr>
                    <w:t>%</w:t>
                  </w:r>
                </w:p>
              </w:tc>
            </w:tr>
            <w:tr w:rsidR="00106668" w14:paraId="73740954" w14:textId="77777777">
              <w:tc>
                <w:tcPr>
                  <w:tcW w:w="1726" w:type="dxa"/>
                  <w:tcBorders>
                    <w:top w:val="single" w:sz="4" w:space="0" w:color="auto"/>
                    <w:left w:val="single" w:sz="4" w:space="0" w:color="auto"/>
                    <w:bottom w:val="single" w:sz="4" w:space="0" w:color="auto"/>
                    <w:right w:val="single" w:sz="4" w:space="0" w:color="auto"/>
                  </w:tcBorders>
                  <w:vAlign w:val="center"/>
                </w:tcPr>
                <w:p w14:paraId="5496C9AE" w14:textId="77777777" w:rsidR="00106668" w:rsidRDefault="005F4B55">
                  <w:pPr>
                    <w:jc w:val="center"/>
                    <w:rPr>
                      <w:rFonts w:cstheme="minorHAnsi"/>
                    </w:rPr>
                  </w:pPr>
                  <w:r>
                    <w:rPr>
                      <w:rFonts w:cstheme="minorHAnsi"/>
                    </w:rPr>
                    <w:t>Održavanje pristupa baštinskim lokalitetima</w:t>
                  </w:r>
                </w:p>
              </w:tc>
              <w:tc>
                <w:tcPr>
                  <w:tcW w:w="1560" w:type="dxa"/>
                  <w:tcBorders>
                    <w:top w:val="single" w:sz="4" w:space="0" w:color="auto"/>
                    <w:left w:val="single" w:sz="4" w:space="0" w:color="auto"/>
                    <w:bottom w:val="single" w:sz="4" w:space="0" w:color="auto"/>
                    <w:right w:val="single" w:sz="4" w:space="0" w:color="auto"/>
                  </w:tcBorders>
                  <w:vAlign w:val="center"/>
                </w:tcPr>
                <w:p w14:paraId="37C3F80C" w14:textId="77777777" w:rsidR="00106668" w:rsidRDefault="005F4B55">
                  <w:pPr>
                    <w:jc w:val="center"/>
                    <w:rPr>
                      <w:rFonts w:cstheme="minorHAnsi"/>
                    </w:rPr>
                  </w:pPr>
                  <w:r>
                    <w:rPr>
                      <w:rFonts w:cstheme="minorHAnsi"/>
                    </w:rPr>
                    <w:t>Radovi na održavanju pristupnih puteva i neposrednog okoliša kulturnog dobra.</w:t>
                  </w:r>
                </w:p>
              </w:tc>
              <w:tc>
                <w:tcPr>
                  <w:tcW w:w="1134" w:type="dxa"/>
                  <w:tcBorders>
                    <w:top w:val="single" w:sz="4" w:space="0" w:color="auto"/>
                    <w:left w:val="single" w:sz="4" w:space="0" w:color="auto"/>
                    <w:bottom w:val="single" w:sz="4" w:space="0" w:color="auto"/>
                    <w:right w:val="single" w:sz="4" w:space="0" w:color="auto"/>
                  </w:tcBorders>
                  <w:vAlign w:val="center"/>
                </w:tcPr>
                <w:p w14:paraId="740FA40C" w14:textId="77777777" w:rsidR="00106668" w:rsidRDefault="005F4B55">
                  <w:pPr>
                    <w:jc w:val="center"/>
                    <w:rPr>
                      <w:rFonts w:cstheme="minorHAnsi"/>
                    </w:rPr>
                  </w:pPr>
                  <w:r>
                    <w:rPr>
                      <w:rFonts w:cstheme="minorHAnsi"/>
                    </w:rPr>
                    <w:t>Broj</w:t>
                  </w:r>
                </w:p>
                <w:p w14:paraId="17154956" w14:textId="77777777" w:rsidR="00106668" w:rsidRDefault="00106668">
                  <w:pPr>
                    <w:jc w:val="center"/>
                    <w:rPr>
                      <w:rFonts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26AB2E27" w14:textId="77777777" w:rsidR="00106668" w:rsidRDefault="005F4B55">
                  <w:pPr>
                    <w:jc w:val="center"/>
                    <w:rPr>
                      <w:rFonts w:cstheme="minorHAnsi"/>
                    </w:rPr>
                  </w:pPr>
                  <w:r>
                    <w:rPr>
                      <w:rFonts w:cstheme="minorHAnsi"/>
                    </w:rPr>
                    <w:t>5</w:t>
                  </w:r>
                </w:p>
              </w:tc>
              <w:tc>
                <w:tcPr>
                  <w:tcW w:w="1134" w:type="dxa"/>
                  <w:tcBorders>
                    <w:top w:val="single" w:sz="4" w:space="0" w:color="auto"/>
                    <w:left w:val="single" w:sz="4" w:space="0" w:color="auto"/>
                    <w:bottom w:val="single" w:sz="4" w:space="0" w:color="auto"/>
                    <w:right w:val="single" w:sz="4" w:space="0" w:color="auto"/>
                  </w:tcBorders>
                  <w:vAlign w:val="center"/>
                </w:tcPr>
                <w:p w14:paraId="101653B4" w14:textId="77777777" w:rsidR="00106668" w:rsidRDefault="005F4B55">
                  <w:pPr>
                    <w:jc w:val="center"/>
                    <w:rPr>
                      <w:rFonts w:cstheme="minorHAnsi"/>
                    </w:rPr>
                  </w:pPr>
                  <w:r>
                    <w:rPr>
                      <w:rFonts w:cstheme="minorHAnsi"/>
                    </w:rPr>
                    <w:t>MGC</w:t>
                  </w:r>
                </w:p>
              </w:tc>
              <w:tc>
                <w:tcPr>
                  <w:tcW w:w="1134" w:type="dxa"/>
                  <w:tcBorders>
                    <w:top w:val="single" w:sz="4" w:space="0" w:color="auto"/>
                    <w:left w:val="single" w:sz="4" w:space="0" w:color="auto"/>
                    <w:bottom w:val="single" w:sz="4" w:space="0" w:color="auto"/>
                    <w:right w:val="single" w:sz="4" w:space="0" w:color="auto"/>
                  </w:tcBorders>
                  <w:vAlign w:val="center"/>
                </w:tcPr>
                <w:p w14:paraId="4395E972" w14:textId="77777777" w:rsidR="00106668" w:rsidRDefault="005F4B55">
                  <w:pPr>
                    <w:jc w:val="center"/>
                    <w:rPr>
                      <w:rFonts w:cstheme="minorHAnsi"/>
                    </w:rPr>
                  </w:pPr>
                  <w:r>
                    <w:rPr>
                      <w:rFonts w:cstheme="minorHAnsi"/>
                    </w:rPr>
                    <w:t>5</w:t>
                  </w:r>
                </w:p>
              </w:tc>
              <w:tc>
                <w:tcPr>
                  <w:tcW w:w="992" w:type="dxa"/>
                  <w:tcBorders>
                    <w:top w:val="single" w:sz="4" w:space="0" w:color="auto"/>
                    <w:left w:val="single" w:sz="4" w:space="0" w:color="auto"/>
                    <w:bottom w:val="single" w:sz="4" w:space="0" w:color="auto"/>
                    <w:right w:val="single" w:sz="4" w:space="0" w:color="auto"/>
                  </w:tcBorders>
                  <w:vAlign w:val="center"/>
                </w:tcPr>
                <w:p w14:paraId="69299812" w14:textId="77777777" w:rsidR="00106668" w:rsidRDefault="005F4B55">
                  <w:pPr>
                    <w:jc w:val="center"/>
                    <w:rPr>
                      <w:rFonts w:cstheme="minorHAnsi"/>
                    </w:rPr>
                  </w:pPr>
                  <w:r>
                    <w:rPr>
                      <w:rFonts w:cstheme="minorHAnsi"/>
                    </w:rPr>
                    <w:t>5</w:t>
                  </w:r>
                </w:p>
              </w:tc>
              <w:tc>
                <w:tcPr>
                  <w:tcW w:w="1276" w:type="dxa"/>
                  <w:tcBorders>
                    <w:top w:val="single" w:sz="4" w:space="0" w:color="auto"/>
                    <w:left w:val="single" w:sz="4" w:space="0" w:color="auto"/>
                    <w:bottom w:val="single" w:sz="4" w:space="0" w:color="auto"/>
                    <w:right w:val="single" w:sz="4" w:space="0" w:color="auto"/>
                  </w:tcBorders>
                  <w:vAlign w:val="center"/>
                </w:tcPr>
                <w:p w14:paraId="7BBBECB0" w14:textId="77777777" w:rsidR="00106668" w:rsidRDefault="005F4B55">
                  <w:pPr>
                    <w:jc w:val="center"/>
                    <w:rPr>
                      <w:rFonts w:cstheme="minorHAnsi"/>
                    </w:rPr>
                  </w:pPr>
                  <w:r>
                    <w:rPr>
                      <w:rFonts w:cstheme="minorHAnsi"/>
                    </w:rPr>
                    <w:t>5</w:t>
                  </w:r>
                </w:p>
              </w:tc>
            </w:tr>
          </w:tbl>
          <w:p w14:paraId="489766A8"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rPr>
            </w:pPr>
          </w:p>
        </w:tc>
      </w:tr>
    </w:tbl>
    <w:p w14:paraId="7E85045C" w14:textId="77777777" w:rsidR="00106668" w:rsidRDefault="00106668">
      <w:pPr>
        <w:spacing w:after="0" w:line="240" w:lineRule="auto"/>
        <w:jc w:val="both"/>
        <w:rPr>
          <w:rFonts w:asciiTheme="minorHAnsi" w:hAnsiTheme="minorHAnsi" w:cstheme="minorHAnsi"/>
          <w:b/>
          <w:sz w:val="24"/>
          <w:szCs w:val="24"/>
        </w:rPr>
      </w:pPr>
    </w:p>
    <w:p w14:paraId="50052918" w14:textId="77777777" w:rsidR="00106668" w:rsidRDefault="00106668">
      <w:pPr>
        <w:spacing w:after="0" w:line="240" w:lineRule="auto"/>
        <w:jc w:val="both"/>
        <w:rPr>
          <w:rFonts w:asciiTheme="minorHAnsi" w:hAnsiTheme="minorHAnsi" w:cstheme="minorHAnsi"/>
          <w:b/>
          <w:sz w:val="24"/>
          <w:szCs w:val="24"/>
        </w:rPr>
      </w:pPr>
    </w:p>
    <w:p w14:paraId="2FE5020F" w14:textId="4BF9E80A" w:rsidR="00106668" w:rsidRDefault="005F4B55" w:rsidP="00D343D0">
      <w:pPr>
        <w:spacing w:after="0" w:line="240" w:lineRule="auto"/>
        <w:rPr>
          <w:rFonts w:asciiTheme="minorHAnsi" w:hAnsiTheme="minorHAnsi" w:cstheme="minorHAnsi"/>
          <w:b/>
          <w:sz w:val="24"/>
          <w:szCs w:val="24"/>
        </w:rPr>
      </w:pPr>
      <w:r>
        <w:rPr>
          <w:rFonts w:asciiTheme="minorHAnsi" w:hAnsiTheme="minorHAnsi" w:cstheme="minorHAnsi"/>
          <w:b/>
          <w:sz w:val="24"/>
          <w:szCs w:val="24"/>
        </w:rPr>
        <w:t>OBRAZLOŽENJE PROGRAMA</w:t>
      </w:r>
      <w:r>
        <w:t xml:space="preserve"> </w:t>
      </w:r>
      <w:r>
        <w:rPr>
          <w:rFonts w:asciiTheme="minorHAnsi" w:hAnsiTheme="minorHAnsi" w:cstheme="minorHAnsi"/>
          <w:b/>
          <w:sz w:val="24"/>
          <w:szCs w:val="24"/>
        </w:rPr>
        <w:t>KAPITALNA ULAGANJA U KULTURI</w:t>
      </w:r>
    </w:p>
    <w:p w14:paraId="7F8CCB6B" w14:textId="77777777" w:rsidR="00106668" w:rsidRDefault="00106668">
      <w:pPr>
        <w:spacing w:after="0" w:line="240" w:lineRule="auto"/>
        <w:jc w:val="both"/>
        <w:rPr>
          <w:rFonts w:asciiTheme="minorHAnsi" w:hAnsiTheme="minorHAnsi" w:cstheme="minorHAnsi"/>
          <w:b/>
          <w:sz w:val="24"/>
          <w:szCs w:val="24"/>
        </w:rPr>
      </w:pPr>
    </w:p>
    <w:p w14:paraId="5764BD22" w14:textId="77777777" w:rsidR="00106668" w:rsidRDefault="00106668">
      <w:pPr>
        <w:spacing w:after="0" w:line="240" w:lineRule="auto"/>
        <w:jc w:val="both"/>
        <w:rPr>
          <w:rFonts w:asciiTheme="minorHAnsi" w:hAnsiTheme="minorHAnsi" w:cstheme="minorHAnsi"/>
          <w:b/>
          <w:sz w:val="24"/>
          <w:szCs w:val="24"/>
        </w:rPr>
      </w:pPr>
    </w:p>
    <w:tbl>
      <w:tblPr>
        <w:tblW w:w="10314" w:type="dxa"/>
        <w:tblLayout w:type="fixed"/>
        <w:tblLook w:val="04A0" w:firstRow="1" w:lastRow="0" w:firstColumn="1" w:lastColumn="0" w:noHBand="0" w:noVBand="1"/>
      </w:tblPr>
      <w:tblGrid>
        <w:gridCol w:w="10314"/>
      </w:tblGrid>
      <w:tr w:rsidR="00106668" w14:paraId="1FDDA843" w14:textId="77777777">
        <w:trPr>
          <w:trHeight w:val="266"/>
        </w:trPr>
        <w:tc>
          <w:tcPr>
            <w:tcW w:w="10314"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14:paraId="4EB8A588" w14:textId="77777777" w:rsidR="00106668" w:rsidRDefault="005F4B55">
            <w:pPr>
              <w:spacing w:after="0"/>
              <w:rPr>
                <w:rFonts w:asciiTheme="minorHAnsi" w:eastAsia="Times New Roman" w:hAnsiTheme="minorHAnsi" w:cstheme="minorHAnsi"/>
                <w:b/>
                <w:bCs/>
                <w:iCs/>
                <w:sz w:val="24"/>
                <w:szCs w:val="24"/>
                <w:lang w:eastAsia="hr-HR"/>
              </w:rPr>
            </w:pPr>
            <w:r>
              <w:rPr>
                <w:rFonts w:asciiTheme="minorHAnsi" w:eastAsia="Times New Roman" w:hAnsiTheme="minorHAnsi" w:cstheme="minorHAnsi"/>
                <w:b/>
                <w:bCs/>
                <w:iCs/>
                <w:sz w:val="24"/>
                <w:szCs w:val="24"/>
                <w:lang w:eastAsia="hr-HR"/>
              </w:rPr>
              <w:t xml:space="preserve">PROGRAM  (upisuje se  šifra i naziv programa) </w:t>
            </w:r>
          </w:p>
          <w:p w14:paraId="1CB326A1" w14:textId="77777777" w:rsidR="00106668" w:rsidRDefault="005F4B55">
            <w:pPr>
              <w:spacing w:after="0"/>
              <w:rPr>
                <w:rFonts w:asciiTheme="minorHAnsi" w:eastAsia="Times New Roman" w:hAnsiTheme="minorHAnsi" w:cstheme="minorHAnsi"/>
                <w:bCs/>
                <w:iCs/>
                <w:sz w:val="24"/>
                <w:szCs w:val="24"/>
                <w:lang w:eastAsia="hr-HR"/>
              </w:rPr>
            </w:pPr>
            <w:r>
              <w:rPr>
                <w:rFonts w:asciiTheme="minorHAnsi" w:eastAsia="Times New Roman" w:hAnsiTheme="minorHAnsi" w:cstheme="minorHAnsi"/>
                <w:b/>
                <w:bCs/>
                <w:iCs/>
                <w:sz w:val="24"/>
                <w:szCs w:val="24"/>
                <w:lang w:eastAsia="hr-HR"/>
              </w:rPr>
              <w:t>Program 3801 KAPITALNA ULAGANJA U KULTURI</w:t>
            </w:r>
          </w:p>
        </w:tc>
      </w:tr>
      <w:tr w:rsidR="00106668" w14:paraId="38329658" w14:textId="77777777">
        <w:trPr>
          <w:trHeight w:val="576"/>
        </w:trPr>
        <w:tc>
          <w:tcPr>
            <w:tcW w:w="10314" w:type="dxa"/>
            <w:tcBorders>
              <w:top w:val="single" w:sz="4" w:space="0" w:color="auto"/>
              <w:left w:val="single" w:sz="4" w:space="0" w:color="auto"/>
              <w:bottom w:val="single" w:sz="4" w:space="0" w:color="auto"/>
              <w:right w:val="single" w:sz="4" w:space="0" w:color="auto"/>
            </w:tcBorders>
            <w:noWrap/>
            <w:hideMark/>
          </w:tcPr>
          <w:p w14:paraId="158CC78B" w14:textId="77777777" w:rsidR="00106668" w:rsidRDefault="005F4B55">
            <w:pPr>
              <w:spacing w:after="0"/>
              <w:rPr>
                <w:rFonts w:asciiTheme="minorHAnsi" w:eastAsia="Times New Roman" w:hAnsiTheme="minorHAnsi" w:cstheme="minorHAnsi"/>
                <w:color w:val="000000"/>
                <w:sz w:val="24"/>
                <w:szCs w:val="24"/>
                <w:lang w:eastAsia="hr-HR"/>
              </w:rPr>
            </w:pPr>
            <w:r>
              <w:rPr>
                <w:rFonts w:asciiTheme="minorHAnsi" w:eastAsia="Times New Roman" w:hAnsiTheme="minorHAnsi" w:cstheme="minorHAnsi"/>
                <w:b/>
                <w:color w:val="000000"/>
                <w:sz w:val="24"/>
                <w:szCs w:val="24"/>
                <w:lang w:eastAsia="hr-HR"/>
              </w:rPr>
              <w:t>Opis programa, svrha programa</w:t>
            </w:r>
            <w:r>
              <w:rPr>
                <w:rFonts w:asciiTheme="minorHAnsi" w:eastAsia="Times New Roman" w:hAnsiTheme="minorHAnsi" w:cstheme="minorHAnsi"/>
                <w:color w:val="000000"/>
                <w:sz w:val="24"/>
                <w:szCs w:val="24"/>
                <w:lang w:eastAsia="hr-HR"/>
              </w:rPr>
              <w:t>:</w:t>
            </w:r>
          </w:p>
          <w:p w14:paraId="54CFD19F" w14:textId="23866772" w:rsidR="00106668" w:rsidRDefault="005F4B55">
            <w:pPr>
              <w:spacing w:after="160"/>
              <w:contextualSpacing/>
              <w:jc w:val="both"/>
              <w:rPr>
                <w:rFonts w:asciiTheme="minorHAnsi" w:eastAsia="Times New Roman" w:hAnsiTheme="minorHAnsi" w:cstheme="minorHAnsi"/>
                <w:color w:val="000000"/>
                <w:sz w:val="24"/>
                <w:szCs w:val="24"/>
                <w:lang w:eastAsia="hr-HR"/>
              </w:rPr>
            </w:pPr>
            <w:r>
              <w:rPr>
                <w:rFonts w:asciiTheme="minorHAnsi" w:eastAsia="Times New Roman" w:hAnsiTheme="minorHAnsi" w:cstheme="minorHAnsi"/>
                <w:color w:val="000000"/>
                <w:sz w:val="24"/>
                <w:szCs w:val="24"/>
                <w:lang w:eastAsia="hr-HR"/>
              </w:rPr>
              <w:t>Program Kapitalna ulaganja u kulturi prijedlogom Financijskog plana 202</w:t>
            </w:r>
            <w:r w:rsidR="00865903">
              <w:rPr>
                <w:rFonts w:asciiTheme="minorHAnsi" w:eastAsia="Times New Roman" w:hAnsiTheme="minorHAnsi" w:cstheme="minorHAnsi"/>
                <w:color w:val="000000"/>
                <w:sz w:val="24"/>
                <w:szCs w:val="24"/>
                <w:lang w:eastAsia="hr-HR"/>
              </w:rPr>
              <w:t>6</w:t>
            </w:r>
            <w:r>
              <w:rPr>
                <w:rFonts w:asciiTheme="minorHAnsi" w:eastAsia="Times New Roman" w:hAnsiTheme="minorHAnsi" w:cstheme="minorHAnsi"/>
                <w:color w:val="000000"/>
                <w:sz w:val="24"/>
                <w:szCs w:val="24"/>
                <w:lang w:eastAsia="hr-HR"/>
              </w:rPr>
              <w:t>.-202</w:t>
            </w:r>
            <w:r w:rsidR="00865903">
              <w:rPr>
                <w:rFonts w:asciiTheme="minorHAnsi" w:eastAsia="Times New Roman" w:hAnsiTheme="minorHAnsi" w:cstheme="minorHAnsi"/>
                <w:color w:val="000000"/>
                <w:sz w:val="24"/>
                <w:szCs w:val="24"/>
                <w:lang w:eastAsia="hr-HR"/>
              </w:rPr>
              <w:t>8</w:t>
            </w:r>
            <w:r>
              <w:rPr>
                <w:rFonts w:asciiTheme="minorHAnsi" w:eastAsia="Times New Roman" w:hAnsiTheme="minorHAnsi" w:cstheme="minorHAnsi"/>
                <w:color w:val="000000"/>
                <w:sz w:val="24"/>
                <w:szCs w:val="24"/>
                <w:lang w:eastAsia="hr-HR"/>
              </w:rPr>
              <w:t xml:space="preserve">. obuhvaća osam kapitalnih projekata: </w:t>
            </w:r>
            <w:r>
              <w:rPr>
                <w:rFonts w:asciiTheme="minorHAnsi" w:eastAsia="Times New Roman" w:hAnsiTheme="minorHAnsi" w:cstheme="minorHAnsi"/>
                <w:i/>
                <w:color w:val="000000"/>
                <w:sz w:val="24"/>
                <w:szCs w:val="24"/>
                <w:lang w:eastAsia="hr-HR"/>
              </w:rPr>
              <w:t>Kapitalno ulaganje u muzejski prostor</w:t>
            </w:r>
            <w:r>
              <w:rPr>
                <w:rFonts w:asciiTheme="minorHAnsi" w:eastAsia="Times New Roman" w:hAnsiTheme="minorHAnsi" w:cstheme="minorHAnsi"/>
                <w:color w:val="000000"/>
                <w:sz w:val="24"/>
                <w:szCs w:val="24"/>
                <w:lang w:eastAsia="hr-HR"/>
              </w:rPr>
              <w:t xml:space="preserve">, </w:t>
            </w:r>
            <w:r>
              <w:rPr>
                <w:rFonts w:asciiTheme="minorHAnsi" w:eastAsia="Times New Roman" w:hAnsiTheme="minorHAnsi" w:cstheme="minorHAnsi"/>
                <w:i/>
                <w:color w:val="000000"/>
                <w:sz w:val="24"/>
                <w:szCs w:val="24"/>
                <w:lang w:eastAsia="hr-HR"/>
              </w:rPr>
              <w:t>Kapitalno ulaganje u arheološki lokalitet Igralište</w:t>
            </w:r>
            <w:r>
              <w:rPr>
                <w:rFonts w:asciiTheme="minorHAnsi" w:eastAsia="Times New Roman" w:hAnsiTheme="minorHAnsi" w:cstheme="minorHAnsi"/>
                <w:color w:val="000000"/>
                <w:sz w:val="24"/>
                <w:szCs w:val="24"/>
                <w:lang w:eastAsia="hr-HR"/>
              </w:rPr>
              <w:t xml:space="preserve">, </w:t>
            </w:r>
            <w:r>
              <w:rPr>
                <w:rFonts w:asciiTheme="minorHAnsi" w:eastAsia="Times New Roman" w:hAnsiTheme="minorHAnsi" w:cstheme="minorHAnsi"/>
                <w:i/>
                <w:color w:val="000000"/>
                <w:sz w:val="24"/>
                <w:szCs w:val="24"/>
                <w:lang w:eastAsia="hr-HR"/>
              </w:rPr>
              <w:t>Kapitalno ulaganje u jame Vrtare</w:t>
            </w:r>
            <w:r>
              <w:rPr>
                <w:rFonts w:asciiTheme="minorHAnsi" w:eastAsia="Times New Roman" w:hAnsiTheme="minorHAnsi" w:cstheme="minorHAnsi"/>
                <w:color w:val="000000"/>
                <w:sz w:val="24"/>
                <w:szCs w:val="24"/>
                <w:lang w:eastAsia="hr-HR"/>
              </w:rPr>
              <w:t xml:space="preserve">, </w:t>
            </w:r>
            <w:r w:rsidR="008206F1" w:rsidRPr="008206F1">
              <w:rPr>
                <w:rFonts w:asciiTheme="minorHAnsi" w:eastAsia="Times New Roman" w:hAnsiTheme="minorHAnsi" w:cstheme="minorHAnsi"/>
                <w:i/>
                <w:color w:val="000000"/>
                <w:sz w:val="24"/>
                <w:szCs w:val="24"/>
                <w:lang w:eastAsia="hr-HR"/>
              </w:rPr>
              <w:t>Kapitalno ulaganje u</w:t>
            </w:r>
            <w:r w:rsidR="008206F1">
              <w:rPr>
                <w:rFonts w:asciiTheme="minorHAnsi" w:eastAsia="Times New Roman" w:hAnsiTheme="minorHAnsi" w:cstheme="minorHAnsi"/>
                <w:i/>
                <w:color w:val="000000"/>
                <w:sz w:val="24"/>
                <w:szCs w:val="24"/>
                <w:lang w:eastAsia="hr-HR"/>
              </w:rPr>
              <w:t xml:space="preserve"> Lokvišće,</w:t>
            </w:r>
            <w:r w:rsidR="008206F1" w:rsidRPr="008206F1">
              <w:rPr>
                <w:rFonts w:asciiTheme="minorHAnsi" w:eastAsia="Times New Roman" w:hAnsiTheme="minorHAnsi" w:cstheme="minorHAnsi"/>
                <w:color w:val="000000"/>
                <w:sz w:val="24"/>
                <w:szCs w:val="24"/>
                <w:lang w:eastAsia="hr-HR"/>
              </w:rPr>
              <w:t xml:space="preserve"> </w:t>
            </w:r>
            <w:r w:rsidR="008206F1">
              <w:rPr>
                <w:rFonts w:asciiTheme="minorHAnsi" w:eastAsia="Times New Roman" w:hAnsiTheme="minorHAnsi" w:cstheme="minorHAnsi"/>
                <w:i/>
                <w:color w:val="000000"/>
                <w:sz w:val="24"/>
                <w:szCs w:val="24"/>
                <w:lang w:eastAsia="hr-HR"/>
              </w:rPr>
              <w:t>Kapitalno ulaganje u gradinu Badanj</w:t>
            </w:r>
            <w:r w:rsidR="008206F1" w:rsidRPr="008206F1">
              <w:rPr>
                <w:rFonts w:asciiTheme="minorHAnsi" w:eastAsia="Times New Roman" w:hAnsiTheme="minorHAnsi" w:cstheme="minorHAnsi"/>
                <w:i/>
                <w:color w:val="000000"/>
                <w:sz w:val="24"/>
                <w:szCs w:val="24"/>
                <w:lang w:eastAsia="hr-HR"/>
              </w:rPr>
              <w:t xml:space="preserve">, </w:t>
            </w:r>
            <w:r>
              <w:rPr>
                <w:rFonts w:asciiTheme="minorHAnsi" w:eastAsia="Times New Roman" w:hAnsiTheme="minorHAnsi" w:cstheme="minorHAnsi"/>
                <w:i/>
                <w:color w:val="000000"/>
                <w:sz w:val="24"/>
                <w:szCs w:val="24"/>
                <w:lang w:eastAsia="hr-HR"/>
              </w:rPr>
              <w:t>Kapitalno ulaganje u knjižni fond i pohranjene umjetničke vrijednosti</w:t>
            </w:r>
            <w:r>
              <w:rPr>
                <w:rFonts w:asciiTheme="minorHAnsi" w:eastAsia="Times New Roman" w:hAnsiTheme="minorHAnsi" w:cstheme="minorHAnsi"/>
                <w:color w:val="000000"/>
                <w:sz w:val="24"/>
                <w:szCs w:val="24"/>
                <w:lang w:eastAsia="hr-HR"/>
              </w:rPr>
              <w:t xml:space="preserve">, </w:t>
            </w:r>
            <w:r>
              <w:rPr>
                <w:rFonts w:asciiTheme="minorHAnsi" w:eastAsia="Times New Roman" w:hAnsiTheme="minorHAnsi" w:cstheme="minorHAnsi"/>
                <w:i/>
                <w:color w:val="000000"/>
                <w:sz w:val="24"/>
                <w:szCs w:val="24"/>
                <w:lang w:eastAsia="hr-HR"/>
              </w:rPr>
              <w:t>Kapitalno ulaganje u postav Ribarskog muzeja,</w:t>
            </w:r>
            <w:r>
              <w:rPr>
                <w:rFonts w:asciiTheme="minorHAnsi" w:eastAsia="Times New Roman" w:hAnsiTheme="minorHAnsi" w:cstheme="minorHAnsi"/>
                <w:color w:val="000000"/>
                <w:sz w:val="24"/>
                <w:szCs w:val="24"/>
                <w:lang w:eastAsia="hr-HR"/>
              </w:rPr>
              <w:t xml:space="preserve"> te </w:t>
            </w:r>
            <w:r>
              <w:rPr>
                <w:rFonts w:asciiTheme="minorHAnsi" w:eastAsia="Times New Roman" w:hAnsiTheme="minorHAnsi" w:cstheme="minorHAnsi"/>
                <w:i/>
                <w:color w:val="000000"/>
                <w:sz w:val="24"/>
                <w:szCs w:val="24"/>
                <w:lang w:eastAsia="hr-HR"/>
              </w:rPr>
              <w:t>Kapitalni projekt obnove tradicionalne drvene barke</w:t>
            </w:r>
            <w:r>
              <w:rPr>
                <w:rFonts w:asciiTheme="minorHAnsi" w:eastAsia="Times New Roman" w:hAnsiTheme="minorHAnsi" w:cstheme="minorHAnsi"/>
                <w:color w:val="000000"/>
                <w:sz w:val="24"/>
                <w:szCs w:val="24"/>
                <w:lang w:eastAsia="hr-HR"/>
              </w:rPr>
              <w:t xml:space="preserve">. </w:t>
            </w:r>
          </w:p>
          <w:p w14:paraId="43A9AE75" w14:textId="0FF2D310" w:rsidR="00106668" w:rsidRDefault="005F4B55" w:rsidP="00865903">
            <w:pPr>
              <w:spacing w:after="160"/>
              <w:contextualSpacing/>
              <w:jc w:val="both"/>
              <w:rPr>
                <w:rFonts w:asciiTheme="minorHAnsi" w:hAnsiTheme="minorHAnsi" w:cstheme="minorHAnsi"/>
                <w:sz w:val="24"/>
                <w:szCs w:val="24"/>
              </w:rPr>
            </w:pPr>
            <w:r>
              <w:rPr>
                <w:rFonts w:asciiTheme="minorHAnsi" w:hAnsiTheme="minorHAnsi" w:cstheme="minorHAnsi"/>
                <w:sz w:val="24"/>
                <w:szCs w:val="24"/>
              </w:rPr>
              <w:t>Ovaj program svoje glavno uporište temelji na Zakonu o zaštiti kulturnih dobara te Zakonu o muzeju. Zaštićena i očuvana kulturna baština prepoznata je i kao jedan od općih ciljeva unutar</w:t>
            </w:r>
            <w:r w:rsidR="00865903">
              <w:t xml:space="preserve"> </w:t>
            </w:r>
            <w:r w:rsidR="00865903" w:rsidRPr="00865903">
              <w:rPr>
                <w:rFonts w:asciiTheme="minorHAnsi" w:hAnsiTheme="minorHAnsi" w:cstheme="minorHAnsi"/>
                <w:sz w:val="24"/>
                <w:szCs w:val="24"/>
              </w:rPr>
              <w:t>Nacionaln</w:t>
            </w:r>
            <w:r w:rsidR="00865903">
              <w:rPr>
                <w:rFonts w:asciiTheme="minorHAnsi" w:hAnsiTheme="minorHAnsi" w:cstheme="minorHAnsi"/>
                <w:sz w:val="24"/>
                <w:szCs w:val="24"/>
              </w:rPr>
              <w:t>og</w:t>
            </w:r>
            <w:r w:rsidR="00865903" w:rsidRPr="00865903">
              <w:rPr>
                <w:rFonts w:asciiTheme="minorHAnsi" w:hAnsiTheme="minorHAnsi" w:cstheme="minorHAnsi"/>
                <w:sz w:val="24"/>
                <w:szCs w:val="24"/>
              </w:rPr>
              <w:t xml:space="preserve"> plan</w:t>
            </w:r>
            <w:r w:rsidR="00865903">
              <w:rPr>
                <w:rFonts w:asciiTheme="minorHAnsi" w:hAnsiTheme="minorHAnsi" w:cstheme="minorHAnsi"/>
                <w:sz w:val="24"/>
                <w:szCs w:val="24"/>
              </w:rPr>
              <w:t>a</w:t>
            </w:r>
            <w:r w:rsidR="00865903" w:rsidRPr="00865903">
              <w:rPr>
                <w:rFonts w:asciiTheme="minorHAnsi" w:hAnsiTheme="minorHAnsi" w:cstheme="minorHAnsi"/>
                <w:sz w:val="24"/>
                <w:szCs w:val="24"/>
              </w:rPr>
              <w:t xml:space="preserve"> razvoja kulture i medija za razdoblje od 2023. do 2027. godine</w:t>
            </w:r>
            <w:r w:rsidR="00865903">
              <w:rPr>
                <w:rFonts w:asciiTheme="minorHAnsi" w:hAnsiTheme="minorHAnsi" w:cstheme="minorHAnsi"/>
                <w:sz w:val="24"/>
                <w:szCs w:val="24"/>
              </w:rPr>
              <w:t>.</w:t>
            </w:r>
          </w:p>
          <w:p w14:paraId="2EEC3ED1" w14:textId="7197D976" w:rsidR="00106668" w:rsidRDefault="005F4B55" w:rsidP="00865903">
            <w:pPr>
              <w:spacing w:after="160"/>
              <w:contextualSpacing/>
              <w:jc w:val="both"/>
              <w:rPr>
                <w:rFonts w:asciiTheme="minorHAnsi" w:eastAsia="Times New Roman" w:hAnsiTheme="minorHAnsi" w:cstheme="minorHAnsi"/>
                <w:color w:val="000000"/>
                <w:sz w:val="24"/>
                <w:szCs w:val="24"/>
                <w:lang w:eastAsia="hr-HR"/>
              </w:rPr>
            </w:pPr>
            <w:r>
              <w:rPr>
                <w:rFonts w:asciiTheme="minorHAnsi" w:hAnsiTheme="minorHAnsi" w:cstheme="minorHAnsi"/>
                <w:sz w:val="24"/>
                <w:szCs w:val="24"/>
              </w:rPr>
              <w:t>Dio kapitalnih projekata odnosi se na ulaganja u kulturna dobra svih razina na području Grada Crikvenice</w:t>
            </w:r>
            <w:r w:rsidR="008206F1">
              <w:rPr>
                <w:rFonts w:asciiTheme="minorHAnsi" w:hAnsiTheme="minorHAnsi" w:cstheme="minorHAnsi"/>
                <w:sz w:val="24"/>
                <w:szCs w:val="24"/>
              </w:rPr>
              <w:t>,</w:t>
            </w:r>
            <w:r>
              <w:rPr>
                <w:rFonts w:asciiTheme="minorHAnsi" w:hAnsiTheme="minorHAnsi" w:cstheme="minorHAnsi"/>
                <w:sz w:val="24"/>
                <w:szCs w:val="24"/>
              </w:rPr>
              <w:t xml:space="preserve"> a pojedinim kapitalnim ulaganjima podiže se standard u području nabave i brige o muzejskoj građi te </w:t>
            </w:r>
            <w:r>
              <w:rPr>
                <w:rFonts w:asciiTheme="minorHAnsi" w:hAnsiTheme="minorHAnsi" w:cstheme="minorHAnsi"/>
                <w:sz w:val="24"/>
                <w:szCs w:val="24"/>
              </w:rPr>
              <w:lastRenderedPageBreak/>
              <w:t xml:space="preserve">prostoru u kojem se ona trajno ili privremeno pohranjuje. Većina kapitalnih projekata dugotrajni su i financijski zahtjevni programi čija realizacija ponajviše ovisi o raspoloživim financijskim sredstvima. </w:t>
            </w:r>
          </w:p>
        </w:tc>
      </w:tr>
      <w:tr w:rsidR="00106668" w14:paraId="329F1594" w14:textId="77777777">
        <w:trPr>
          <w:trHeight w:val="584"/>
        </w:trPr>
        <w:tc>
          <w:tcPr>
            <w:tcW w:w="10314" w:type="dxa"/>
            <w:tcBorders>
              <w:top w:val="single" w:sz="4" w:space="0" w:color="auto"/>
              <w:left w:val="single" w:sz="4" w:space="0" w:color="auto"/>
              <w:bottom w:val="single" w:sz="4" w:space="0" w:color="auto"/>
              <w:right w:val="single" w:sz="4" w:space="0" w:color="000000"/>
            </w:tcBorders>
            <w:hideMark/>
          </w:tcPr>
          <w:p w14:paraId="07BE6D36" w14:textId="197D90E1" w:rsidR="00106668" w:rsidRDefault="005F4B55">
            <w:pPr>
              <w:spacing w:after="0"/>
              <w:rPr>
                <w:rFonts w:asciiTheme="minorHAnsi" w:eastAsia="Times New Roman" w:hAnsiTheme="minorHAnsi" w:cstheme="minorHAnsi"/>
                <w:b/>
                <w:color w:val="000000"/>
                <w:sz w:val="24"/>
                <w:szCs w:val="24"/>
                <w:lang w:eastAsia="hr-HR"/>
              </w:rPr>
            </w:pPr>
            <w:r>
              <w:rPr>
                <w:rFonts w:asciiTheme="minorHAnsi" w:eastAsia="Times New Roman" w:hAnsiTheme="minorHAnsi" w:cstheme="minorHAnsi"/>
                <w:b/>
                <w:color w:val="000000"/>
                <w:sz w:val="24"/>
                <w:szCs w:val="24"/>
                <w:lang w:eastAsia="hr-HR"/>
              </w:rPr>
              <w:lastRenderedPageBreak/>
              <w:t>Ciljevi provedbe programa u razdoblju 202</w:t>
            </w:r>
            <w:r w:rsidR="00865903">
              <w:rPr>
                <w:rFonts w:asciiTheme="minorHAnsi" w:eastAsia="Times New Roman" w:hAnsiTheme="minorHAnsi" w:cstheme="minorHAnsi"/>
                <w:b/>
                <w:color w:val="000000"/>
                <w:sz w:val="24"/>
                <w:szCs w:val="24"/>
                <w:lang w:eastAsia="hr-HR"/>
              </w:rPr>
              <w:t>6</w:t>
            </w:r>
            <w:r w:rsidR="008206F1">
              <w:rPr>
                <w:rFonts w:asciiTheme="minorHAnsi" w:eastAsia="Times New Roman" w:hAnsiTheme="minorHAnsi" w:cstheme="minorHAnsi"/>
                <w:b/>
                <w:color w:val="000000"/>
                <w:sz w:val="24"/>
                <w:szCs w:val="24"/>
                <w:lang w:eastAsia="hr-HR"/>
              </w:rPr>
              <w:t>.-202</w:t>
            </w:r>
            <w:r w:rsidR="00865903">
              <w:rPr>
                <w:rFonts w:asciiTheme="minorHAnsi" w:eastAsia="Times New Roman" w:hAnsiTheme="minorHAnsi" w:cstheme="minorHAnsi"/>
                <w:b/>
                <w:color w:val="000000"/>
                <w:sz w:val="24"/>
                <w:szCs w:val="24"/>
                <w:lang w:eastAsia="hr-HR"/>
              </w:rPr>
              <w:t>8</w:t>
            </w:r>
            <w:r>
              <w:rPr>
                <w:rFonts w:asciiTheme="minorHAnsi" w:eastAsia="Times New Roman" w:hAnsiTheme="minorHAnsi" w:cstheme="minorHAnsi"/>
                <w:b/>
                <w:color w:val="000000"/>
                <w:sz w:val="24"/>
                <w:szCs w:val="24"/>
                <w:lang w:eastAsia="hr-HR"/>
              </w:rPr>
              <w:t>.</w:t>
            </w:r>
          </w:p>
          <w:p w14:paraId="2F706FC8" w14:textId="77777777" w:rsidR="00106668" w:rsidRDefault="005F4B55">
            <w:pPr>
              <w:ind w:left="720"/>
              <w:contextualSpacing/>
              <w:jc w:val="both"/>
              <w:rPr>
                <w:rFonts w:asciiTheme="minorHAnsi" w:hAnsiTheme="minorHAnsi" w:cstheme="minorHAnsi"/>
                <w:sz w:val="24"/>
                <w:szCs w:val="24"/>
              </w:rPr>
            </w:pPr>
            <w:r>
              <w:rPr>
                <w:rFonts w:asciiTheme="minorHAnsi" w:hAnsiTheme="minorHAnsi" w:cstheme="minorHAnsi"/>
                <w:sz w:val="24"/>
                <w:szCs w:val="24"/>
              </w:rPr>
              <w:t xml:space="preserve">Cilj 1. Kulturna baština, materijalna i nematerijalna, zajedničko je bogatstvo čovječanstva u svojoj  raznolikosti  i  posebnosti,  a  njena  zaštita  jedan  je  od  važnih  čimbenika  za prepoznavanje, definiranje i afirmaciju kulturnog identiteta na području Grada Crikvenice. </w:t>
            </w:r>
          </w:p>
          <w:p w14:paraId="077D2A38" w14:textId="77777777" w:rsidR="00106668" w:rsidRDefault="005F4B55">
            <w:pPr>
              <w:ind w:left="720"/>
              <w:contextualSpacing/>
              <w:jc w:val="both"/>
              <w:rPr>
                <w:rFonts w:asciiTheme="minorHAnsi" w:hAnsiTheme="minorHAnsi" w:cstheme="minorHAnsi"/>
                <w:sz w:val="24"/>
                <w:szCs w:val="24"/>
              </w:rPr>
            </w:pPr>
            <w:r>
              <w:rPr>
                <w:rFonts w:asciiTheme="minorHAnsi" w:hAnsiTheme="minorHAnsi" w:cstheme="minorHAnsi"/>
                <w:sz w:val="24"/>
                <w:szCs w:val="24"/>
              </w:rPr>
              <w:t>Cilj 2. Podizanje standarda kvalitete u akviziciji i očuvanju muzejske građe te prostora u kojem se ona izlaže i čuva.</w:t>
            </w:r>
          </w:p>
          <w:tbl>
            <w:tblPr>
              <w:tblStyle w:val="TableGrid3"/>
              <w:tblW w:w="10132" w:type="dxa"/>
              <w:tblInd w:w="69" w:type="dxa"/>
              <w:tblLayout w:type="fixed"/>
              <w:tblCellMar>
                <w:left w:w="0" w:type="dxa"/>
                <w:right w:w="0" w:type="dxa"/>
              </w:tblCellMar>
              <w:tblLook w:val="04A0" w:firstRow="1" w:lastRow="0" w:firstColumn="1" w:lastColumn="0" w:noHBand="0" w:noVBand="1"/>
            </w:tblPr>
            <w:tblGrid>
              <w:gridCol w:w="1202"/>
              <w:gridCol w:w="1701"/>
              <w:gridCol w:w="1134"/>
              <w:gridCol w:w="1276"/>
              <w:gridCol w:w="992"/>
              <w:gridCol w:w="1134"/>
              <w:gridCol w:w="1276"/>
              <w:gridCol w:w="1417"/>
            </w:tblGrid>
            <w:tr w:rsidR="00106668" w14:paraId="7C66BD20" w14:textId="77777777">
              <w:trPr>
                <w:trHeight w:val="1024"/>
              </w:trPr>
              <w:tc>
                <w:tcPr>
                  <w:tcW w:w="120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7C962A9"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Pokazatelj učinka</w:t>
                  </w:r>
                </w:p>
              </w:tc>
              <w:tc>
                <w:tcPr>
                  <w:tcW w:w="170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3DACFB4"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C5EEBDA"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08B04A2"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Polazna vrijednost</w:t>
                  </w:r>
                </w:p>
                <w:p w14:paraId="403D66D6" w14:textId="77777777" w:rsidR="00106668" w:rsidRDefault="00106668">
                  <w:pPr>
                    <w:spacing w:after="0"/>
                    <w:jc w:val="center"/>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E9EEB20"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AED3C4" w14:textId="06D0D21D" w:rsidR="00106668" w:rsidRDefault="005F4B55" w:rsidP="00865903">
                  <w:pPr>
                    <w:spacing w:after="0"/>
                    <w:jc w:val="center"/>
                    <w:rPr>
                      <w:rFonts w:asciiTheme="minorHAnsi" w:hAnsiTheme="minorHAnsi" w:cstheme="minorHAnsi"/>
                      <w:sz w:val="24"/>
                      <w:szCs w:val="24"/>
                    </w:rPr>
                  </w:pPr>
                  <w:r>
                    <w:rPr>
                      <w:rFonts w:asciiTheme="minorHAnsi" w:hAnsiTheme="minorHAnsi" w:cstheme="minorHAnsi"/>
                      <w:sz w:val="24"/>
                      <w:szCs w:val="24"/>
                    </w:rPr>
                    <w:t>Ciljana vrijednost za 202</w:t>
                  </w:r>
                  <w:r w:rsidR="00865903">
                    <w:rPr>
                      <w:rFonts w:asciiTheme="minorHAnsi" w:hAnsiTheme="minorHAnsi" w:cstheme="minorHAnsi"/>
                      <w:sz w:val="24"/>
                      <w:szCs w:val="24"/>
                    </w:rPr>
                    <w:t>6</w:t>
                  </w:r>
                  <w:r>
                    <w:rPr>
                      <w:rFonts w:asciiTheme="minorHAnsi" w:hAnsiTheme="minorHAnsi" w:cstheme="minorHAnsi"/>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DD9C3"/>
                  <w:hideMark/>
                </w:tcPr>
                <w:p w14:paraId="2AFEAEF7" w14:textId="288A4AD9" w:rsidR="00106668" w:rsidRDefault="005F4B55" w:rsidP="00865903">
                  <w:pPr>
                    <w:spacing w:after="0"/>
                    <w:jc w:val="center"/>
                    <w:rPr>
                      <w:rFonts w:asciiTheme="minorHAnsi" w:hAnsiTheme="minorHAnsi" w:cstheme="minorHAnsi"/>
                      <w:sz w:val="24"/>
                      <w:szCs w:val="24"/>
                    </w:rPr>
                  </w:pPr>
                  <w:r>
                    <w:rPr>
                      <w:rFonts w:asciiTheme="minorHAnsi" w:hAnsiTheme="minorHAnsi" w:cstheme="minorHAnsi"/>
                      <w:sz w:val="24"/>
                      <w:szCs w:val="24"/>
                    </w:rPr>
                    <w:t>Ciljana vrijednost za 202</w:t>
                  </w:r>
                  <w:r w:rsidR="00865903">
                    <w:rPr>
                      <w:rFonts w:asciiTheme="minorHAnsi" w:hAnsiTheme="minorHAnsi" w:cstheme="minorHAnsi"/>
                      <w:sz w:val="24"/>
                      <w:szCs w:val="24"/>
                    </w:rPr>
                    <w:t>7</w:t>
                  </w:r>
                  <w:r>
                    <w:rPr>
                      <w:rFonts w:asciiTheme="minorHAnsi" w:hAnsiTheme="minorHAnsi" w:cstheme="minorHAnsi"/>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DDD9C3"/>
                  <w:hideMark/>
                </w:tcPr>
                <w:p w14:paraId="078B0C62" w14:textId="54AE8310" w:rsidR="00106668" w:rsidRDefault="005F4B55" w:rsidP="00865903">
                  <w:pPr>
                    <w:spacing w:after="0"/>
                    <w:jc w:val="center"/>
                    <w:rPr>
                      <w:rFonts w:asciiTheme="minorHAnsi" w:hAnsiTheme="minorHAnsi" w:cstheme="minorHAnsi"/>
                      <w:sz w:val="24"/>
                      <w:szCs w:val="24"/>
                    </w:rPr>
                  </w:pPr>
                  <w:r>
                    <w:rPr>
                      <w:rFonts w:asciiTheme="minorHAnsi" w:hAnsiTheme="minorHAnsi" w:cstheme="minorHAnsi"/>
                      <w:sz w:val="24"/>
                      <w:szCs w:val="24"/>
                    </w:rPr>
                    <w:t>Ciljana vrijednost za 202</w:t>
                  </w:r>
                  <w:r w:rsidR="00865903">
                    <w:rPr>
                      <w:rFonts w:asciiTheme="minorHAnsi" w:hAnsiTheme="minorHAnsi" w:cstheme="minorHAnsi"/>
                      <w:sz w:val="24"/>
                      <w:szCs w:val="24"/>
                    </w:rPr>
                    <w:t>8</w:t>
                  </w:r>
                  <w:r>
                    <w:rPr>
                      <w:rFonts w:asciiTheme="minorHAnsi" w:hAnsiTheme="minorHAnsi" w:cstheme="minorHAnsi"/>
                      <w:sz w:val="24"/>
                      <w:szCs w:val="24"/>
                    </w:rPr>
                    <w:t>.</w:t>
                  </w:r>
                </w:p>
              </w:tc>
            </w:tr>
            <w:tr w:rsidR="00106668" w14:paraId="4246D415" w14:textId="77777777">
              <w:trPr>
                <w:trHeight w:val="2862"/>
              </w:trPr>
              <w:tc>
                <w:tcPr>
                  <w:tcW w:w="1202" w:type="dxa"/>
                  <w:tcBorders>
                    <w:top w:val="single" w:sz="4" w:space="0" w:color="auto"/>
                    <w:left w:val="single" w:sz="4" w:space="0" w:color="auto"/>
                    <w:bottom w:val="single" w:sz="4" w:space="0" w:color="auto"/>
                    <w:right w:val="single" w:sz="4" w:space="0" w:color="auto"/>
                  </w:tcBorders>
                  <w:vAlign w:val="center"/>
                </w:tcPr>
                <w:p w14:paraId="0C72774E"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Povećanje muzejskog fonda.</w:t>
                  </w:r>
                </w:p>
              </w:tc>
              <w:tc>
                <w:tcPr>
                  <w:tcW w:w="1701" w:type="dxa"/>
                  <w:tcBorders>
                    <w:top w:val="single" w:sz="4" w:space="0" w:color="auto"/>
                    <w:left w:val="single" w:sz="4" w:space="0" w:color="auto"/>
                    <w:bottom w:val="single" w:sz="4" w:space="0" w:color="auto"/>
                    <w:right w:val="single" w:sz="4" w:space="0" w:color="auto"/>
                  </w:tcBorders>
                  <w:vAlign w:val="center"/>
                </w:tcPr>
                <w:p w14:paraId="1E57966C"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Otkup građe za muzejske zbirke kao preduvjet za stvaranje stalnog muzejskog postava.</w:t>
                  </w:r>
                </w:p>
              </w:tc>
              <w:tc>
                <w:tcPr>
                  <w:tcW w:w="1134" w:type="dxa"/>
                  <w:tcBorders>
                    <w:top w:val="single" w:sz="4" w:space="0" w:color="auto"/>
                    <w:left w:val="single" w:sz="4" w:space="0" w:color="auto"/>
                    <w:bottom w:val="single" w:sz="4" w:space="0" w:color="auto"/>
                    <w:right w:val="single" w:sz="4" w:space="0" w:color="auto"/>
                  </w:tcBorders>
                  <w:vAlign w:val="center"/>
                </w:tcPr>
                <w:p w14:paraId="213271B9"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 xml:space="preserve">Broj </w:t>
                  </w:r>
                </w:p>
              </w:tc>
              <w:tc>
                <w:tcPr>
                  <w:tcW w:w="1276" w:type="dxa"/>
                  <w:tcBorders>
                    <w:top w:val="single" w:sz="4" w:space="0" w:color="auto"/>
                    <w:left w:val="single" w:sz="4" w:space="0" w:color="auto"/>
                    <w:bottom w:val="single" w:sz="4" w:space="0" w:color="auto"/>
                    <w:right w:val="single" w:sz="4" w:space="0" w:color="auto"/>
                  </w:tcBorders>
                  <w:vAlign w:val="center"/>
                </w:tcPr>
                <w:p w14:paraId="27417A6F" w14:textId="770BE14F" w:rsidR="00106668" w:rsidRDefault="00B93FB7">
                  <w:pPr>
                    <w:spacing w:after="0"/>
                    <w:jc w:val="center"/>
                    <w:rPr>
                      <w:rFonts w:asciiTheme="minorHAnsi" w:hAnsiTheme="minorHAnsi" w:cstheme="minorHAnsi"/>
                      <w:sz w:val="24"/>
                      <w:szCs w:val="24"/>
                    </w:rPr>
                  </w:pPr>
                  <w:r>
                    <w:rPr>
                      <w:rFonts w:asciiTheme="minorHAnsi" w:hAnsiTheme="minorHAnsi" w:cstheme="minorHAnsi"/>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tcPr>
                <w:p w14:paraId="1602BEF5"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MGC</w:t>
                  </w:r>
                </w:p>
              </w:tc>
              <w:tc>
                <w:tcPr>
                  <w:tcW w:w="1134" w:type="dxa"/>
                  <w:tcBorders>
                    <w:top w:val="single" w:sz="4" w:space="0" w:color="auto"/>
                    <w:left w:val="single" w:sz="4" w:space="0" w:color="auto"/>
                    <w:bottom w:val="single" w:sz="4" w:space="0" w:color="auto"/>
                    <w:right w:val="single" w:sz="4" w:space="0" w:color="auto"/>
                  </w:tcBorders>
                  <w:vAlign w:val="center"/>
                </w:tcPr>
                <w:p w14:paraId="02646D30" w14:textId="7C279A7B" w:rsidR="00106668" w:rsidRDefault="00B93FB7" w:rsidP="008206F1">
                  <w:pPr>
                    <w:spacing w:after="0"/>
                    <w:jc w:val="center"/>
                    <w:rPr>
                      <w:rFonts w:asciiTheme="minorHAnsi" w:hAnsiTheme="minorHAnsi" w:cstheme="minorHAnsi"/>
                      <w:sz w:val="24"/>
                      <w:szCs w:val="24"/>
                    </w:rPr>
                  </w:pPr>
                  <w:r>
                    <w:rPr>
                      <w:rFonts w:asciiTheme="minorHAnsi" w:hAnsiTheme="minorHAnsi" w:cstheme="minorHAnsi"/>
                      <w:sz w:val="24"/>
                      <w:szCs w:val="24"/>
                    </w:rPr>
                    <w:t>90</w:t>
                  </w:r>
                </w:p>
              </w:tc>
              <w:tc>
                <w:tcPr>
                  <w:tcW w:w="1276" w:type="dxa"/>
                  <w:tcBorders>
                    <w:top w:val="single" w:sz="4" w:space="0" w:color="auto"/>
                    <w:left w:val="single" w:sz="4" w:space="0" w:color="auto"/>
                    <w:bottom w:val="single" w:sz="4" w:space="0" w:color="auto"/>
                    <w:right w:val="single" w:sz="4" w:space="0" w:color="auto"/>
                  </w:tcBorders>
                  <w:vAlign w:val="center"/>
                </w:tcPr>
                <w:p w14:paraId="61BD760B" w14:textId="7EE97359" w:rsidR="00106668" w:rsidRDefault="00B93FB7" w:rsidP="00B93FB7">
                  <w:pPr>
                    <w:spacing w:after="0"/>
                    <w:jc w:val="center"/>
                    <w:rPr>
                      <w:rFonts w:asciiTheme="minorHAnsi" w:hAnsiTheme="minorHAnsi" w:cstheme="minorHAnsi"/>
                      <w:sz w:val="24"/>
                      <w:szCs w:val="24"/>
                    </w:rPr>
                  </w:pPr>
                  <w:r>
                    <w:rPr>
                      <w:rFonts w:asciiTheme="minorHAnsi" w:hAnsiTheme="minorHAnsi" w:cstheme="minorHAnsi"/>
                      <w:sz w:val="24"/>
                      <w:szCs w:val="24"/>
                    </w:rPr>
                    <w:t>90</w:t>
                  </w:r>
                </w:p>
              </w:tc>
              <w:tc>
                <w:tcPr>
                  <w:tcW w:w="1417" w:type="dxa"/>
                  <w:tcBorders>
                    <w:top w:val="single" w:sz="4" w:space="0" w:color="auto"/>
                    <w:left w:val="single" w:sz="4" w:space="0" w:color="auto"/>
                    <w:bottom w:val="single" w:sz="4" w:space="0" w:color="auto"/>
                    <w:right w:val="single" w:sz="4" w:space="0" w:color="auto"/>
                  </w:tcBorders>
                  <w:vAlign w:val="center"/>
                </w:tcPr>
                <w:p w14:paraId="3C667943" w14:textId="74774F77" w:rsidR="00106668" w:rsidRDefault="00B93FB7">
                  <w:pPr>
                    <w:spacing w:after="0"/>
                    <w:jc w:val="center"/>
                    <w:rPr>
                      <w:rFonts w:asciiTheme="minorHAnsi" w:hAnsiTheme="minorHAnsi" w:cstheme="minorHAnsi"/>
                      <w:sz w:val="24"/>
                      <w:szCs w:val="24"/>
                    </w:rPr>
                  </w:pPr>
                  <w:r>
                    <w:rPr>
                      <w:rFonts w:asciiTheme="minorHAnsi" w:hAnsiTheme="minorHAnsi" w:cstheme="minorHAnsi"/>
                      <w:sz w:val="24"/>
                      <w:szCs w:val="24"/>
                    </w:rPr>
                    <w:t>90</w:t>
                  </w:r>
                </w:p>
              </w:tc>
            </w:tr>
            <w:tr w:rsidR="00106668" w14:paraId="0AC16B50" w14:textId="77777777">
              <w:trPr>
                <w:trHeight w:val="2862"/>
              </w:trPr>
              <w:tc>
                <w:tcPr>
                  <w:tcW w:w="1202" w:type="dxa"/>
                  <w:tcBorders>
                    <w:top w:val="single" w:sz="4" w:space="0" w:color="auto"/>
                    <w:left w:val="single" w:sz="4" w:space="0" w:color="auto"/>
                    <w:bottom w:val="single" w:sz="4" w:space="0" w:color="auto"/>
                    <w:right w:val="single" w:sz="4" w:space="0" w:color="auto"/>
                  </w:tcBorders>
                  <w:vAlign w:val="center"/>
                </w:tcPr>
                <w:p w14:paraId="3243142E" w14:textId="58A322C7" w:rsidR="00106668" w:rsidRDefault="00B93FB7">
                  <w:pPr>
                    <w:spacing w:after="0"/>
                    <w:jc w:val="center"/>
                    <w:rPr>
                      <w:rFonts w:asciiTheme="minorHAnsi" w:hAnsiTheme="minorHAnsi" w:cstheme="minorHAnsi"/>
                      <w:sz w:val="24"/>
                      <w:szCs w:val="24"/>
                    </w:rPr>
                  </w:pPr>
                  <w:r w:rsidRPr="00B93FB7">
                    <w:rPr>
                      <w:rFonts w:asciiTheme="minorHAnsi" w:hAnsiTheme="minorHAnsi" w:cstheme="minorHAnsi"/>
                      <w:sz w:val="24"/>
                      <w:szCs w:val="24"/>
                    </w:rPr>
                    <w:t>Podizanje standarda kvalitete</w:t>
                  </w:r>
                  <w:r>
                    <w:rPr>
                      <w:rFonts w:asciiTheme="minorHAnsi" w:hAnsiTheme="minorHAnsi" w:cstheme="minorHAnsi"/>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269E76D" w14:textId="4EFC636F" w:rsidR="00106668" w:rsidRDefault="00B93FB7" w:rsidP="00B93FB7">
                  <w:pPr>
                    <w:spacing w:after="0"/>
                    <w:jc w:val="center"/>
                    <w:rPr>
                      <w:rFonts w:asciiTheme="minorHAnsi" w:hAnsiTheme="minorHAnsi" w:cstheme="minorHAnsi"/>
                      <w:sz w:val="24"/>
                      <w:szCs w:val="24"/>
                    </w:rPr>
                  </w:pPr>
                  <w:r>
                    <w:rPr>
                      <w:rFonts w:asciiTheme="minorHAnsi" w:hAnsiTheme="minorHAnsi" w:cstheme="minorHAnsi"/>
                      <w:sz w:val="24"/>
                      <w:szCs w:val="24"/>
                    </w:rPr>
                    <w:t>Uređenje prostora kojim se koristi muzej što pridonosi podizanju standarda brige o muzejskog građi</w:t>
                  </w:r>
                  <w:r w:rsidR="005F4B55">
                    <w:rPr>
                      <w:rFonts w:asciiTheme="minorHAnsi" w:hAnsiTheme="minorHAnsi" w:cstheme="minorHAnsi"/>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3E01BB6"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Broj</w:t>
                  </w:r>
                </w:p>
              </w:tc>
              <w:tc>
                <w:tcPr>
                  <w:tcW w:w="1276" w:type="dxa"/>
                  <w:tcBorders>
                    <w:top w:val="single" w:sz="4" w:space="0" w:color="auto"/>
                    <w:left w:val="single" w:sz="4" w:space="0" w:color="auto"/>
                    <w:bottom w:val="single" w:sz="4" w:space="0" w:color="auto"/>
                    <w:right w:val="single" w:sz="4" w:space="0" w:color="auto"/>
                  </w:tcBorders>
                  <w:vAlign w:val="center"/>
                </w:tcPr>
                <w:p w14:paraId="0793EA2A" w14:textId="25D1A350" w:rsidR="00106668" w:rsidRDefault="00B93FB7">
                  <w:pPr>
                    <w:spacing w:after="0"/>
                    <w:jc w:val="center"/>
                    <w:rPr>
                      <w:rFonts w:asciiTheme="minorHAnsi" w:hAnsiTheme="minorHAnsi" w:cstheme="minorHAnsi"/>
                      <w:sz w:val="24"/>
                      <w:szCs w:val="24"/>
                    </w:rPr>
                  </w:pPr>
                  <w:r>
                    <w:rPr>
                      <w:rFonts w:asciiTheme="minorHAnsi" w:hAnsiTheme="minorHAnsi" w:cstheme="minorHAnsi"/>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08B06F4"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MGC</w:t>
                  </w:r>
                </w:p>
              </w:tc>
              <w:tc>
                <w:tcPr>
                  <w:tcW w:w="1134" w:type="dxa"/>
                  <w:tcBorders>
                    <w:top w:val="single" w:sz="4" w:space="0" w:color="auto"/>
                    <w:left w:val="single" w:sz="4" w:space="0" w:color="auto"/>
                    <w:bottom w:val="single" w:sz="4" w:space="0" w:color="auto"/>
                    <w:right w:val="single" w:sz="4" w:space="0" w:color="auto"/>
                  </w:tcBorders>
                  <w:vAlign w:val="center"/>
                </w:tcPr>
                <w:p w14:paraId="0096933D"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B9B4169" w14:textId="343467C2" w:rsidR="00106668" w:rsidRDefault="00B93FB7">
                  <w:pPr>
                    <w:spacing w:after="0"/>
                    <w:jc w:val="center"/>
                    <w:rPr>
                      <w:rFonts w:asciiTheme="minorHAnsi" w:hAnsiTheme="minorHAnsi" w:cstheme="minorHAnsi"/>
                      <w:sz w:val="24"/>
                      <w:szCs w:val="24"/>
                    </w:rPr>
                  </w:pPr>
                  <w:r>
                    <w:rPr>
                      <w:rFonts w:asciiTheme="minorHAnsi" w:hAnsiTheme="minorHAnsi" w:cstheme="minorHAnsi"/>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7E292019" w14:textId="77777777" w:rsidR="00106668" w:rsidRDefault="005F4B55">
                  <w:pPr>
                    <w:spacing w:after="0"/>
                    <w:jc w:val="center"/>
                    <w:rPr>
                      <w:rFonts w:asciiTheme="minorHAnsi" w:hAnsiTheme="minorHAnsi" w:cstheme="minorHAnsi"/>
                      <w:sz w:val="24"/>
                      <w:szCs w:val="24"/>
                    </w:rPr>
                  </w:pPr>
                  <w:r>
                    <w:rPr>
                      <w:rFonts w:asciiTheme="minorHAnsi" w:hAnsiTheme="minorHAnsi" w:cstheme="minorHAnsi"/>
                      <w:sz w:val="24"/>
                      <w:szCs w:val="24"/>
                    </w:rPr>
                    <w:t>1</w:t>
                  </w:r>
                </w:p>
              </w:tc>
            </w:tr>
          </w:tbl>
          <w:p w14:paraId="393EA079" w14:textId="77777777" w:rsidR="00106668" w:rsidRDefault="00106668">
            <w:pPr>
              <w:contextualSpacing/>
              <w:jc w:val="both"/>
              <w:rPr>
                <w:rFonts w:asciiTheme="minorHAnsi" w:eastAsia="Times New Roman" w:hAnsiTheme="minorHAnsi" w:cstheme="minorHAnsi"/>
                <w:i/>
                <w:color w:val="000000"/>
                <w:sz w:val="24"/>
                <w:szCs w:val="24"/>
                <w:lang w:eastAsia="hr-HR"/>
              </w:rPr>
            </w:pPr>
          </w:p>
        </w:tc>
      </w:tr>
    </w:tbl>
    <w:p w14:paraId="1C0B9D85" w14:textId="77777777" w:rsidR="00106668" w:rsidRDefault="00106668">
      <w:pPr>
        <w:spacing w:after="0" w:line="240" w:lineRule="auto"/>
        <w:rPr>
          <w:rFonts w:asciiTheme="minorHAnsi" w:hAnsiTheme="minorHAnsi" w:cstheme="minorHAnsi"/>
          <w:b/>
          <w:sz w:val="24"/>
          <w:szCs w:val="24"/>
        </w:rPr>
      </w:pPr>
    </w:p>
    <w:p w14:paraId="04A6A720" w14:textId="77777777" w:rsidR="00106668" w:rsidRDefault="005F4B55">
      <w:pPr>
        <w:spacing w:after="0"/>
        <w:rPr>
          <w:rFonts w:asciiTheme="minorHAnsi" w:hAnsiTheme="minorHAnsi" w:cstheme="minorHAnsi"/>
          <w:b/>
          <w:sz w:val="24"/>
          <w:szCs w:val="24"/>
        </w:rPr>
      </w:pPr>
      <w:r>
        <w:rPr>
          <w:rFonts w:asciiTheme="minorHAnsi" w:hAnsiTheme="minorHAnsi" w:cstheme="minorHAnsi"/>
          <w:b/>
          <w:sz w:val="24"/>
          <w:szCs w:val="24"/>
        </w:rPr>
        <w:t>PROCJENA I ISHODIŠTE POTREBNIH SREDSTAVA ZA AKTIVNOSTI/PROJEKTE UNUTAR PROGRAMA</w:t>
      </w:r>
    </w:p>
    <w:p w14:paraId="086625C2" w14:textId="77777777" w:rsidR="00106668" w:rsidRDefault="00106668">
      <w:pPr>
        <w:pStyle w:val="ListParagraph"/>
        <w:spacing w:after="0"/>
        <w:rPr>
          <w:rFonts w:ascii="Times New Roman" w:hAnsi="Times New Roman"/>
          <w:b/>
          <w:sz w:val="24"/>
          <w:szCs w:val="24"/>
        </w:rPr>
      </w:pPr>
    </w:p>
    <w:tbl>
      <w:tblPr>
        <w:tblW w:w="10517" w:type="dxa"/>
        <w:tblLook w:val="04A0" w:firstRow="1" w:lastRow="0" w:firstColumn="1" w:lastColumn="0" w:noHBand="0" w:noVBand="1"/>
      </w:tblPr>
      <w:tblGrid>
        <w:gridCol w:w="3251"/>
        <w:gridCol w:w="1216"/>
        <w:gridCol w:w="1158"/>
        <w:gridCol w:w="1158"/>
        <w:gridCol w:w="1355"/>
        <w:gridCol w:w="1355"/>
        <w:gridCol w:w="1024"/>
      </w:tblGrid>
      <w:tr w:rsidR="00794B27" w:rsidRPr="00794B27" w14:paraId="59162543" w14:textId="77777777" w:rsidTr="00794B27">
        <w:trPr>
          <w:trHeight w:val="315"/>
        </w:trPr>
        <w:tc>
          <w:tcPr>
            <w:tcW w:w="3251" w:type="dxa"/>
            <w:vMerge w:val="restart"/>
            <w:tcBorders>
              <w:top w:val="single" w:sz="8" w:space="0" w:color="auto"/>
              <w:left w:val="single" w:sz="8" w:space="0" w:color="000000"/>
              <w:bottom w:val="single" w:sz="8" w:space="0" w:color="000000"/>
              <w:right w:val="single" w:sz="8" w:space="0" w:color="auto"/>
            </w:tcBorders>
            <w:shd w:val="clear" w:color="000000" w:fill="F2F2F2"/>
            <w:vAlign w:val="center"/>
            <w:hideMark/>
          </w:tcPr>
          <w:p w14:paraId="046CC313" w14:textId="77777777" w:rsidR="00794B27" w:rsidRPr="00794B27" w:rsidRDefault="00794B27" w:rsidP="00794B27">
            <w:pPr>
              <w:spacing w:after="0" w:line="240" w:lineRule="auto"/>
              <w:rPr>
                <w:rFonts w:eastAsia="Times New Roman" w:cs="Calibri"/>
                <w:color w:val="000000"/>
                <w:sz w:val="20"/>
                <w:szCs w:val="20"/>
                <w:lang w:eastAsia="hr-HR"/>
              </w:rPr>
            </w:pPr>
            <w:r w:rsidRPr="00794B27">
              <w:rPr>
                <w:rFonts w:eastAsia="Times New Roman" w:cs="Calibri"/>
                <w:color w:val="000000"/>
                <w:sz w:val="20"/>
                <w:szCs w:val="20"/>
                <w:lang w:eastAsia="hr-HR"/>
              </w:rPr>
              <w:t> </w:t>
            </w:r>
          </w:p>
        </w:tc>
        <w:tc>
          <w:tcPr>
            <w:tcW w:w="121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B847104"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 xml:space="preserve">Izvršenje 2024. </w:t>
            </w:r>
          </w:p>
        </w:tc>
        <w:tc>
          <w:tcPr>
            <w:tcW w:w="115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2F07A60"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Plan 2025.</w:t>
            </w:r>
          </w:p>
        </w:tc>
        <w:tc>
          <w:tcPr>
            <w:tcW w:w="115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E937922"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Plan 2026.</w:t>
            </w:r>
          </w:p>
        </w:tc>
        <w:tc>
          <w:tcPr>
            <w:tcW w:w="135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A9AF966"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Projekcija  2027.</w:t>
            </w:r>
          </w:p>
        </w:tc>
        <w:tc>
          <w:tcPr>
            <w:tcW w:w="135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65EAC0E"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Projekcija  2028.</w:t>
            </w:r>
          </w:p>
        </w:tc>
        <w:tc>
          <w:tcPr>
            <w:tcW w:w="1024" w:type="dxa"/>
            <w:tcBorders>
              <w:top w:val="single" w:sz="8" w:space="0" w:color="auto"/>
              <w:left w:val="nil"/>
              <w:bottom w:val="single" w:sz="8" w:space="0" w:color="auto"/>
              <w:right w:val="single" w:sz="8" w:space="0" w:color="auto"/>
            </w:tcBorders>
            <w:shd w:val="clear" w:color="000000" w:fill="F2F2F2"/>
            <w:vAlign w:val="center"/>
            <w:hideMark/>
          </w:tcPr>
          <w:p w14:paraId="78FB3B12"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 xml:space="preserve">Indeks </w:t>
            </w:r>
          </w:p>
        </w:tc>
      </w:tr>
      <w:tr w:rsidR="00794B27" w:rsidRPr="00794B27" w14:paraId="6DA9D755" w14:textId="77777777" w:rsidTr="00794B27">
        <w:trPr>
          <w:trHeight w:val="315"/>
        </w:trPr>
        <w:tc>
          <w:tcPr>
            <w:tcW w:w="3251" w:type="dxa"/>
            <w:vMerge/>
            <w:tcBorders>
              <w:top w:val="single" w:sz="8" w:space="0" w:color="auto"/>
              <w:left w:val="single" w:sz="8" w:space="0" w:color="000000"/>
              <w:bottom w:val="single" w:sz="8" w:space="0" w:color="000000"/>
              <w:right w:val="single" w:sz="8" w:space="0" w:color="auto"/>
            </w:tcBorders>
            <w:vAlign w:val="center"/>
            <w:hideMark/>
          </w:tcPr>
          <w:p w14:paraId="41A061C4" w14:textId="77777777" w:rsidR="00794B27" w:rsidRPr="00794B27" w:rsidRDefault="00794B27" w:rsidP="00794B27">
            <w:pPr>
              <w:spacing w:after="0" w:line="240" w:lineRule="auto"/>
              <w:rPr>
                <w:rFonts w:eastAsia="Times New Roman" w:cs="Calibri"/>
                <w:color w:val="000000"/>
                <w:sz w:val="20"/>
                <w:szCs w:val="20"/>
                <w:lang w:eastAsia="hr-HR"/>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40D381A8" w14:textId="77777777" w:rsidR="00794B27" w:rsidRPr="00794B27" w:rsidRDefault="00794B27" w:rsidP="00794B27">
            <w:pPr>
              <w:spacing w:after="0" w:line="240" w:lineRule="auto"/>
              <w:rPr>
                <w:rFonts w:eastAsia="Times New Roman" w:cs="Calibri"/>
                <w:b/>
                <w:bCs/>
                <w:color w:val="000000"/>
                <w:sz w:val="18"/>
                <w:szCs w:val="18"/>
                <w:lang w:eastAsia="hr-HR"/>
              </w:rPr>
            </w:pPr>
          </w:p>
        </w:tc>
        <w:tc>
          <w:tcPr>
            <w:tcW w:w="1158" w:type="dxa"/>
            <w:vMerge/>
            <w:tcBorders>
              <w:top w:val="single" w:sz="8" w:space="0" w:color="auto"/>
              <w:left w:val="single" w:sz="8" w:space="0" w:color="auto"/>
              <w:bottom w:val="single" w:sz="8" w:space="0" w:color="000000"/>
              <w:right w:val="single" w:sz="8" w:space="0" w:color="auto"/>
            </w:tcBorders>
            <w:vAlign w:val="center"/>
            <w:hideMark/>
          </w:tcPr>
          <w:p w14:paraId="0D21E1A0" w14:textId="77777777" w:rsidR="00794B27" w:rsidRPr="00794B27" w:rsidRDefault="00794B27" w:rsidP="00794B27">
            <w:pPr>
              <w:spacing w:after="0" w:line="240" w:lineRule="auto"/>
              <w:rPr>
                <w:rFonts w:eastAsia="Times New Roman" w:cs="Calibri"/>
                <w:b/>
                <w:bCs/>
                <w:color w:val="000000"/>
                <w:sz w:val="18"/>
                <w:szCs w:val="18"/>
                <w:lang w:eastAsia="hr-HR"/>
              </w:rPr>
            </w:pPr>
          </w:p>
        </w:tc>
        <w:tc>
          <w:tcPr>
            <w:tcW w:w="1158" w:type="dxa"/>
            <w:vMerge/>
            <w:tcBorders>
              <w:top w:val="single" w:sz="8" w:space="0" w:color="auto"/>
              <w:left w:val="single" w:sz="8" w:space="0" w:color="auto"/>
              <w:bottom w:val="single" w:sz="8" w:space="0" w:color="000000"/>
              <w:right w:val="single" w:sz="8" w:space="0" w:color="auto"/>
            </w:tcBorders>
            <w:vAlign w:val="center"/>
            <w:hideMark/>
          </w:tcPr>
          <w:p w14:paraId="67D97790" w14:textId="77777777" w:rsidR="00794B27" w:rsidRPr="00794B27" w:rsidRDefault="00794B27" w:rsidP="00794B27">
            <w:pPr>
              <w:spacing w:after="0" w:line="240" w:lineRule="auto"/>
              <w:rPr>
                <w:rFonts w:eastAsia="Times New Roman" w:cs="Calibri"/>
                <w:b/>
                <w:bCs/>
                <w:color w:val="000000"/>
                <w:sz w:val="18"/>
                <w:szCs w:val="18"/>
                <w:lang w:eastAsia="hr-HR"/>
              </w:rPr>
            </w:pPr>
          </w:p>
        </w:tc>
        <w:tc>
          <w:tcPr>
            <w:tcW w:w="1355" w:type="dxa"/>
            <w:vMerge/>
            <w:tcBorders>
              <w:top w:val="single" w:sz="8" w:space="0" w:color="auto"/>
              <w:left w:val="single" w:sz="8" w:space="0" w:color="auto"/>
              <w:bottom w:val="single" w:sz="8" w:space="0" w:color="000000"/>
              <w:right w:val="single" w:sz="8" w:space="0" w:color="auto"/>
            </w:tcBorders>
            <w:vAlign w:val="center"/>
            <w:hideMark/>
          </w:tcPr>
          <w:p w14:paraId="1CCCB13F" w14:textId="77777777" w:rsidR="00794B27" w:rsidRPr="00794B27" w:rsidRDefault="00794B27" w:rsidP="00794B27">
            <w:pPr>
              <w:spacing w:after="0" w:line="240" w:lineRule="auto"/>
              <w:rPr>
                <w:rFonts w:eastAsia="Times New Roman" w:cs="Calibri"/>
                <w:b/>
                <w:bCs/>
                <w:color w:val="000000"/>
                <w:sz w:val="18"/>
                <w:szCs w:val="18"/>
                <w:lang w:eastAsia="hr-HR"/>
              </w:rPr>
            </w:pPr>
          </w:p>
        </w:tc>
        <w:tc>
          <w:tcPr>
            <w:tcW w:w="1355" w:type="dxa"/>
            <w:vMerge/>
            <w:tcBorders>
              <w:top w:val="single" w:sz="8" w:space="0" w:color="auto"/>
              <w:left w:val="single" w:sz="8" w:space="0" w:color="auto"/>
              <w:bottom w:val="single" w:sz="8" w:space="0" w:color="000000"/>
              <w:right w:val="single" w:sz="8" w:space="0" w:color="auto"/>
            </w:tcBorders>
            <w:vAlign w:val="center"/>
            <w:hideMark/>
          </w:tcPr>
          <w:p w14:paraId="73B880DF" w14:textId="77777777" w:rsidR="00794B27" w:rsidRPr="00794B27" w:rsidRDefault="00794B27" w:rsidP="00794B27">
            <w:pPr>
              <w:spacing w:after="0" w:line="240" w:lineRule="auto"/>
              <w:rPr>
                <w:rFonts w:eastAsia="Times New Roman" w:cs="Calibri"/>
                <w:b/>
                <w:bCs/>
                <w:color w:val="000000"/>
                <w:sz w:val="18"/>
                <w:szCs w:val="18"/>
                <w:lang w:eastAsia="hr-HR"/>
              </w:rPr>
            </w:pPr>
          </w:p>
        </w:tc>
        <w:tc>
          <w:tcPr>
            <w:tcW w:w="1024" w:type="dxa"/>
            <w:tcBorders>
              <w:top w:val="nil"/>
              <w:left w:val="nil"/>
              <w:bottom w:val="single" w:sz="8" w:space="0" w:color="auto"/>
              <w:right w:val="single" w:sz="8" w:space="0" w:color="auto"/>
            </w:tcBorders>
            <w:shd w:val="clear" w:color="000000" w:fill="F2F2F2"/>
            <w:vAlign w:val="center"/>
            <w:hideMark/>
          </w:tcPr>
          <w:p w14:paraId="0834D3B1" w14:textId="77777777" w:rsidR="00794B27" w:rsidRPr="00794B27" w:rsidRDefault="00794B27" w:rsidP="00794B27">
            <w:pPr>
              <w:spacing w:after="0" w:line="240" w:lineRule="auto"/>
              <w:jc w:val="center"/>
              <w:rPr>
                <w:rFonts w:eastAsia="Times New Roman" w:cs="Calibri"/>
                <w:b/>
                <w:bCs/>
                <w:color w:val="000000"/>
                <w:sz w:val="18"/>
                <w:szCs w:val="18"/>
                <w:lang w:eastAsia="hr-HR"/>
              </w:rPr>
            </w:pPr>
            <w:r w:rsidRPr="00794B27">
              <w:rPr>
                <w:rFonts w:eastAsia="Times New Roman" w:cs="Calibri"/>
                <w:b/>
                <w:bCs/>
                <w:color w:val="000000"/>
                <w:sz w:val="18"/>
                <w:szCs w:val="18"/>
                <w:lang w:eastAsia="hr-HR"/>
              </w:rPr>
              <w:t>2026/2025</w:t>
            </w:r>
          </w:p>
        </w:tc>
      </w:tr>
      <w:tr w:rsidR="00794B27" w:rsidRPr="00794B27" w14:paraId="7BFEEF0C" w14:textId="77777777" w:rsidTr="00794B27">
        <w:trPr>
          <w:trHeight w:val="315"/>
        </w:trPr>
        <w:tc>
          <w:tcPr>
            <w:tcW w:w="3251" w:type="dxa"/>
            <w:tcBorders>
              <w:top w:val="nil"/>
              <w:left w:val="single" w:sz="8" w:space="0" w:color="000000"/>
              <w:bottom w:val="single" w:sz="8" w:space="0" w:color="auto"/>
              <w:right w:val="single" w:sz="8" w:space="0" w:color="auto"/>
            </w:tcBorders>
            <w:shd w:val="clear" w:color="000000" w:fill="FFFFFF"/>
            <w:vAlign w:val="center"/>
            <w:hideMark/>
          </w:tcPr>
          <w:p w14:paraId="27B6D443" w14:textId="77777777" w:rsidR="00794B27" w:rsidRPr="00794B27" w:rsidRDefault="00794B27" w:rsidP="00794B27">
            <w:pPr>
              <w:spacing w:after="0" w:line="240" w:lineRule="auto"/>
              <w:rPr>
                <w:rFonts w:eastAsia="Times New Roman" w:cs="Calibri"/>
                <w:b/>
                <w:bCs/>
                <w:color w:val="000000"/>
                <w:sz w:val="18"/>
                <w:szCs w:val="18"/>
                <w:lang w:eastAsia="hr-HR"/>
              </w:rPr>
            </w:pPr>
            <w:r w:rsidRPr="00794B27">
              <w:rPr>
                <w:rFonts w:eastAsia="Times New Roman" w:cs="Calibri"/>
                <w:b/>
                <w:bCs/>
                <w:color w:val="000000"/>
                <w:sz w:val="18"/>
                <w:szCs w:val="18"/>
                <w:lang w:eastAsia="hr-HR"/>
              </w:rPr>
              <w:t>Program 3801 KAPITALNA ULAGANJA U KULTURI</w:t>
            </w:r>
          </w:p>
        </w:tc>
        <w:tc>
          <w:tcPr>
            <w:tcW w:w="1216" w:type="dxa"/>
            <w:tcBorders>
              <w:top w:val="nil"/>
              <w:left w:val="nil"/>
              <w:bottom w:val="single" w:sz="8" w:space="0" w:color="auto"/>
              <w:right w:val="single" w:sz="8" w:space="0" w:color="auto"/>
            </w:tcBorders>
            <w:shd w:val="clear" w:color="000000" w:fill="FFFFFF"/>
            <w:vAlign w:val="center"/>
            <w:hideMark/>
          </w:tcPr>
          <w:p w14:paraId="2BF9D5E6" w14:textId="77777777" w:rsidR="00794B27" w:rsidRPr="00794B27" w:rsidRDefault="00794B27" w:rsidP="00794B27">
            <w:pPr>
              <w:spacing w:after="0" w:line="240" w:lineRule="auto"/>
              <w:jc w:val="right"/>
              <w:rPr>
                <w:rFonts w:eastAsia="Times New Roman" w:cs="Calibri"/>
                <w:b/>
                <w:bCs/>
                <w:color w:val="000000"/>
                <w:sz w:val="18"/>
                <w:szCs w:val="18"/>
                <w:lang w:eastAsia="hr-HR"/>
              </w:rPr>
            </w:pPr>
            <w:r w:rsidRPr="00794B27">
              <w:rPr>
                <w:rFonts w:eastAsia="Times New Roman" w:cs="Calibri"/>
                <w:b/>
                <w:bCs/>
                <w:sz w:val="18"/>
                <w:szCs w:val="18"/>
                <w:lang w:eastAsia="hr-HR"/>
              </w:rPr>
              <w:t>74.636,02</w:t>
            </w:r>
          </w:p>
        </w:tc>
        <w:tc>
          <w:tcPr>
            <w:tcW w:w="1158" w:type="dxa"/>
            <w:tcBorders>
              <w:top w:val="nil"/>
              <w:left w:val="nil"/>
              <w:bottom w:val="single" w:sz="8" w:space="0" w:color="auto"/>
              <w:right w:val="single" w:sz="8" w:space="0" w:color="auto"/>
            </w:tcBorders>
            <w:shd w:val="clear" w:color="000000" w:fill="FFFFFF"/>
            <w:vAlign w:val="center"/>
            <w:hideMark/>
          </w:tcPr>
          <w:p w14:paraId="2A8F9DF1" w14:textId="77777777" w:rsidR="00794B27" w:rsidRPr="00794B27" w:rsidRDefault="00794B27" w:rsidP="00794B27">
            <w:pPr>
              <w:spacing w:after="0" w:line="240" w:lineRule="auto"/>
              <w:jc w:val="right"/>
              <w:rPr>
                <w:rFonts w:eastAsia="Times New Roman" w:cs="Calibri"/>
                <w:b/>
                <w:bCs/>
                <w:color w:val="000000"/>
                <w:sz w:val="18"/>
                <w:szCs w:val="18"/>
                <w:lang w:eastAsia="hr-HR"/>
              </w:rPr>
            </w:pPr>
            <w:r w:rsidRPr="00794B27">
              <w:rPr>
                <w:rFonts w:eastAsia="Times New Roman" w:cs="Calibri"/>
                <w:b/>
                <w:bCs/>
                <w:sz w:val="18"/>
                <w:szCs w:val="18"/>
                <w:lang w:eastAsia="hr-HR"/>
              </w:rPr>
              <w:t>118.362,31</w:t>
            </w:r>
          </w:p>
        </w:tc>
        <w:tc>
          <w:tcPr>
            <w:tcW w:w="1158" w:type="dxa"/>
            <w:tcBorders>
              <w:top w:val="nil"/>
              <w:left w:val="nil"/>
              <w:bottom w:val="single" w:sz="8" w:space="0" w:color="auto"/>
              <w:right w:val="single" w:sz="8" w:space="0" w:color="auto"/>
            </w:tcBorders>
            <w:shd w:val="clear" w:color="000000" w:fill="FFFFFF"/>
            <w:vAlign w:val="center"/>
            <w:hideMark/>
          </w:tcPr>
          <w:p w14:paraId="62AAE1AB" w14:textId="77777777" w:rsidR="00794B27" w:rsidRPr="00794B27" w:rsidRDefault="00794B27" w:rsidP="00794B27">
            <w:pPr>
              <w:spacing w:after="0" w:line="240" w:lineRule="auto"/>
              <w:jc w:val="right"/>
              <w:rPr>
                <w:rFonts w:eastAsia="Times New Roman" w:cs="Calibri"/>
                <w:b/>
                <w:bCs/>
                <w:color w:val="000000"/>
                <w:sz w:val="18"/>
                <w:szCs w:val="18"/>
                <w:lang w:eastAsia="hr-HR"/>
              </w:rPr>
            </w:pPr>
            <w:r w:rsidRPr="00794B27">
              <w:rPr>
                <w:rFonts w:eastAsia="Times New Roman" w:cs="Calibri"/>
                <w:b/>
                <w:bCs/>
                <w:sz w:val="18"/>
                <w:szCs w:val="18"/>
                <w:lang w:eastAsia="hr-HR"/>
              </w:rPr>
              <w:t>187.400,00</w:t>
            </w:r>
          </w:p>
        </w:tc>
        <w:tc>
          <w:tcPr>
            <w:tcW w:w="1355" w:type="dxa"/>
            <w:tcBorders>
              <w:top w:val="nil"/>
              <w:left w:val="nil"/>
              <w:bottom w:val="single" w:sz="8" w:space="0" w:color="auto"/>
              <w:right w:val="single" w:sz="8" w:space="0" w:color="auto"/>
            </w:tcBorders>
            <w:shd w:val="clear" w:color="000000" w:fill="FFFFFF"/>
            <w:vAlign w:val="center"/>
            <w:hideMark/>
          </w:tcPr>
          <w:p w14:paraId="50A04306" w14:textId="77777777" w:rsidR="00794B27" w:rsidRPr="00794B27" w:rsidRDefault="00794B27" w:rsidP="00794B27">
            <w:pPr>
              <w:spacing w:after="0" w:line="240" w:lineRule="auto"/>
              <w:jc w:val="right"/>
              <w:rPr>
                <w:rFonts w:eastAsia="Times New Roman" w:cs="Calibri"/>
                <w:b/>
                <w:bCs/>
                <w:color w:val="000000"/>
                <w:sz w:val="18"/>
                <w:szCs w:val="18"/>
                <w:lang w:eastAsia="hr-HR"/>
              </w:rPr>
            </w:pPr>
            <w:r w:rsidRPr="00794B27">
              <w:rPr>
                <w:rFonts w:eastAsia="Times New Roman" w:cs="Calibri"/>
                <w:b/>
                <w:bCs/>
                <w:sz w:val="18"/>
                <w:szCs w:val="18"/>
                <w:lang w:eastAsia="hr-HR"/>
              </w:rPr>
              <w:t>108.900,00</w:t>
            </w:r>
          </w:p>
        </w:tc>
        <w:tc>
          <w:tcPr>
            <w:tcW w:w="1355" w:type="dxa"/>
            <w:tcBorders>
              <w:top w:val="nil"/>
              <w:left w:val="nil"/>
              <w:bottom w:val="single" w:sz="8" w:space="0" w:color="auto"/>
              <w:right w:val="single" w:sz="8" w:space="0" w:color="auto"/>
            </w:tcBorders>
            <w:shd w:val="clear" w:color="000000" w:fill="FFFFFF"/>
            <w:vAlign w:val="center"/>
            <w:hideMark/>
          </w:tcPr>
          <w:p w14:paraId="2F381838" w14:textId="77777777" w:rsidR="00794B27" w:rsidRPr="00794B27" w:rsidRDefault="00794B27" w:rsidP="00794B27">
            <w:pPr>
              <w:spacing w:after="0" w:line="240" w:lineRule="auto"/>
              <w:jc w:val="right"/>
              <w:rPr>
                <w:rFonts w:eastAsia="Times New Roman" w:cs="Calibri"/>
                <w:b/>
                <w:bCs/>
                <w:color w:val="000000"/>
                <w:sz w:val="18"/>
                <w:szCs w:val="18"/>
                <w:lang w:eastAsia="hr-HR"/>
              </w:rPr>
            </w:pPr>
            <w:r w:rsidRPr="00794B27">
              <w:rPr>
                <w:rFonts w:eastAsia="Times New Roman" w:cs="Calibri"/>
                <w:b/>
                <w:bCs/>
                <w:sz w:val="18"/>
                <w:szCs w:val="18"/>
                <w:lang w:eastAsia="hr-HR"/>
              </w:rPr>
              <w:t>108.900,00</w:t>
            </w:r>
          </w:p>
        </w:tc>
        <w:tc>
          <w:tcPr>
            <w:tcW w:w="1024" w:type="dxa"/>
            <w:tcBorders>
              <w:top w:val="nil"/>
              <w:left w:val="nil"/>
              <w:bottom w:val="single" w:sz="8" w:space="0" w:color="auto"/>
              <w:right w:val="single" w:sz="8" w:space="0" w:color="auto"/>
            </w:tcBorders>
            <w:shd w:val="clear" w:color="000000" w:fill="FFFFFF"/>
            <w:vAlign w:val="center"/>
            <w:hideMark/>
          </w:tcPr>
          <w:p w14:paraId="1605EA6C" w14:textId="77777777" w:rsidR="00794B27" w:rsidRPr="00794B27" w:rsidRDefault="00794B27" w:rsidP="00794B27">
            <w:pPr>
              <w:spacing w:after="0" w:line="240" w:lineRule="auto"/>
              <w:jc w:val="right"/>
              <w:rPr>
                <w:rFonts w:eastAsia="Times New Roman" w:cs="Calibri"/>
                <w:b/>
                <w:bCs/>
                <w:color w:val="000000"/>
                <w:sz w:val="18"/>
                <w:szCs w:val="18"/>
                <w:lang w:eastAsia="hr-HR"/>
              </w:rPr>
            </w:pPr>
            <w:r w:rsidRPr="00794B27">
              <w:rPr>
                <w:rFonts w:eastAsia="Times New Roman" w:cs="Calibri"/>
                <w:b/>
                <w:bCs/>
                <w:color w:val="000000"/>
                <w:sz w:val="18"/>
                <w:szCs w:val="18"/>
                <w:lang w:eastAsia="hr-HR"/>
              </w:rPr>
              <w:t>158,33</w:t>
            </w:r>
          </w:p>
        </w:tc>
      </w:tr>
      <w:tr w:rsidR="00794B27" w:rsidRPr="00794B27" w14:paraId="605B97A7" w14:textId="77777777" w:rsidTr="00794B27">
        <w:trPr>
          <w:trHeight w:val="495"/>
        </w:trPr>
        <w:tc>
          <w:tcPr>
            <w:tcW w:w="3251" w:type="dxa"/>
            <w:tcBorders>
              <w:top w:val="nil"/>
              <w:left w:val="single" w:sz="8" w:space="0" w:color="000000"/>
              <w:bottom w:val="single" w:sz="8" w:space="0" w:color="auto"/>
              <w:right w:val="single" w:sz="8" w:space="0" w:color="auto"/>
            </w:tcBorders>
            <w:shd w:val="clear" w:color="000000" w:fill="FFFFFF"/>
            <w:vAlign w:val="center"/>
            <w:hideMark/>
          </w:tcPr>
          <w:p w14:paraId="7E2599F0" w14:textId="77777777" w:rsidR="00794B27" w:rsidRPr="00794B27" w:rsidRDefault="00794B27" w:rsidP="00794B27">
            <w:pPr>
              <w:spacing w:after="0" w:line="240" w:lineRule="auto"/>
              <w:rPr>
                <w:rFonts w:eastAsia="Times New Roman" w:cs="Calibri"/>
                <w:color w:val="000000"/>
                <w:sz w:val="18"/>
                <w:szCs w:val="18"/>
                <w:lang w:eastAsia="hr-HR"/>
              </w:rPr>
            </w:pPr>
            <w:r w:rsidRPr="00794B27">
              <w:rPr>
                <w:rFonts w:eastAsia="Times New Roman" w:cs="Calibri"/>
                <w:color w:val="000000"/>
                <w:sz w:val="18"/>
                <w:szCs w:val="18"/>
                <w:lang w:eastAsia="hr-HR"/>
              </w:rPr>
              <w:t>Kapitalni projekt K380101 KAPITALNO ULAGANJE U MUZEJSKI PROSTOR</w:t>
            </w:r>
          </w:p>
        </w:tc>
        <w:tc>
          <w:tcPr>
            <w:tcW w:w="1216" w:type="dxa"/>
            <w:tcBorders>
              <w:top w:val="nil"/>
              <w:left w:val="nil"/>
              <w:bottom w:val="single" w:sz="8" w:space="0" w:color="auto"/>
              <w:right w:val="single" w:sz="8" w:space="0" w:color="auto"/>
            </w:tcBorders>
            <w:shd w:val="clear" w:color="000000" w:fill="FFFFFF"/>
            <w:vAlign w:val="center"/>
            <w:hideMark/>
          </w:tcPr>
          <w:p w14:paraId="038F92B0"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65.383,00</w:t>
            </w:r>
          </w:p>
        </w:tc>
        <w:tc>
          <w:tcPr>
            <w:tcW w:w="1158" w:type="dxa"/>
            <w:tcBorders>
              <w:top w:val="nil"/>
              <w:left w:val="nil"/>
              <w:bottom w:val="single" w:sz="8" w:space="0" w:color="auto"/>
              <w:right w:val="single" w:sz="8" w:space="0" w:color="auto"/>
            </w:tcBorders>
            <w:shd w:val="clear" w:color="000000" w:fill="FFFFFF"/>
            <w:vAlign w:val="center"/>
            <w:hideMark/>
          </w:tcPr>
          <w:p w14:paraId="35FB1F36"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88.000,00</w:t>
            </w:r>
          </w:p>
        </w:tc>
        <w:tc>
          <w:tcPr>
            <w:tcW w:w="1158" w:type="dxa"/>
            <w:tcBorders>
              <w:top w:val="nil"/>
              <w:left w:val="nil"/>
              <w:bottom w:val="single" w:sz="8" w:space="0" w:color="auto"/>
              <w:right w:val="single" w:sz="8" w:space="0" w:color="auto"/>
            </w:tcBorders>
            <w:shd w:val="clear" w:color="000000" w:fill="FFFFFF"/>
            <w:vAlign w:val="center"/>
            <w:hideMark/>
          </w:tcPr>
          <w:p w14:paraId="7DE93A13"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92.900,00</w:t>
            </w:r>
          </w:p>
        </w:tc>
        <w:tc>
          <w:tcPr>
            <w:tcW w:w="1355" w:type="dxa"/>
            <w:tcBorders>
              <w:top w:val="nil"/>
              <w:left w:val="nil"/>
              <w:bottom w:val="single" w:sz="8" w:space="0" w:color="auto"/>
              <w:right w:val="single" w:sz="8" w:space="0" w:color="auto"/>
            </w:tcBorders>
            <w:shd w:val="clear" w:color="000000" w:fill="FFFFFF"/>
            <w:vAlign w:val="center"/>
            <w:hideMark/>
          </w:tcPr>
          <w:p w14:paraId="7765D479"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94.900,00</w:t>
            </w:r>
          </w:p>
        </w:tc>
        <w:tc>
          <w:tcPr>
            <w:tcW w:w="1355" w:type="dxa"/>
            <w:tcBorders>
              <w:top w:val="nil"/>
              <w:left w:val="nil"/>
              <w:bottom w:val="single" w:sz="8" w:space="0" w:color="auto"/>
              <w:right w:val="single" w:sz="8" w:space="0" w:color="auto"/>
            </w:tcBorders>
            <w:shd w:val="clear" w:color="000000" w:fill="FFFFFF"/>
            <w:vAlign w:val="center"/>
            <w:hideMark/>
          </w:tcPr>
          <w:p w14:paraId="1895239D"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94.900,00</w:t>
            </w:r>
          </w:p>
        </w:tc>
        <w:tc>
          <w:tcPr>
            <w:tcW w:w="1024" w:type="dxa"/>
            <w:tcBorders>
              <w:top w:val="nil"/>
              <w:left w:val="nil"/>
              <w:bottom w:val="single" w:sz="8" w:space="0" w:color="auto"/>
              <w:right w:val="single" w:sz="8" w:space="0" w:color="auto"/>
            </w:tcBorders>
            <w:shd w:val="clear" w:color="000000" w:fill="FFFFFF"/>
            <w:vAlign w:val="center"/>
            <w:hideMark/>
          </w:tcPr>
          <w:p w14:paraId="2C84090A"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105,57</w:t>
            </w:r>
          </w:p>
        </w:tc>
      </w:tr>
      <w:tr w:rsidR="00794B27" w:rsidRPr="00794B27" w14:paraId="6B6AD6EB" w14:textId="77777777" w:rsidTr="00794B27">
        <w:trPr>
          <w:trHeight w:val="495"/>
        </w:trPr>
        <w:tc>
          <w:tcPr>
            <w:tcW w:w="3251" w:type="dxa"/>
            <w:tcBorders>
              <w:top w:val="nil"/>
              <w:left w:val="single" w:sz="8" w:space="0" w:color="000000"/>
              <w:bottom w:val="single" w:sz="8" w:space="0" w:color="auto"/>
              <w:right w:val="single" w:sz="8" w:space="0" w:color="auto"/>
            </w:tcBorders>
            <w:shd w:val="clear" w:color="000000" w:fill="FFFFFF"/>
            <w:vAlign w:val="center"/>
            <w:hideMark/>
          </w:tcPr>
          <w:p w14:paraId="34D5C566" w14:textId="77777777" w:rsidR="00794B27" w:rsidRPr="00794B27" w:rsidRDefault="00794B27" w:rsidP="00794B27">
            <w:pPr>
              <w:spacing w:after="0" w:line="240" w:lineRule="auto"/>
              <w:rPr>
                <w:rFonts w:eastAsia="Times New Roman" w:cs="Calibri"/>
                <w:color w:val="000000"/>
                <w:sz w:val="18"/>
                <w:szCs w:val="18"/>
                <w:lang w:eastAsia="hr-HR"/>
              </w:rPr>
            </w:pPr>
            <w:r w:rsidRPr="00794B27">
              <w:rPr>
                <w:rFonts w:eastAsia="Times New Roman" w:cs="Calibri"/>
                <w:color w:val="000000"/>
                <w:sz w:val="18"/>
                <w:szCs w:val="18"/>
                <w:lang w:eastAsia="hr-HR"/>
              </w:rPr>
              <w:t>Kapitalni projekt K380105 KAPITALNO ULAGANJE U ARHEOLOŠKI LOKALITET IGRALIŠTE</w:t>
            </w:r>
          </w:p>
        </w:tc>
        <w:tc>
          <w:tcPr>
            <w:tcW w:w="1216" w:type="dxa"/>
            <w:tcBorders>
              <w:top w:val="nil"/>
              <w:left w:val="nil"/>
              <w:bottom w:val="single" w:sz="8" w:space="0" w:color="auto"/>
              <w:right w:val="single" w:sz="8" w:space="0" w:color="auto"/>
            </w:tcBorders>
            <w:shd w:val="clear" w:color="000000" w:fill="FFFFFF"/>
            <w:vAlign w:val="center"/>
            <w:hideMark/>
          </w:tcPr>
          <w:p w14:paraId="0802AAD5"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5.475,00</w:t>
            </w:r>
          </w:p>
        </w:tc>
        <w:tc>
          <w:tcPr>
            <w:tcW w:w="1158" w:type="dxa"/>
            <w:tcBorders>
              <w:top w:val="nil"/>
              <w:left w:val="nil"/>
              <w:bottom w:val="single" w:sz="8" w:space="0" w:color="auto"/>
              <w:right w:val="single" w:sz="8" w:space="0" w:color="auto"/>
            </w:tcBorders>
            <w:shd w:val="clear" w:color="000000" w:fill="FFFFFF"/>
            <w:vAlign w:val="center"/>
            <w:hideMark/>
          </w:tcPr>
          <w:p w14:paraId="69605982"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18.000,00</w:t>
            </w:r>
          </w:p>
        </w:tc>
        <w:tc>
          <w:tcPr>
            <w:tcW w:w="1158" w:type="dxa"/>
            <w:tcBorders>
              <w:top w:val="nil"/>
              <w:left w:val="nil"/>
              <w:bottom w:val="single" w:sz="8" w:space="0" w:color="auto"/>
              <w:right w:val="single" w:sz="8" w:space="0" w:color="auto"/>
            </w:tcBorders>
            <w:shd w:val="clear" w:color="000000" w:fill="FFFFFF"/>
            <w:vAlign w:val="center"/>
            <w:hideMark/>
          </w:tcPr>
          <w:p w14:paraId="3056CFE8"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9.500,00</w:t>
            </w:r>
          </w:p>
        </w:tc>
        <w:tc>
          <w:tcPr>
            <w:tcW w:w="1355" w:type="dxa"/>
            <w:tcBorders>
              <w:top w:val="nil"/>
              <w:left w:val="nil"/>
              <w:bottom w:val="single" w:sz="8" w:space="0" w:color="auto"/>
              <w:right w:val="single" w:sz="8" w:space="0" w:color="auto"/>
            </w:tcBorders>
            <w:shd w:val="clear" w:color="000000" w:fill="FFFFFF"/>
            <w:vAlign w:val="center"/>
            <w:hideMark/>
          </w:tcPr>
          <w:p w14:paraId="0D72BE8B"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1.310,00</w:t>
            </w:r>
          </w:p>
        </w:tc>
        <w:tc>
          <w:tcPr>
            <w:tcW w:w="1355" w:type="dxa"/>
            <w:tcBorders>
              <w:top w:val="nil"/>
              <w:left w:val="nil"/>
              <w:bottom w:val="single" w:sz="8" w:space="0" w:color="auto"/>
              <w:right w:val="single" w:sz="8" w:space="0" w:color="auto"/>
            </w:tcBorders>
            <w:shd w:val="clear" w:color="000000" w:fill="FFFFFF"/>
            <w:vAlign w:val="center"/>
            <w:hideMark/>
          </w:tcPr>
          <w:p w14:paraId="06048403"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1.310,00</w:t>
            </w:r>
          </w:p>
        </w:tc>
        <w:tc>
          <w:tcPr>
            <w:tcW w:w="1024" w:type="dxa"/>
            <w:tcBorders>
              <w:top w:val="nil"/>
              <w:left w:val="nil"/>
              <w:bottom w:val="single" w:sz="8" w:space="0" w:color="auto"/>
              <w:right w:val="single" w:sz="8" w:space="0" w:color="auto"/>
            </w:tcBorders>
            <w:shd w:val="clear" w:color="000000" w:fill="FFFFFF"/>
            <w:vAlign w:val="center"/>
            <w:hideMark/>
          </w:tcPr>
          <w:p w14:paraId="76490C54"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52,78</w:t>
            </w:r>
          </w:p>
        </w:tc>
      </w:tr>
      <w:tr w:rsidR="00794B27" w:rsidRPr="00794B27" w14:paraId="5086953B" w14:textId="77777777" w:rsidTr="00794B27">
        <w:trPr>
          <w:trHeight w:val="315"/>
        </w:trPr>
        <w:tc>
          <w:tcPr>
            <w:tcW w:w="3251" w:type="dxa"/>
            <w:tcBorders>
              <w:top w:val="nil"/>
              <w:left w:val="single" w:sz="8" w:space="0" w:color="000000"/>
              <w:bottom w:val="single" w:sz="8" w:space="0" w:color="auto"/>
              <w:right w:val="single" w:sz="8" w:space="0" w:color="auto"/>
            </w:tcBorders>
            <w:shd w:val="clear" w:color="000000" w:fill="FFFFFF"/>
            <w:vAlign w:val="center"/>
            <w:hideMark/>
          </w:tcPr>
          <w:p w14:paraId="7CC3DE7E" w14:textId="77777777" w:rsidR="00794B27" w:rsidRPr="00794B27" w:rsidRDefault="00794B27" w:rsidP="00794B27">
            <w:pPr>
              <w:spacing w:after="0" w:line="240" w:lineRule="auto"/>
              <w:rPr>
                <w:rFonts w:eastAsia="Times New Roman" w:cs="Calibri"/>
                <w:color w:val="000000"/>
                <w:sz w:val="18"/>
                <w:szCs w:val="18"/>
                <w:lang w:eastAsia="hr-HR"/>
              </w:rPr>
            </w:pPr>
            <w:r w:rsidRPr="00794B27">
              <w:rPr>
                <w:rFonts w:eastAsia="Times New Roman" w:cs="Calibri"/>
                <w:color w:val="000000"/>
                <w:sz w:val="18"/>
                <w:szCs w:val="18"/>
                <w:lang w:eastAsia="hr-HR"/>
              </w:rPr>
              <w:t>Kapitalni projekt K380112 KAPITALNO ULAGANJE U JAME VRTARE</w:t>
            </w:r>
          </w:p>
        </w:tc>
        <w:tc>
          <w:tcPr>
            <w:tcW w:w="1216" w:type="dxa"/>
            <w:tcBorders>
              <w:top w:val="nil"/>
              <w:left w:val="nil"/>
              <w:bottom w:val="single" w:sz="8" w:space="0" w:color="auto"/>
              <w:right w:val="single" w:sz="8" w:space="0" w:color="auto"/>
            </w:tcBorders>
            <w:shd w:val="clear" w:color="000000" w:fill="FFFFFF"/>
            <w:vAlign w:val="center"/>
            <w:hideMark/>
          </w:tcPr>
          <w:p w14:paraId="013B81FC"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469,02</w:t>
            </w:r>
          </w:p>
        </w:tc>
        <w:tc>
          <w:tcPr>
            <w:tcW w:w="1158" w:type="dxa"/>
            <w:tcBorders>
              <w:top w:val="nil"/>
              <w:left w:val="nil"/>
              <w:bottom w:val="single" w:sz="8" w:space="0" w:color="auto"/>
              <w:right w:val="single" w:sz="8" w:space="0" w:color="auto"/>
            </w:tcBorders>
            <w:shd w:val="clear" w:color="000000" w:fill="FFFFFF"/>
            <w:vAlign w:val="center"/>
            <w:hideMark/>
          </w:tcPr>
          <w:p w14:paraId="62F65DE9"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6.662,31</w:t>
            </w:r>
          </w:p>
        </w:tc>
        <w:tc>
          <w:tcPr>
            <w:tcW w:w="1158" w:type="dxa"/>
            <w:tcBorders>
              <w:top w:val="nil"/>
              <w:left w:val="nil"/>
              <w:bottom w:val="single" w:sz="8" w:space="0" w:color="auto"/>
              <w:right w:val="single" w:sz="8" w:space="0" w:color="auto"/>
            </w:tcBorders>
            <w:shd w:val="clear" w:color="000000" w:fill="FFFFFF"/>
            <w:vAlign w:val="center"/>
            <w:hideMark/>
          </w:tcPr>
          <w:p w14:paraId="207DAAC9"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500,00</w:t>
            </w:r>
          </w:p>
        </w:tc>
        <w:tc>
          <w:tcPr>
            <w:tcW w:w="1355" w:type="dxa"/>
            <w:tcBorders>
              <w:top w:val="nil"/>
              <w:left w:val="nil"/>
              <w:bottom w:val="single" w:sz="8" w:space="0" w:color="auto"/>
              <w:right w:val="single" w:sz="8" w:space="0" w:color="auto"/>
            </w:tcBorders>
            <w:shd w:val="clear" w:color="000000" w:fill="FFFFFF"/>
            <w:vAlign w:val="center"/>
            <w:hideMark/>
          </w:tcPr>
          <w:p w14:paraId="100D989F"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9.690,00</w:t>
            </w:r>
          </w:p>
        </w:tc>
        <w:tc>
          <w:tcPr>
            <w:tcW w:w="1355" w:type="dxa"/>
            <w:tcBorders>
              <w:top w:val="nil"/>
              <w:left w:val="nil"/>
              <w:bottom w:val="single" w:sz="8" w:space="0" w:color="auto"/>
              <w:right w:val="single" w:sz="8" w:space="0" w:color="auto"/>
            </w:tcBorders>
            <w:shd w:val="clear" w:color="000000" w:fill="FFFFFF"/>
            <w:vAlign w:val="center"/>
            <w:hideMark/>
          </w:tcPr>
          <w:p w14:paraId="74A4B6B1"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9.690,00</w:t>
            </w:r>
          </w:p>
        </w:tc>
        <w:tc>
          <w:tcPr>
            <w:tcW w:w="1024" w:type="dxa"/>
            <w:tcBorders>
              <w:top w:val="nil"/>
              <w:left w:val="nil"/>
              <w:bottom w:val="single" w:sz="8" w:space="0" w:color="auto"/>
              <w:right w:val="single" w:sz="8" w:space="0" w:color="auto"/>
            </w:tcBorders>
            <w:shd w:val="clear" w:color="000000" w:fill="FFFFFF"/>
            <w:vAlign w:val="center"/>
            <w:hideMark/>
          </w:tcPr>
          <w:p w14:paraId="6E01A793"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7,50</w:t>
            </w:r>
          </w:p>
        </w:tc>
      </w:tr>
      <w:tr w:rsidR="00794B27" w:rsidRPr="00794B27" w14:paraId="1D13D3A7" w14:textId="77777777" w:rsidTr="00794B27">
        <w:trPr>
          <w:trHeight w:val="315"/>
        </w:trPr>
        <w:tc>
          <w:tcPr>
            <w:tcW w:w="3251" w:type="dxa"/>
            <w:tcBorders>
              <w:top w:val="nil"/>
              <w:left w:val="single" w:sz="8" w:space="0" w:color="000000"/>
              <w:bottom w:val="single" w:sz="8" w:space="0" w:color="auto"/>
              <w:right w:val="single" w:sz="8" w:space="0" w:color="auto"/>
            </w:tcBorders>
            <w:shd w:val="clear" w:color="000000" w:fill="FFFFFF"/>
            <w:vAlign w:val="center"/>
            <w:hideMark/>
          </w:tcPr>
          <w:p w14:paraId="5617E8C0" w14:textId="77777777" w:rsidR="00794B27" w:rsidRPr="00794B27" w:rsidRDefault="00794B27" w:rsidP="00794B27">
            <w:pPr>
              <w:spacing w:after="0" w:line="240" w:lineRule="auto"/>
              <w:rPr>
                <w:rFonts w:eastAsia="Times New Roman" w:cs="Calibri"/>
                <w:color w:val="000000"/>
                <w:sz w:val="18"/>
                <w:szCs w:val="18"/>
                <w:lang w:eastAsia="hr-HR"/>
              </w:rPr>
            </w:pPr>
            <w:r w:rsidRPr="00794B27">
              <w:rPr>
                <w:rFonts w:eastAsia="Times New Roman" w:cs="Calibri"/>
                <w:color w:val="000000"/>
                <w:sz w:val="18"/>
                <w:szCs w:val="18"/>
                <w:lang w:eastAsia="hr-HR"/>
              </w:rPr>
              <w:t>Kapitalni projekt K380113 KAPITALNO ULAGANJE U LOKVIŠĆE</w:t>
            </w:r>
          </w:p>
        </w:tc>
        <w:tc>
          <w:tcPr>
            <w:tcW w:w="1216" w:type="dxa"/>
            <w:tcBorders>
              <w:top w:val="nil"/>
              <w:left w:val="nil"/>
              <w:bottom w:val="single" w:sz="8" w:space="0" w:color="auto"/>
              <w:right w:val="single" w:sz="8" w:space="0" w:color="auto"/>
            </w:tcBorders>
            <w:shd w:val="clear" w:color="000000" w:fill="FFFFFF"/>
            <w:vAlign w:val="center"/>
            <w:hideMark/>
          </w:tcPr>
          <w:p w14:paraId="6E48F24D"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0,00</w:t>
            </w:r>
          </w:p>
        </w:tc>
        <w:tc>
          <w:tcPr>
            <w:tcW w:w="1158" w:type="dxa"/>
            <w:tcBorders>
              <w:top w:val="nil"/>
              <w:left w:val="nil"/>
              <w:bottom w:val="single" w:sz="8" w:space="0" w:color="auto"/>
              <w:right w:val="single" w:sz="8" w:space="0" w:color="auto"/>
            </w:tcBorders>
            <w:shd w:val="clear" w:color="000000" w:fill="FFFFFF"/>
            <w:vAlign w:val="center"/>
            <w:hideMark/>
          </w:tcPr>
          <w:p w14:paraId="7F846B08"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500,00</w:t>
            </w:r>
          </w:p>
        </w:tc>
        <w:tc>
          <w:tcPr>
            <w:tcW w:w="1158" w:type="dxa"/>
            <w:tcBorders>
              <w:top w:val="nil"/>
              <w:left w:val="nil"/>
              <w:bottom w:val="single" w:sz="8" w:space="0" w:color="auto"/>
              <w:right w:val="single" w:sz="8" w:space="0" w:color="auto"/>
            </w:tcBorders>
            <w:shd w:val="clear" w:color="000000" w:fill="FFFFFF"/>
            <w:vAlign w:val="center"/>
            <w:hideMark/>
          </w:tcPr>
          <w:p w14:paraId="160B03E0"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0,00</w:t>
            </w:r>
          </w:p>
        </w:tc>
        <w:tc>
          <w:tcPr>
            <w:tcW w:w="1355" w:type="dxa"/>
            <w:tcBorders>
              <w:top w:val="nil"/>
              <w:left w:val="nil"/>
              <w:bottom w:val="single" w:sz="8" w:space="0" w:color="auto"/>
              <w:right w:val="single" w:sz="8" w:space="0" w:color="auto"/>
            </w:tcBorders>
            <w:shd w:val="clear" w:color="000000" w:fill="FFFFFF"/>
            <w:vAlign w:val="center"/>
            <w:hideMark/>
          </w:tcPr>
          <w:p w14:paraId="3FA0667E"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0,00</w:t>
            </w:r>
          </w:p>
        </w:tc>
        <w:tc>
          <w:tcPr>
            <w:tcW w:w="1355" w:type="dxa"/>
            <w:tcBorders>
              <w:top w:val="nil"/>
              <w:left w:val="nil"/>
              <w:bottom w:val="single" w:sz="8" w:space="0" w:color="auto"/>
              <w:right w:val="single" w:sz="8" w:space="0" w:color="auto"/>
            </w:tcBorders>
            <w:shd w:val="clear" w:color="000000" w:fill="FFFFFF"/>
            <w:vAlign w:val="center"/>
            <w:hideMark/>
          </w:tcPr>
          <w:p w14:paraId="0788B982"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0,00</w:t>
            </w:r>
          </w:p>
        </w:tc>
        <w:tc>
          <w:tcPr>
            <w:tcW w:w="1024" w:type="dxa"/>
            <w:tcBorders>
              <w:top w:val="nil"/>
              <w:left w:val="nil"/>
              <w:bottom w:val="single" w:sz="8" w:space="0" w:color="auto"/>
              <w:right w:val="single" w:sz="8" w:space="0" w:color="auto"/>
            </w:tcBorders>
            <w:shd w:val="clear" w:color="000000" w:fill="FFFFFF"/>
            <w:vAlign w:val="center"/>
            <w:hideMark/>
          </w:tcPr>
          <w:p w14:paraId="23415984"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0,00</w:t>
            </w:r>
          </w:p>
        </w:tc>
      </w:tr>
      <w:tr w:rsidR="00794B27" w:rsidRPr="00794B27" w14:paraId="55D71A47" w14:textId="77777777" w:rsidTr="00794B27">
        <w:trPr>
          <w:trHeight w:val="495"/>
        </w:trPr>
        <w:tc>
          <w:tcPr>
            <w:tcW w:w="3251" w:type="dxa"/>
            <w:tcBorders>
              <w:top w:val="nil"/>
              <w:left w:val="single" w:sz="8" w:space="0" w:color="000000"/>
              <w:bottom w:val="single" w:sz="8" w:space="0" w:color="auto"/>
              <w:right w:val="single" w:sz="8" w:space="0" w:color="auto"/>
            </w:tcBorders>
            <w:shd w:val="clear" w:color="000000" w:fill="FFFFFF"/>
            <w:vAlign w:val="center"/>
            <w:hideMark/>
          </w:tcPr>
          <w:p w14:paraId="1CAB7813" w14:textId="77777777" w:rsidR="00794B27" w:rsidRPr="00794B27" w:rsidRDefault="00794B27" w:rsidP="00794B27">
            <w:pPr>
              <w:spacing w:after="0" w:line="240" w:lineRule="auto"/>
              <w:rPr>
                <w:rFonts w:eastAsia="Times New Roman" w:cs="Calibri"/>
                <w:color w:val="000000"/>
                <w:sz w:val="18"/>
                <w:szCs w:val="18"/>
                <w:lang w:eastAsia="hr-HR"/>
              </w:rPr>
            </w:pPr>
            <w:r w:rsidRPr="00794B27">
              <w:rPr>
                <w:rFonts w:eastAsia="Times New Roman" w:cs="Calibri"/>
                <w:color w:val="000000"/>
                <w:sz w:val="18"/>
                <w:szCs w:val="18"/>
                <w:lang w:eastAsia="hr-HR"/>
              </w:rPr>
              <w:t>Kapitalni projekt K380114 KAPITALNO ULAGANJE U GRADINU BADANJ</w:t>
            </w:r>
          </w:p>
        </w:tc>
        <w:tc>
          <w:tcPr>
            <w:tcW w:w="1216" w:type="dxa"/>
            <w:tcBorders>
              <w:top w:val="nil"/>
              <w:left w:val="nil"/>
              <w:bottom w:val="single" w:sz="8" w:space="0" w:color="auto"/>
              <w:right w:val="single" w:sz="8" w:space="0" w:color="auto"/>
            </w:tcBorders>
            <w:shd w:val="clear" w:color="000000" w:fill="FFFFFF"/>
            <w:vAlign w:val="center"/>
            <w:hideMark/>
          </w:tcPr>
          <w:p w14:paraId="792A3289"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0,00</w:t>
            </w:r>
          </w:p>
        </w:tc>
        <w:tc>
          <w:tcPr>
            <w:tcW w:w="1158" w:type="dxa"/>
            <w:tcBorders>
              <w:top w:val="nil"/>
              <w:left w:val="nil"/>
              <w:bottom w:val="single" w:sz="8" w:space="0" w:color="auto"/>
              <w:right w:val="single" w:sz="8" w:space="0" w:color="auto"/>
            </w:tcBorders>
            <w:shd w:val="clear" w:color="000000" w:fill="FFFFFF"/>
            <w:vAlign w:val="center"/>
            <w:hideMark/>
          </w:tcPr>
          <w:p w14:paraId="62E1B677"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700,00</w:t>
            </w:r>
          </w:p>
        </w:tc>
        <w:tc>
          <w:tcPr>
            <w:tcW w:w="1158" w:type="dxa"/>
            <w:tcBorders>
              <w:top w:val="nil"/>
              <w:left w:val="nil"/>
              <w:bottom w:val="single" w:sz="8" w:space="0" w:color="auto"/>
              <w:right w:val="single" w:sz="8" w:space="0" w:color="auto"/>
            </w:tcBorders>
            <w:shd w:val="clear" w:color="000000" w:fill="FFFFFF"/>
            <w:vAlign w:val="center"/>
            <w:hideMark/>
          </w:tcPr>
          <w:p w14:paraId="0821E773"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80.500,00</w:t>
            </w:r>
          </w:p>
        </w:tc>
        <w:tc>
          <w:tcPr>
            <w:tcW w:w="1355" w:type="dxa"/>
            <w:tcBorders>
              <w:top w:val="nil"/>
              <w:left w:val="nil"/>
              <w:bottom w:val="single" w:sz="8" w:space="0" w:color="auto"/>
              <w:right w:val="single" w:sz="8" w:space="0" w:color="auto"/>
            </w:tcBorders>
            <w:shd w:val="clear" w:color="000000" w:fill="FFFFFF"/>
            <w:vAlign w:val="center"/>
            <w:hideMark/>
          </w:tcPr>
          <w:p w14:paraId="17B8CFB1"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0,00</w:t>
            </w:r>
          </w:p>
        </w:tc>
        <w:tc>
          <w:tcPr>
            <w:tcW w:w="1355" w:type="dxa"/>
            <w:tcBorders>
              <w:top w:val="nil"/>
              <w:left w:val="nil"/>
              <w:bottom w:val="single" w:sz="8" w:space="0" w:color="auto"/>
              <w:right w:val="single" w:sz="8" w:space="0" w:color="auto"/>
            </w:tcBorders>
            <w:shd w:val="clear" w:color="000000" w:fill="FFFFFF"/>
            <w:vAlign w:val="center"/>
            <w:hideMark/>
          </w:tcPr>
          <w:p w14:paraId="28047386"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0,00</w:t>
            </w:r>
          </w:p>
        </w:tc>
        <w:tc>
          <w:tcPr>
            <w:tcW w:w="1024" w:type="dxa"/>
            <w:tcBorders>
              <w:top w:val="nil"/>
              <w:left w:val="nil"/>
              <w:bottom w:val="single" w:sz="8" w:space="0" w:color="auto"/>
              <w:right w:val="single" w:sz="8" w:space="0" w:color="auto"/>
            </w:tcBorders>
            <w:shd w:val="clear" w:color="000000" w:fill="FFFFFF"/>
            <w:vAlign w:val="center"/>
            <w:hideMark/>
          </w:tcPr>
          <w:p w14:paraId="4DD09453"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11.500,00</w:t>
            </w:r>
          </w:p>
        </w:tc>
      </w:tr>
      <w:tr w:rsidR="00794B27" w:rsidRPr="00794B27" w14:paraId="18EA1803" w14:textId="77777777" w:rsidTr="00794B27">
        <w:trPr>
          <w:trHeight w:val="495"/>
        </w:trPr>
        <w:tc>
          <w:tcPr>
            <w:tcW w:w="3251" w:type="dxa"/>
            <w:tcBorders>
              <w:top w:val="nil"/>
              <w:left w:val="single" w:sz="8" w:space="0" w:color="000000"/>
              <w:bottom w:val="single" w:sz="8" w:space="0" w:color="auto"/>
              <w:right w:val="single" w:sz="8" w:space="0" w:color="auto"/>
            </w:tcBorders>
            <w:shd w:val="clear" w:color="000000" w:fill="FFFFFF"/>
            <w:vAlign w:val="center"/>
            <w:hideMark/>
          </w:tcPr>
          <w:p w14:paraId="381805BD" w14:textId="77777777" w:rsidR="00794B27" w:rsidRPr="00794B27" w:rsidRDefault="00794B27" w:rsidP="00794B27">
            <w:pPr>
              <w:spacing w:after="0" w:line="240" w:lineRule="auto"/>
              <w:rPr>
                <w:rFonts w:eastAsia="Times New Roman" w:cs="Calibri"/>
                <w:color w:val="000000"/>
                <w:sz w:val="18"/>
                <w:szCs w:val="18"/>
                <w:lang w:eastAsia="hr-HR"/>
              </w:rPr>
            </w:pPr>
            <w:r w:rsidRPr="00794B27">
              <w:rPr>
                <w:rFonts w:eastAsia="Times New Roman" w:cs="Calibri"/>
                <w:color w:val="000000"/>
                <w:sz w:val="18"/>
                <w:szCs w:val="18"/>
                <w:lang w:eastAsia="hr-HR"/>
              </w:rPr>
              <w:t>Kapitalni projekt K380157 ULAGANJA U KNJIŽNI FOND I POHRANJENE UMJETNIČKE VRIJEDNOSTI</w:t>
            </w:r>
          </w:p>
        </w:tc>
        <w:tc>
          <w:tcPr>
            <w:tcW w:w="1216" w:type="dxa"/>
            <w:tcBorders>
              <w:top w:val="nil"/>
              <w:left w:val="nil"/>
              <w:bottom w:val="single" w:sz="8" w:space="0" w:color="auto"/>
              <w:right w:val="single" w:sz="8" w:space="0" w:color="auto"/>
            </w:tcBorders>
            <w:shd w:val="clear" w:color="000000" w:fill="FFFFFF"/>
            <w:vAlign w:val="center"/>
            <w:hideMark/>
          </w:tcPr>
          <w:p w14:paraId="0CA0E560"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2.809,00</w:t>
            </w:r>
          </w:p>
        </w:tc>
        <w:tc>
          <w:tcPr>
            <w:tcW w:w="1158" w:type="dxa"/>
            <w:tcBorders>
              <w:top w:val="nil"/>
              <w:left w:val="nil"/>
              <w:bottom w:val="single" w:sz="8" w:space="0" w:color="auto"/>
              <w:right w:val="single" w:sz="8" w:space="0" w:color="auto"/>
            </w:tcBorders>
            <w:shd w:val="clear" w:color="000000" w:fill="FFFFFF"/>
            <w:vAlign w:val="center"/>
            <w:hideMark/>
          </w:tcPr>
          <w:p w14:paraId="138C52D1"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4.000,00</w:t>
            </w:r>
          </w:p>
        </w:tc>
        <w:tc>
          <w:tcPr>
            <w:tcW w:w="1158" w:type="dxa"/>
            <w:tcBorders>
              <w:top w:val="nil"/>
              <w:left w:val="nil"/>
              <w:bottom w:val="single" w:sz="8" w:space="0" w:color="auto"/>
              <w:right w:val="single" w:sz="8" w:space="0" w:color="auto"/>
            </w:tcBorders>
            <w:shd w:val="clear" w:color="000000" w:fill="FFFFFF"/>
            <w:vAlign w:val="center"/>
            <w:hideMark/>
          </w:tcPr>
          <w:p w14:paraId="0951E595"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4.000,00</w:t>
            </w:r>
          </w:p>
        </w:tc>
        <w:tc>
          <w:tcPr>
            <w:tcW w:w="1355" w:type="dxa"/>
            <w:tcBorders>
              <w:top w:val="nil"/>
              <w:left w:val="nil"/>
              <w:bottom w:val="single" w:sz="8" w:space="0" w:color="auto"/>
              <w:right w:val="single" w:sz="8" w:space="0" w:color="auto"/>
            </w:tcBorders>
            <w:shd w:val="clear" w:color="000000" w:fill="FFFFFF"/>
            <w:vAlign w:val="center"/>
            <w:hideMark/>
          </w:tcPr>
          <w:p w14:paraId="25E14DD0"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3.000,00</w:t>
            </w:r>
          </w:p>
        </w:tc>
        <w:tc>
          <w:tcPr>
            <w:tcW w:w="1355" w:type="dxa"/>
            <w:tcBorders>
              <w:top w:val="nil"/>
              <w:left w:val="nil"/>
              <w:bottom w:val="single" w:sz="8" w:space="0" w:color="auto"/>
              <w:right w:val="single" w:sz="8" w:space="0" w:color="auto"/>
            </w:tcBorders>
            <w:shd w:val="clear" w:color="000000" w:fill="FFFFFF"/>
            <w:vAlign w:val="center"/>
            <w:hideMark/>
          </w:tcPr>
          <w:p w14:paraId="4F72DF61"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3.000,00</w:t>
            </w:r>
          </w:p>
        </w:tc>
        <w:tc>
          <w:tcPr>
            <w:tcW w:w="1024" w:type="dxa"/>
            <w:tcBorders>
              <w:top w:val="nil"/>
              <w:left w:val="nil"/>
              <w:bottom w:val="single" w:sz="8" w:space="0" w:color="auto"/>
              <w:right w:val="single" w:sz="8" w:space="0" w:color="auto"/>
            </w:tcBorders>
            <w:shd w:val="clear" w:color="000000" w:fill="FFFFFF"/>
            <w:vAlign w:val="center"/>
            <w:hideMark/>
          </w:tcPr>
          <w:p w14:paraId="04F07CA2"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100,00</w:t>
            </w:r>
          </w:p>
        </w:tc>
      </w:tr>
      <w:tr w:rsidR="00794B27" w:rsidRPr="00794B27" w14:paraId="6367778A" w14:textId="77777777" w:rsidTr="00794B27">
        <w:trPr>
          <w:trHeight w:val="315"/>
        </w:trPr>
        <w:tc>
          <w:tcPr>
            <w:tcW w:w="3251" w:type="dxa"/>
            <w:tcBorders>
              <w:top w:val="nil"/>
              <w:left w:val="single" w:sz="8" w:space="0" w:color="000000"/>
              <w:bottom w:val="single" w:sz="8" w:space="0" w:color="auto"/>
              <w:right w:val="single" w:sz="8" w:space="0" w:color="auto"/>
            </w:tcBorders>
            <w:shd w:val="clear" w:color="000000" w:fill="FFFFFF"/>
            <w:vAlign w:val="center"/>
            <w:hideMark/>
          </w:tcPr>
          <w:p w14:paraId="67A7F7AA" w14:textId="77777777" w:rsidR="00794B27" w:rsidRPr="00794B27" w:rsidRDefault="00794B27" w:rsidP="00794B27">
            <w:pPr>
              <w:spacing w:after="0" w:line="240" w:lineRule="auto"/>
              <w:rPr>
                <w:rFonts w:eastAsia="Times New Roman" w:cs="Calibri"/>
                <w:color w:val="000000"/>
                <w:sz w:val="18"/>
                <w:szCs w:val="18"/>
                <w:lang w:eastAsia="hr-HR"/>
              </w:rPr>
            </w:pPr>
            <w:r w:rsidRPr="00794B27">
              <w:rPr>
                <w:rFonts w:eastAsia="Times New Roman" w:cs="Calibri"/>
                <w:color w:val="000000"/>
                <w:sz w:val="18"/>
                <w:szCs w:val="18"/>
                <w:lang w:eastAsia="hr-HR"/>
              </w:rPr>
              <w:t>Kapitalni projekt K380159 KAPITALNO ULAGANJE U RIBARSKI MUZEJ</w:t>
            </w:r>
          </w:p>
        </w:tc>
        <w:tc>
          <w:tcPr>
            <w:tcW w:w="1216" w:type="dxa"/>
            <w:tcBorders>
              <w:top w:val="nil"/>
              <w:left w:val="nil"/>
              <w:bottom w:val="single" w:sz="8" w:space="0" w:color="auto"/>
              <w:right w:val="single" w:sz="8" w:space="0" w:color="auto"/>
            </w:tcBorders>
            <w:shd w:val="clear" w:color="000000" w:fill="FFFFFF"/>
            <w:vAlign w:val="center"/>
            <w:hideMark/>
          </w:tcPr>
          <w:p w14:paraId="31D52706"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500,00</w:t>
            </w:r>
          </w:p>
        </w:tc>
        <w:tc>
          <w:tcPr>
            <w:tcW w:w="1158" w:type="dxa"/>
            <w:tcBorders>
              <w:top w:val="nil"/>
              <w:left w:val="nil"/>
              <w:bottom w:val="single" w:sz="8" w:space="0" w:color="auto"/>
              <w:right w:val="single" w:sz="8" w:space="0" w:color="auto"/>
            </w:tcBorders>
            <w:shd w:val="clear" w:color="000000" w:fill="FFFFFF"/>
            <w:vAlign w:val="center"/>
            <w:hideMark/>
          </w:tcPr>
          <w:p w14:paraId="5946EB18"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500,00</w:t>
            </w:r>
          </w:p>
        </w:tc>
        <w:tc>
          <w:tcPr>
            <w:tcW w:w="1158" w:type="dxa"/>
            <w:tcBorders>
              <w:top w:val="nil"/>
              <w:left w:val="nil"/>
              <w:bottom w:val="single" w:sz="8" w:space="0" w:color="auto"/>
              <w:right w:val="single" w:sz="8" w:space="0" w:color="auto"/>
            </w:tcBorders>
            <w:shd w:val="clear" w:color="000000" w:fill="FFFFFF"/>
            <w:vAlign w:val="center"/>
            <w:hideMark/>
          </w:tcPr>
          <w:p w14:paraId="10B5D05D"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0,00</w:t>
            </w:r>
          </w:p>
        </w:tc>
        <w:tc>
          <w:tcPr>
            <w:tcW w:w="1355" w:type="dxa"/>
            <w:tcBorders>
              <w:top w:val="nil"/>
              <w:left w:val="nil"/>
              <w:bottom w:val="single" w:sz="8" w:space="0" w:color="auto"/>
              <w:right w:val="single" w:sz="8" w:space="0" w:color="auto"/>
            </w:tcBorders>
            <w:shd w:val="clear" w:color="000000" w:fill="FFFFFF"/>
            <w:vAlign w:val="center"/>
            <w:hideMark/>
          </w:tcPr>
          <w:p w14:paraId="2A072EB1"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0,00</w:t>
            </w:r>
          </w:p>
        </w:tc>
        <w:tc>
          <w:tcPr>
            <w:tcW w:w="1355" w:type="dxa"/>
            <w:tcBorders>
              <w:top w:val="nil"/>
              <w:left w:val="nil"/>
              <w:bottom w:val="single" w:sz="8" w:space="0" w:color="auto"/>
              <w:right w:val="single" w:sz="8" w:space="0" w:color="auto"/>
            </w:tcBorders>
            <w:shd w:val="clear" w:color="000000" w:fill="FFFFFF"/>
            <w:vAlign w:val="center"/>
            <w:hideMark/>
          </w:tcPr>
          <w:p w14:paraId="70970AE6"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0,00</w:t>
            </w:r>
          </w:p>
        </w:tc>
        <w:tc>
          <w:tcPr>
            <w:tcW w:w="1024" w:type="dxa"/>
            <w:tcBorders>
              <w:top w:val="nil"/>
              <w:left w:val="nil"/>
              <w:bottom w:val="single" w:sz="8" w:space="0" w:color="auto"/>
              <w:right w:val="single" w:sz="8" w:space="0" w:color="auto"/>
            </w:tcBorders>
            <w:shd w:val="clear" w:color="000000" w:fill="FFFFFF"/>
            <w:vAlign w:val="center"/>
            <w:hideMark/>
          </w:tcPr>
          <w:p w14:paraId="6D8A0825" w14:textId="77777777" w:rsidR="00794B27" w:rsidRPr="00794B27" w:rsidRDefault="00794B27" w:rsidP="00794B27">
            <w:pPr>
              <w:spacing w:after="0" w:line="240" w:lineRule="auto"/>
              <w:jc w:val="right"/>
              <w:rPr>
                <w:rFonts w:eastAsia="Times New Roman" w:cs="Calibri"/>
                <w:color w:val="000000"/>
                <w:sz w:val="18"/>
                <w:szCs w:val="18"/>
                <w:lang w:eastAsia="hr-HR"/>
              </w:rPr>
            </w:pPr>
            <w:r w:rsidRPr="00794B27">
              <w:rPr>
                <w:rFonts w:eastAsia="Times New Roman" w:cs="Calibri"/>
                <w:color w:val="000000"/>
                <w:sz w:val="18"/>
                <w:szCs w:val="18"/>
                <w:lang w:eastAsia="hr-HR"/>
              </w:rPr>
              <w:t>0,00</w:t>
            </w:r>
          </w:p>
        </w:tc>
      </w:tr>
    </w:tbl>
    <w:p w14:paraId="1D082599" w14:textId="71A7D172" w:rsidR="00106668" w:rsidRDefault="00106668">
      <w:pPr>
        <w:spacing w:after="0" w:line="240" w:lineRule="auto"/>
        <w:rPr>
          <w:rFonts w:asciiTheme="minorHAnsi" w:hAnsiTheme="minorHAnsi" w:cstheme="minorHAnsi"/>
          <w:b/>
          <w:sz w:val="24"/>
          <w:szCs w:val="24"/>
        </w:rPr>
      </w:pPr>
    </w:p>
    <w:tbl>
      <w:tblPr>
        <w:tblpPr w:leftFromText="180" w:rightFromText="180" w:horzAnchor="margin" w:tblpXSpec="center" w:tblpY="-300"/>
        <w:tblW w:w="10598" w:type="dxa"/>
        <w:tblLayout w:type="fixed"/>
        <w:tblLook w:val="04A0" w:firstRow="1" w:lastRow="0" w:firstColumn="1" w:lastColumn="0" w:noHBand="0" w:noVBand="1"/>
      </w:tblPr>
      <w:tblGrid>
        <w:gridCol w:w="10598"/>
      </w:tblGrid>
      <w:tr w:rsidR="00106668" w14:paraId="1F4E96E6" w14:textId="77777777">
        <w:trPr>
          <w:trHeight w:val="300"/>
        </w:trPr>
        <w:tc>
          <w:tcPr>
            <w:tcW w:w="10598" w:type="dxa"/>
            <w:tcBorders>
              <w:top w:val="single" w:sz="4" w:space="0" w:color="auto"/>
              <w:left w:val="single" w:sz="4" w:space="0" w:color="auto"/>
              <w:bottom w:val="single" w:sz="4" w:space="0" w:color="auto"/>
              <w:right w:val="single" w:sz="4" w:space="0" w:color="auto"/>
            </w:tcBorders>
            <w:shd w:val="clear" w:color="auto" w:fill="DDD9C3"/>
            <w:hideMark/>
          </w:tcPr>
          <w:p w14:paraId="5C9725C3" w14:textId="77777777" w:rsidR="00106668" w:rsidRDefault="005F4B55">
            <w:pPr>
              <w:spacing w:after="0"/>
              <w:rPr>
                <w:rFonts w:eastAsia="Times New Roman" w:cs="Calibri"/>
                <w:b/>
                <w:bCs/>
                <w:color w:val="000000"/>
                <w:sz w:val="24"/>
                <w:szCs w:val="24"/>
                <w:lang w:eastAsia="hr-HR"/>
              </w:rPr>
            </w:pPr>
            <w:r>
              <w:rPr>
                <w:rFonts w:eastAsia="Times New Roman" w:cs="Calibri"/>
                <w:b/>
                <w:bCs/>
                <w:color w:val="000000"/>
                <w:sz w:val="24"/>
                <w:szCs w:val="24"/>
                <w:lang w:eastAsia="hr-HR"/>
              </w:rPr>
              <w:t xml:space="preserve">Šifra i naziv aktivnosti/projekta u Proračunu:  </w:t>
            </w:r>
          </w:p>
          <w:p w14:paraId="2D90991C" w14:textId="77777777" w:rsidR="00106668" w:rsidRDefault="005F4B55">
            <w:pPr>
              <w:spacing w:after="0"/>
              <w:rPr>
                <w:rFonts w:eastAsia="Times New Roman" w:cs="Calibri"/>
                <w:bCs/>
                <w:color w:val="000000"/>
                <w:sz w:val="24"/>
                <w:szCs w:val="24"/>
                <w:lang w:eastAsia="hr-HR"/>
              </w:rPr>
            </w:pPr>
            <w:r>
              <w:rPr>
                <w:rFonts w:eastAsia="Times New Roman" w:cs="Calibri"/>
                <w:bCs/>
                <w:color w:val="000000"/>
                <w:sz w:val="24"/>
                <w:szCs w:val="24"/>
                <w:lang w:eastAsia="hr-HR"/>
              </w:rPr>
              <w:t>Kapitalni projekt K380101 Kapitalno ulaganje u muzejski prostor</w:t>
            </w:r>
          </w:p>
        </w:tc>
      </w:tr>
      <w:tr w:rsidR="00106668" w14:paraId="7CBB6D48" w14:textId="77777777">
        <w:trPr>
          <w:trHeight w:val="300"/>
        </w:trPr>
        <w:tc>
          <w:tcPr>
            <w:tcW w:w="10598" w:type="dxa"/>
            <w:tcBorders>
              <w:top w:val="single" w:sz="4" w:space="0" w:color="auto"/>
              <w:left w:val="single" w:sz="4" w:space="0" w:color="auto"/>
              <w:bottom w:val="single" w:sz="4" w:space="0" w:color="auto"/>
              <w:right w:val="single" w:sz="4" w:space="0" w:color="auto"/>
            </w:tcBorders>
          </w:tcPr>
          <w:p w14:paraId="24FFB339" w14:textId="77777777" w:rsidR="00106668" w:rsidRDefault="005F4B55">
            <w:pPr>
              <w:spacing w:after="0"/>
              <w:rPr>
                <w:rFonts w:eastAsia="Times New Roman" w:cs="Calibri"/>
                <w:color w:val="000000"/>
                <w:sz w:val="24"/>
                <w:szCs w:val="24"/>
                <w:lang w:eastAsia="hr-HR"/>
              </w:rPr>
            </w:pPr>
            <w:r>
              <w:rPr>
                <w:rFonts w:eastAsia="Times New Roman" w:cs="Calibri"/>
                <w:b/>
                <w:color w:val="000000"/>
                <w:sz w:val="24"/>
                <w:szCs w:val="24"/>
                <w:lang w:eastAsia="hr-HR"/>
              </w:rPr>
              <w:t>Zakonske i druge pravne osnove programa</w:t>
            </w:r>
            <w:r>
              <w:rPr>
                <w:rFonts w:eastAsia="Times New Roman" w:cs="Calibri"/>
                <w:color w:val="000000"/>
                <w:sz w:val="24"/>
                <w:szCs w:val="24"/>
                <w:lang w:eastAsia="hr-HR"/>
              </w:rPr>
              <w:t>:</w:t>
            </w:r>
          </w:p>
          <w:p w14:paraId="008B57FE" w14:textId="427AE89C" w:rsidR="00106668" w:rsidRDefault="005F4B55" w:rsidP="00865903">
            <w:pPr>
              <w:spacing w:after="0"/>
              <w:jc w:val="both"/>
              <w:rPr>
                <w:rFonts w:cs="Calibri"/>
                <w:sz w:val="24"/>
                <w:szCs w:val="24"/>
              </w:rPr>
            </w:pPr>
            <w:r>
              <w:rPr>
                <w:rFonts w:cs="Calibri"/>
                <w:sz w:val="24"/>
                <w:szCs w:val="24"/>
              </w:rPr>
              <w:t xml:space="preserve">Zakon o muzejima; Zakon o zaštiti i očuvanju kulturnih dobara; Zakon o proračunu; Zakon o fiskalnoj odgovornosti; Zakon o lokalnoj i područnoj (regionalnoj) samoupravi; Zakon o upravljanju javnim ustanovama u kulturi; Zakon o  ustanovama; Zakon o zaštiti prirode; Zakon o arhivskom gradivu i arhivima; Zakon o autorskom pravu i srodnim pravima; Zakon o izmjenama i dopunama Zakona o autorskom pravu i srodnim pravima; Zakon o javnoj nabavi; </w:t>
            </w:r>
            <w:r w:rsidR="00865903">
              <w:t xml:space="preserve"> </w:t>
            </w:r>
            <w:r w:rsidR="00865903" w:rsidRPr="00865903">
              <w:rPr>
                <w:rFonts w:cs="Calibri"/>
                <w:sz w:val="24"/>
                <w:szCs w:val="24"/>
              </w:rPr>
              <w:t>Nacionalni plan razvoja kulture i medija za razdoblje od 2023. do 2027. godine</w:t>
            </w:r>
            <w:r>
              <w:rPr>
                <w:rFonts w:cs="Calibri"/>
                <w:sz w:val="24"/>
                <w:szCs w:val="24"/>
              </w:rPr>
              <w:t>; Pravilnik o načinu i mjerilima za povezivanje  u  sustav  muzeja  RH; Pravilnik  o uvjetima  i  načinu  ostvarivanja  uvida  u  muzejsku  građu  i  muzejsku  dokumentaciju; Pravilnik o sadržaju i načinu vođenja muzejske dokumentacije o muzejskoj građi; Pravilnik o stručnim i tehničkim standardima za određivanje vrste muzeja, za njihov rad te za smještaj muzejske građe i muzejske dokumentacije; Pravilnik o očevidniku muzeja, te muzeja, galerija i zbirki unutar ustanova i drugih pravnih osoba; Pravilnik o uvjetima i načinu stjecanja stručnih zvanja u muzejskoj struci; Pravilnik o obliku, sadržaju i načinu vođenja registra kulturnih dobara RH; Kolektivni ugovor za zaposlene u Gradskoj upravi Grada Crikvenice i drugi opći akti.</w:t>
            </w:r>
          </w:p>
        </w:tc>
      </w:tr>
      <w:tr w:rsidR="00106668" w14:paraId="6CAAD231" w14:textId="77777777">
        <w:trPr>
          <w:trHeight w:val="300"/>
        </w:trPr>
        <w:tc>
          <w:tcPr>
            <w:tcW w:w="10598" w:type="dxa"/>
            <w:tcBorders>
              <w:top w:val="single" w:sz="4" w:space="0" w:color="auto"/>
              <w:left w:val="single" w:sz="4" w:space="0" w:color="auto"/>
              <w:bottom w:val="single" w:sz="4" w:space="0" w:color="auto"/>
              <w:right w:val="single" w:sz="4" w:space="0" w:color="auto"/>
            </w:tcBorders>
          </w:tcPr>
          <w:p w14:paraId="3D5C6456" w14:textId="77777777" w:rsidR="00106668" w:rsidRDefault="005F4B55">
            <w:pPr>
              <w:spacing w:after="0"/>
              <w:ind w:firstLine="39"/>
              <w:rPr>
                <w:rFonts w:eastAsia="Times New Roman" w:cs="Calibri"/>
                <w:b/>
                <w:bCs/>
                <w:color w:val="000000"/>
                <w:sz w:val="24"/>
                <w:szCs w:val="24"/>
                <w:lang w:eastAsia="hr-HR"/>
              </w:rPr>
            </w:pPr>
            <w:r>
              <w:rPr>
                <w:rFonts w:eastAsia="Times New Roman" w:cs="Calibri"/>
                <w:b/>
                <w:bCs/>
                <w:color w:val="000000"/>
                <w:sz w:val="24"/>
                <w:szCs w:val="24"/>
                <w:lang w:eastAsia="hr-HR"/>
              </w:rPr>
              <w:t>Obrazloženje aktivnosti/projekta</w:t>
            </w:r>
          </w:p>
          <w:p w14:paraId="06FFF61E" w14:textId="77777777" w:rsidR="00106668" w:rsidRDefault="005F4B55" w:rsidP="00865903">
            <w:pPr>
              <w:spacing w:after="0"/>
              <w:jc w:val="both"/>
              <w:rPr>
                <w:rFonts w:eastAsia="Times New Roman" w:cs="Calibri"/>
                <w:bCs/>
                <w:color w:val="000000"/>
                <w:sz w:val="24"/>
                <w:szCs w:val="24"/>
                <w:lang w:eastAsia="hr-HR"/>
              </w:rPr>
            </w:pPr>
            <w:r>
              <w:rPr>
                <w:rFonts w:eastAsia="Times New Roman" w:cs="Calibri"/>
                <w:bCs/>
                <w:color w:val="000000"/>
                <w:sz w:val="24"/>
                <w:szCs w:val="24"/>
                <w:lang w:eastAsia="hr-HR"/>
              </w:rPr>
              <w:t xml:space="preserve">Kapitalno ulaganje u muzejski prostor odnosi se na izradu različite dokumentacije, ulaganje u prostor muzeja i opremu. U sljedećem proračunskom razdoblju </w:t>
            </w:r>
            <w:r w:rsidR="00793327">
              <w:rPr>
                <w:rFonts w:eastAsia="Times New Roman" w:cs="Calibri"/>
                <w:bCs/>
                <w:color w:val="000000"/>
                <w:sz w:val="24"/>
                <w:szCs w:val="24"/>
                <w:lang w:eastAsia="hr-HR"/>
              </w:rPr>
              <w:t>202</w:t>
            </w:r>
            <w:r w:rsidR="00865903">
              <w:rPr>
                <w:rFonts w:eastAsia="Times New Roman" w:cs="Calibri"/>
                <w:bCs/>
                <w:color w:val="000000"/>
                <w:sz w:val="24"/>
                <w:szCs w:val="24"/>
                <w:lang w:eastAsia="hr-HR"/>
              </w:rPr>
              <w:t>6</w:t>
            </w:r>
            <w:r w:rsidR="00793327">
              <w:rPr>
                <w:rFonts w:eastAsia="Times New Roman" w:cs="Calibri"/>
                <w:bCs/>
                <w:color w:val="000000"/>
                <w:sz w:val="24"/>
                <w:szCs w:val="24"/>
                <w:lang w:eastAsia="hr-HR"/>
              </w:rPr>
              <w:t>. – 202</w:t>
            </w:r>
            <w:r w:rsidR="00865903">
              <w:rPr>
                <w:rFonts w:eastAsia="Times New Roman" w:cs="Calibri"/>
                <w:bCs/>
                <w:color w:val="000000"/>
                <w:sz w:val="24"/>
                <w:szCs w:val="24"/>
                <w:lang w:eastAsia="hr-HR"/>
              </w:rPr>
              <w:t>8</w:t>
            </w:r>
            <w:r w:rsidR="00793327">
              <w:rPr>
                <w:rFonts w:eastAsia="Times New Roman" w:cs="Calibri"/>
                <w:bCs/>
                <w:color w:val="000000"/>
                <w:sz w:val="24"/>
                <w:szCs w:val="24"/>
                <w:lang w:eastAsia="hr-HR"/>
              </w:rPr>
              <w:t xml:space="preserve">. </w:t>
            </w:r>
            <w:r>
              <w:rPr>
                <w:rFonts w:eastAsia="Times New Roman" w:cs="Calibri"/>
                <w:bCs/>
                <w:color w:val="000000"/>
                <w:sz w:val="24"/>
                <w:szCs w:val="24"/>
                <w:lang w:eastAsia="hr-HR"/>
              </w:rPr>
              <w:t>planirani su građevinski radovi koji bi povezali dva muzejska izložbena prostora čime bi prostor nekadašnje gradske vijećnice ponovno imao vertikalnu komunikaciju što bi uvelike olakšalo svakodnevni rad</w:t>
            </w:r>
            <w:r w:rsidR="00D343D0">
              <w:rPr>
                <w:rFonts w:eastAsia="Times New Roman" w:cs="Calibri"/>
                <w:bCs/>
                <w:color w:val="000000"/>
                <w:sz w:val="24"/>
                <w:szCs w:val="24"/>
                <w:lang w:eastAsia="hr-HR"/>
              </w:rPr>
              <w:t xml:space="preserve"> i pristup posjetiteljima</w:t>
            </w:r>
            <w:r w:rsidR="00865903">
              <w:rPr>
                <w:rFonts w:eastAsia="Times New Roman" w:cs="Calibri"/>
                <w:bCs/>
                <w:color w:val="000000"/>
                <w:sz w:val="24"/>
                <w:szCs w:val="24"/>
                <w:lang w:eastAsia="hr-HR"/>
              </w:rPr>
              <w:t xml:space="preserve">. </w:t>
            </w:r>
            <w:r>
              <w:rPr>
                <w:rFonts w:eastAsia="Times New Roman" w:cs="Calibri"/>
                <w:bCs/>
                <w:color w:val="000000"/>
                <w:sz w:val="24"/>
                <w:szCs w:val="24"/>
                <w:lang w:eastAsia="hr-HR"/>
              </w:rPr>
              <w:t>Predviđen</w:t>
            </w:r>
            <w:r w:rsidR="00866030">
              <w:rPr>
                <w:rFonts w:eastAsia="Times New Roman" w:cs="Calibri"/>
                <w:bCs/>
                <w:color w:val="000000"/>
                <w:sz w:val="24"/>
                <w:szCs w:val="24"/>
                <w:lang w:eastAsia="hr-HR"/>
              </w:rPr>
              <w:t>o</w:t>
            </w:r>
            <w:r>
              <w:rPr>
                <w:rFonts w:eastAsia="Times New Roman" w:cs="Calibri"/>
                <w:bCs/>
                <w:color w:val="000000"/>
                <w:sz w:val="24"/>
                <w:szCs w:val="24"/>
                <w:lang w:eastAsia="hr-HR"/>
              </w:rPr>
              <w:t xml:space="preserve"> je postavljanje video nadzora</w:t>
            </w:r>
            <w:r w:rsidR="00793327">
              <w:rPr>
                <w:rFonts w:eastAsia="Times New Roman" w:cs="Calibri"/>
                <w:bCs/>
                <w:color w:val="000000"/>
                <w:sz w:val="24"/>
                <w:szCs w:val="24"/>
                <w:lang w:eastAsia="hr-HR"/>
              </w:rPr>
              <w:t xml:space="preserve"> kada se te</w:t>
            </w:r>
            <w:r w:rsidR="00866030">
              <w:rPr>
                <w:rFonts w:eastAsia="Times New Roman" w:cs="Calibri"/>
                <w:bCs/>
                <w:color w:val="000000"/>
                <w:sz w:val="24"/>
                <w:szCs w:val="24"/>
                <w:lang w:eastAsia="hr-HR"/>
              </w:rPr>
              <w:t xml:space="preserve"> nabava manje opreme</w:t>
            </w:r>
            <w:r>
              <w:rPr>
                <w:rFonts w:eastAsia="Times New Roman" w:cs="Calibri"/>
                <w:bCs/>
                <w:color w:val="000000"/>
                <w:sz w:val="24"/>
                <w:szCs w:val="24"/>
                <w:lang w:eastAsia="hr-HR"/>
              </w:rPr>
              <w:t>.</w:t>
            </w:r>
          </w:p>
          <w:p w14:paraId="41AB88C5" w14:textId="43195A48" w:rsidR="005C7969" w:rsidRDefault="005C7969" w:rsidP="00865903">
            <w:pPr>
              <w:spacing w:after="0"/>
              <w:jc w:val="both"/>
              <w:rPr>
                <w:rFonts w:eastAsia="Times New Roman" w:cs="Calibri"/>
                <w:bCs/>
                <w:color w:val="000000"/>
                <w:sz w:val="24"/>
                <w:szCs w:val="24"/>
                <w:lang w:eastAsia="hr-HR"/>
              </w:rPr>
            </w:pPr>
            <w:r>
              <w:rPr>
                <w:rFonts w:eastAsia="Times New Roman" w:cs="Calibri"/>
                <w:bCs/>
                <w:color w:val="000000"/>
                <w:sz w:val="24"/>
                <w:szCs w:val="24"/>
                <w:lang w:eastAsia="hr-HR"/>
              </w:rPr>
              <w:t>Sredstva su planirana u iznosu od 92.900,00 za 2026. te projekcijski u istom iznosu od 94.900,00 za 2027. i 2028. godinu.</w:t>
            </w:r>
          </w:p>
        </w:tc>
      </w:tr>
      <w:tr w:rsidR="00106668" w14:paraId="76F73DA5" w14:textId="77777777">
        <w:trPr>
          <w:trHeight w:val="300"/>
        </w:trPr>
        <w:tc>
          <w:tcPr>
            <w:tcW w:w="10598" w:type="dxa"/>
            <w:tcBorders>
              <w:top w:val="single" w:sz="4" w:space="0" w:color="auto"/>
              <w:left w:val="single" w:sz="4" w:space="0" w:color="auto"/>
              <w:bottom w:val="single" w:sz="4" w:space="0" w:color="auto"/>
              <w:right w:val="single" w:sz="4" w:space="0" w:color="auto"/>
            </w:tcBorders>
          </w:tcPr>
          <w:p w14:paraId="704E9FD4"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0"/>
              <w:jc w:val="both"/>
              <w:rPr>
                <w:rFonts w:cs="Calibri"/>
                <w:b/>
                <w:sz w:val="24"/>
                <w:szCs w:val="24"/>
              </w:rPr>
            </w:pPr>
            <w:r>
              <w:rPr>
                <w:rFonts w:cs="Calibri"/>
                <w:b/>
                <w:sz w:val="24"/>
                <w:szCs w:val="24"/>
              </w:rPr>
              <w:t>Razlog odstupanja od prošlogodišnjih projekcija</w:t>
            </w:r>
          </w:p>
          <w:p w14:paraId="135675F0"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0"/>
              <w:jc w:val="both"/>
              <w:rPr>
                <w:rFonts w:cs="Calibri"/>
                <w:sz w:val="24"/>
                <w:szCs w:val="24"/>
              </w:rPr>
            </w:pPr>
            <w:r>
              <w:rPr>
                <w:rFonts w:cs="Calibri"/>
                <w:sz w:val="24"/>
                <w:szCs w:val="24"/>
              </w:rPr>
              <w:t>Razlozi odstupanja unutar ovog kapitalnog projekta odnose se najvećim dijelom na razlike u troškovima pojedinih faza izrade dokumentacije te građevinske zahvate koji su planirani.</w:t>
            </w:r>
          </w:p>
        </w:tc>
      </w:tr>
      <w:tr w:rsidR="00106668" w14:paraId="51BC4EC1" w14:textId="77777777">
        <w:trPr>
          <w:trHeight w:val="706"/>
        </w:trPr>
        <w:tc>
          <w:tcPr>
            <w:tcW w:w="10598" w:type="dxa"/>
            <w:tcBorders>
              <w:top w:val="single" w:sz="4" w:space="0" w:color="auto"/>
              <w:left w:val="single" w:sz="4" w:space="0" w:color="auto"/>
              <w:bottom w:val="single" w:sz="4" w:space="0" w:color="auto"/>
              <w:right w:val="single" w:sz="4" w:space="0" w:color="auto"/>
            </w:tcBorders>
          </w:tcPr>
          <w:p w14:paraId="0604CB65"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24"/>
                <w:szCs w:val="24"/>
              </w:rPr>
            </w:pPr>
            <w:r>
              <w:rPr>
                <w:rFonts w:cs="Calibri"/>
                <w:b/>
                <w:sz w:val="24"/>
                <w:szCs w:val="24"/>
              </w:rPr>
              <w:t>Pokazatelji rezultata</w:t>
            </w:r>
          </w:p>
          <w:tbl>
            <w:tblPr>
              <w:tblStyle w:val="TableGrid"/>
              <w:tblW w:w="0" w:type="auto"/>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106668" w14:paraId="689DF23F" w14:textId="77777777">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FB9D43" w14:textId="77777777" w:rsidR="00106668" w:rsidRDefault="005F4B55" w:rsidP="004E2A92">
                  <w:pPr>
                    <w:framePr w:hSpace="180" w:wrap="around" w:hAnchor="margin" w:xAlign="center" w:y="-300"/>
                    <w:spacing w:after="0"/>
                    <w:jc w:val="center"/>
                    <w:rPr>
                      <w:rFonts w:cs="Calibri"/>
                      <w:sz w:val="24"/>
                      <w:szCs w:val="24"/>
                    </w:rPr>
                  </w:pPr>
                  <w:r>
                    <w:rPr>
                      <w:rFonts w:cs="Calibri"/>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CCD653" w14:textId="77777777" w:rsidR="00106668" w:rsidRDefault="005F4B55" w:rsidP="004E2A92">
                  <w:pPr>
                    <w:framePr w:hSpace="180" w:wrap="around" w:hAnchor="margin" w:xAlign="center" w:y="-300"/>
                    <w:spacing w:after="0"/>
                    <w:jc w:val="center"/>
                    <w:rPr>
                      <w:rFonts w:cs="Calibri"/>
                      <w:sz w:val="24"/>
                      <w:szCs w:val="24"/>
                    </w:rPr>
                  </w:pPr>
                  <w:r>
                    <w:rPr>
                      <w:rFonts w:cs="Calibri"/>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4716D5" w14:textId="77777777" w:rsidR="00106668" w:rsidRDefault="005F4B55" w:rsidP="004E2A92">
                  <w:pPr>
                    <w:framePr w:hSpace="180" w:wrap="around" w:hAnchor="margin" w:xAlign="center" w:y="-300"/>
                    <w:spacing w:after="0"/>
                    <w:jc w:val="center"/>
                    <w:rPr>
                      <w:rFonts w:cs="Calibri"/>
                      <w:sz w:val="24"/>
                      <w:szCs w:val="24"/>
                    </w:rPr>
                  </w:pPr>
                  <w:r>
                    <w:rPr>
                      <w:rFonts w:cs="Calibri"/>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439ECE" w14:textId="77777777" w:rsidR="00106668" w:rsidRDefault="005F4B55" w:rsidP="004E2A92">
                  <w:pPr>
                    <w:framePr w:hSpace="180" w:wrap="around" w:hAnchor="margin" w:xAlign="center" w:y="-300"/>
                    <w:spacing w:after="0"/>
                    <w:jc w:val="center"/>
                    <w:rPr>
                      <w:rFonts w:cs="Calibri"/>
                      <w:sz w:val="24"/>
                      <w:szCs w:val="24"/>
                    </w:rPr>
                  </w:pPr>
                  <w:r>
                    <w:rPr>
                      <w:rFonts w:cs="Calibri"/>
                      <w:sz w:val="24"/>
                      <w:szCs w:val="24"/>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7300BDF" w14:textId="77777777" w:rsidR="00106668" w:rsidRDefault="005F4B55" w:rsidP="004E2A92">
                  <w:pPr>
                    <w:framePr w:hSpace="180" w:wrap="around" w:hAnchor="margin" w:xAlign="center" w:y="-300"/>
                    <w:spacing w:after="0"/>
                    <w:jc w:val="center"/>
                    <w:rPr>
                      <w:rFonts w:cs="Calibri"/>
                      <w:sz w:val="24"/>
                      <w:szCs w:val="24"/>
                    </w:rPr>
                  </w:pPr>
                  <w:r>
                    <w:rPr>
                      <w:rFonts w:cs="Calibri"/>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944335E" w14:textId="421B30C6" w:rsidR="00106668" w:rsidRDefault="005F4B55" w:rsidP="004E2A92">
                  <w:pPr>
                    <w:framePr w:hSpace="180" w:wrap="around" w:hAnchor="margin" w:xAlign="center" w:y="-300"/>
                    <w:spacing w:after="0"/>
                    <w:jc w:val="center"/>
                    <w:rPr>
                      <w:rFonts w:cs="Calibri"/>
                      <w:sz w:val="24"/>
                      <w:szCs w:val="24"/>
                    </w:rPr>
                  </w:pPr>
                  <w:r>
                    <w:rPr>
                      <w:rFonts w:cs="Calibri"/>
                      <w:sz w:val="24"/>
                      <w:szCs w:val="24"/>
                    </w:rPr>
                    <w:t>Ciljana vrijednost za 202</w:t>
                  </w:r>
                  <w:r w:rsidR="00BA0B0C">
                    <w:rPr>
                      <w:rFonts w:cs="Calibri"/>
                      <w:sz w:val="24"/>
                      <w:szCs w:val="24"/>
                    </w:rPr>
                    <w:t>6</w:t>
                  </w:r>
                  <w:r>
                    <w:rPr>
                      <w:rFonts w:cs="Calibri"/>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8737051" w14:textId="122383C0" w:rsidR="00106668" w:rsidRDefault="005F4B55" w:rsidP="004E2A92">
                  <w:pPr>
                    <w:framePr w:hSpace="180" w:wrap="around" w:hAnchor="margin" w:xAlign="center" w:y="-300"/>
                    <w:spacing w:after="0"/>
                    <w:jc w:val="center"/>
                    <w:rPr>
                      <w:rFonts w:cs="Calibri"/>
                      <w:sz w:val="24"/>
                      <w:szCs w:val="24"/>
                    </w:rPr>
                  </w:pPr>
                  <w:r>
                    <w:rPr>
                      <w:rFonts w:cs="Calibri"/>
                      <w:sz w:val="24"/>
                      <w:szCs w:val="24"/>
                    </w:rPr>
                    <w:t>Ciljana vrijednost za 202</w:t>
                  </w:r>
                  <w:r w:rsidR="00BA0B0C">
                    <w:rPr>
                      <w:rFonts w:cs="Calibri"/>
                      <w:sz w:val="24"/>
                      <w:szCs w:val="24"/>
                    </w:rPr>
                    <w:t>7</w:t>
                  </w:r>
                  <w:r>
                    <w:rPr>
                      <w:rFonts w:cs="Calibri"/>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FA8C517" w14:textId="56DD0E67" w:rsidR="00106668" w:rsidRDefault="005F4B55" w:rsidP="004E2A92">
                  <w:pPr>
                    <w:framePr w:hSpace="180" w:wrap="around" w:hAnchor="margin" w:xAlign="center" w:y="-300"/>
                    <w:spacing w:after="0"/>
                    <w:jc w:val="center"/>
                    <w:rPr>
                      <w:rFonts w:cs="Calibri"/>
                      <w:sz w:val="24"/>
                      <w:szCs w:val="24"/>
                    </w:rPr>
                  </w:pPr>
                  <w:r>
                    <w:rPr>
                      <w:rFonts w:cs="Calibri"/>
                      <w:sz w:val="24"/>
                      <w:szCs w:val="24"/>
                    </w:rPr>
                    <w:t>Ciljana vrijednost za 202</w:t>
                  </w:r>
                  <w:r w:rsidR="00BA0B0C">
                    <w:rPr>
                      <w:rFonts w:cs="Calibri"/>
                      <w:sz w:val="24"/>
                      <w:szCs w:val="24"/>
                    </w:rPr>
                    <w:t>8</w:t>
                  </w:r>
                  <w:r>
                    <w:rPr>
                      <w:rFonts w:cs="Calibri"/>
                      <w:sz w:val="24"/>
                      <w:szCs w:val="24"/>
                    </w:rPr>
                    <w:t>.</w:t>
                  </w:r>
                </w:p>
              </w:tc>
            </w:tr>
            <w:tr w:rsidR="00793327" w14:paraId="637277AE" w14:textId="77777777">
              <w:tc>
                <w:tcPr>
                  <w:tcW w:w="2011" w:type="dxa"/>
                  <w:tcBorders>
                    <w:top w:val="single" w:sz="4" w:space="0" w:color="auto"/>
                    <w:left w:val="single" w:sz="4" w:space="0" w:color="auto"/>
                    <w:bottom w:val="single" w:sz="4" w:space="0" w:color="auto"/>
                    <w:right w:val="single" w:sz="4" w:space="0" w:color="auto"/>
                  </w:tcBorders>
                  <w:vAlign w:val="center"/>
                </w:tcPr>
                <w:p w14:paraId="0E635480" w14:textId="6E0E1220" w:rsidR="00793327" w:rsidRDefault="00793327" w:rsidP="004E2A92">
                  <w:pPr>
                    <w:framePr w:hSpace="180" w:wrap="around" w:hAnchor="margin" w:xAlign="center" w:y="-300"/>
                    <w:spacing w:after="0"/>
                    <w:jc w:val="center"/>
                    <w:rPr>
                      <w:rFonts w:cs="Calibri"/>
                      <w:sz w:val="24"/>
                      <w:szCs w:val="24"/>
                    </w:rPr>
                  </w:pPr>
                  <w:r w:rsidRPr="00B93FB7">
                    <w:rPr>
                      <w:rFonts w:asciiTheme="minorHAnsi" w:hAnsiTheme="minorHAnsi" w:cstheme="minorHAnsi"/>
                      <w:sz w:val="24"/>
                      <w:szCs w:val="24"/>
                    </w:rPr>
                    <w:t>Podizanje standarda kvalitete</w:t>
                  </w:r>
                  <w:r>
                    <w:rPr>
                      <w:rFonts w:asciiTheme="minorHAnsi" w:hAnsiTheme="minorHAnsi" w:cstheme="minorHAnsi"/>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3AD5E69" w14:textId="4DD0ED30" w:rsidR="00793327" w:rsidRDefault="00793327" w:rsidP="004E2A92">
                  <w:pPr>
                    <w:framePr w:hSpace="180" w:wrap="around" w:hAnchor="margin" w:xAlign="center" w:y="-300"/>
                    <w:spacing w:after="0"/>
                    <w:jc w:val="center"/>
                    <w:rPr>
                      <w:rFonts w:cs="Calibri"/>
                      <w:sz w:val="24"/>
                      <w:szCs w:val="24"/>
                    </w:rPr>
                  </w:pPr>
                  <w:r>
                    <w:rPr>
                      <w:rFonts w:asciiTheme="minorHAnsi" w:hAnsiTheme="minorHAnsi" w:cstheme="minorHAnsi"/>
                      <w:sz w:val="24"/>
                      <w:szCs w:val="24"/>
                    </w:rPr>
                    <w:t xml:space="preserve">Uređenje prostora kojim se koristi muzej što pridonosi podizanju standarda brige o muzejskog građi </w:t>
                  </w:r>
                </w:p>
              </w:tc>
              <w:tc>
                <w:tcPr>
                  <w:tcW w:w="1118" w:type="dxa"/>
                  <w:tcBorders>
                    <w:top w:val="single" w:sz="4" w:space="0" w:color="auto"/>
                    <w:left w:val="single" w:sz="4" w:space="0" w:color="auto"/>
                    <w:bottom w:val="single" w:sz="4" w:space="0" w:color="auto"/>
                    <w:right w:val="single" w:sz="4" w:space="0" w:color="auto"/>
                  </w:tcBorders>
                  <w:vAlign w:val="center"/>
                </w:tcPr>
                <w:p w14:paraId="7D0BA68D" w14:textId="08906175" w:rsidR="00793327" w:rsidRDefault="00793327" w:rsidP="004E2A92">
                  <w:pPr>
                    <w:framePr w:hSpace="180" w:wrap="around" w:hAnchor="margin" w:xAlign="center" w:y="-300"/>
                    <w:spacing w:after="0"/>
                    <w:jc w:val="center"/>
                    <w:rPr>
                      <w:rFonts w:cs="Calibri"/>
                      <w:sz w:val="24"/>
                      <w:szCs w:val="24"/>
                    </w:rPr>
                  </w:pPr>
                  <w:r>
                    <w:rPr>
                      <w:rFonts w:asciiTheme="minorHAnsi" w:hAnsiTheme="minorHAnsi" w:cstheme="minorHAnsi"/>
                      <w:sz w:val="24"/>
                      <w:szCs w:val="24"/>
                    </w:rPr>
                    <w:t>Broj</w:t>
                  </w:r>
                </w:p>
              </w:tc>
              <w:tc>
                <w:tcPr>
                  <w:tcW w:w="1119" w:type="dxa"/>
                  <w:tcBorders>
                    <w:top w:val="single" w:sz="4" w:space="0" w:color="auto"/>
                    <w:left w:val="single" w:sz="4" w:space="0" w:color="auto"/>
                    <w:bottom w:val="single" w:sz="4" w:space="0" w:color="auto"/>
                    <w:right w:val="single" w:sz="4" w:space="0" w:color="auto"/>
                  </w:tcBorders>
                  <w:vAlign w:val="center"/>
                </w:tcPr>
                <w:p w14:paraId="43016935" w14:textId="22843FE0" w:rsidR="00793327" w:rsidRDefault="00793327" w:rsidP="004E2A92">
                  <w:pPr>
                    <w:framePr w:hSpace="180" w:wrap="around" w:hAnchor="margin" w:xAlign="center" w:y="-300"/>
                    <w:spacing w:after="0"/>
                    <w:jc w:val="center"/>
                    <w:rPr>
                      <w:rFonts w:cs="Calibri"/>
                      <w:sz w:val="24"/>
                      <w:szCs w:val="24"/>
                    </w:rPr>
                  </w:pPr>
                  <w:r>
                    <w:rPr>
                      <w:rFonts w:asciiTheme="minorHAnsi" w:hAnsiTheme="minorHAnsi" w:cstheme="minorHAnsi"/>
                      <w:sz w:val="24"/>
                      <w:szCs w:val="24"/>
                    </w:rPr>
                    <w:t>1</w:t>
                  </w:r>
                </w:p>
              </w:tc>
              <w:tc>
                <w:tcPr>
                  <w:tcW w:w="1119" w:type="dxa"/>
                  <w:tcBorders>
                    <w:top w:val="single" w:sz="4" w:space="0" w:color="auto"/>
                    <w:left w:val="single" w:sz="4" w:space="0" w:color="auto"/>
                    <w:bottom w:val="single" w:sz="4" w:space="0" w:color="auto"/>
                    <w:right w:val="single" w:sz="4" w:space="0" w:color="auto"/>
                  </w:tcBorders>
                  <w:vAlign w:val="center"/>
                </w:tcPr>
                <w:p w14:paraId="282DE501" w14:textId="77777777" w:rsidR="00793327" w:rsidRDefault="00793327" w:rsidP="004E2A92">
                  <w:pPr>
                    <w:framePr w:hSpace="180" w:wrap="around" w:hAnchor="margin" w:xAlign="center" w:y="-300"/>
                    <w:spacing w:after="0"/>
                    <w:jc w:val="center"/>
                    <w:rPr>
                      <w:rFonts w:cs="Calibri"/>
                      <w:sz w:val="24"/>
                      <w:szCs w:val="24"/>
                    </w:rPr>
                  </w:pPr>
                  <w:r>
                    <w:rPr>
                      <w:rFonts w:asciiTheme="minorHAnsi" w:hAnsiTheme="minorHAnsi" w:cstheme="minorHAnsi"/>
                      <w:sz w:val="24"/>
                      <w:szCs w:val="24"/>
                    </w:rPr>
                    <w:t>MGC</w:t>
                  </w:r>
                </w:p>
              </w:tc>
              <w:tc>
                <w:tcPr>
                  <w:tcW w:w="1119" w:type="dxa"/>
                  <w:tcBorders>
                    <w:top w:val="single" w:sz="4" w:space="0" w:color="auto"/>
                    <w:left w:val="single" w:sz="4" w:space="0" w:color="auto"/>
                    <w:bottom w:val="single" w:sz="4" w:space="0" w:color="auto"/>
                    <w:right w:val="single" w:sz="4" w:space="0" w:color="auto"/>
                  </w:tcBorders>
                  <w:vAlign w:val="center"/>
                </w:tcPr>
                <w:p w14:paraId="03B72D89" w14:textId="5A8F8E76" w:rsidR="00793327" w:rsidRDefault="00865903" w:rsidP="004E2A92">
                  <w:pPr>
                    <w:framePr w:hSpace="180" w:wrap="around" w:hAnchor="margin" w:xAlign="center" w:y="-300"/>
                    <w:spacing w:after="0"/>
                    <w:jc w:val="center"/>
                    <w:rPr>
                      <w:rFonts w:cs="Calibri"/>
                      <w:sz w:val="24"/>
                      <w:szCs w:val="24"/>
                    </w:rPr>
                  </w:pPr>
                  <w:r>
                    <w:rPr>
                      <w:rFonts w:asciiTheme="minorHAnsi" w:hAnsiTheme="minorHAnsi" w:cstheme="minorHAnsi"/>
                      <w:sz w:val="24"/>
                      <w:szCs w:val="24"/>
                    </w:rPr>
                    <w:t>1</w:t>
                  </w:r>
                </w:p>
              </w:tc>
              <w:tc>
                <w:tcPr>
                  <w:tcW w:w="1119" w:type="dxa"/>
                  <w:tcBorders>
                    <w:top w:val="single" w:sz="4" w:space="0" w:color="auto"/>
                    <w:left w:val="single" w:sz="4" w:space="0" w:color="auto"/>
                    <w:bottom w:val="single" w:sz="4" w:space="0" w:color="auto"/>
                    <w:right w:val="single" w:sz="4" w:space="0" w:color="auto"/>
                  </w:tcBorders>
                  <w:vAlign w:val="center"/>
                </w:tcPr>
                <w:p w14:paraId="255A8FE7" w14:textId="77C9DBAF" w:rsidR="00793327" w:rsidRDefault="00793327" w:rsidP="004E2A92">
                  <w:pPr>
                    <w:framePr w:hSpace="180" w:wrap="around" w:hAnchor="margin" w:xAlign="center" w:y="-300"/>
                    <w:spacing w:after="0"/>
                    <w:jc w:val="center"/>
                    <w:rPr>
                      <w:rFonts w:cs="Calibri"/>
                      <w:sz w:val="24"/>
                      <w:szCs w:val="24"/>
                    </w:rPr>
                  </w:pPr>
                  <w:r>
                    <w:rPr>
                      <w:rFonts w:asciiTheme="minorHAnsi" w:hAnsiTheme="minorHAnsi" w:cstheme="minorHAnsi"/>
                      <w:sz w:val="24"/>
                      <w:szCs w:val="24"/>
                    </w:rPr>
                    <w:t>1</w:t>
                  </w:r>
                </w:p>
              </w:tc>
              <w:tc>
                <w:tcPr>
                  <w:tcW w:w="1119" w:type="dxa"/>
                  <w:tcBorders>
                    <w:top w:val="single" w:sz="4" w:space="0" w:color="auto"/>
                    <w:left w:val="single" w:sz="4" w:space="0" w:color="auto"/>
                    <w:bottom w:val="single" w:sz="4" w:space="0" w:color="auto"/>
                    <w:right w:val="single" w:sz="4" w:space="0" w:color="auto"/>
                  </w:tcBorders>
                  <w:vAlign w:val="center"/>
                </w:tcPr>
                <w:p w14:paraId="1E4F4E10" w14:textId="77777777" w:rsidR="00793327" w:rsidRDefault="00793327" w:rsidP="004E2A92">
                  <w:pPr>
                    <w:framePr w:hSpace="180" w:wrap="around" w:hAnchor="margin" w:xAlign="center" w:y="-300"/>
                    <w:spacing w:after="0"/>
                    <w:jc w:val="center"/>
                    <w:rPr>
                      <w:rFonts w:cs="Calibri"/>
                      <w:sz w:val="24"/>
                      <w:szCs w:val="24"/>
                    </w:rPr>
                  </w:pPr>
                  <w:r>
                    <w:rPr>
                      <w:rFonts w:asciiTheme="minorHAnsi" w:hAnsiTheme="minorHAnsi" w:cstheme="minorHAnsi"/>
                      <w:sz w:val="24"/>
                      <w:szCs w:val="24"/>
                    </w:rPr>
                    <w:t>1</w:t>
                  </w:r>
                </w:p>
              </w:tc>
            </w:tr>
          </w:tbl>
          <w:p w14:paraId="39662D12"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24"/>
                <w:szCs w:val="24"/>
              </w:rPr>
            </w:pPr>
          </w:p>
          <w:p w14:paraId="1FDBE3BB"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24"/>
                <w:szCs w:val="24"/>
              </w:rPr>
            </w:pPr>
          </w:p>
        </w:tc>
      </w:tr>
    </w:tbl>
    <w:p w14:paraId="40262971" w14:textId="77777777" w:rsidR="00106668" w:rsidRDefault="00106668">
      <w:pPr>
        <w:spacing w:after="0" w:line="240" w:lineRule="auto"/>
        <w:rPr>
          <w:rFonts w:asciiTheme="minorHAnsi" w:hAnsiTheme="minorHAnsi" w:cstheme="minorHAnsi"/>
          <w:b/>
          <w:sz w:val="24"/>
          <w:szCs w:val="24"/>
        </w:rPr>
      </w:pPr>
    </w:p>
    <w:tbl>
      <w:tblPr>
        <w:tblW w:w="10632" w:type="dxa"/>
        <w:tblInd w:w="-34" w:type="dxa"/>
        <w:tblLayout w:type="fixed"/>
        <w:tblLook w:val="04A0" w:firstRow="1" w:lastRow="0" w:firstColumn="1" w:lastColumn="0" w:noHBand="0" w:noVBand="1"/>
      </w:tblPr>
      <w:tblGrid>
        <w:gridCol w:w="10632"/>
      </w:tblGrid>
      <w:tr w:rsidR="00106668" w14:paraId="2886CBDE" w14:textId="77777777">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3109A09" w14:textId="77777777" w:rsidR="00106668" w:rsidRDefault="005F4B55">
            <w:pPr>
              <w:shd w:val="clear" w:color="auto" w:fill="DDD9C3" w:themeFill="background2" w:themeFillShade="E6"/>
              <w:spacing w:after="0"/>
              <w:rPr>
                <w:rFonts w:eastAsia="Times New Roman" w:cstheme="minorHAnsi"/>
                <w:b/>
                <w:bCs/>
                <w:color w:val="FF0000"/>
                <w:sz w:val="24"/>
                <w:szCs w:val="24"/>
                <w:lang w:eastAsia="hr-HR"/>
              </w:rPr>
            </w:pPr>
            <w:r>
              <w:rPr>
                <w:rFonts w:eastAsia="Times New Roman" w:cstheme="minorHAnsi"/>
                <w:b/>
                <w:bCs/>
                <w:color w:val="000000" w:themeColor="text1"/>
                <w:sz w:val="24"/>
                <w:szCs w:val="24"/>
                <w:lang w:eastAsia="hr-HR"/>
              </w:rPr>
              <w:t xml:space="preserve">Šifra i naziv aktivnosti/projekta u Proračunu:  </w:t>
            </w:r>
          </w:p>
          <w:p w14:paraId="7EF217C5" w14:textId="77777777" w:rsidR="00106668" w:rsidRDefault="005F4B55">
            <w:pPr>
              <w:spacing w:after="0"/>
              <w:rPr>
                <w:rFonts w:eastAsia="Times New Roman" w:cstheme="minorHAnsi"/>
                <w:bCs/>
                <w:sz w:val="24"/>
                <w:szCs w:val="24"/>
                <w:lang w:eastAsia="hr-HR"/>
              </w:rPr>
            </w:pPr>
            <w:r>
              <w:rPr>
                <w:rFonts w:eastAsia="Times New Roman" w:cstheme="minorHAnsi"/>
                <w:bCs/>
                <w:sz w:val="24"/>
                <w:szCs w:val="24"/>
                <w:lang w:eastAsia="hr-HR"/>
              </w:rPr>
              <w:t>Kapitalni projekt K 380105 Kapitalno ulaganje u arheološki lokalitet Igralište</w:t>
            </w:r>
          </w:p>
        </w:tc>
      </w:tr>
      <w:tr w:rsidR="00106668" w14:paraId="669D1EE0"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5647BB52" w14:textId="77777777" w:rsidR="00106668" w:rsidRDefault="005F4B55">
            <w:pPr>
              <w:spacing w:after="0"/>
              <w:rPr>
                <w:rFonts w:eastAsia="Times New Roman" w:cstheme="minorHAnsi"/>
                <w:color w:val="000000"/>
                <w:sz w:val="24"/>
                <w:szCs w:val="24"/>
                <w:lang w:eastAsia="hr-HR"/>
              </w:rPr>
            </w:pPr>
            <w:r>
              <w:rPr>
                <w:rFonts w:eastAsia="Times New Roman" w:cstheme="minorHAnsi"/>
                <w:b/>
                <w:color w:val="000000"/>
                <w:sz w:val="24"/>
                <w:szCs w:val="24"/>
                <w:lang w:eastAsia="hr-HR"/>
              </w:rPr>
              <w:t>Zakonske i druge pravne osnove programa</w:t>
            </w:r>
            <w:r>
              <w:rPr>
                <w:rFonts w:eastAsia="Times New Roman" w:cstheme="minorHAnsi"/>
                <w:color w:val="000000"/>
                <w:sz w:val="24"/>
                <w:szCs w:val="24"/>
                <w:lang w:eastAsia="hr-HR"/>
              </w:rPr>
              <w:t>:</w:t>
            </w:r>
          </w:p>
          <w:p w14:paraId="18EA110F" w14:textId="431A38A2" w:rsidR="00106668" w:rsidRDefault="005F4B55" w:rsidP="00826635">
            <w:pPr>
              <w:spacing w:after="160"/>
              <w:jc w:val="both"/>
              <w:rPr>
                <w:rFonts w:eastAsia="Times New Roman" w:cstheme="minorHAnsi"/>
                <w:b/>
                <w:bCs/>
                <w:sz w:val="24"/>
                <w:szCs w:val="24"/>
                <w:lang w:eastAsia="hr-HR"/>
              </w:rPr>
            </w:pPr>
            <w:r>
              <w:rPr>
                <w:rFonts w:cstheme="minorHAnsi"/>
                <w:bCs/>
                <w:sz w:val="24"/>
                <w:szCs w:val="24"/>
              </w:rPr>
              <w:lastRenderedPageBreak/>
              <w:t xml:space="preserve">Zakon o muzejima; </w:t>
            </w:r>
            <w:r>
              <w:rPr>
                <w:rFonts w:cstheme="minorHAnsi"/>
                <w:b/>
                <w:bCs/>
                <w:sz w:val="24"/>
                <w:szCs w:val="24"/>
              </w:rPr>
              <w:t>Zakon o zaštiti i očuvanju kulturnih dobara</w:t>
            </w:r>
            <w:r>
              <w:rPr>
                <w:rFonts w:cstheme="minorHAnsi"/>
                <w:bCs/>
                <w:sz w:val="24"/>
                <w:szCs w:val="24"/>
              </w:rPr>
              <w:t xml:space="preserve">; Zakon o proračunu; Zakon o fiskalnoj odgovornosti; Zakon o lokalnoj i područnoj (regionalnoj) samoupravi; Zakon o upravljanju javnim ustanovama u kulturi; Zakon o  ustanovama; Zakon o zaštiti prirode; Zakon o arhivskom gradivu i arhivima; Zakon o autorskom pravu i srodnim pravima; Zakon o izmjenama i dopunama Zakona o autorskom pravu i srodnim pravima; Zakon o javnoj nabavi; </w:t>
            </w:r>
            <w:r w:rsidR="005C7969" w:rsidRPr="005C7969">
              <w:rPr>
                <w:rFonts w:cstheme="minorHAnsi"/>
                <w:bCs/>
                <w:sz w:val="24"/>
                <w:szCs w:val="24"/>
              </w:rPr>
              <w:t>Nacionalni plan razvoja kulture i medija za razdoblje od 2023. do 2027. godine</w:t>
            </w:r>
            <w:r>
              <w:rPr>
                <w:rFonts w:cstheme="minorHAnsi"/>
                <w:bCs/>
                <w:sz w:val="24"/>
                <w:szCs w:val="24"/>
              </w:rPr>
              <w:t>.; Pravilnik o načinu i mjerilima za povezivanje  u  sustav  muzeja  RH; Pravilnik  o uvjetima  i  načinu  ostvarivanja  uvida  u  muzejsku  građu  i  muzejsku  dokumentaciju; Pravilnik o sadržaju i načinu vođenja muzejske dokumentacije o muzejskoj građi; Pravilnik o stručnim i tehničkim standardima za određivanje vrste muzeja, za njihov rad te za smještaj muzejske građe i muzejske dokumentacije; Pravilnik o očevidniku muzeja, te muzeja, galerija i zbirki unutar ustanova i drugih pravnih osoba; Pravilnik o uvjetima i načinu stjecanja stručnih zvanja u muzejskoj struci; Pravilnik o obliku, sadržaju i načinu vođenja registra kulturnih dobara RH; Kolektivni ugovor za zaposlene u Gradskoj upravi Grada Crikvenice i drugi opći akti.</w:t>
            </w:r>
          </w:p>
        </w:tc>
      </w:tr>
      <w:tr w:rsidR="00106668" w14:paraId="565AA064"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34B65A95" w14:textId="77777777" w:rsidR="00106668" w:rsidRDefault="005F4B55">
            <w:pPr>
              <w:spacing w:after="0"/>
              <w:ind w:firstLine="39"/>
              <w:rPr>
                <w:rFonts w:eastAsia="Times New Roman" w:cstheme="minorHAnsi"/>
                <w:b/>
                <w:bCs/>
                <w:color w:val="000000"/>
                <w:sz w:val="24"/>
                <w:szCs w:val="24"/>
                <w:lang w:eastAsia="hr-HR"/>
              </w:rPr>
            </w:pPr>
            <w:r>
              <w:rPr>
                <w:rFonts w:eastAsia="Times New Roman" w:cstheme="minorHAnsi"/>
                <w:b/>
                <w:bCs/>
                <w:color w:val="000000"/>
                <w:sz w:val="24"/>
                <w:szCs w:val="24"/>
                <w:lang w:eastAsia="hr-HR"/>
              </w:rPr>
              <w:lastRenderedPageBreak/>
              <w:t>Obrazloženje aktivnosti/projekta</w:t>
            </w:r>
          </w:p>
          <w:p w14:paraId="52BDCC7C" w14:textId="6236320A" w:rsidR="00106668" w:rsidRDefault="005F4B55" w:rsidP="00703A31">
            <w:pPr>
              <w:spacing w:after="0"/>
              <w:jc w:val="both"/>
              <w:rPr>
                <w:rFonts w:eastAsia="Times New Roman" w:cstheme="minorHAnsi"/>
                <w:bCs/>
                <w:color w:val="000000"/>
                <w:sz w:val="24"/>
                <w:szCs w:val="24"/>
                <w:lang w:eastAsia="hr-HR"/>
              </w:rPr>
            </w:pPr>
            <w:r>
              <w:rPr>
                <w:rFonts w:eastAsia="Times New Roman" w:cstheme="minorHAnsi"/>
                <w:bCs/>
                <w:color w:val="000000"/>
                <w:sz w:val="24"/>
                <w:szCs w:val="24"/>
                <w:lang w:eastAsia="hr-HR"/>
              </w:rPr>
              <w:t>Područje arheološkog nalazišta Igralište Crikvenica zaštićeno je kao nepokretno kulturno dobro Republike Hrvatske pod brojem Z-3417 te se sve aktivnosti na tom području moraju obavljati u skladu s Zakonom o zaštiti kulturnih dobara. Arheološka istraživanja lokaliteta započela su 2006. godine i trajala su sve do 2015. godine. Odvijala su se na površini od oko 2000m² gdje su otkriveni ostaci proizvodnog središta za keramiku. Istraživanjima je potvrđeno da se antički toponim Ad Turres odnosi na prostor današnje Crikvenice. Otkriven je veliki broj amfora različite tipologije koje su se proizvodile unutar crikveničkog proizvodnog središta a posebno je zanimljiv novi tip amfore koji je prozvan – jadranska amfora ravnog dna, tip Crikvenica. Po završetku arheoloških istraživanja bilo je potrebno lokalitet zaštiti i sanirati što je napravljeno izvedbom drenaže prilagođene pronađenim arheološkim objektima. Sljedeći logičan korak unutar ovog kapitalnog projekta njegova je prezentacija javnosti što je planirano u skorijoj budućnosti. Međutim, u idućem proračunskom razdoblju značajnija financijska sredstva se planir</w:t>
            </w:r>
            <w:r w:rsidR="005C7969">
              <w:rPr>
                <w:rFonts w:eastAsia="Times New Roman" w:cstheme="minorHAnsi"/>
                <w:bCs/>
                <w:color w:val="000000"/>
                <w:sz w:val="24"/>
                <w:szCs w:val="24"/>
                <w:lang w:eastAsia="hr-HR"/>
              </w:rPr>
              <w:t xml:space="preserve">aju za uređenje muzejske zgrade. </w:t>
            </w:r>
            <w:r w:rsidR="00D343D0">
              <w:rPr>
                <w:rFonts w:eastAsia="Times New Roman" w:cstheme="minorHAnsi"/>
                <w:bCs/>
                <w:color w:val="000000"/>
                <w:sz w:val="24"/>
                <w:szCs w:val="24"/>
                <w:lang w:eastAsia="hr-HR"/>
              </w:rPr>
              <w:t>Izrada</w:t>
            </w:r>
            <w:r w:rsidR="00BC61BF">
              <w:rPr>
                <w:rFonts w:eastAsia="Times New Roman" w:cstheme="minorHAnsi"/>
                <w:bCs/>
                <w:color w:val="000000"/>
                <w:sz w:val="24"/>
                <w:szCs w:val="24"/>
                <w:lang w:eastAsia="hr-HR"/>
              </w:rPr>
              <w:t xml:space="preserve"> </w:t>
            </w:r>
            <w:r w:rsidR="00D343D0">
              <w:rPr>
                <w:rFonts w:eastAsia="Times New Roman" w:cstheme="minorHAnsi"/>
                <w:bCs/>
                <w:color w:val="000000"/>
                <w:sz w:val="24"/>
                <w:szCs w:val="24"/>
                <w:lang w:eastAsia="hr-HR"/>
              </w:rPr>
              <w:t>S</w:t>
            </w:r>
            <w:r w:rsidR="00D343D0" w:rsidRPr="00BC61BF">
              <w:rPr>
                <w:rFonts w:eastAsia="Times New Roman" w:cstheme="minorHAnsi"/>
                <w:bCs/>
                <w:color w:val="000000"/>
                <w:sz w:val="24"/>
                <w:szCs w:val="24"/>
                <w:lang w:eastAsia="hr-HR"/>
              </w:rPr>
              <w:t xml:space="preserve">trategije zelene urbane obnove </w:t>
            </w:r>
            <w:r w:rsidR="00D343D0">
              <w:rPr>
                <w:rFonts w:eastAsia="Times New Roman" w:cstheme="minorHAnsi"/>
                <w:bCs/>
                <w:color w:val="000000"/>
                <w:sz w:val="24"/>
                <w:szCs w:val="24"/>
                <w:lang w:eastAsia="hr-HR"/>
              </w:rPr>
              <w:t>G</w:t>
            </w:r>
            <w:r w:rsidR="00D343D0" w:rsidRPr="00BC61BF">
              <w:rPr>
                <w:rFonts w:eastAsia="Times New Roman" w:cstheme="minorHAnsi"/>
                <w:bCs/>
                <w:color w:val="000000"/>
                <w:sz w:val="24"/>
                <w:szCs w:val="24"/>
                <w:lang w:eastAsia="hr-HR"/>
              </w:rPr>
              <w:t xml:space="preserve">rada </w:t>
            </w:r>
            <w:r w:rsidR="00D343D0">
              <w:rPr>
                <w:rFonts w:eastAsia="Times New Roman" w:cstheme="minorHAnsi"/>
                <w:bCs/>
                <w:color w:val="000000"/>
                <w:sz w:val="24"/>
                <w:szCs w:val="24"/>
                <w:lang w:eastAsia="hr-HR"/>
              </w:rPr>
              <w:t>C</w:t>
            </w:r>
            <w:r w:rsidR="00D343D0" w:rsidRPr="00BC61BF">
              <w:rPr>
                <w:rFonts w:eastAsia="Times New Roman" w:cstheme="minorHAnsi"/>
                <w:bCs/>
                <w:color w:val="000000"/>
                <w:sz w:val="24"/>
                <w:szCs w:val="24"/>
                <w:lang w:eastAsia="hr-HR"/>
              </w:rPr>
              <w:t>rikvenice</w:t>
            </w:r>
            <w:r w:rsidR="00D343D0">
              <w:rPr>
                <w:rFonts w:eastAsia="Times New Roman" w:cstheme="minorHAnsi"/>
                <w:bCs/>
                <w:color w:val="000000"/>
                <w:sz w:val="24"/>
                <w:szCs w:val="24"/>
                <w:lang w:eastAsia="hr-HR"/>
              </w:rPr>
              <w:t xml:space="preserve"> donosi mogućnost uređenja ovog prostora u skoroj </w:t>
            </w:r>
            <w:r w:rsidR="00BC61BF">
              <w:rPr>
                <w:rFonts w:eastAsia="Times New Roman" w:cstheme="minorHAnsi"/>
                <w:bCs/>
                <w:color w:val="000000"/>
                <w:sz w:val="24"/>
                <w:szCs w:val="24"/>
                <w:lang w:eastAsia="hr-HR"/>
              </w:rPr>
              <w:t>budućnosti.</w:t>
            </w:r>
            <w:r w:rsidR="005C7969">
              <w:rPr>
                <w:rFonts w:eastAsia="Times New Roman" w:cstheme="minorHAnsi"/>
                <w:bCs/>
                <w:color w:val="000000"/>
                <w:sz w:val="24"/>
                <w:szCs w:val="24"/>
                <w:lang w:eastAsia="hr-HR"/>
              </w:rPr>
              <w:t xml:space="preserve"> U 2026. godini planira se izrada zaštitne nadstrešnice iznad eksperimentalne peći.</w:t>
            </w:r>
            <w:r w:rsidR="00703A31">
              <w:rPr>
                <w:rFonts w:eastAsia="Times New Roman" w:cstheme="minorHAnsi"/>
                <w:bCs/>
                <w:color w:val="000000"/>
                <w:sz w:val="24"/>
                <w:szCs w:val="24"/>
                <w:lang w:eastAsia="hr-HR"/>
              </w:rPr>
              <w:t xml:space="preserve"> Cjelokupan iznos od 9.500,00 eura planiran je s izvora 4.2. spomenička renta.</w:t>
            </w:r>
          </w:p>
        </w:tc>
      </w:tr>
      <w:tr w:rsidR="00106668" w14:paraId="121A343B"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6DC7F305"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r>
              <w:rPr>
                <w:rFonts w:cstheme="minorHAnsi"/>
                <w:b/>
                <w:sz w:val="24"/>
                <w:szCs w:val="24"/>
              </w:rPr>
              <w:t>Razlog odstupanja od prošlogodišnjih projekcija</w:t>
            </w:r>
          </w:p>
          <w:p w14:paraId="2AC2E6BA" w14:textId="77777777" w:rsidR="00106668" w:rsidRDefault="005F4B55">
            <w:pPr>
              <w:spacing w:after="0"/>
              <w:ind w:firstLine="39"/>
              <w:jc w:val="both"/>
              <w:rPr>
                <w:rFonts w:eastAsia="Times New Roman" w:cstheme="minorHAnsi"/>
                <w:color w:val="000000"/>
                <w:sz w:val="24"/>
                <w:szCs w:val="24"/>
                <w:lang w:eastAsia="hr-HR"/>
              </w:rPr>
            </w:pPr>
            <w:r>
              <w:rPr>
                <w:rFonts w:eastAsia="Times New Roman" w:cstheme="minorHAnsi"/>
                <w:color w:val="000000"/>
                <w:sz w:val="24"/>
                <w:szCs w:val="24"/>
                <w:lang w:eastAsia="hr-HR"/>
              </w:rPr>
              <w:t>Arheološka istraživanja, zaštitni radovi, pripremna dokumentacija, radovi na uređenju parka ili stručne obrade i zaštite građe međusobno se uvelike razlikuju te sadrže različitu financijsku konstrukciju. To su razlozi zbog kojih dolazi do financijskih odstupanja u planiranju i realizaciji ovog kapitalnog projekta.</w:t>
            </w:r>
          </w:p>
        </w:tc>
      </w:tr>
      <w:tr w:rsidR="00106668" w14:paraId="56AC51CA"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125279ED"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r>
              <w:rPr>
                <w:rFonts w:cstheme="minorHAnsi"/>
                <w:b/>
                <w:sz w:val="24"/>
                <w:szCs w:val="24"/>
              </w:rPr>
              <w:t>Pokazatelji rezultata</w:t>
            </w:r>
          </w:p>
          <w:tbl>
            <w:tblPr>
              <w:tblStyle w:val="TableGrid"/>
              <w:tblW w:w="0" w:type="auto"/>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106668" w14:paraId="51795AAD" w14:textId="77777777">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11C3F4F" w14:textId="77777777" w:rsidR="00106668" w:rsidRDefault="005F4B55">
                  <w:pPr>
                    <w:jc w:val="center"/>
                    <w:rPr>
                      <w:rFonts w:cstheme="minorHAnsi"/>
                      <w:sz w:val="24"/>
                      <w:szCs w:val="24"/>
                    </w:rPr>
                  </w:pPr>
                  <w:r>
                    <w:rPr>
                      <w:rFonts w:cstheme="minorHAnsi"/>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B574BE" w14:textId="77777777" w:rsidR="00106668" w:rsidRDefault="005F4B55">
                  <w:pPr>
                    <w:jc w:val="center"/>
                    <w:rPr>
                      <w:rFonts w:cstheme="minorHAnsi"/>
                      <w:sz w:val="24"/>
                      <w:szCs w:val="24"/>
                    </w:rPr>
                  </w:pPr>
                  <w:r>
                    <w:rPr>
                      <w:rFonts w:cstheme="minorHAnsi"/>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4C7BF5" w14:textId="77777777" w:rsidR="00106668" w:rsidRDefault="005F4B55">
                  <w:pPr>
                    <w:jc w:val="center"/>
                    <w:rPr>
                      <w:rFonts w:cstheme="minorHAnsi"/>
                      <w:sz w:val="24"/>
                      <w:szCs w:val="24"/>
                    </w:rPr>
                  </w:pPr>
                  <w:r>
                    <w:rPr>
                      <w:rFonts w:cstheme="minorHAnsi"/>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3C50AA" w14:textId="77777777" w:rsidR="00106668" w:rsidRDefault="005F4B55">
                  <w:pPr>
                    <w:jc w:val="center"/>
                    <w:rPr>
                      <w:rFonts w:cstheme="minorHAnsi"/>
                      <w:sz w:val="24"/>
                      <w:szCs w:val="24"/>
                    </w:rPr>
                  </w:pPr>
                  <w:r>
                    <w:rPr>
                      <w:rFonts w:cstheme="minorHAnsi"/>
                      <w:sz w:val="24"/>
                      <w:szCs w:val="24"/>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CEF6611" w14:textId="77777777" w:rsidR="00106668" w:rsidRDefault="005F4B55">
                  <w:pPr>
                    <w:jc w:val="center"/>
                    <w:rPr>
                      <w:rFonts w:cstheme="minorHAnsi"/>
                      <w:sz w:val="24"/>
                      <w:szCs w:val="24"/>
                    </w:rPr>
                  </w:pPr>
                  <w:r>
                    <w:rPr>
                      <w:rFonts w:cstheme="minorHAnsi"/>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2B91FD" w14:textId="7EF9C594" w:rsidR="00106668" w:rsidRDefault="005F4B55" w:rsidP="00BC61BF">
                  <w:pPr>
                    <w:jc w:val="center"/>
                    <w:rPr>
                      <w:rFonts w:cstheme="minorHAnsi"/>
                      <w:sz w:val="24"/>
                      <w:szCs w:val="24"/>
                    </w:rPr>
                  </w:pPr>
                  <w:r>
                    <w:rPr>
                      <w:rFonts w:cstheme="minorHAnsi"/>
                      <w:sz w:val="24"/>
                      <w:szCs w:val="24"/>
                    </w:rPr>
                    <w:t>Ciljana vrijednost za 202</w:t>
                  </w:r>
                  <w:r w:rsidR="00BA0B0C">
                    <w:rPr>
                      <w:rFonts w:cstheme="minorHAnsi"/>
                      <w:sz w:val="24"/>
                      <w:szCs w:val="24"/>
                    </w:rPr>
                    <w:t>6</w:t>
                  </w:r>
                  <w:r>
                    <w:rPr>
                      <w:rFonts w:cstheme="minorHAnsi"/>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D8C5B79" w14:textId="41AD136E" w:rsidR="00106668" w:rsidRDefault="005F4B55" w:rsidP="000C0DE5">
                  <w:pPr>
                    <w:jc w:val="center"/>
                    <w:rPr>
                      <w:rFonts w:cstheme="minorHAnsi"/>
                      <w:sz w:val="24"/>
                      <w:szCs w:val="24"/>
                    </w:rPr>
                  </w:pPr>
                  <w:r>
                    <w:rPr>
                      <w:rFonts w:cstheme="minorHAnsi"/>
                      <w:sz w:val="24"/>
                      <w:szCs w:val="24"/>
                    </w:rPr>
                    <w:t>Ciljana vrijednost za 202</w:t>
                  </w:r>
                  <w:r w:rsidR="00BA0B0C">
                    <w:rPr>
                      <w:rFonts w:cstheme="minorHAnsi"/>
                      <w:sz w:val="24"/>
                      <w:szCs w:val="24"/>
                    </w:rPr>
                    <w:t>7</w:t>
                  </w:r>
                  <w:r>
                    <w:rPr>
                      <w:rFonts w:cstheme="minorHAnsi"/>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C9DEC26" w14:textId="531784C2" w:rsidR="00106668" w:rsidRDefault="005F4B55" w:rsidP="000C0DE5">
                  <w:pPr>
                    <w:jc w:val="center"/>
                    <w:rPr>
                      <w:rFonts w:cstheme="minorHAnsi"/>
                      <w:sz w:val="24"/>
                      <w:szCs w:val="24"/>
                    </w:rPr>
                  </w:pPr>
                  <w:r>
                    <w:rPr>
                      <w:rFonts w:cstheme="minorHAnsi"/>
                      <w:sz w:val="24"/>
                      <w:szCs w:val="24"/>
                    </w:rPr>
                    <w:t>Ciljana vrijednost za 202</w:t>
                  </w:r>
                  <w:r w:rsidR="00BA0B0C">
                    <w:rPr>
                      <w:rFonts w:cstheme="minorHAnsi"/>
                      <w:sz w:val="24"/>
                      <w:szCs w:val="24"/>
                    </w:rPr>
                    <w:t>8</w:t>
                  </w:r>
                  <w:r>
                    <w:rPr>
                      <w:rFonts w:cstheme="minorHAnsi"/>
                      <w:sz w:val="24"/>
                      <w:szCs w:val="24"/>
                    </w:rPr>
                    <w:t>.</w:t>
                  </w:r>
                </w:p>
              </w:tc>
            </w:tr>
            <w:tr w:rsidR="00106668" w14:paraId="7A8F51B3" w14:textId="77777777">
              <w:tc>
                <w:tcPr>
                  <w:tcW w:w="2011" w:type="dxa"/>
                  <w:tcBorders>
                    <w:top w:val="single" w:sz="4" w:space="0" w:color="auto"/>
                    <w:left w:val="single" w:sz="4" w:space="0" w:color="auto"/>
                    <w:bottom w:val="single" w:sz="4" w:space="0" w:color="auto"/>
                    <w:right w:val="single" w:sz="4" w:space="0" w:color="auto"/>
                  </w:tcBorders>
                  <w:vAlign w:val="center"/>
                </w:tcPr>
                <w:p w14:paraId="379875D7" w14:textId="77777777" w:rsidR="00106668" w:rsidRDefault="005F4B55">
                  <w:pPr>
                    <w:jc w:val="center"/>
                    <w:rPr>
                      <w:rFonts w:cstheme="minorHAnsi"/>
                      <w:sz w:val="24"/>
                      <w:szCs w:val="24"/>
                    </w:rPr>
                  </w:pPr>
                  <w:r>
                    <w:rPr>
                      <w:rFonts w:cstheme="minorHAnsi"/>
                      <w:sz w:val="24"/>
                      <w:szCs w:val="24"/>
                    </w:rPr>
                    <w:t xml:space="preserve">Izrada dokumentacije uređenja arheološkog parka </w:t>
                  </w:r>
                </w:p>
              </w:tc>
              <w:tc>
                <w:tcPr>
                  <w:tcW w:w="1560" w:type="dxa"/>
                  <w:tcBorders>
                    <w:top w:val="single" w:sz="4" w:space="0" w:color="auto"/>
                    <w:left w:val="single" w:sz="4" w:space="0" w:color="auto"/>
                    <w:bottom w:val="single" w:sz="4" w:space="0" w:color="auto"/>
                    <w:right w:val="single" w:sz="4" w:space="0" w:color="auto"/>
                  </w:tcBorders>
                  <w:vAlign w:val="center"/>
                </w:tcPr>
                <w:p w14:paraId="6EED8E85" w14:textId="77777777" w:rsidR="00106668" w:rsidRDefault="005F4B55">
                  <w:pPr>
                    <w:jc w:val="center"/>
                    <w:rPr>
                      <w:rFonts w:cstheme="minorHAnsi"/>
                      <w:sz w:val="24"/>
                      <w:szCs w:val="24"/>
                    </w:rPr>
                  </w:pPr>
                  <w:r>
                    <w:rPr>
                      <w:rFonts w:cstheme="minorHAnsi"/>
                      <w:sz w:val="24"/>
                      <w:szCs w:val="24"/>
                    </w:rPr>
                    <w:t>Poslovi na pripremi dokumentacije za uređenje budućeg arheološkog parka.</w:t>
                  </w:r>
                </w:p>
              </w:tc>
              <w:tc>
                <w:tcPr>
                  <w:tcW w:w="1118" w:type="dxa"/>
                  <w:tcBorders>
                    <w:top w:val="single" w:sz="4" w:space="0" w:color="auto"/>
                    <w:left w:val="single" w:sz="4" w:space="0" w:color="auto"/>
                    <w:bottom w:val="single" w:sz="4" w:space="0" w:color="auto"/>
                    <w:right w:val="single" w:sz="4" w:space="0" w:color="auto"/>
                  </w:tcBorders>
                  <w:vAlign w:val="center"/>
                </w:tcPr>
                <w:p w14:paraId="2A818738" w14:textId="77777777" w:rsidR="00106668" w:rsidRDefault="005F4B55">
                  <w:pPr>
                    <w:jc w:val="center"/>
                    <w:rPr>
                      <w:rFonts w:cstheme="minorHAnsi"/>
                      <w:sz w:val="24"/>
                      <w:szCs w:val="24"/>
                    </w:rPr>
                  </w:pPr>
                  <w:r>
                    <w:rPr>
                      <w:rFonts w:cstheme="minorHAnsi"/>
                      <w:sz w:val="24"/>
                      <w:szCs w:val="24"/>
                    </w:rPr>
                    <w:t>broj</w:t>
                  </w:r>
                </w:p>
              </w:tc>
              <w:tc>
                <w:tcPr>
                  <w:tcW w:w="1119" w:type="dxa"/>
                  <w:tcBorders>
                    <w:top w:val="single" w:sz="4" w:space="0" w:color="auto"/>
                    <w:left w:val="single" w:sz="4" w:space="0" w:color="auto"/>
                    <w:bottom w:val="single" w:sz="4" w:space="0" w:color="auto"/>
                    <w:right w:val="single" w:sz="4" w:space="0" w:color="auto"/>
                  </w:tcBorders>
                  <w:vAlign w:val="center"/>
                </w:tcPr>
                <w:p w14:paraId="462D2F68" w14:textId="77777777" w:rsidR="00106668" w:rsidRDefault="005F4B55">
                  <w:pPr>
                    <w:jc w:val="center"/>
                    <w:rPr>
                      <w:rFonts w:cstheme="minorHAnsi"/>
                      <w:sz w:val="24"/>
                      <w:szCs w:val="24"/>
                    </w:rPr>
                  </w:pPr>
                  <w:r>
                    <w:rPr>
                      <w:rFonts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4E808E3C" w14:textId="77777777" w:rsidR="00106668" w:rsidRDefault="005F4B55">
                  <w:pPr>
                    <w:jc w:val="center"/>
                    <w:rPr>
                      <w:rFonts w:cstheme="minorHAnsi"/>
                      <w:sz w:val="24"/>
                      <w:szCs w:val="24"/>
                    </w:rPr>
                  </w:pPr>
                  <w:r>
                    <w:rPr>
                      <w:rFonts w:cstheme="minorHAnsi"/>
                      <w:sz w:val="24"/>
                      <w:szCs w:val="24"/>
                    </w:rPr>
                    <w:t>MGC</w:t>
                  </w:r>
                </w:p>
              </w:tc>
              <w:tc>
                <w:tcPr>
                  <w:tcW w:w="1119" w:type="dxa"/>
                  <w:tcBorders>
                    <w:top w:val="single" w:sz="4" w:space="0" w:color="auto"/>
                    <w:left w:val="single" w:sz="4" w:space="0" w:color="auto"/>
                    <w:bottom w:val="single" w:sz="4" w:space="0" w:color="auto"/>
                    <w:right w:val="single" w:sz="4" w:space="0" w:color="auto"/>
                  </w:tcBorders>
                  <w:vAlign w:val="center"/>
                </w:tcPr>
                <w:p w14:paraId="34DD6B64" w14:textId="77777777" w:rsidR="00106668" w:rsidRDefault="005F4B55">
                  <w:pPr>
                    <w:jc w:val="center"/>
                    <w:rPr>
                      <w:rFonts w:cstheme="minorHAnsi"/>
                      <w:sz w:val="24"/>
                      <w:szCs w:val="24"/>
                    </w:rPr>
                  </w:pPr>
                  <w:r>
                    <w:rPr>
                      <w:rFonts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2D6D9BC5" w14:textId="20FAD1D6" w:rsidR="00106668" w:rsidRDefault="00703A31">
                  <w:pPr>
                    <w:jc w:val="center"/>
                    <w:rPr>
                      <w:rFonts w:cstheme="minorHAnsi"/>
                      <w:sz w:val="24"/>
                      <w:szCs w:val="24"/>
                    </w:rPr>
                  </w:pPr>
                  <w:r>
                    <w:rPr>
                      <w:rFonts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60FD9022" w14:textId="03270F67" w:rsidR="00106668" w:rsidRDefault="00703A31">
                  <w:pPr>
                    <w:jc w:val="center"/>
                    <w:rPr>
                      <w:rFonts w:cstheme="minorHAnsi"/>
                      <w:sz w:val="24"/>
                      <w:szCs w:val="24"/>
                    </w:rPr>
                  </w:pPr>
                  <w:r>
                    <w:rPr>
                      <w:rFonts w:cstheme="minorHAnsi"/>
                      <w:sz w:val="24"/>
                      <w:szCs w:val="24"/>
                    </w:rPr>
                    <w:t>1</w:t>
                  </w:r>
                </w:p>
              </w:tc>
            </w:tr>
          </w:tbl>
          <w:p w14:paraId="673E28B3"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p>
        </w:tc>
      </w:tr>
    </w:tbl>
    <w:p w14:paraId="2BCA8867" w14:textId="77777777" w:rsidR="00106668" w:rsidRDefault="005F4B55">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tbl>
      <w:tblPr>
        <w:tblW w:w="10632" w:type="dxa"/>
        <w:tblInd w:w="-34" w:type="dxa"/>
        <w:tblLayout w:type="fixed"/>
        <w:tblLook w:val="04A0" w:firstRow="1" w:lastRow="0" w:firstColumn="1" w:lastColumn="0" w:noHBand="0" w:noVBand="1"/>
      </w:tblPr>
      <w:tblGrid>
        <w:gridCol w:w="10632"/>
      </w:tblGrid>
      <w:tr w:rsidR="00106668" w14:paraId="05758660" w14:textId="77777777" w:rsidTr="00D06978">
        <w:trPr>
          <w:trHeight w:val="300"/>
        </w:trPr>
        <w:tc>
          <w:tcPr>
            <w:tcW w:w="1059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3DF9EFA" w14:textId="77777777" w:rsidR="00106668" w:rsidRDefault="005F4B55">
            <w:pPr>
              <w:shd w:val="clear" w:color="auto" w:fill="DDD9C3" w:themeFill="background2" w:themeFillShade="E6"/>
              <w:spacing w:after="0"/>
              <w:rPr>
                <w:rFonts w:eastAsia="Times New Roman" w:cstheme="minorHAnsi"/>
                <w:b/>
                <w:bCs/>
                <w:color w:val="FF0000"/>
                <w:sz w:val="24"/>
                <w:szCs w:val="24"/>
                <w:lang w:eastAsia="hr-HR"/>
              </w:rPr>
            </w:pPr>
            <w:r>
              <w:rPr>
                <w:rFonts w:eastAsia="Times New Roman" w:cstheme="minorHAnsi"/>
                <w:b/>
                <w:bCs/>
                <w:color w:val="000000" w:themeColor="text1"/>
                <w:sz w:val="24"/>
                <w:szCs w:val="24"/>
                <w:lang w:eastAsia="hr-HR"/>
              </w:rPr>
              <w:lastRenderedPageBreak/>
              <w:t xml:space="preserve">Šifra i naziv aktivnosti/projekta u Proračunu:  </w:t>
            </w:r>
          </w:p>
          <w:p w14:paraId="04E2A235" w14:textId="77777777" w:rsidR="00106668" w:rsidRDefault="005F4B55">
            <w:pPr>
              <w:spacing w:after="0"/>
              <w:rPr>
                <w:rFonts w:eastAsia="Times New Roman" w:cstheme="minorHAnsi"/>
                <w:bCs/>
                <w:sz w:val="24"/>
                <w:szCs w:val="24"/>
                <w:lang w:eastAsia="hr-HR"/>
              </w:rPr>
            </w:pPr>
            <w:r>
              <w:rPr>
                <w:rFonts w:eastAsia="Times New Roman" w:cstheme="minorHAnsi"/>
                <w:bCs/>
                <w:sz w:val="24"/>
                <w:szCs w:val="24"/>
                <w:lang w:eastAsia="hr-HR"/>
              </w:rPr>
              <w:t>Kapitalni projekt K 380112 Kapitalno ulaganje u jame Vrtare</w:t>
            </w:r>
          </w:p>
        </w:tc>
      </w:tr>
      <w:tr w:rsidR="00106668" w14:paraId="4503C1EF" w14:textId="77777777" w:rsidTr="00D06978">
        <w:trPr>
          <w:trHeight w:val="300"/>
        </w:trPr>
        <w:tc>
          <w:tcPr>
            <w:tcW w:w="10598" w:type="dxa"/>
            <w:tcBorders>
              <w:top w:val="single" w:sz="4" w:space="0" w:color="auto"/>
              <w:left w:val="single" w:sz="4" w:space="0" w:color="auto"/>
              <w:bottom w:val="single" w:sz="4" w:space="0" w:color="auto"/>
              <w:right w:val="single" w:sz="4" w:space="0" w:color="auto"/>
            </w:tcBorders>
          </w:tcPr>
          <w:p w14:paraId="08B0D06B" w14:textId="77777777" w:rsidR="00106668" w:rsidRDefault="005F4B55">
            <w:pPr>
              <w:spacing w:after="0"/>
              <w:rPr>
                <w:rFonts w:eastAsia="Times New Roman" w:cstheme="minorHAnsi"/>
                <w:color w:val="000000"/>
                <w:sz w:val="24"/>
                <w:szCs w:val="24"/>
                <w:lang w:eastAsia="hr-HR"/>
              </w:rPr>
            </w:pPr>
            <w:r>
              <w:rPr>
                <w:rFonts w:eastAsia="Times New Roman" w:cstheme="minorHAnsi"/>
                <w:b/>
                <w:color w:val="000000"/>
                <w:sz w:val="24"/>
                <w:szCs w:val="24"/>
                <w:lang w:eastAsia="hr-HR"/>
              </w:rPr>
              <w:t>Zakonske i druge pravne osnove programa</w:t>
            </w:r>
            <w:r>
              <w:rPr>
                <w:rFonts w:eastAsia="Times New Roman" w:cstheme="minorHAnsi"/>
                <w:color w:val="000000"/>
                <w:sz w:val="24"/>
                <w:szCs w:val="24"/>
                <w:lang w:eastAsia="hr-HR"/>
              </w:rPr>
              <w:t>:</w:t>
            </w:r>
          </w:p>
          <w:p w14:paraId="02384D8D" w14:textId="10382B32" w:rsidR="00106668" w:rsidRDefault="005F4B55" w:rsidP="0071796B">
            <w:pPr>
              <w:spacing w:after="160"/>
              <w:jc w:val="both"/>
              <w:rPr>
                <w:rFonts w:eastAsia="Times New Roman" w:cstheme="minorHAnsi"/>
                <w:b/>
                <w:bCs/>
                <w:sz w:val="24"/>
                <w:szCs w:val="24"/>
                <w:lang w:eastAsia="hr-HR"/>
              </w:rPr>
            </w:pPr>
            <w:r>
              <w:rPr>
                <w:rFonts w:cstheme="minorHAnsi"/>
                <w:bCs/>
                <w:sz w:val="24"/>
                <w:szCs w:val="24"/>
              </w:rPr>
              <w:t xml:space="preserve">Zakon o muzejima; </w:t>
            </w:r>
            <w:r>
              <w:rPr>
                <w:rFonts w:cstheme="minorHAnsi"/>
                <w:b/>
                <w:bCs/>
                <w:sz w:val="24"/>
                <w:szCs w:val="24"/>
              </w:rPr>
              <w:t>Zakon o zaštiti i očuvanju kulturnih dobara</w:t>
            </w:r>
            <w:r>
              <w:rPr>
                <w:rFonts w:cstheme="minorHAnsi"/>
                <w:bCs/>
                <w:sz w:val="24"/>
                <w:szCs w:val="24"/>
              </w:rPr>
              <w:t xml:space="preserve">; Zakon o proračunu; Zakon o fiskalnoj odgovornosti; Zakon o lokalnoj i područnoj (regionalnoj) samoupravi; Zakon o upravljanju javnim ustanovama u kulturi; Zakon o  ustanovama; Zakon o zaštiti prirode; Zakon o arhivskom gradivu i arhivima; Zakon o autorskom pravu i srodnim pravima; Zakon o izmjenama i dopunama Zakona o autorskom pravu i srodnim pravima; Zakon o javnoj nabavi; </w:t>
            </w:r>
            <w:r w:rsidR="0071796B" w:rsidRPr="0071796B">
              <w:rPr>
                <w:rFonts w:cstheme="minorHAnsi"/>
                <w:bCs/>
                <w:sz w:val="24"/>
                <w:szCs w:val="24"/>
              </w:rPr>
              <w:t>Nacionalni plan razvoja kulture i medija za razdoblje od 2023. do 2027. godine</w:t>
            </w:r>
            <w:r>
              <w:rPr>
                <w:rFonts w:cstheme="minorHAnsi"/>
                <w:bCs/>
                <w:sz w:val="24"/>
                <w:szCs w:val="24"/>
              </w:rPr>
              <w:t>; Pravilnik o načinu i mjerilima za povezivanje  u  sustav  muzeja  RH; Pravilnik  o uvjetima  i  načinu  ostvarivanja  uvida  u  muzejsku  građu  i  muzejsku  dokumentaciju; Pravilnik o sadržaju i načinu vođenja muzejske dokumentacije o muzejskoj građi; Pravilnik o stručnim i tehničkim standardima za određivanje vrste muzeja, za njihov rad te za smještaj muzejske građe i muzejske dokumentacije; Pravilnik o očevidniku muzeja, te muzeja, galerija i zbirki unutar ustanova i drugih pravnih osoba; Pravilnik o uvjetima i načinu stjecanja stručnih zvanja u muzejskoj struci; Pravilnik o obliku, sadržaju i načinu vođenja registra kulturnih dobara RH; Kolektivni ugovor za zaposlene u Gradskoj upravi Grada Crikvenice i drugi opći akti.</w:t>
            </w:r>
          </w:p>
        </w:tc>
      </w:tr>
      <w:tr w:rsidR="00106668" w14:paraId="14226090" w14:textId="77777777" w:rsidTr="00D06978">
        <w:trPr>
          <w:trHeight w:val="300"/>
        </w:trPr>
        <w:tc>
          <w:tcPr>
            <w:tcW w:w="10598" w:type="dxa"/>
            <w:tcBorders>
              <w:top w:val="single" w:sz="4" w:space="0" w:color="auto"/>
              <w:left w:val="single" w:sz="4" w:space="0" w:color="auto"/>
              <w:bottom w:val="single" w:sz="4" w:space="0" w:color="auto"/>
              <w:right w:val="single" w:sz="4" w:space="0" w:color="auto"/>
            </w:tcBorders>
          </w:tcPr>
          <w:p w14:paraId="3C33D202" w14:textId="77777777" w:rsidR="00106668" w:rsidRDefault="005F4B55">
            <w:pPr>
              <w:spacing w:after="0"/>
              <w:ind w:firstLine="39"/>
              <w:rPr>
                <w:rFonts w:eastAsia="Times New Roman" w:cstheme="minorHAnsi"/>
                <w:b/>
                <w:bCs/>
                <w:color w:val="000000"/>
                <w:sz w:val="24"/>
                <w:szCs w:val="24"/>
                <w:lang w:eastAsia="hr-HR"/>
              </w:rPr>
            </w:pPr>
            <w:r>
              <w:rPr>
                <w:rFonts w:eastAsia="Times New Roman" w:cstheme="minorHAnsi"/>
                <w:b/>
                <w:bCs/>
                <w:color w:val="000000"/>
                <w:sz w:val="24"/>
                <w:szCs w:val="24"/>
                <w:lang w:eastAsia="hr-HR"/>
              </w:rPr>
              <w:t>Obrazloženje aktivnosti/projekta</w:t>
            </w:r>
          </w:p>
          <w:p w14:paraId="0D79DB41" w14:textId="5D87A683" w:rsidR="00D343D0" w:rsidRDefault="005F4B55" w:rsidP="00D343D0">
            <w:pPr>
              <w:spacing w:after="0"/>
              <w:jc w:val="both"/>
              <w:rPr>
                <w:rFonts w:eastAsia="Times New Roman" w:cstheme="minorHAnsi"/>
                <w:bCs/>
                <w:color w:val="000000"/>
                <w:sz w:val="24"/>
                <w:szCs w:val="24"/>
                <w:lang w:eastAsia="hr-HR"/>
              </w:rPr>
            </w:pPr>
            <w:r>
              <w:rPr>
                <w:rFonts w:eastAsia="Times New Roman" w:cstheme="minorHAnsi"/>
                <w:bCs/>
                <w:color w:val="000000"/>
                <w:sz w:val="24"/>
                <w:szCs w:val="24"/>
                <w:lang w:eastAsia="hr-HR"/>
              </w:rPr>
              <w:t>Jama Vrtare male u Dramlju jedinstveno je nalazište fosilnih ostataka životinja iz razdoblja pleistocena. U jami su od 2006. do danas provedena speleološka, biospeleološka, paleontološka i geološka istraživanja. Dosadašnja paleontološka istraživanja lokaliteta dokazala su kako ono pripada vrhunskim paleontološkim nalazištima u Hrvatskoj.</w:t>
            </w:r>
            <w:r>
              <w:t xml:space="preserve"> </w:t>
            </w:r>
            <w:r>
              <w:rPr>
                <w:rFonts w:eastAsia="Times New Roman" w:cstheme="minorHAnsi"/>
                <w:bCs/>
                <w:color w:val="000000"/>
                <w:sz w:val="24"/>
                <w:szCs w:val="24"/>
                <w:lang w:eastAsia="hr-HR"/>
              </w:rPr>
              <w:t>U dosadašnjim istraživanju jame Vrtare male sudjelovali su: Zavod za paleontologiju i geologiju kvartara HAZU, Hrvatski prirodoslovni muzej i Hrvatsko biospeleološko društvo.</w:t>
            </w:r>
            <w:r>
              <w:t xml:space="preserve"> </w:t>
            </w:r>
            <w:r>
              <w:rPr>
                <w:rFonts w:eastAsia="Times New Roman" w:cstheme="minorHAnsi"/>
                <w:bCs/>
                <w:color w:val="000000"/>
                <w:sz w:val="24"/>
                <w:szCs w:val="24"/>
                <w:lang w:eastAsia="hr-HR"/>
              </w:rPr>
              <w:t>Kapitalnim  ulaganjem  u jame Vrtare planira se nastavak zaštitnih radova na izvađenoj fosilnoj građi u vidu konzervacije i preparacije te fotografiranja onih kostiju koje su pronađene te</w:t>
            </w:r>
            <w:r w:rsidR="00D343D0">
              <w:rPr>
                <w:rFonts w:eastAsia="Times New Roman" w:cstheme="minorHAnsi"/>
                <w:bCs/>
                <w:color w:val="000000"/>
                <w:sz w:val="24"/>
                <w:szCs w:val="24"/>
                <w:lang w:eastAsia="hr-HR"/>
              </w:rPr>
              <w:t>renskim istraživanjima u 2015.g.</w:t>
            </w:r>
          </w:p>
          <w:p w14:paraId="2B0C5B96" w14:textId="46A32B72" w:rsidR="00106668" w:rsidRDefault="005F4B55" w:rsidP="0071796B">
            <w:pPr>
              <w:spacing w:after="0"/>
              <w:jc w:val="both"/>
              <w:rPr>
                <w:rFonts w:eastAsia="Times New Roman" w:cstheme="minorHAnsi"/>
                <w:bCs/>
                <w:color w:val="000000"/>
                <w:sz w:val="24"/>
                <w:szCs w:val="24"/>
                <w:lang w:eastAsia="hr-HR"/>
              </w:rPr>
            </w:pPr>
            <w:r>
              <w:rPr>
                <w:rFonts w:eastAsia="Times New Roman" w:cstheme="minorHAnsi"/>
                <w:bCs/>
                <w:color w:val="000000"/>
                <w:sz w:val="24"/>
                <w:szCs w:val="24"/>
                <w:lang w:eastAsia="hr-HR"/>
              </w:rPr>
              <w:t>Muzej Grada Crikvenice nema zaposlenog paleontologa te se ovi zaštitni radovi i fotografiranja provode u suradnji s Hrvatskim prirodoslovnim muzejom kao matičnom ustanovom za Paleontološku zbirku Muzeja Grada Crikvenice. U 202</w:t>
            </w:r>
            <w:r w:rsidR="0071796B">
              <w:rPr>
                <w:rFonts w:eastAsia="Times New Roman" w:cstheme="minorHAnsi"/>
                <w:bCs/>
                <w:color w:val="000000"/>
                <w:sz w:val="24"/>
                <w:szCs w:val="24"/>
                <w:lang w:eastAsia="hr-HR"/>
              </w:rPr>
              <w:t xml:space="preserve">6. godini planirani su manji zaštitni radovi na građi u iznosu od 500,00 eura jer se planira rad na pripremi izložbe. Taj bi iznos trebao rasti i projekcijski je za 2027. i 2028. planiran u iznosu od 9.690,00 eura. </w:t>
            </w:r>
            <w:r>
              <w:rPr>
                <w:rFonts w:eastAsia="Times New Roman" w:cstheme="minorHAnsi"/>
                <w:bCs/>
                <w:color w:val="000000"/>
                <w:sz w:val="24"/>
                <w:szCs w:val="24"/>
                <w:lang w:eastAsia="hr-HR"/>
              </w:rPr>
              <w:t>Prihodi su planirani s izvora 4.2. spomenička renta.</w:t>
            </w:r>
          </w:p>
        </w:tc>
      </w:tr>
      <w:tr w:rsidR="00106668" w14:paraId="797AFCC1" w14:textId="77777777" w:rsidTr="00D06978">
        <w:trPr>
          <w:trHeight w:val="300"/>
        </w:trPr>
        <w:tc>
          <w:tcPr>
            <w:tcW w:w="10598" w:type="dxa"/>
            <w:tcBorders>
              <w:top w:val="single" w:sz="4" w:space="0" w:color="auto"/>
              <w:left w:val="single" w:sz="4" w:space="0" w:color="auto"/>
              <w:bottom w:val="single" w:sz="4" w:space="0" w:color="auto"/>
              <w:right w:val="single" w:sz="4" w:space="0" w:color="auto"/>
            </w:tcBorders>
          </w:tcPr>
          <w:p w14:paraId="05DF2A57"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r>
              <w:rPr>
                <w:rFonts w:cstheme="minorHAnsi"/>
                <w:b/>
                <w:sz w:val="24"/>
                <w:szCs w:val="24"/>
              </w:rPr>
              <w:t>Razlog odstupanja od prošlogodišnjih projekcija</w:t>
            </w:r>
          </w:p>
          <w:p w14:paraId="5D67FDA8" w14:textId="536B3F51" w:rsidR="00106668" w:rsidRDefault="005F4B55" w:rsidP="00E80C4F">
            <w:pPr>
              <w:spacing w:after="0"/>
              <w:ind w:firstLine="39"/>
              <w:rPr>
                <w:rFonts w:eastAsia="Times New Roman" w:cstheme="minorHAnsi"/>
                <w:color w:val="000000"/>
                <w:sz w:val="24"/>
                <w:szCs w:val="24"/>
                <w:lang w:eastAsia="hr-HR"/>
              </w:rPr>
            </w:pPr>
            <w:r>
              <w:rPr>
                <w:rFonts w:cstheme="minorHAnsi"/>
                <w:sz w:val="24"/>
                <w:szCs w:val="24"/>
              </w:rPr>
              <w:t xml:space="preserve">Financijska sredstva planiraju se </w:t>
            </w:r>
            <w:r w:rsidR="00E80C4F">
              <w:rPr>
                <w:rFonts w:cstheme="minorHAnsi"/>
                <w:sz w:val="24"/>
                <w:szCs w:val="24"/>
              </w:rPr>
              <w:t>ovisno o mogućnosti angažmana kolega</w:t>
            </w:r>
            <w:r>
              <w:rPr>
                <w:rFonts w:cstheme="minorHAnsi"/>
                <w:sz w:val="24"/>
                <w:szCs w:val="24"/>
              </w:rPr>
              <w:t xml:space="preserve"> </w:t>
            </w:r>
            <w:r w:rsidR="00E80C4F" w:rsidRPr="00E80C4F">
              <w:rPr>
                <w:rFonts w:cstheme="minorHAnsi"/>
                <w:sz w:val="24"/>
                <w:szCs w:val="24"/>
              </w:rPr>
              <w:t>Hrvatskog prirodoslovnog muzeja</w:t>
            </w:r>
            <w:r w:rsidR="00E80C4F">
              <w:rPr>
                <w:rFonts w:cstheme="minorHAnsi"/>
                <w:sz w:val="24"/>
                <w:szCs w:val="24"/>
              </w:rPr>
              <w:t>.</w:t>
            </w:r>
            <w:r>
              <w:rPr>
                <w:rFonts w:cstheme="minorHAnsi"/>
                <w:sz w:val="24"/>
                <w:szCs w:val="24"/>
              </w:rPr>
              <w:t xml:space="preserve"> Zbog situacije uzrokovane korona virusom i potresom koji je pogodio Zagreb</w:t>
            </w:r>
            <w:r w:rsidR="00E80C4F">
              <w:rPr>
                <w:rFonts w:cstheme="minorHAnsi"/>
                <w:sz w:val="24"/>
                <w:szCs w:val="24"/>
              </w:rPr>
              <w:t>,</w:t>
            </w:r>
            <w:r>
              <w:rPr>
                <w:rFonts w:cstheme="minorHAnsi"/>
                <w:sz w:val="24"/>
                <w:szCs w:val="24"/>
              </w:rPr>
              <w:t xml:space="preserve"> a među njima i zgradu Hrvatskog prirodoslovnog muzeja, u idućem razdoblju, očekuje se smanjeni intenzitet rada na našoj paleontološkoj građi.</w:t>
            </w:r>
          </w:p>
        </w:tc>
      </w:tr>
      <w:tr w:rsidR="00106668" w14:paraId="2EEAEED4" w14:textId="77777777" w:rsidTr="00D06978">
        <w:trPr>
          <w:trHeight w:val="70"/>
        </w:trPr>
        <w:tc>
          <w:tcPr>
            <w:tcW w:w="10598" w:type="dxa"/>
            <w:tcBorders>
              <w:top w:val="single" w:sz="4" w:space="0" w:color="auto"/>
              <w:left w:val="single" w:sz="4" w:space="0" w:color="auto"/>
              <w:bottom w:val="single" w:sz="4" w:space="0" w:color="auto"/>
              <w:right w:val="single" w:sz="4" w:space="0" w:color="auto"/>
            </w:tcBorders>
          </w:tcPr>
          <w:p w14:paraId="7E3F7970"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r>
              <w:rPr>
                <w:rFonts w:cstheme="minorHAnsi"/>
                <w:b/>
                <w:sz w:val="24"/>
                <w:szCs w:val="24"/>
              </w:rPr>
              <w:t>Pokazatelji rezultata</w:t>
            </w:r>
          </w:p>
          <w:tbl>
            <w:tblPr>
              <w:tblStyle w:val="TableGrid"/>
              <w:tblW w:w="10551" w:type="dxa"/>
              <w:tblLayout w:type="fixed"/>
              <w:tblCellMar>
                <w:left w:w="0" w:type="dxa"/>
                <w:right w:w="0" w:type="dxa"/>
              </w:tblCellMar>
              <w:tblLook w:val="04A0" w:firstRow="1" w:lastRow="0" w:firstColumn="1" w:lastColumn="0" w:noHBand="0" w:noVBand="1"/>
            </w:tblPr>
            <w:tblGrid>
              <w:gridCol w:w="1696"/>
              <w:gridCol w:w="1626"/>
              <w:gridCol w:w="1150"/>
              <w:gridCol w:w="1119"/>
              <w:gridCol w:w="1119"/>
              <w:gridCol w:w="1290"/>
              <w:gridCol w:w="1134"/>
              <w:gridCol w:w="1417"/>
            </w:tblGrid>
            <w:tr w:rsidR="00106668" w14:paraId="0B2C4BF7" w14:textId="77777777" w:rsidTr="00BA0B0C">
              <w:tc>
                <w:tcPr>
                  <w:tcW w:w="169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22AB4E" w14:textId="77777777" w:rsidR="00106668" w:rsidRDefault="005F4B55">
                  <w:pPr>
                    <w:jc w:val="center"/>
                    <w:rPr>
                      <w:rFonts w:cstheme="minorHAnsi"/>
                      <w:sz w:val="24"/>
                      <w:szCs w:val="24"/>
                    </w:rPr>
                  </w:pPr>
                  <w:r>
                    <w:rPr>
                      <w:rFonts w:cstheme="minorHAnsi"/>
                      <w:sz w:val="24"/>
                      <w:szCs w:val="24"/>
                    </w:rPr>
                    <w:t>Pokazatelj rezultata</w:t>
                  </w:r>
                </w:p>
              </w:tc>
              <w:tc>
                <w:tcPr>
                  <w:tcW w:w="16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12C5A6" w14:textId="77777777" w:rsidR="00106668" w:rsidRDefault="005F4B55">
                  <w:pPr>
                    <w:jc w:val="center"/>
                    <w:rPr>
                      <w:rFonts w:cstheme="minorHAnsi"/>
                      <w:sz w:val="24"/>
                      <w:szCs w:val="24"/>
                    </w:rPr>
                  </w:pPr>
                  <w:r>
                    <w:rPr>
                      <w:rFonts w:cstheme="minorHAnsi"/>
                      <w:sz w:val="24"/>
                      <w:szCs w:val="24"/>
                    </w:rPr>
                    <w:t>Definicija</w:t>
                  </w:r>
                </w:p>
              </w:tc>
              <w:tc>
                <w:tcPr>
                  <w:tcW w:w="11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3543E0" w14:textId="77777777" w:rsidR="00106668" w:rsidRDefault="005F4B55">
                  <w:pPr>
                    <w:jc w:val="center"/>
                    <w:rPr>
                      <w:rFonts w:cstheme="minorHAnsi"/>
                      <w:sz w:val="24"/>
                      <w:szCs w:val="24"/>
                    </w:rPr>
                  </w:pPr>
                  <w:r>
                    <w:rPr>
                      <w:rFonts w:cstheme="minorHAnsi"/>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79C8A8" w14:textId="77777777" w:rsidR="00106668" w:rsidRDefault="005F4B55">
                  <w:pPr>
                    <w:jc w:val="center"/>
                    <w:rPr>
                      <w:rFonts w:cstheme="minorHAnsi"/>
                      <w:sz w:val="24"/>
                      <w:szCs w:val="24"/>
                    </w:rPr>
                  </w:pPr>
                  <w:r>
                    <w:rPr>
                      <w:rFonts w:cstheme="minorHAnsi"/>
                      <w:sz w:val="24"/>
                      <w:szCs w:val="24"/>
                    </w:rPr>
                    <w:t>Polazna vrijednost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113BE89" w14:textId="77777777" w:rsidR="00106668" w:rsidRDefault="005F4B55">
                  <w:pPr>
                    <w:jc w:val="center"/>
                    <w:rPr>
                      <w:rFonts w:cstheme="minorHAnsi"/>
                      <w:sz w:val="24"/>
                      <w:szCs w:val="24"/>
                    </w:rPr>
                  </w:pPr>
                  <w:r>
                    <w:rPr>
                      <w:rFonts w:cstheme="minorHAnsi"/>
                      <w:sz w:val="24"/>
                      <w:szCs w:val="24"/>
                    </w:rPr>
                    <w:t>Izvor podataka</w:t>
                  </w:r>
                </w:p>
              </w:tc>
              <w:tc>
                <w:tcPr>
                  <w:tcW w:w="129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8137A7" w14:textId="49012CB1" w:rsidR="00106668" w:rsidRDefault="005F4B55" w:rsidP="000C0DE5">
                  <w:pPr>
                    <w:jc w:val="center"/>
                    <w:rPr>
                      <w:rFonts w:cstheme="minorHAnsi"/>
                      <w:sz w:val="24"/>
                      <w:szCs w:val="24"/>
                    </w:rPr>
                  </w:pPr>
                  <w:r>
                    <w:rPr>
                      <w:rFonts w:cstheme="minorHAnsi"/>
                      <w:sz w:val="24"/>
                      <w:szCs w:val="24"/>
                    </w:rPr>
                    <w:t>Ciljana vrijednost za 202</w:t>
                  </w:r>
                  <w:r w:rsidR="00BA0B0C">
                    <w:rPr>
                      <w:rFonts w:cstheme="minorHAnsi"/>
                      <w:sz w:val="24"/>
                      <w:szCs w:val="24"/>
                    </w:rPr>
                    <w:t>6</w:t>
                  </w:r>
                  <w:r>
                    <w:rPr>
                      <w:rFonts w:cstheme="minorHAnsi"/>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140F01E" w14:textId="5410425C" w:rsidR="00106668" w:rsidRDefault="005F4B55" w:rsidP="000C0DE5">
                  <w:pPr>
                    <w:jc w:val="center"/>
                    <w:rPr>
                      <w:rFonts w:cstheme="minorHAnsi"/>
                      <w:sz w:val="24"/>
                      <w:szCs w:val="24"/>
                    </w:rPr>
                  </w:pPr>
                  <w:r>
                    <w:rPr>
                      <w:rFonts w:cstheme="minorHAnsi"/>
                      <w:sz w:val="24"/>
                      <w:szCs w:val="24"/>
                    </w:rPr>
                    <w:t>Ciljana vrijednost za 202</w:t>
                  </w:r>
                  <w:r w:rsidR="00BA0B0C">
                    <w:rPr>
                      <w:rFonts w:cstheme="minorHAnsi"/>
                      <w:sz w:val="24"/>
                      <w:szCs w:val="24"/>
                    </w:rPr>
                    <w:t>7</w:t>
                  </w:r>
                  <w:r>
                    <w:rPr>
                      <w:rFonts w:cstheme="minorHAnsi"/>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34863E0" w14:textId="2B4818EA" w:rsidR="00106668" w:rsidRDefault="005F4B55" w:rsidP="000C0DE5">
                  <w:pPr>
                    <w:jc w:val="center"/>
                    <w:rPr>
                      <w:rFonts w:cstheme="minorHAnsi"/>
                      <w:sz w:val="24"/>
                      <w:szCs w:val="24"/>
                    </w:rPr>
                  </w:pPr>
                  <w:r>
                    <w:rPr>
                      <w:rFonts w:cstheme="minorHAnsi"/>
                      <w:sz w:val="24"/>
                      <w:szCs w:val="24"/>
                    </w:rPr>
                    <w:t>Ciljana vrijednost za 202</w:t>
                  </w:r>
                  <w:r w:rsidR="00BA0B0C">
                    <w:rPr>
                      <w:rFonts w:cstheme="minorHAnsi"/>
                      <w:sz w:val="24"/>
                      <w:szCs w:val="24"/>
                    </w:rPr>
                    <w:t>8</w:t>
                  </w:r>
                  <w:r>
                    <w:rPr>
                      <w:rFonts w:cstheme="minorHAnsi"/>
                      <w:sz w:val="24"/>
                      <w:szCs w:val="24"/>
                    </w:rPr>
                    <w:t>.</w:t>
                  </w:r>
                </w:p>
              </w:tc>
            </w:tr>
            <w:tr w:rsidR="00106668" w14:paraId="2A0D7BB7" w14:textId="77777777" w:rsidTr="00BA0B0C">
              <w:tc>
                <w:tcPr>
                  <w:tcW w:w="1696" w:type="dxa"/>
                  <w:tcBorders>
                    <w:top w:val="single" w:sz="4" w:space="0" w:color="auto"/>
                    <w:left w:val="single" w:sz="4" w:space="0" w:color="auto"/>
                    <w:bottom w:val="single" w:sz="4" w:space="0" w:color="auto"/>
                    <w:right w:val="single" w:sz="4" w:space="0" w:color="auto"/>
                  </w:tcBorders>
                  <w:vAlign w:val="center"/>
                </w:tcPr>
                <w:p w14:paraId="3D6AF011" w14:textId="77777777" w:rsidR="00106668" w:rsidRDefault="005F4B55">
                  <w:pPr>
                    <w:jc w:val="center"/>
                    <w:rPr>
                      <w:rFonts w:cstheme="minorHAnsi"/>
                      <w:sz w:val="24"/>
                      <w:szCs w:val="24"/>
                    </w:rPr>
                  </w:pPr>
                  <w:r>
                    <w:rPr>
                      <w:rFonts w:cstheme="minorHAnsi"/>
                      <w:sz w:val="24"/>
                      <w:szCs w:val="24"/>
                    </w:rPr>
                    <w:t>Stručno obrađena građa</w:t>
                  </w:r>
                </w:p>
              </w:tc>
              <w:tc>
                <w:tcPr>
                  <w:tcW w:w="1626" w:type="dxa"/>
                  <w:tcBorders>
                    <w:top w:val="single" w:sz="4" w:space="0" w:color="auto"/>
                    <w:left w:val="single" w:sz="4" w:space="0" w:color="auto"/>
                    <w:bottom w:val="single" w:sz="4" w:space="0" w:color="auto"/>
                    <w:right w:val="single" w:sz="4" w:space="0" w:color="auto"/>
                  </w:tcBorders>
                  <w:vAlign w:val="center"/>
                </w:tcPr>
                <w:p w14:paraId="4A888286" w14:textId="77777777" w:rsidR="00106668" w:rsidRDefault="005F4B55">
                  <w:pPr>
                    <w:jc w:val="center"/>
                    <w:rPr>
                      <w:rFonts w:cstheme="minorHAnsi"/>
                      <w:sz w:val="24"/>
                      <w:szCs w:val="24"/>
                    </w:rPr>
                  </w:pPr>
                  <w:r>
                    <w:rPr>
                      <w:rFonts w:cstheme="minorHAnsi"/>
                      <w:sz w:val="24"/>
                      <w:szCs w:val="24"/>
                    </w:rPr>
                    <w:t>Dobiveni osnovni podaci o građi izvađenoj s lokaliteta jame Vrtare male.</w:t>
                  </w:r>
                </w:p>
              </w:tc>
              <w:tc>
                <w:tcPr>
                  <w:tcW w:w="1150" w:type="dxa"/>
                  <w:tcBorders>
                    <w:top w:val="single" w:sz="4" w:space="0" w:color="auto"/>
                    <w:left w:val="single" w:sz="4" w:space="0" w:color="auto"/>
                    <w:bottom w:val="single" w:sz="4" w:space="0" w:color="auto"/>
                    <w:right w:val="single" w:sz="4" w:space="0" w:color="auto"/>
                  </w:tcBorders>
                  <w:vAlign w:val="center"/>
                </w:tcPr>
                <w:p w14:paraId="72042EBC" w14:textId="77777777" w:rsidR="00106668" w:rsidRDefault="005F4B55">
                  <w:pPr>
                    <w:jc w:val="center"/>
                    <w:rPr>
                      <w:rFonts w:cstheme="minorHAnsi"/>
                      <w:sz w:val="24"/>
                      <w:szCs w:val="24"/>
                    </w:rPr>
                  </w:pPr>
                  <w:r>
                    <w:rPr>
                      <w:rFonts w:cstheme="minorHAnsi"/>
                      <w:sz w:val="24"/>
                      <w:szCs w:val="24"/>
                    </w:rPr>
                    <w:t>Broj</w:t>
                  </w:r>
                </w:p>
              </w:tc>
              <w:tc>
                <w:tcPr>
                  <w:tcW w:w="1119" w:type="dxa"/>
                  <w:tcBorders>
                    <w:top w:val="single" w:sz="4" w:space="0" w:color="auto"/>
                    <w:left w:val="single" w:sz="4" w:space="0" w:color="auto"/>
                    <w:bottom w:val="single" w:sz="4" w:space="0" w:color="auto"/>
                    <w:right w:val="single" w:sz="4" w:space="0" w:color="auto"/>
                  </w:tcBorders>
                  <w:vAlign w:val="center"/>
                </w:tcPr>
                <w:p w14:paraId="2581DD42" w14:textId="4189A4A0" w:rsidR="00106668" w:rsidRDefault="00AB5345">
                  <w:pPr>
                    <w:jc w:val="center"/>
                    <w:rPr>
                      <w:rFonts w:cstheme="minorHAnsi"/>
                      <w:sz w:val="24"/>
                      <w:szCs w:val="24"/>
                    </w:rPr>
                  </w:pPr>
                  <w:r>
                    <w:rPr>
                      <w:rFonts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0211E34E" w14:textId="77777777" w:rsidR="00106668" w:rsidRDefault="005F4B55">
                  <w:pPr>
                    <w:jc w:val="center"/>
                    <w:rPr>
                      <w:rFonts w:cstheme="minorHAnsi"/>
                      <w:sz w:val="24"/>
                      <w:szCs w:val="24"/>
                    </w:rPr>
                  </w:pPr>
                  <w:r>
                    <w:rPr>
                      <w:rFonts w:cstheme="minorHAnsi"/>
                      <w:sz w:val="24"/>
                      <w:szCs w:val="24"/>
                    </w:rPr>
                    <w:t>MGC</w:t>
                  </w:r>
                </w:p>
              </w:tc>
              <w:tc>
                <w:tcPr>
                  <w:tcW w:w="1290" w:type="dxa"/>
                  <w:tcBorders>
                    <w:top w:val="single" w:sz="4" w:space="0" w:color="auto"/>
                    <w:left w:val="single" w:sz="4" w:space="0" w:color="auto"/>
                    <w:bottom w:val="single" w:sz="4" w:space="0" w:color="auto"/>
                    <w:right w:val="single" w:sz="4" w:space="0" w:color="auto"/>
                  </w:tcBorders>
                  <w:vAlign w:val="center"/>
                </w:tcPr>
                <w:p w14:paraId="0349CEE7" w14:textId="65F6402F" w:rsidR="00106668" w:rsidRDefault="0071796B">
                  <w:pPr>
                    <w:jc w:val="center"/>
                    <w:rPr>
                      <w:rFonts w:cstheme="minorHAnsi"/>
                      <w:sz w:val="24"/>
                      <w:szCs w:val="24"/>
                    </w:rPr>
                  </w:pPr>
                  <w:r>
                    <w:rPr>
                      <w:rFonts w:cstheme="minorHAnsi"/>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419323CD" w14:textId="02C86071" w:rsidR="00106668" w:rsidRDefault="0071796B">
                  <w:pPr>
                    <w:jc w:val="center"/>
                    <w:rPr>
                      <w:rFonts w:cstheme="minorHAnsi"/>
                      <w:sz w:val="24"/>
                      <w:szCs w:val="24"/>
                    </w:rPr>
                  </w:pPr>
                  <w:r>
                    <w:rPr>
                      <w:rFonts w:cstheme="minorHAnsi"/>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tcPr>
                <w:p w14:paraId="44D13C92" w14:textId="1655A70D" w:rsidR="00106668" w:rsidRDefault="0071796B">
                  <w:pPr>
                    <w:jc w:val="center"/>
                    <w:rPr>
                      <w:rFonts w:cstheme="minorHAnsi"/>
                      <w:sz w:val="24"/>
                      <w:szCs w:val="24"/>
                    </w:rPr>
                  </w:pPr>
                  <w:r>
                    <w:rPr>
                      <w:rFonts w:cstheme="minorHAnsi"/>
                      <w:sz w:val="24"/>
                      <w:szCs w:val="24"/>
                    </w:rPr>
                    <w:t>5</w:t>
                  </w:r>
                </w:p>
              </w:tc>
            </w:tr>
          </w:tbl>
          <w:p w14:paraId="624FEAAE"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p>
        </w:tc>
      </w:tr>
      <w:tr w:rsidR="00D06978" w14:paraId="567AD988" w14:textId="77777777" w:rsidTr="00D06978">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0C64152" w14:textId="77777777" w:rsidR="00D06978" w:rsidRDefault="00D06978" w:rsidP="00EA1829">
            <w:pPr>
              <w:shd w:val="clear" w:color="auto" w:fill="DDD9C3" w:themeFill="background2" w:themeFillShade="E6"/>
              <w:spacing w:after="0"/>
              <w:rPr>
                <w:rFonts w:eastAsia="Times New Roman" w:cstheme="minorHAnsi"/>
                <w:b/>
                <w:bCs/>
                <w:color w:val="FF0000"/>
                <w:sz w:val="24"/>
                <w:szCs w:val="24"/>
                <w:lang w:eastAsia="hr-HR"/>
              </w:rPr>
            </w:pPr>
            <w:r>
              <w:rPr>
                <w:rFonts w:eastAsia="Times New Roman" w:cstheme="minorHAnsi"/>
                <w:b/>
                <w:bCs/>
                <w:color w:val="000000" w:themeColor="text1"/>
                <w:sz w:val="24"/>
                <w:szCs w:val="24"/>
                <w:lang w:eastAsia="hr-HR"/>
              </w:rPr>
              <w:lastRenderedPageBreak/>
              <w:t xml:space="preserve">Šifra i naziv aktivnosti/projekta u Proračunu:  </w:t>
            </w:r>
          </w:p>
          <w:p w14:paraId="40C4BC5C" w14:textId="15B0BB4F" w:rsidR="00D06978" w:rsidRDefault="00D06978" w:rsidP="00D06978">
            <w:pPr>
              <w:spacing w:after="0"/>
              <w:rPr>
                <w:rFonts w:eastAsia="Times New Roman" w:cstheme="minorHAnsi"/>
                <w:bCs/>
                <w:sz w:val="24"/>
                <w:szCs w:val="24"/>
                <w:lang w:eastAsia="hr-HR"/>
              </w:rPr>
            </w:pPr>
            <w:r>
              <w:rPr>
                <w:rFonts w:eastAsia="Times New Roman" w:cstheme="minorHAnsi"/>
                <w:bCs/>
                <w:sz w:val="24"/>
                <w:szCs w:val="24"/>
                <w:lang w:eastAsia="hr-HR"/>
              </w:rPr>
              <w:t>Kapitalni projekt K 380105 Kapitalno ulaganje u arheološki lokalitet Lokvišće</w:t>
            </w:r>
          </w:p>
        </w:tc>
      </w:tr>
      <w:tr w:rsidR="00D06978" w14:paraId="2D46651C" w14:textId="77777777" w:rsidTr="00D06978">
        <w:trPr>
          <w:trHeight w:val="300"/>
        </w:trPr>
        <w:tc>
          <w:tcPr>
            <w:tcW w:w="10632" w:type="dxa"/>
            <w:tcBorders>
              <w:top w:val="single" w:sz="4" w:space="0" w:color="auto"/>
              <w:left w:val="single" w:sz="4" w:space="0" w:color="auto"/>
              <w:bottom w:val="single" w:sz="4" w:space="0" w:color="auto"/>
              <w:right w:val="single" w:sz="4" w:space="0" w:color="auto"/>
            </w:tcBorders>
          </w:tcPr>
          <w:p w14:paraId="41F81484" w14:textId="77777777" w:rsidR="00D06978" w:rsidRPr="00D06978" w:rsidRDefault="00D06978" w:rsidP="00EA1829">
            <w:pPr>
              <w:spacing w:after="0"/>
              <w:rPr>
                <w:rFonts w:eastAsia="Times New Roman" w:cstheme="minorHAnsi"/>
                <w:sz w:val="24"/>
                <w:szCs w:val="24"/>
                <w:lang w:eastAsia="hr-HR"/>
              </w:rPr>
            </w:pPr>
            <w:r w:rsidRPr="00D06978">
              <w:rPr>
                <w:rFonts w:eastAsia="Times New Roman" w:cstheme="minorHAnsi"/>
                <w:b/>
                <w:sz w:val="24"/>
                <w:szCs w:val="24"/>
                <w:lang w:eastAsia="hr-HR"/>
              </w:rPr>
              <w:t>Zakonske i druge pravne osnove programa</w:t>
            </w:r>
            <w:r w:rsidRPr="00D06978">
              <w:rPr>
                <w:rFonts w:eastAsia="Times New Roman" w:cstheme="minorHAnsi"/>
                <w:sz w:val="24"/>
                <w:szCs w:val="24"/>
                <w:lang w:eastAsia="hr-HR"/>
              </w:rPr>
              <w:t>:</w:t>
            </w:r>
          </w:p>
          <w:p w14:paraId="6537EB2F" w14:textId="510CA4AA" w:rsidR="00D06978" w:rsidRPr="00D06978" w:rsidRDefault="00D06978" w:rsidP="00EA1829">
            <w:pPr>
              <w:spacing w:after="160"/>
              <w:jc w:val="both"/>
              <w:rPr>
                <w:rFonts w:eastAsia="Times New Roman" w:cstheme="minorHAnsi"/>
                <w:b/>
                <w:bCs/>
                <w:color w:val="FF0000"/>
                <w:sz w:val="24"/>
                <w:szCs w:val="24"/>
                <w:lang w:eastAsia="hr-HR"/>
              </w:rPr>
            </w:pPr>
            <w:r w:rsidRPr="00D06978">
              <w:rPr>
                <w:rFonts w:cstheme="minorHAnsi"/>
                <w:bCs/>
                <w:sz w:val="24"/>
                <w:szCs w:val="24"/>
              </w:rPr>
              <w:t xml:space="preserve">Zakon o muzejima; </w:t>
            </w:r>
            <w:r w:rsidRPr="00D06978">
              <w:rPr>
                <w:rFonts w:cstheme="minorHAnsi"/>
                <w:b/>
                <w:bCs/>
                <w:sz w:val="24"/>
                <w:szCs w:val="24"/>
              </w:rPr>
              <w:t>Zakon o zaštiti i očuvanju kulturnih dobara</w:t>
            </w:r>
            <w:r w:rsidRPr="00D06978">
              <w:rPr>
                <w:rFonts w:cstheme="minorHAnsi"/>
                <w:bCs/>
                <w:sz w:val="24"/>
                <w:szCs w:val="24"/>
              </w:rPr>
              <w:t xml:space="preserve">; Zakon o proračunu; Zakon o fiskalnoj odgovornosti; Zakon o lokalnoj i područnoj (regionalnoj) samoupravi; Zakon o upravljanju javnim ustanovama u kulturi; Zakon o  ustanovama; Zakon o zaštiti prirode; Zakon o arhivskom gradivu i arhivima; Zakon o autorskom pravu i srodnim pravima; Zakon o izmjenama i dopunama Zakona o autorskom pravu i srodnim pravima; Zakon o javnoj nabavi; </w:t>
            </w:r>
            <w:r w:rsidR="0071796B" w:rsidRPr="0071796B">
              <w:rPr>
                <w:rFonts w:cstheme="minorHAnsi"/>
                <w:bCs/>
                <w:sz w:val="24"/>
                <w:szCs w:val="24"/>
              </w:rPr>
              <w:t>Nacionalni plan razvoja kulture i medija za razdoblje od 2023. do 2027. godine</w:t>
            </w:r>
            <w:r w:rsidRPr="00D06978">
              <w:rPr>
                <w:rFonts w:cstheme="minorHAnsi"/>
                <w:bCs/>
                <w:sz w:val="24"/>
                <w:szCs w:val="24"/>
              </w:rPr>
              <w:t>; Pravilnik o načinu i mjerilima za povezivanje  u  sustav  muzeja  RH; Pravilnik  o uvjetima  i  načinu  ostvarivanja  uvida  u  muzejsku  građu  i  muzejsku  dokumentaciju; Pravilnik o sadržaju i načinu vođenja muzejske dokumentacije o muzejskoj građi; Pravilnik o stručnim i tehničkim standardima za određivanje vrste muzeja, za njihov rad te za smještaj muzejske građe i muzejske dokumentacije; Pravilnik o očevidniku muzeja, te muzeja, galerija i zbirki unutar ustanova i drugih pravnih osoba; Pravilnik o uvjetima i načinu stjecanja stručnih zvanja u muzejskoj struci; Pravilnik o obliku, sadržaju i načinu vođenja registra kulturnih dobara RH; Kolektivni ugovor za zaposlene u Gradskoj upravi Grada Crikvenice i drugi opći akti.</w:t>
            </w:r>
          </w:p>
        </w:tc>
      </w:tr>
      <w:tr w:rsidR="00D06978" w14:paraId="448828FF" w14:textId="77777777" w:rsidTr="00D06978">
        <w:trPr>
          <w:trHeight w:val="300"/>
        </w:trPr>
        <w:tc>
          <w:tcPr>
            <w:tcW w:w="10632" w:type="dxa"/>
            <w:tcBorders>
              <w:top w:val="single" w:sz="4" w:space="0" w:color="auto"/>
              <w:left w:val="single" w:sz="4" w:space="0" w:color="auto"/>
              <w:bottom w:val="single" w:sz="4" w:space="0" w:color="auto"/>
              <w:right w:val="single" w:sz="4" w:space="0" w:color="auto"/>
            </w:tcBorders>
          </w:tcPr>
          <w:p w14:paraId="00A1A064" w14:textId="75231BEA" w:rsidR="00D06978" w:rsidRDefault="00D06978" w:rsidP="00EA1829">
            <w:pPr>
              <w:spacing w:after="0"/>
              <w:ind w:firstLine="39"/>
              <w:rPr>
                <w:rFonts w:eastAsia="Times New Roman" w:cstheme="minorHAnsi"/>
                <w:b/>
                <w:bCs/>
                <w:sz w:val="24"/>
                <w:szCs w:val="24"/>
                <w:lang w:eastAsia="hr-HR"/>
              </w:rPr>
            </w:pPr>
            <w:r w:rsidRPr="00D06978">
              <w:rPr>
                <w:rFonts w:eastAsia="Times New Roman" w:cstheme="minorHAnsi"/>
                <w:b/>
                <w:bCs/>
                <w:sz w:val="24"/>
                <w:szCs w:val="24"/>
                <w:lang w:eastAsia="hr-HR"/>
              </w:rPr>
              <w:t>Obrazloženje aktivnosti/projekta</w:t>
            </w:r>
          </w:p>
          <w:p w14:paraId="70BCCA93" w14:textId="77777777" w:rsidR="00D343D0" w:rsidRDefault="00D343D0" w:rsidP="00D343D0">
            <w:pPr>
              <w:spacing w:after="0"/>
              <w:jc w:val="both"/>
              <w:rPr>
                <w:sz w:val="24"/>
                <w:szCs w:val="24"/>
              </w:rPr>
            </w:pPr>
            <w:r w:rsidRPr="00D343D0">
              <w:rPr>
                <w:sz w:val="24"/>
                <w:szCs w:val="24"/>
              </w:rPr>
              <w:t xml:space="preserve">Područje </w:t>
            </w:r>
            <w:r>
              <w:rPr>
                <w:sz w:val="24"/>
                <w:szCs w:val="24"/>
              </w:rPr>
              <w:t>poluotoka Havišće</w:t>
            </w:r>
            <w:r w:rsidRPr="00D343D0">
              <w:rPr>
                <w:sz w:val="24"/>
                <w:szCs w:val="24"/>
              </w:rPr>
              <w:t xml:space="preserve"> zaštićeno je kao nepokretno kulturno dobro Republike Hrvatske pod brojem Z-</w:t>
            </w:r>
            <w:r>
              <w:rPr>
                <w:sz w:val="24"/>
                <w:szCs w:val="24"/>
              </w:rPr>
              <w:t>2735</w:t>
            </w:r>
            <w:r w:rsidRPr="00D343D0">
              <w:rPr>
                <w:sz w:val="24"/>
                <w:szCs w:val="24"/>
              </w:rPr>
              <w:t xml:space="preserve"> te se sve aktivnosti na tom području moraju obavljati u skladu s Zakonom o zaštiti kulturnih dobara. Arheološka zona poluotoka Havišće obuhvaća prapovijesnu gradini Čelo, antičku villu rusticu u uvali Lokvišće te manju nekropolu na poluotoku Rtac. Vremenski period u kojem je prostor korišten rasteže se od prapovijesti preko antike do srednjovjekovnog doba.</w:t>
            </w:r>
            <w:r>
              <w:rPr>
                <w:sz w:val="24"/>
                <w:szCs w:val="24"/>
              </w:rPr>
              <w:t xml:space="preserve"> </w:t>
            </w:r>
            <w:r w:rsidR="00D06978" w:rsidRPr="00D06978">
              <w:rPr>
                <w:sz w:val="24"/>
                <w:szCs w:val="24"/>
              </w:rPr>
              <w:t>U podmorj</w:t>
            </w:r>
            <w:r>
              <w:rPr>
                <w:sz w:val="24"/>
                <w:szCs w:val="24"/>
              </w:rPr>
              <w:t>u</w:t>
            </w:r>
            <w:r w:rsidR="00D06978" w:rsidRPr="00D06978">
              <w:rPr>
                <w:sz w:val="24"/>
                <w:szCs w:val="24"/>
              </w:rPr>
              <w:t xml:space="preserve"> cijelog tog poteza obale također nalazimo tragove prošlosti. Zbog svojih prirodnih obilježja i pomorskih komunikacijskih mogućnosti cijeli je prostor poluotoka zanimljiv ljudima još od prapovijesti, o čemu svjedoči dugi kontinuitet korištenja.</w:t>
            </w:r>
            <w:r w:rsidR="00D06978">
              <w:rPr>
                <w:sz w:val="24"/>
                <w:szCs w:val="24"/>
              </w:rPr>
              <w:t xml:space="preserve"> </w:t>
            </w:r>
          </w:p>
          <w:p w14:paraId="5392DF2A" w14:textId="074B84EE" w:rsidR="00D06978" w:rsidRPr="00D06978" w:rsidRDefault="009C1842" w:rsidP="009B5B8E">
            <w:pPr>
              <w:spacing w:after="0"/>
              <w:jc w:val="both"/>
              <w:rPr>
                <w:rFonts w:eastAsia="Times New Roman" w:cstheme="minorHAnsi"/>
                <w:bCs/>
                <w:color w:val="FF0000"/>
                <w:sz w:val="24"/>
                <w:szCs w:val="24"/>
                <w:lang w:eastAsia="hr-HR"/>
              </w:rPr>
            </w:pPr>
            <w:r w:rsidRPr="006C26FF">
              <w:rPr>
                <w:sz w:val="24"/>
                <w:szCs w:val="24"/>
              </w:rPr>
              <w:t xml:space="preserve">Nastavak kopnenih arheoloških istraživanja </w:t>
            </w:r>
            <w:r w:rsidR="000C0DE5">
              <w:rPr>
                <w:sz w:val="24"/>
                <w:szCs w:val="24"/>
              </w:rPr>
              <w:t>trenutno nije planiran</w:t>
            </w:r>
            <w:r w:rsidRPr="006C26FF">
              <w:rPr>
                <w:sz w:val="24"/>
                <w:szCs w:val="24"/>
              </w:rPr>
              <w:t xml:space="preserve"> jer </w:t>
            </w:r>
            <w:r w:rsidR="006C26FF" w:rsidRPr="006C26FF">
              <w:rPr>
                <w:sz w:val="24"/>
                <w:szCs w:val="24"/>
              </w:rPr>
              <w:t xml:space="preserve">se </w:t>
            </w:r>
            <w:r w:rsidR="000C0DE5">
              <w:rPr>
                <w:sz w:val="24"/>
                <w:szCs w:val="24"/>
              </w:rPr>
              <w:t xml:space="preserve">značajan dio čestica nalazi </w:t>
            </w:r>
            <w:r w:rsidR="006C26FF" w:rsidRPr="006C26FF">
              <w:rPr>
                <w:sz w:val="24"/>
                <w:szCs w:val="24"/>
              </w:rPr>
              <w:t>u</w:t>
            </w:r>
            <w:r w:rsidRPr="006C26FF">
              <w:rPr>
                <w:sz w:val="24"/>
                <w:szCs w:val="24"/>
              </w:rPr>
              <w:t xml:space="preserve"> privatnom vlasništvu</w:t>
            </w:r>
            <w:r w:rsidR="006C26FF" w:rsidRPr="006C26FF">
              <w:rPr>
                <w:sz w:val="24"/>
                <w:szCs w:val="24"/>
              </w:rPr>
              <w:t xml:space="preserve">. Međutim, </w:t>
            </w:r>
            <w:r w:rsidR="009B5B8E">
              <w:rPr>
                <w:sz w:val="24"/>
                <w:szCs w:val="24"/>
              </w:rPr>
              <w:t xml:space="preserve">u skorije vrijeme </w:t>
            </w:r>
            <w:r w:rsidRPr="006C26FF">
              <w:rPr>
                <w:sz w:val="24"/>
                <w:szCs w:val="24"/>
              </w:rPr>
              <w:t>planira</w:t>
            </w:r>
            <w:r w:rsidR="006C26FF" w:rsidRPr="006C26FF">
              <w:rPr>
                <w:sz w:val="24"/>
                <w:szCs w:val="24"/>
              </w:rPr>
              <w:t xml:space="preserve"> se</w:t>
            </w:r>
            <w:r w:rsidRPr="006C26FF">
              <w:rPr>
                <w:sz w:val="24"/>
                <w:szCs w:val="24"/>
              </w:rPr>
              <w:t xml:space="preserve"> nastavak pomorskih istraživan</w:t>
            </w:r>
            <w:r w:rsidR="006C26FF" w:rsidRPr="006C26FF">
              <w:rPr>
                <w:sz w:val="24"/>
                <w:szCs w:val="24"/>
              </w:rPr>
              <w:t>ja u suradnji s Sveučilištem u Z</w:t>
            </w:r>
            <w:r w:rsidRPr="006C26FF">
              <w:rPr>
                <w:sz w:val="24"/>
                <w:szCs w:val="24"/>
              </w:rPr>
              <w:t xml:space="preserve">adru, </w:t>
            </w:r>
            <w:r w:rsidR="00E47595">
              <w:rPr>
                <w:sz w:val="24"/>
                <w:szCs w:val="24"/>
              </w:rPr>
              <w:t xml:space="preserve">s </w:t>
            </w:r>
            <w:r w:rsidR="00AF4EF6">
              <w:rPr>
                <w:sz w:val="24"/>
                <w:szCs w:val="24"/>
              </w:rPr>
              <w:t>Odjelom za podvodnu arheologiju.</w:t>
            </w:r>
          </w:p>
        </w:tc>
      </w:tr>
      <w:tr w:rsidR="00D06978" w14:paraId="546D97CB" w14:textId="77777777" w:rsidTr="00D06978">
        <w:trPr>
          <w:trHeight w:val="300"/>
        </w:trPr>
        <w:tc>
          <w:tcPr>
            <w:tcW w:w="10632" w:type="dxa"/>
            <w:tcBorders>
              <w:top w:val="single" w:sz="4" w:space="0" w:color="auto"/>
              <w:left w:val="single" w:sz="4" w:space="0" w:color="auto"/>
              <w:bottom w:val="single" w:sz="4" w:space="0" w:color="auto"/>
              <w:right w:val="single" w:sz="4" w:space="0" w:color="auto"/>
            </w:tcBorders>
          </w:tcPr>
          <w:p w14:paraId="3699A2AB" w14:textId="77777777" w:rsidR="00D06978" w:rsidRPr="00D06978" w:rsidRDefault="00D06978" w:rsidP="00EA1829">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r w:rsidRPr="00D06978">
              <w:rPr>
                <w:rFonts w:cstheme="minorHAnsi"/>
                <w:b/>
                <w:sz w:val="24"/>
                <w:szCs w:val="24"/>
              </w:rPr>
              <w:t>Razlog odstupanja od prošlogodišnjih projekcija</w:t>
            </w:r>
          </w:p>
          <w:p w14:paraId="3F024067" w14:textId="32C2C592" w:rsidR="00D06978" w:rsidRPr="00D06978" w:rsidRDefault="006C26FF" w:rsidP="006C26FF">
            <w:pPr>
              <w:spacing w:after="0"/>
              <w:ind w:firstLine="39"/>
              <w:jc w:val="both"/>
              <w:rPr>
                <w:rFonts w:eastAsia="Times New Roman" w:cstheme="minorHAnsi"/>
                <w:color w:val="FF0000"/>
                <w:sz w:val="24"/>
                <w:szCs w:val="24"/>
                <w:lang w:eastAsia="hr-HR"/>
              </w:rPr>
            </w:pPr>
            <w:r>
              <w:rPr>
                <w:rFonts w:eastAsia="Times New Roman" w:cstheme="minorHAnsi"/>
                <w:sz w:val="24"/>
                <w:szCs w:val="24"/>
                <w:lang w:eastAsia="hr-HR"/>
              </w:rPr>
              <w:t>Zadnjih nekoliko godina nije bilo arheoloških istraživanja na području ovog lokaliteta.</w:t>
            </w:r>
          </w:p>
        </w:tc>
      </w:tr>
      <w:tr w:rsidR="00D06978" w14:paraId="2075B72C" w14:textId="77777777" w:rsidTr="00D06978">
        <w:trPr>
          <w:trHeight w:val="300"/>
        </w:trPr>
        <w:tc>
          <w:tcPr>
            <w:tcW w:w="10632" w:type="dxa"/>
            <w:tcBorders>
              <w:top w:val="single" w:sz="4" w:space="0" w:color="auto"/>
              <w:left w:val="single" w:sz="4" w:space="0" w:color="auto"/>
              <w:bottom w:val="single" w:sz="4" w:space="0" w:color="auto"/>
              <w:right w:val="single" w:sz="4" w:space="0" w:color="auto"/>
            </w:tcBorders>
          </w:tcPr>
          <w:p w14:paraId="0B652190" w14:textId="77777777" w:rsidR="00D06978" w:rsidRPr="00D06978" w:rsidRDefault="00D06978" w:rsidP="00EA1829">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r w:rsidRPr="00D06978">
              <w:rPr>
                <w:rFonts w:cstheme="minorHAnsi"/>
                <w:b/>
                <w:sz w:val="24"/>
                <w:szCs w:val="24"/>
              </w:rPr>
              <w:t>Pokazatelji rezultata</w:t>
            </w:r>
          </w:p>
          <w:tbl>
            <w:tblPr>
              <w:tblStyle w:val="TableGrid"/>
              <w:tblW w:w="0" w:type="auto"/>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D06978" w:rsidRPr="00D06978" w14:paraId="58F3B019" w14:textId="77777777" w:rsidTr="00EA1829">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C54A7C" w14:textId="77777777" w:rsidR="00D06978" w:rsidRPr="009C1842" w:rsidRDefault="00D06978" w:rsidP="00EA1829">
                  <w:pPr>
                    <w:jc w:val="center"/>
                    <w:rPr>
                      <w:rFonts w:cstheme="minorHAnsi"/>
                      <w:sz w:val="24"/>
                      <w:szCs w:val="24"/>
                    </w:rPr>
                  </w:pPr>
                  <w:r w:rsidRPr="009C1842">
                    <w:rPr>
                      <w:rFonts w:cstheme="minorHAnsi"/>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C7413A" w14:textId="77777777" w:rsidR="00D06978" w:rsidRPr="009C1842" w:rsidRDefault="00D06978" w:rsidP="00EA1829">
                  <w:pPr>
                    <w:jc w:val="center"/>
                    <w:rPr>
                      <w:rFonts w:cstheme="minorHAnsi"/>
                      <w:sz w:val="24"/>
                      <w:szCs w:val="24"/>
                    </w:rPr>
                  </w:pPr>
                  <w:r w:rsidRPr="009C1842">
                    <w:rPr>
                      <w:rFonts w:cstheme="minorHAnsi"/>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1E212B" w14:textId="77777777" w:rsidR="00D06978" w:rsidRPr="009C1842" w:rsidRDefault="00D06978" w:rsidP="00EA1829">
                  <w:pPr>
                    <w:jc w:val="center"/>
                    <w:rPr>
                      <w:rFonts w:cstheme="minorHAnsi"/>
                      <w:sz w:val="24"/>
                      <w:szCs w:val="24"/>
                    </w:rPr>
                  </w:pPr>
                  <w:r w:rsidRPr="009C1842">
                    <w:rPr>
                      <w:rFonts w:cstheme="minorHAnsi"/>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EB32F4" w14:textId="77777777" w:rsidR="00D06978" w:rsidRPr="009C1842" w:rsidRDefault="00D06978" w:rsidP="00EA1829">
                  <w:pPr>
                    <w:jc w:val="center"/>
                    <w:rPr>
                      <w:rFonts w:cstheme="minorHAnsi"/>
                      <w:sz w:val="24"/>
                      <w:szCs w:val="24"/>
                    </w:rPr>
                  </w:pPr>
                  <w:r w:rsidRPr="009C1842">
                    <w:rPr>
                      <w:rFonts w:cstheme="minorHAnsi"/>
                      <w:sz w:val="24"/>
                      <w:szCs w:val="24"/>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0EADA9" w14:textId="77777777" w:rsidR="00D06978" w:rsidRPr="009C1842" w:rsidRDefault="00D06978" w:rsidP="00EA1829">
                  <w:pPr>
                    <w:jc w:val="center"/>
                    <w:rPr>
                      <w:rFonts w:cstheme="minorHAnsi"/>
                      <w:sz w:val="24"/>
                      <w:szCs w:val="24"/>
                    </w:rPr>
                  </w:pPr>
                  <w:r w:rsidRPr="009C1842">
                    <w:rPr>
                      <w:rFonts w:cstheme="minorHAnsi"/>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928D8E7" w14:textId="608BDC63" w:rsidR="00D06978" w:rsidRPr="009C1842" w:rsidRDefault="00D06978" w:rsidP="000C0DE5">
                  <w:pPr>
                    <w:jc w:val="center"/>
                    <w:rPr>
                      <w:rFonts w:cstheme="minorHAnsi"/>
                      <w:sz w:val="24"/>
                      <w:szCs w:val="24"/>
                    </w:rPr>
                  </w:pPr>
                  <w:r w:rsidRPr="009C1842">
                    <w:rPr>
                      <w:rFonts w:cstheme="minorHAnsi"/>
                      <w:sz w:val="24"/>
                      <w:szCs w:val="24"/>
                    </w:rPr>
                    <w:t>Ciljana vrijednost za 202</w:t>
                  </w:r>
                  <w:r w:rsidR="00BA0B0C">
                    <w:rPr>
                      <w:rFonts w:cstheme="minorHAnsi"/>
                      <w:sz w:val="24"/>
                      <w:szCs w:val="24"/>
                    </w:rPr>
                    <w:t>6</w:t>
                  </w:r>
                  <w:r w:rsidRPr="009C1842">
                    <w:rPr>
                      <w:rFonts w:cstheme="minorHAnsi"/>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F15EBB7" w14:textId="488EC489" w:rsidR="00D06978" w:rsidRPr="009C1842" w:rsidRDefault="00D06978" w:rsidP="000C0DE5">
                  <w:pPr>
                    <w:jc w:val="center"/>
                    <w:rPr>
                      <w:rFonts w:cstheme="minorHAnsi"/>
                      <w:sz w:val="24"/>
                      <w:szCs w:val="24"/>
                    </w:rPr>
                  </w:pPr>
                  <w:r w:rsidRPr="009C1842">
                    <w:rPr>
                      <w:rFonts w:cstheme="minorHAnsi"/>
                      <w:sz w:val="24"/>
                      <w:szCs w:val="24"/>
                    </w:rPr>
                    <w:t>Ciljana vrijednost za 202</w:t>
                  </w:r>
                  <w:r w:rsidR="00BA0B0C">
                    <w:rPr>
                      <w:rFonts w:cstheme="minorHAnsi"/>
                      <w:sz w:val="24"/>
                      <w:szCs w:val="24"/>
                    </w:rPr>
                    <w:t>7</w:t>
                  </w:r>
                  <w:r w:rsidRPr="009C1842">
                    <w:rPr>
                      <w:rFonts w:cstheme="minorHAnsi"/>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7007E22" w14:textId="0581D2D5" w:rsidR="00D06978" w:rsidRPr="009C1842" w:rsidRDefault="00D06978" w:rsidP="000C0DE5">
                  <w:pPr>
                    <w:jc w:val="center"/>
                    <w:rPr>
                      <w:rFonts w:cstheme="minorHAnsi"/>
                      <w:sz w:val="24"/>
                      <w:szCs w:val="24"/>
                    </w:rPr>
                  </w:pPr>
                  <w:r w:rsidRPr="009C1842">
                    <w:rPr>
                      <w:rFonts w:cstheme="minorHAnsi"/>
                      <w:sz w:val="24"/>
                      <w:szCs w:val="24"/>
                    </w:rPr>
                    <w:t>Ciljana vrijednost za 202</w:t>
                  </w:r>
                  <w:r w:rsidR="00BA0B0C">
                    <w:rPr>
                      <w:rFonts w:cstheme="minorHAnsi"/>
                      <w:sz w:val="24"/>
                      <w:szCs w:val="24"/>
                    </w:rPr>
                    <w:t>8</w:t>
                  </w:r>
                  <w:r w:rsidRPr="009C1842">
                    <w:rPr>
                      <w:rFonts w:cstheme="minorHAnsi"/>
                      <w:sz w:val="24"/>
                      <w:szCs w:val="24"/>
                    </w:rPr>
                    <w:t>.</w:t>
                  </w:r>
                </w:p>
              </w:tc>
            </w:tr>
            <w:tr w:rsidR="00D06978" w:rsidRPr="00D06978" w14:paraId="299D1942" w14:textId="77777777" w:rsidTr="00EA1829">
              <w:tc>
                <w:tcPr>
                  <w:tcW w:w="2011" w:type="dxa"/>
                  <w:tcBorders>
                    <w:top w:val="single" w:sz="4" w:space="0" w:color="auto"/>
                    <w:left w:val="single" w:sz="4" w:space="0" w:color="auto"/>
                    <w:bottom w:val="single" w:sz="4" w:space="0" w:color="auto"/>
                    <w:right w:val="single" w:sz="4" w:space="0" w:color="auto"/>
                  </w:tcBorders>
                  <w:vAlign w:val="center"/>
                </w:tcPr>
                <w:p w14:paraId="17B78F71" w14:textId="62A97B6F" w:rsidR="00D06978" w:rsidRPr="009C1842" w:rsidRDefault="009C1842" w:rsidP="00EA1829">
                  <w:pPr>
                    <w:jc w:val="center"/>
                    <w:rPr>
                      <w:rFonts w:cstheme="minorHAnsi"/>
                      <w:sz w:val="24"/>
                      <w:szCs w:val="24"/>
                    </w:rPr>
                  </w:pPr>
                  <w:r>
                    <w:rPr>
                      <w:rFonts w:cstheme="minorHAnsi"/>
                      <w:sz w:val="24"/>
                      <w:szCs w:val="24"/>
                    </w:rPr>
                    <w:t>Provedeno arheološko istraživanje</w:t>
                  </w:r>
                </w:p>
              </w:tc>
              <w:tc>
                <w:tcPr>
                  <w:tcW w:w="1560" w:type="dxa"/>
                  <w:tcBorders>
                    <w:top w:val="single" w:sz="4" w:space="0" w:color="auto"/>
                    <w:left w:val="single" w:sz="4" w:space="0" w:color="auto"/>
                    <w:bottom w:val="single" w:sz="4" w:space="0" w:color="auto"/>
                    <w:right w:val="single" w:sz="4" w:space="0" w:color="auto"/>
                  </w:tcBorders>
                  <w:vAlign w:val="center"/>
                </w:tcPr>
                <w:p w14:paraId="7806AC27" w14:textId="22D21B24" w:rsidR="00D06978" w:rsidRPr="009C1842" w:rsidRDefault="00B469C5" w:rsidP="009C1842">
                  <w:pPr>
                    <w:jc w:val="center"/>
                    <w:rPr>
                      <w:rFonts w:cstheme="minorHAnsi"/>
                      <w:sz w:val="24"/>
                      <w:szCs w:val="24"/>
                    </w:rPr>
                  </w:pPr>
                  <w:r>
                    <w:rPr>
                      <w:rFonts w:cstheme="minorHAnsi"/>
                      <w:sz w:val="24"/>
                      <w:szCs w:val="24"/>
                    </w:rPr>
                    <w:t>Rekogno</w:t>
                  </w:r>
                  <w:r w:rsidR="009C1842" w:rsidRPr="009C1842">
                    <w:rPr>
                      <w:rFonts w:cstheme="minorHAnsi"/>
                      <w:sz w:val="24"/>
                      <w:szCs w:val="24"/>
                    </w:rPr>
                    <w:t xml:space="preserve">sciranje i </w:t>
                  </w:r>
                  <w:r w:rsidR="009C1842">
                    <w:rPr>
                      <w:rFonts w:cstheme="minorHAnsi"/>
                      <w:sz w:val="24"/>
                      <w:szCs w:val="24"/>
                    </w:rPr>
                    <w:t>p</w:t>
                  </w:r>
                  <w:r w:rsidR="008721D5">
                    <w:rPr>
                      <w:rFonts w:cstheme="minorHAnsi"/>
                      <w:sz w:val="24"/>
                      <w:szCs w:val="24"/>
                    </w:rPr>
                    <w:t>odvodno arheološko istraživanje podmorja.</w:t>
                  </w:r>
                </w:p>
              </w:tc>
              <w:tc>
                <w:tcPr>
                  <w:tcW w:w="1118" w:type="dxa"/>
                  <w:tcBorders>
                    <w:top w:val="single" w:sz="4" w:space="0" w:color="auto"/>
                    <w:left w:val="single" w:sz="4" w:space="0" w:color="auto"/>
                    <w:bottom w:val="single" w:sz="4" w:space="0" w:color="auto"/>
                    <w:right w:val="single" w:sz="4" w:space="0" w:color="auto"/>
                  </w:tcBorders>
                  <w:vAlign w:val="center"/>
                </w:tcPr>
                <w:p w14:paraId="330746A9" w14:textId="77777777" w:rsidR="00D06978" w:rsidRPr="009C1842" w:rsidRDefault="00D06978" w:rsidP="00EA1829">
                  <w:pPr>
                    <w:jc w:val="center"/>
                    <w:rPr>
                      <w:rFonts w:cstheme="minorHAnsi"/>
                      <w:sz w:val="24"/>
                      <w:szCs w:val="24"/>
                    </w:rPr>
                  </w:pPr>
                  <w:r w:rsidRPr="009C1842">
                    <w:rPr>
                      <w:rFonts w:cstheme="minorHAnsi"/>
                      <w:sz w:val="24"/>
                      <w:szCs w:val="24"/>
                    </w:rPr>
                    <w:t>broj</w:t>
                  </w:r>
                </w:p>
              </w:tc>
              <w:tc>
                <w:tcPr>
                  <w:tcW w:w="1119" w:type="dxa"/>
                  <w:tcBorders>
                    <w:top w:val="single" w:sz="4" w:space="0" w:color="auto"/>
                    <w:left w:val="single" w:sz="4" w:space="0" w:color="auto"/>
                    <w:bottom w:val="single" w:sz="4" w:space="0" w:color="auto"/>
                    <w:right w:val="single" w:sz="4" w:space="0" w:color="auto"/>
                  </w:tcBorders>
                  <w:vAlign w:val="center"/>
                </w:tcPr>
                <w:p w14:paraId="392E89DA" w14:textId="77777777" w:rsidR="00D06978" w:rsidRPr="009C1842" w:rsidRDefault="00D06978" w:rsidP="00EA1829">
                  <w:pPr>
                    <w:jc w:val="center"/>
                    <w:rPr>
                      <w:rFonts w:cstheme="minorHAnsi"/>
                      <w:sz w:val="24"/>
                      <w:szCs w:val="24"/>
                    </w:rPr>
                  </w:pPr>
                  <w:r w:rsidRPr="009C1842">
                    <w:rPr>
                      <w:rFonts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496B3C79" w14:textId="77777777" w:rsidR="00D06978" w:rsidRPr="009C1842" w:rsidRDefault="00D06978" w:rsidP="00EA1829">
                  <w:pPr>
                    <w:jc w:val="center"/>
                    <w:rPr>
                      <w:rFonts w:cstheme="minorHAnsi"/>
                      <w:sz w:val="24"/>
                      <w:szCs w:val="24"/>
                    </w:rPr>
                  </w:pPr>
                  <w:r w:rsidRPr="009C1842">
                    <w:rPr>
                      <w:rFonts w:cstheme="minorHAnsi"/>
                      <w:sz w:val="24"/>
                      <w:szCs w:val="24"/>
                    </w:rPr>
                    <w:t>MGC</w:t>
                  </w:r>
                </w:p>
              </w:tc>
              <w:tc>
                <w:tcPr>
                  <w:tcW w:w="1119" w:type="dxa"/>
                  <w:tcBorders>
                    <w:top w:val="single" w:sz="4" w:space="0" w:color="auto"/>
                    <w:left w:val="single" w:sz="4" w:space="0" w:color="auto"/>
                    <w:bottom w:val="single" w:sz="4" w:space="0" w:color="auto"/>
                    <w:right w:val="single" w:sz="4" w:space="0" w:color="auto"/>
                  </w:tcBorders>
                  <w:vAlign w:val="center"/>
                </w:tcPr>
                <w:p w14:paraId="31FBC45A" w14:textId="5E1B1991" w:rsidR="00D06978" w:rsidRPr="009C1842" w:rsidRDefault="00AF4EF6" w:rsidP="00EA1829">
                  <w:pPr>
                    <w:jc w:val="center"/>
                    <w:rPr>
                      <w:rFonts w:cstheme="minorHAnsi"/>
                      <w:sz w:val="24"/>
                      <w:szCs w:val="24"/>
                    </w:rPr>
                  </w:pPr>
                  <w:r>
                    <w:rPr>
                      <w:rFonts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22A874BB" w14:textId="241F01BB" w:rsidR="00D06978" w:rsidRPr="009C1842" w:rsidRDefault="00AF4EF6" w:rsidP="00EA1829">
                  <w:pPr>
                    <w:jc w:val="center"/>
                    <w:rPr>
                      <w:rFonts w:cstheme="minorHAnsi"/>
                      <w:sz w:val="24"/>
                      <w:szCs w:val="24"/>
                    </w:rPr>
                  </w:pPr>
                  <w:r>
                    <w:rPr>
                      <w:rFonts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33930114" w14:textId="77777777" w:rsidR="00D06978" w:rsidRPr="009C1842" w:rsidRDefault="00D06978" w:rsidP="00EA1829">
                  <w:pPr>
                    <w:jc w:val="center"/>
                    <w:rPr>
                      <w:rFonts w:cstheme="minorHAnsi"/>
                      <w:sz w:val="24"/>
                      <w:szCs w:val="24"/>
                    </w:rPr>
                  </w:pPr>
                  <w:r w:rsidRPr="009C1842">
                    <w:rPr>
                      <w:rFonts w:cstheme="minorHAnsi"/>
                      <w:sz w:val="24"/>
                      <w:szCs w:val="24"/>
                    </w:rPr>
                    <w:t>0</w:t>
                  </w:r>
                </w:p>
              </w:tc>
            </w:tr>
          </w:tbl>
          <w:p w14:paraId="0ADECD46" w14:textId="77777777" w:rsidR="00D06978" w:rsidRPr="00D06978" w:rsidRDefault="00D06978" w:rsidP="00EA1829">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color w:val="FF0000"/>
                <w:sz w:val="24"/>
                <w:szCs w:val="24"/>
              </w:rPr>
            </w:pPr>
          </w:p>
        </w:tc>
      </w:tr>
    </w:tbl>
    <w:p w14:paraId="05D8F7C9" w14:textId="30E8E525" w:rsidR="00106668" w:rsidRDefault="00106668">
      <w:pPr>
        <w:spacing w:after="0" w:line="240" w:lineRule="auto"/>
        <w:jc w:val="both"/>
        <w:rPr>
          <w:rFonts w:asciiTheme="minorHAnsi" w:hAnsiTheme="minorHAnsi" w:cstheme="minorHAnsi"/>
          <w:b/>
          <w:sz w:val="24"/>
          <w:szCs w:val="24"/>
        </w:rPr>
      </w:pPr>
    </w:p>
    <w:p w14:paraId="71AB7D40" w14:textId="77777777" w:rsidR="00D06978" w:rsidRDefault="00D06978">
      <w:pPr>
        <w:spacing w:after="0" w:line="240" w:lineRule="auto"/>
        <w:jc w:val="both"/>
        <w:rPr>
          <w:rFonts w:asciiTheme="minorHAnsi" w:hAnsiTheme="minorHAnsi" w:cstheme="minorHAnsi"/>
          <w:b/>
          <w:sz w:val="24"/>
          <w:szCs w:val="24"/>
        </w:rPr>
      </w:pPr>
    </w:p>
    <w:tbl>
      <w:tblPr>
        <w:tblW w:w="10632" w:type="dxa"/>
        <w:tblInd w:w="-34" w:type="dxa"/>
        <w:tblLayout w:type="fixed"/>
        <w:tblLook w:val="04A0" w:firstRow="1" w:lastRow="0" w:firstColumn="1" w:lastColumn="0" w:noHBand="0" w:noVBand="1"/>
      </w:tblPr>
      <w:tblGrid>
        <w:gridCol w:w="10632"/>
      </w:tblGrid>
      <w:tr w:rsidR="00106668" w14:paraId="008D2D49" w14:textId="77777777">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A69968" w14:textId="77777777" w:rsidR="00106668" w:rsidRDefault="005F4B55">
            <w:pPr>
              <w:spacing w:after="0"/>
              <w:rPr>
                <w:rFonts w:eastAsia="Times New Roman" w:cstheme="minorHAnsi"/>
                <w:b/>
                <w:bCs/>
                <w:color w:val="000000" w:themeColor="text1"/>
                <w:sz w:val="24"/>
                <w:szCs w:val="24"/>
                <w:lang w:eastAsia="hr-HR"/>
              </w:rPr>
            </w:pPr>
            <w:r>
              <w:rPr>
                <w:rFonts w:eastAsia="Times New Roman" w:cstheme="minorHAnsi"/>
                <w:b/>
                <w:bCs/>
                <w:color w:val="000000" w:themeColor="text1"/>
                <w:sz w:val="24"/>
                <w:szCs w:val="24"/>
                <w:lang w:eastAsia="hr-HR"/>
              </w:rPr>
              <w:t xml:space="preserve">Šifra i naziv aktivnosti/projekta u Proračunu:  </w:t>
            </w:r>
          </w:p>
          <w:p w14:paraId="65581E3E" w14:textId="77777777" w:rsidR="00106668" w:rsidRDefault="005F4B55">
            <w:pPr>
              <w:spacing w:after="0"/>
              <w:rPr>
                <w:rFonts w:eastAsia="Times New Roman" w:cstheme="minorHAnsi"/>
                <w:bCs/>
                <w:color w:val="000000" w:themeColor="text1"/>
                <w:sz w:val="24"/>
                <w:szCs w:val="24"/>
                <w:lang w:eastAsia="hr-HR"/>
              </w:rPr>
            </w:pPr>
            <w:r>
              <w:rPr>
                <w:rFonts w:eastAsia="Times New Roman" w:cstheme="minorHAnsi"/>
                <w:bCs/>
                <w:color w:val="000000" w:themeColor="text1"/>
                <w:sz w:val="24"/>
                <w:szCs w:val="24"/>
                <w:lang w:eastAsia="hr-HR"/>
              </w:rPr>
              <w:t>Kapitalni projekt K380157 Ulaganja u knjižni fond i pohranjene umjetničke vrijednosti</w:t>
            </w:r>
          </w:p>
        </w:tc>
      </w:tr>
      <w:tr w:rsidR="00106668" w14:paraId="7098215E"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430EE731" w14:textId="77777777" w:rsidR="00106668" w:rsidRDefault="005F4B55">
            <w:pPr>
              <w:spacing w:after="0"/>
              <w:rPr>
                <w:rFonts w:eastAsia="Times New Roman" w:cstheme="minorHAnsi"/>
                <w:color w:val="000000"/>
                <w:sz w:val="24"/>
                <w:szCs w:val="24"/>
                <w:lang w:eastAsia="hr-HR"/>
              </w:rPr>
            </w:pPr>
            <w:r>
              <w:rPr>
                <w:rFonts w:eastAsia="Times New Roman" w:cstheme="minorHAnsi"/>
                <w:b/>
                <w:color w:val="000000"/>
                <w:sz w:val="24"/>
                <w:szCs w:val="24"/>
                <w:lang w:eastAsia="hr-HR"/>
              </w:rPr>
              <w:t>Zakonske i druge pravne osnove programa</w:t>
            </w:r>
            <w:r>
              <w:rPr>
                <w:rFonts w:eastAsia="Times New Roman" w:cstheme="minorHAnsi"/>
                <w:color w:val="000000"/>
                <w:sz w:val="24"/>
                <w:szCs w:val="24"/>
                <w:lang w:eastAsia="hr-HR"/>
              </w:rPr>
              <w:t>:</w:t>
            </w:r>
          </w:p>
          <w:p w14:paraId="2DC819F2" w14:textId="4C2322C7" w:rsidR="00106668" w:rsidRDefault="005F4B55" w:rsidP="00AF4EF6">
            <w:pPr>
              <w:spacing w:after="0"/>
              <w:jc w:val="both"/>
              <w:rPr>
                <w:rFonts w:cstheme="minorHAnsi"/>
                <w:sz w:val="24"/>
                <w:szCs w:val="24"/>
              </w:rPr>
            </w:pPr>
            <w:r>
              <w:rPr>
                <w:rFonts w:cstheme="minorHAnsi"/>
                <w:sz w:val="24"/>
                <w:szCs w:val="24"/>
              </w:rPr>
              <w:lastRenderedPageBreak/>
              <w:t xml:space="preserve">Zakon o muzejima; Zakon o zaštiti i očuvanju kulturnih dobara; Zakon o proračunu; Zakon o fiskalnoj odgovornosti; Zakon o lokalnoj i područnoj (regionalnoj) samoupravi; Zakon o upravljanju javnim ustanovama u kulturi; Zakon o  ustanovama; Zakon o zaštiti prirode; Zakon o arhivskom gradivu i arhivima; Zakon o autorskom pravu i srodnim pravima; Zakon o izmjenama i dopunama Zakona o autorskom pravu i srodnim pravima; Zakon o javnoj nabavi; </w:t>
            </w:r>
            <w:r w:rsidR="00AF4EF6" w:rsidRPr="00AF4EF6">
              <w:rPr>
                <w:rFonts w:cstheme="minorHAnsi"/>
                <w:sz w:val="24"/>
                <w:szCs w:val="24"/>
              </w:rPr>
              <w:t>Nacionalni plan razvoja kulture i medija za razdoblje od 2023. do 2027. godine</w:t>
            </w:r>
            <w:r>
              <w:rPr>
                <w:rFonts w:cstheme="minorHAnsi"/>
                <w:sz w:val="24"/>
                <w:szCs w:val="24"/>
              </w:rPr>
              <w:t>; Pravilnik o načinu i mjerilima za povezivanje  u  sustav  muzeja  RH; Pravilnik  o uvjetima  i  načinu  ostvarivanja  uvida  u  muzejsku  građu  i  muzejsku  dokumentaciju; Pravilnik o sadržaju i načinu vođenja muzejske dokumentacije o muzejskoj građi; Pravilnik o stručnim i tehničkim standardima za određivanje vrste muzeja, za njihov rad te za smještaj muzejske građe i muzejske dokumentacije; Pravilnik o očevidniku muzeja, te muzeja, galerija i zbirki unutar ustanova i drugih pravnih osoba; Pravilnik o uvjetima i načinu stjecanja stručnih zvanja u muzejskoj struci; Pravilnik o obliku, sadržaju i načinu vođenja registra kulturnih dobara RH; Kolektivni ugovor za zaposlene u Gradskoj upravi Grada Crikvenice i drugi opći akti.</w:t>
            </w:r>
          </w:p>
        </w:tc>
      </w:tr>
      <w:tr w:rsidR="00106668" w14:paraId="746B0B70"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174505CB" w14:textId="77777777" w:rsidR="00106668" w:rsidRDefault="005F4B55">
            <w:pPr>
              <w:spacing w:after="0"/>
              <w:ind w:firstLine="39"/>
              <w:rPr>
                <w:rFonts w:eastAsia="Times New Roman" w:cstheme="minorHAnsi"/>
                <w:b/>
                <w:bCs/>
                <w:color w:val="000000"/>
                <w:sz w:val="24"/>
                <w:szCs w:val="24"/>
                <w:lang w:eastAsia="hr-HR"/>
              </w:rPr>
            </w:pPr>
            <w:r>
              <w:rPr>
                <w:rFonts w:eastAsia="Times New Roman" w:cstheme="minorHAnsi"/>
                <w:b/>
                <w:bCs/>
                <w:color w:val="000000"/>
                <w:sz w:val="24"/>
                <w:szCs w:val="24"/>
                <w:lang w:eastAsia="hr-HR"/>
              </w:rPr>
              <w:lastRenderedPageBreak/>
              <w:t>Obrazloženje aktivnosti/projekta</w:t>
            </w:r>
          </w:p>
          <w:p w14:paraId="4DFBECED" w14:textId="77777777" w:rsidR="00106668" w:rsidRDefault="005F4B55">
            <w:pPr>
              <w:spacing w:after="0"/>
              <w:jc w:val="both"/>
              <w:rPr>
                <w:rFonts w:eastAsia="Times New Roman" w:cstheme="minorHAnsi"/>
                <w:bCs/>
                <w:color w:val="000000"/>
                <w:sz w:val="24"/>
                <w:szCs w:val="24"/>
                <w:lang w:eastAsia="hr-HR"/>
              </w:rPr>
            </w:pPr>
            <w:r>
              <w:rPr>
                <w:rFonts w:eastAsia="Times New Roman" w:cstheme="minorHAnsi"/>
                <w:bCs/>
                <w:color w:val="000000"/>
                <w:sz w:val="24"/>
                <w:szCs w:val="24"/>
                <w:lang w:eastAsia="hr-HR"/>
              </w:rPr>
              <w:t xml:space="preserve">Muzej Grada Crikvenice od svog osnutka prikuplja građu od značaja za opći povijesni razvoj Grada Crikvenice. Građa se prikuplja otkupima, donacijama i terenskim istraživanjima za potrebe muzejskog fonda i pripreme budućeg stalnog postava te je podijeljena u muzejske zbirke. Osim spomenutih načina prikupljanja građe, u pojedinim slučajevima, mogu se izraditi makete, replike ili kopije u skladu s važećim zakonskim aktima i procedurama. Prioritet u otkupu ima građa za Zbirku razglednica, Zbirku fotografija, Zbirku dokumentarne građe, Zbirku predmeta svakodnevnog života, Zbirku hotelskog inventara i Zbirku numizmatike i faleristike. Prikupljanje građe za Arheološku zbirku i Paleontološku zbirku vezana su uz terenska istraživanja na području Grada Crikvenice. </w:t>
            </w:r>
          </w:p>
          <w:p w14:paraId="54BD1211" w14:textId="216B18AD" w:rsidR="00106668" w:rsidRDefault="005F4B55" w:rsidP="00AF4EF6">
            <w:pPr>
              <w:spacing w:after="0"/>
              <w:jc w:val="both"/>
              <w:rPr>
                <w:rFonts w:eastAsia="Times New Roman" w:cstheme="minorHAnsi"/>
                <w:bCs/>
                <w:color w:val="000000"/>
                <w:sz w:val="24"/>
                <w:szCs w:val="24"/>
                <w:lang w:eastAsia="hr-HR"/>
              </w:rPr>
            </w:pPr>
            <w:r>
              <w:rPr>
                <w:rFonts w:eastAsia="Times New Roman" w:cstheme="minorHAnsi"/>
                <w:bCs/>
                <w:color w:val="000000"/>
                <w:sz w:val="24"/>
                <w:szCs w:val="24"/>
                <w:lang w:eastAsia="hr-HR"/>
              </w:rPr>
              <w:t>Za proračunsko razdoblje 202</w:t>
            </w:r>
            <w:r w:rsidR="00AF4EF6">
              <w:rPr>
                <w:rFonts w:eastAsia="Times New Roman" w:cstheme="minorHAnsi"/>
                <w:bCs/>
                <w:color w:val="000000"/>
                <w:sz w:val="24"/>
                <w:szCs w:val="24"/>
                <w:lang w:eastAsia="hr-HR"/>
              </w:rPr>
              <w:t>6</w:t>
            </w:r>
            <w:r>
              <w:rPr>
                <w:rFonts w:eastAsia="Times New Roman" w:cstheme="minorHAnsi"/>
                <w:bCs/>
                <w:color w:val="000000"/>
                <w:sz w:val="24"/>
                <w:szCs w:val="24"/>
                <w:lang w:eastAsia="hr-HR"/>
              </w:rPr>
              <w:t>.-202</w:t>
            </w:r>
            <w:r w:rsidR="00AF4EF6">
              <w:rPr>
                <w:rFonts w:eastAsia="Times New Roman" w:cstheme="minorHAnsi"/>
                <w:bCs/>
                <w:color w:val="000000"/>
                <w:sz w:val="24"/>
                <w:szCs w:val="24"/>
                <w:lang w:eastAsia="hr-HR"/>
              </w:rPr>
              <w:t>8</w:t>
            </w:r>
            <w:r>
              <w:rPr>
                <w:rFonts w:eastAsia="Times New Roman" w:cstheme="minorHAnsi"/>
                <w:bCs/>
                <w:color w:val="000000"/>
                <w:sz w:val="24"/>
                <w:szCs w:val="24"/>
                <w:lang w:eastAsia="hr-HR"/>
              </w:rPr>
              <w:t xml:space="preserve">. </w:t>
            </w:r>
            <w:r w:rsidR="000C0DE5">
              <w:rPr>
                <w:rFonts w:eastAsia="Times New Roman" w:cstheme="minorHAnsi"/>
                <w:bCs/>
                <w:color w:val="000000"/>
                <w:sz w:val="24"/>
                <w:szCs w:val="24"/>
                <w:lang w:eastAsia="hr-HR"/>
              </w:rPr>
              <w:t>unutar ove kapitalne</w:t>
            </w:r>
            <w:r>
              <w:rPr>
                <w:rFonts w:eastAsia="Times New Roman" w:cstheme="minorHAnsi"/>
                <w:bCs/>
                <w:color w:val="000000"/>
                <w:sz w:val="24"/>
                <w:szCs w:val="24"/>
                <w:lang w:eastAsia="hr-HR"/>
              </w:rPr>
              <w:t xml:space="preserve"> aktivnost </w:t>
            </w:r>
            <w:r w:rsidR="00AF4EF6">
              <w:rPr>
                <w:rFonts w:eastAsia="Times New Roman" w:cstheme="minorHAnsi"/>
                <w:bCs/>
                <w:color w:val="000000"/>
                <w:sz w:val="24"/>
                <w:szCs w:val="24"/>
                <w:lang w:eastAsia="hr-HR"/>
              </w:rPr>
              <w:t>za 2026. planira se iznos od</w:t>
            </w:r>
            <w:r w:rsidR="000C0DE5">
              <w:rPr>
                <w:rFonts w:eastAsia="Times New Roman" w:cstheme="minorHAnsi"/>
                <w:bCs/>
                <w:color w:val="000000"/>
                <w:sz w:val="24"/>
                <w:szCs w:val="24"/>
                <w:lang w:eastAsia="hr-HR"/>
              </w:rPr>
              <w:t xml:space="preserve"> </w:t>
            </w:r>
            <w:r w:rsidR="00AF4EF6">
              <w:rPr>
                <w:rFonts w:eastAsia="Times New Roman" w:cstheme="minorHAnsi"/>
                <w:bCs/>
                <w:color w:val="000000"/>
                <w:sz w:val="24"/>
                <w:szCs w:val="24"/>
                <w:lang w:eastAsia="hr-HR"/>
              </w:rPr>
              <w:t>4</w:t>
            </w:r>
            <w:r w:rsidR="000C0DE5">
              <w:rPr>
                <w:rFonts w:eastAsia="Times New Roman" w:cstheme="minorHAnsi"/>
                <w:bCs/>
                <w:color w:val="000000"/>
                <w:sz w:val="24"/>
                <w:szCs w:val="24"/>
                <w:lang w:eastAsia="hr-HR"/>
              </w:rPr>
              <w:t>.000,00</w:t>
            </w:r>
            <w:r>
              <w:rPr>
                <w:rFonts w:eastAsia="Times New Roman" w:cstheme="minorHAnsi"/>
                <w:bCs/>
                <w:color w:val="000000"/>
                <w:sz w:val="24"/>
                <w:szCs w:val="24"/>
                <w:lang w:eastAsia="hr-HR"/>
              </w:rPr>
              <w:t xml:space="preserve"> eura </w:t>
            </w:r>
            <w:r w:rsidR="000C0DE5">
              <w:rPr>
                <w:rFonts w:eastAsia="Times New Roman" w:cstheme="minorHAnsi"/>
                <w:bCs/>
                <w:color w:val="000000"/>
                <w:sz w:val="24"/>
                <w:szCs w:val="24"/>
                <w:lang w:eastAsia="hr-HR"/>
              </w:rPr>
              <w:t>odnosno 3.</w:t>
            </w:r>
            <w:r w:rsidR="00AF4EF6">
              <w:rPr>
                <w:rFonts w:eastAsia="Times New Roman" w:cstheme="minorHAnsi"/>
                <w:bCs/>
                <w:color w:val="000000"/>
                <w:sz w:val="24"/>
                <w:szCs w:val="24"/>
                <w:lang w:eastAsia="hr-HR"/>
              </w:rPr>
              <w:t>0</w:t>
            </w:r>
            <w:r w:rsidR="000C0DE5">
              <w:rPr>
                <w:rFonts w:eastAsia="Times New Roman" w:cstheme="minorHAnsi"/>
                <w:bCs/>
                <w:color w:val="000000"/>
                <w:sz w:val="24"/>
                <w:szCs w:val="24"/>
                <w:lang w:eastAsia="hr-HR"/>
              </w:rPr>
              <w:t>00,00 eura</w:t>
            </w:r>
            <w:r w:rsidR="00AF4EF6">
              <w:rPr>
                <w:rFonts w:eastAsia="Times New Roman" w:cstheme="minorHAnsi"/>
                <w:bCs/>
                <w:color w:val="000000"/>
                <w:sz w:val="24"/>
                <w:szCs w:val="24"/>
                <w:lang w:eastAsia="hr-HR"/>
              </w:rPr>
              <w:t xml:space="preserve"> projekcijski za 2027. i 2028. godinu</w:t>
            </w:r>
            <w:r w:rsidR="000C0DE5">
              <w:rPr>
                <w:rFonts w:eastAsia="Times New Roman" w:cstheme="minorHAnsi"/>
                <w:bCs/>
                <w:color w:val="000000"/>
                <w:sz w:val="24"/>
                <w:szCs w:val="24"/>
                <w:lang w:eastAsia="hr-HR"/>
              </w:rPr>
              <w:t xml:space="preserve">. </w:t>
            </w:r>
            <w:r>
              <w:rPr>
                <w:rFonts w:eastAsia="Times New Roman" w:cstheme="minorHAnsi"/>
                <w:bCs/>
                <w:color w:val="000000"/>
                <w:sz w:val="24"/>
                <w:szCs w:val="24"/>
                <w:lang w:eastAsia="hr-HR"/>
              </w:rPr>
              <w:t>Prihodi su planirani s izvora 4.2. spomenička renta.</w:t>
            </w:r>
          </w:p>
        </w:tc>
      </w:tr>
      <w:tr w:rsidR="00106668" w14:paraId="622DB5E4"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49A2ABCB"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0"/>
              <w:jc w:val="both"/>
              <w:rPr>
                <w:rFonts w:cstheme="minorHAnsi"/>
                <w:b/>
                <w:sz w:val="24"/>
                <w:szCs w:val="24"/>
              </w:rPr>
            </w:pPr>
            <w:r>
              <w:rPr>
                <w:rFonts w:cstheme="minorHAnsi"/>
                <w:b/>
                <w:sz w:val="24"/>
                <w:szCs w:val="24"/>
              </w:rPr>
              <w:t>Razlog odstupanja od prošlogodišnjih projekcija</w:t>
            </w:r>
          </w:p>
          <w:p w14:paraId="00A55800"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0"/>
              <w:jc w:val="both"/>
              <w:rPr>
                <w:rFonts w:cstheme="minorHAnsi"/>
                <w:sz w:val="24"/>
                <w:szCs w:val="24"/>
              </w:rPr>
            </w:pPr>
            <w:r>
              <w:rPr>
                <w:rFonts w:cstheme="minorHAnsi"/>
                <w:sz w:val="24"/>
                <w:szCs w:val="24"/>
              </w:rPr>
              <w:t>Rashodi za nabavu i otkup muzejske građe planiraju se ovisno o mogućnosti Osnivača koji osigurava financijska sredstva. Teško je unaprijed znati kada će se ukazati prilika za otkup određene građe ali i financijski trošak otkupa. Iz tog razloga realno i opravdano postoje veća odstupanja u planiranju i konačnoj realizaciji unutar ovog kapitalnog projekta.</w:t>
            </w:r>
          </w:p>
        </w:tc>
      </w:tr>
      <w:tr w:rsidR="00106668" w14:paraId="31EEC434" w14:textId="77777777">
        <w:trPr>
          <w:trHeight w:val="706"/>
        </w:trPr>
        <w:tc>
          <w:tcPr>
            <w:tcW w:w="10632" w:type="dxa"/>
            <w:tcBorders>
              <w:top w:val="single" w:sz="4" w:space="0" w:color="auto"/>
              <w:left w:val="single" w:sz="4" w:space="0" w:color="auto"/>
              <w:bottom w:val="single" w:sz="4" w:space="0" w:color="auto"/>
              <w:right w:val="single" w:sz="4" w:space="0" w:color="auto"/>
            </w:tcBorders>
          </w:tcPr>
          <w:p w14:paraId="0EA7C705"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r>
              <w:rPr>
                <w:rFonts w:cstheme="minorHAnsi"/>
                <w:b/>
                <w:sz w:val="24"/>
                <w:szCs w:val="24"/>
              </w:rPr>
              <w:t>Pokazatelji rezultata</w:t>
            </w:r>
          </w:p>
          <w:tbl>
            <w:tblPr>
              <w:tblStyle w:val="TableGrid"/>
              <w:tblW w:w="0" w:type="auto"/>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106668" w14:paraId="59FA18CC" w14:textId="77777777">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58ACBEE" w14:textId="77777777" w:rsidR="00106668" w:rsidRDefault="005F4B55">
                  <w:pPr>
                    <w:spacing w:after="0"/>
                    <w:jc w:val="center"/>
                    <w:rPr>
                      <w:rFonts w:cstheme="minorHAnsi"/>
                      <w:sz w:val="24"/>
                      <w:szCs w:val="24"/>
                    </w:rPr>
                  </w:pPr>
                  <w:r>
                    <w:rPr>
                      <w:rFonts w:cstheme="minorHAnsi"/>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BE3D61" w14:textId="77777777" w:rsidR="00106668" w:rsidRDefault="005F4B55">
                  <w:pPr>
                    <w:spacing w:after="0"/>
                    <w:jc w:val="center"/>
                    <w:rPr>
                      <w:rFonts w:cstheme="minorHAnsi"/>
                      <w:sz w:val="24"/>
                      <w:szCs w:val="24"/>
                    </w:rPr>
                  </w:pPr>
                  <w:r>
                    <w:rPr>
                      <w:rFonts w:cstheme="minorHAnsi"/>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459CDC" w14:textId="77777777" w:rsidR="00106668" w:rsidRDefault="005F4B55">
                  <w:pPr>
                    <w:spacing w:after="0"/>
                    <w:jc w:val="center"/>
                    <w:rPr>
                      <w:rFonts w:cstheme="minorHAnsi"/>
                      <w:sz w:val="24"/>
                      <w:szCs w:val="24"/>
                    </w:rPr>
                  </w:pPr>
                  <w:r>
                    <w:rPr>
                      <w:rFonts w:cstheme="minorHAnsi"/>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A9F8FF9" w14:textId="77777777" w:rsidR="00106668" w:rsidRDefault="005F4B55">
                  <w:pPr>
                    <w:spacing w:after="0"/>
                    <w:jc w:val="center"/>
                    <w:rPr>
                      <w:rFonts w:cstheme="minorHAnsi"/>
                      <w:sz w:val="24"/>
                      <w:szCs w:val="24"/>
                    </w:rPr>
                  </w:pPr>
                  <w:r>
                    <w:rPr>
                      <w:rFonts w:cstheme="minorHAnsi"/>
                      <w:sz w:val="24"/>
                      <w:szCs w:val="24"/>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62F415" w14:textId="77777777" w:rsidR="00106668" w:rsidRDefault="005F4B55">
                  <w:pPr>
                    <w:spacing w:after="0"/>
                    <w:jc w:val="center"/>
                    <w:rPr>
                      <w:rFonts w:cstheme="minorHAnsi"/>
                      <w:sz w:val="24"/>
                      <w:szCs w:val="24"/>
                    </w:rPr>
                  </w:pPr>
                  <w:r>
                    <w:rPr>
                      <w:rFonts w:cstheme="minorHAnsi"/>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3AC569" w14:textId="70454875" w:rsidR="00106668" w:rsidRDefault="005F4B55" w:rsidP="000C0DE5">
                  <w:pPr>
                    <w:spacing w:after="0"/>
                    <w:jc w:val="center"/>
                    <w:rPr>
                      <w:rFonts w:cstheme="minorHAnsi"/>
                      <w:sz w:val="24"/>
                      <w:szCs w:val="24"/>
                    </w:rPr>
                  </w:pPr>
                  <w:r>
                    <w:rPr>
                      <w:rFonts w:cstheme="minorHAnsi"/>
                      <w:sz w:val="24"/>
                      <w:szCs w:val="24"/>
                    </w:rPr>
                    <w:t>Ciljana vrijednost za 202</w:t>
                  </w:r>
                  <w:r w:rsidR="00BA0B0C">
                    <w:rPr>
                      <w:rFonts w:cstheme="minorHAnsi"/>
                      <w:sz w:val="24"/>
                      <w:szCs w:val="24"/>
                    </w:rPr>
                    <w:t>6</w:t>
                  </w:r>
                  <w:r>
                    <w:rPr>
                      <w:rFonts w:cstheme="minorHAnsi"/>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2B429AE" w14:textId="7DC41220" w:rsidR="00106668" w:rsidRDefault="005F4B55" w:rsidP="000C0DE5">
                  <w:pPr>
                    <w:spacing w:after="0"/>
                    <w:jc w:val="center"/>
                    <w:rPr>
                      <w:rFonts w:cstheme="minorHAnsi"/>
                      <w:sz w:val="24"/>
                      <w:szCs w:val="24"/>
                    </w:rPr>
                  </w:pPr>
                  <w:r>
                    <w:rPr>
                      <w:rFonts w:cstheme="minorHAnsi"/>
                      <w:sz w:val="24"/>
                      <w:szCs w:val="24"/>
                    </w:rPr>
                    <w:t>Ciljana vrijednost za 202</w:t>
                  </w:r>
                  <w:r w:rsidR="00BA0B0C">
                    <w:rPr>
                      <w:rFonts w:cstheme="minorHAnsi"/>
                      <w:sz w:val="24"/>
                      <w:szCs w:val="24"/>
                    </w:rPr>
                    <w:t>7</w:t>
                  </w:r>
                  <w:r>
                    <w:rPr>
                      <w:rFonts w:cstheme="minorHAnsi"/>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4AFDE90" w14:textId="007AB4F1" w:rsidR="00106668" w:rsidRDefault="005F4B55" w:rsidP="000C0DE5">
                  <w:pPr>
                    <w:spacing w:after="0"/>
                    <w:jc w:val="center"/>
                    <w:rPr>
                      <w:rFonts w:cstheme="minorHAnsi"/>
                      <w:sz w:val="24"/>
                      <w:szCs w:val="24"/>
                    </w:rPr>
                  </w:pPr>
                  <w:r>
                    <w:rPr>
                      <w:rFonts w:cstheme="minorHAnsi"/>
                      <w:sz w:val="24"/>
                      <w:szCs w:val="24"/>
                    </w:rPr>
                    <w:t>Ciljana vrijednost za 202</w:t>
                  </w:r>
                  <w:r w:rsidR="00BA0B0C">
                    <w:rPr>
                      <w:rFonts w:cstheme="minorHAnsi"/>
                      <w:sz w:val="24"/>
                      <w:szCs w:val="24"/>
                    </w:rPr>
                    <w:t>8</w:t>
                  </w:r>
                  <w:r>
                    <w:rPr>
                      <w:rFonts w:cstheme="minorHAnsi"/>
                      <w:sz w:val="24"/>
                      <w:szCs w:val="24"/>
                    </w:rPr>
                    <w:t>.</w:t>
                  </w:r>
                </w:p>
              </w:tc>
            </w:tr>
            <w:tr w:rsidR="004A412B" w14:paraId="6859844C" w14:textId="77777777">
              <w:tc>
                <w:tcPr>
                  <w:tcW w:w="2011" w:type="dxa"/>
                  <w:tcBorders>
                    <w:top w:val="single" w:sz="4" w:space="0" w:color="auto"/>
                    <w:left w:val="single" w:sz="4" w:space="0" w:color="auto"/>
                    <w:bottom w:val="single" w:sz="4" w:space="0" w:color="auto"/>
                    <w:right w:val="single" w:sz="4" w:space="0" w:color="auto"/>
                  </w:tcBorders>
                  <w:vAlign w:val="center"/>
                </w:tcPr>
                <w:p w14:paraId="6A9625D2" w14:textId="77777777" w:rsidR="004A412B" w:rsidRDefault="004A412B" w:rsidP="004A412B">
                  <w:pPr>
                    <w:spacing w:after="0"/>
                    <w:jc w:val="center"/>
                    <w:rPr>
                      <w:rFonts w:cstheme="minorHAnsi"/>
                      <w:sz w:val="24"/>
                      <w:szCs w:val="24"/>
                    </w:rPr>
                  </w:pPr>
                  <w:r>
                    <w:rPr>
                      <w:rFonts w:cstheme="minorHAnsi"/>
                      <w:sz w:val="24"/>
                      <w:szCs w:val="24"/>
                    </w:rPr>
                    <w:t>Otkup muzejskih predmeta</w:t>
                  </w:r>
                </w:p>
              </w:tc>
              <w:tc>
                <w:tcPr>
                  <w:tcW w:w="1560" w:type="dxa"/>
                  <w:tcBorders>
                    <w:top w:val="single" w:sz="4" w:space="0" w:color="auto"/>
                    <w:left w:val="single" w:sz="4" w:space="0" w:color="auto"/>
                    <w:bottom w:val="single" w:sz="4" w:space="0" w:color="auto"/>
                    <w:right w:val="single" w:sz="4" w:space="0" w:color="auto"/>
                  </w:tcBorders>
                  <w:vAlign w:val="center"/>
                </w:tcPr>
                <w:p w14:paraId="1D35CFB8" w14:textId="77777777" w:rsidR="004A412B" w:rsidRDefault="004A412B" w:rsidP="004A412B">
                  <w:pPr>
                    <w:spacing w:after="0"/>
                    <w:jc w:val="center"/>
                    <w:rPr>
                      <w:rFonts w:cstheme="minorHAnsi"/>
                      <w:sz w:val="24"/>
                      <w:szCs w:val="24"/>
                    </w:rPr>
                  </w:pPr>
                  <w:r>
                    <w:rPr>
                      <w:rFonts w:cstheme="minorHAnsi"/>
                      <w:sz w:val="24"/>
                      <w:szCs w:val="24"/>
                    </w:rPr>
                    <w:t>Nabavka muzejskih predmeta otkupom.</w:t>
                  </w:r>
                </w:p>
              </w:tc>
              <w:tc>
                <w:tcPr>
                  <w:tcW w:w="1118" w:type="dxa"/>
                  <w:tcBorders>
                    <w:top w:val="single" w:sz="4" w:space="0" w:color="auto"/>
                    <w:left w:val="single" w:sz="4" w:space="0" w:color="auto"/>
                    <w:bottom w:val="single" w:sz="4" w:space="0" w:color="auto"/>
                    <w:right w:val="single" w:sz="4" w:space="0" w:color="auto"/>
                  </w:tcBorders>
                  <w:vAlign w:val="center"/>
                </w:tcPr>
                <w:p w14:paraId="346E84EF" w14:textId="77777777" w:rsidR="004A412B" w:rsidRDefault="004A412B" w:rsidP="004A412B">
                  <w:pPr>
                    <w:spacing w:after="0"/>
                    <w:jc w:val="center"/>
                    <w:rPr>
                      <w:rFonts w:cstheme="minorHAnsi"/>
                      <w:sz w:val="24"/>
                      <w:szCs w:val="24"/>
                    </w:rPr>
                  </w:pPr>
                  <w:r>
                    <w:rPr>
                      <w:rFonts w:cstheme="minorHAnsi"/>
                      <w:sz w:val="24"/>
                      <w:szCs w:val="24"/>
                    </w:rPr>
                    <w:t>Broj</w:t>
                  </w:r>
                </w:p>
              </w:tc>
              <w:tc>
                <w:tcPr>
                  <w:tcW w:w="1119" w:type="dxa"/>
                  <w:tcBorders>
                    <w:top w:val="single" w:sz="4" w:space="0" w:color="auto"/>
                    <w:left w:val="single" w:sz="4" w:space="0" w:color="auto"/>
                    <w:bottom w:val="single" w:sz="4" w:space="0" w:color="auto"/>
                    <w:right w:val="single" w:sz="4" w:space="0" w:color="auto"/>
                  </w:tcBorders>
                  <w:vAlign w:val="center"/>
                </w:tcPr>
                <w:p w14:paraId="0EEE9C6B" w14:textId="224FB64E" w:rsidR="004A412B" w:rsidRDefault="000C0DE5" w:rsidP="004A412B">
                  <w:pPr>
                    <w:spacing w:after="0"/>
                    <w:jc w:val="center"/>
                    <w:rPr>
                      <w:rFonts w:cstheme="minorHAnsi"/>
                      <w:sz w:val="24"/>
                      <w:szCs w:val="24"/>
                    </w:rPr>
                  </w:pPr>
                  <w:r>
                    <w:rPr>
                      <w:rFonts w:cstheme="minorHAnsi"/>
                      <w:sz w:val="24"/>
                      <w:szCs w:val="24"/>
                    </w:rPr>
                    <w:t>80</w:t>
                  </w:r>
                </w:p>
              </w:tc>
              <w:tc>
                <w:tcPr>
                  <w:tcW w:w="1119" w:type="dxa"/>
                  <w:tcBorders>
                    <w:top w:val="single" w:sz="4" w:space="0" w:color="auto"/>
                    <w:left w:val="single" w:sz="4" w:space="0" w:color="auto"/>
                    <w:bottom w:val="single" w:sz="4" w:space="0" w:color="auto"/>
                    <w:right w:val="single" w:sz="4" w:space="0" w:color="auto"/>
                  </w:tcBorders>
                  <w:vAlign w:val="center"/>
                </w:tcPr>
                <w:p w14:paraId="72F3754F" w14:textId="77777777" w:rsidR="004A412B" w:rsidRDefault="004A412B" w:rsidP="004A412B">
                  <w:pPr>
                    <w:spacing w:after="0"/>
                    <w:jc w:val="center"/>
                    <w:rPr>
                      <w:rFonts w:cstheme="minorHAnsi"/>
                      <w:sz w:val="24"/>
                      <w:szCs w:val="24"/>
                    </w:rPr>
                  </w:pPr>
                </w:p>
                <w:p w14:paraId="00E839A2" w14:textId="77777777" w:rsidR="004A412B" w:rsidRDefault="004A412B" w:rsidP="004A412B">
                  <w:pPr>
                    <w:spacing w:after="0"/>
                    <w:jc w:val="center"/>
                    <w:rPr>
                      <w:rFonts w:cstheme="minorHAnsi"/>
                      <w:sz w:val="24"/>
                      <w:szCs w:val="24"/>
                    </w:rPr>
                  </w:pPr>
                  <w:r>
                    <w:rPr>
                      <w:rFonts w:cstheme="minorHAnsi"/>
                      <w:sz w:val="24"/>
                      <w:szCs w:val="24"/>
                    </w:rPr>
                    <w:t>MGC</w:t>
                  </w:r>
                </w:p>
                <w:p w14:paraId="67F7BEE9" w14:textId="77777777" w:rsidR="004A412B" w:rsidRDefault="004A412B" w:rsidP="004A412B">
                  <w:pPr>
                    <w:spacing w:after="0"/>
                    <w:jc w:val="center"/>
                    <w:rPr>
                      <w:rFonts w:cstheme="minorHAnsi"/>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14:paraId="2663E04A" w14:textId="1D0A79FF" w:rsidR="004A412B" w:rsidRDefault="000C0DE5" w:rsidP="004A412B">
                  <w:pPr>
                    <w:spacing w:after="0"/>
                    <w:jc w:val="center"/>
                    <w:rPr>
                      <w:rFonts w:cstheme="minorHAnsi"/>
                      <w:sz w:val="24"/>
                      <w:szCs w:val="24"/>
                    </w:rPr>
                  </w:pPr>
                  <w:r>
                    <w:rPr>
                      <w:rFonts w:asciiTheme="minorHAnsi" w:hAnsiTheme="minorHAnsi" w:cstheme="minorHAnsi"/>
                      <w:sz w:val="24"/>
                      <w:szCs w:val="24"/>
                    </w:rPr>
                    <w:t>90</w:t>
                  </w:r>
                </w:p>
              </w:tc>
              <w:tc>
                <w:tcPr>
                  <w:tcW w:w="1119" w:type="dxa"/>
                  <w:tcBorders>
                    <w:top w:val="single" w:sz="4" w:space="0" w:color="auto"/>
                    <w:left w:val="single" w:sz="4" w:space="0" w:color="auto"/>
                    <w:bottom w:val="single" w:sz="4" w:space="0" w:color="auto"/>
                    <w:right w:val="single" w:sz="4" w:space="0" w:color="auto"/>
                  </w:tcBorders>
                  <w:vAlign w:val="center"/>
                </w:tcPr>
                <w:p w14:paraId="60A04E8C" w14:textId="31EDAA97" w:rsidR="004A412B" w:rsidRDefault="000C0DE5" w:rsidP="004A412B">
                  <w:pPr>
                    <w:spacing w:after="0"/>
                    <w:jc w:val="center"/>
                    <w:rPr>
                      <w:rFonts w:cstheme="minorHAnsi"/>
                      <w:sz w:val="24"/>
                      <w:szCs w:val="24"/>
                    </w:rPr>
                  </w:pPr>
                  <w:r>
                    <w:rPr>
                      <w:rFonts w:asciiTheme="minorHAnsi" w:hAnsiTheme="minorHAnsi" w:cstheme="minorHAnsi"/>
                      <w:sz w:val="24"/>
                      <w:szCs w:val="24"/>
                    </w:rPr>
                    <w:t>9</w:t>
                  </w:r>
                  <w:r w:rsidR="004A412B">
                    <w:rPr>
                      <w:rFonts w:asciiTheme="minorHAnsi" w:hAnsiTheme="minorHAnsi"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00F23EA2" w14:textId="3FC89442" w:rsidR="004A412B" w:rsidRDefault="000C0DE5" w:rsidP="004A412B">
                  <w:pPr>
                    <w:spacing w:after="0"/>
                    <w:jc w:val="center"/>
                    <w:rPr>
                      <w:rFonts w:cstheme="minorHAnsi"/>
                      <w:sz w:val="24"/>
                      <w:szCs w:val="24"/>
                    </w:rPr>
                  </w:pPr>
                  <w:r>
                    <w:rPr>
                      <w:rFonts w:asciiTheme="minorHAnsi" w:hAnsiTheme="minorHAnsi" w:cstheme="minorHAnsi"/>
                      <w:sz w:val="24"/>
                      <w:szCs w:val="24"/>
                    </w:rPr>
                    <w:t>9</w:t>
                  </w:r>
                  <w:r w:rsidR="004A412B">
                    <w:rPr>
                      <w:rFonts w:asciiTheme="minorHAnsi" w:hAnsiTheme="minorHAnsi" w:cstheme="minorHAnsi"/>
                      <w:sz w:val="24"/>
                      <w:szCs w:val="24"/>
                    </w:rPr>
                    <w:t>0</w:t>
                  </w:r>
                </w:p>
              </w:tc>
            </w:tr>
          </w:tbl>
          <w:p w14:paraId="0F184A80" w14:textId="3993A5DD"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p>
        </w:tc>
      </w:tr>
    </w:tbl>
    <w:p w14:paraId="057F8C34" w14:textId="1EBC519D" w:rsidR="00106668" w:rsidRDefault="00106668">
      <w:pPr>
        <w:spacing w:after="0" w:line="240" w:lineRule="auto"/>
        <w:jc w:val="both"/>
        <w:rPr>
          <w:rFonts w:asciiTheme="minorHAnsi" w:hAnsiTheme="minorHAnsi" w:cstheme="minorHAnsi"/>
          <w:b/>
          <w:sz w:val="24"/>
          <w:szCs w:val="24"/>
        </w:rPr>
      </w:pPr>
    </w:p>
    <w:tbl>
      <w:tblPr>
        <w:tblW w:w="10632" w:type="dxa"/>
        <w:tblInd w:w="-34" w:type="dxa"/>
        <w:tblLayout w:type="fixed"/>
        <w:tblLook w:val="04A0" w:firstRow="1" w:lastRow="0" w:firstColumn="1" w:lastColumn="0" w:noHBand="0" w:noVBand="1"/>
      </w:tblPr>
      <w:tblGrid>
        <w:gridCol w:w="10632"/>
      </w:tblGrid>
      <w:tr w:rsidR="00106668" w14:paraId="42749544" w14:textId="77777777">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9324DA2" w14:textId="77777777" w:rsidR="00106668" w:rsidRDefault="005F4B55">
            <w:pPr>
              <w:shd w:val="clear" w:color="auto" w:fill="DDD9C3" w:themeFill="background2" w:themeFillShade="E6"/>
              <w:spacing w:after="0"/>
              <w:rPr>
                <w:rFonts w:eastAsia="Times New Roman" w:cstheme="minorHAnsi"/>
                <w:b/>
                <w:bCs/>
                <w:color w:val="FF0000"/>
                <w:sz w:val="24"/>
                <w:szCs w:val="24"/>
                <w:lang w:eastAsia="hr-HR"/>
              </w:rPr>
            </w:pPr>
            <w:r>
              <w:rPr>
                <w:rFonts w:eastAsia="Times New Roman" w:cstheme="minorHAnsi"/>
                <w:b/>
                <w:bCs/>
                <w:color w:val="000000" w:themeColor="text1"/>
                <w:sz w:val="24"/>
                <w:szCs w:val="24"/>
                <w:lang w:eastAsia="hr-HR"/>
              </w:rPr>
              <w:t xml:space="preserve">Šifra i naziv aktivnosti/projekta u Proračunu:  </w:t>
            </w:r>
          </w:p>
          <w:p w14:paraId="69D8EFCE" w14:textId="77777777" w:rsidR="00106668" w:rsidRDefault="005F4B55">
            <w:pPr>
              <w:spacing w:after="0"/>
              <w:rPr>
                <w:rFonts w:eastAsia="Times New Roman" w:cstheme="minorHAnsi"/>
                <w:bCs/>
                <w:sz w:val="24"/>
                <w:szCs w:val="24"/>
                <w:lang w:eastAsia="hr-HR"/>
              </w:rPr>
            </w:pPr>
            <w:r>
              <w:rPr>
                <w:rFonts w:eastAsia="Times New Roman" w:cstheme="minorHAnsi"/>
                <w:bCs/>
                <w:sz w:val="24"/>
                <w:szCs w:val="24"/>
                <w:lang w:eastAsia="hr-HR"/>
              </w:rPr>
              <w:t>Kapitalni projekt K 380114 Kapitalno ulaganje u gradinu Badanj</w:t>
            </w:r>
          </w:p>
        </w:tc>
      </w:tr>
      <w:tr w:rsidR="00106668" w14:paraId="115237F0"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0D8F2CF8" w14:textId="77777777" w:rsidR="00106668" w:rsidRDefault="005F4B55">
            <w:pPr>
              <w:spacing w:after="0"/>
              <w:rPr>
                <w:rFonts w:eastAsia="Times New Roman" w:cstheme="minorHAnsi"/>
                <w:color w:val="000000"/>
                <w:sz w:val="24"/>
                <w:szCs w:val="24"/>
                <w:lang w:eastAsia="hr-HR"/>
              </w:rPr>
            </w:pPr>
            <w:r>
              <w:rPr>
                <w:rFonts w:eastAsia="Times New Roman" w:cstheme="minorHAnsi"/>
                <w:b/>
                <w:color w:val="000000"/>
                <w:sz w:val="24"/>
                <w:szCs w:val="24"/>
                <w:lang w:eastAsia="hr-HR"/>
              </w:rPr>
              <w:t>Zakonske i druge pravne osnove programa</w:t>
            </w:r>
            <w:r>
              <w:rPr>
                <w:rFonts w:eastAsia="Times New Roman" w:cstheme="minorHAnsi"/>
                <w:color w:val="000000"/>
                <w:sz w:val="24"/>
                <w:szCs w:val="24"/>
                <w:lang w:eastAsia="hr-HR"/>
              </w:rPr>
              <w:t>:</w:t>
            </w:r>
          </w:p>
          <w:p w14:paraId="48BCE2B6" w14:textId="5DB582CD" w:rsidR="00106668" w:rsidRDefault="005F4B55" w:rsidP="00885895">
            <w:pPr>
              <w:spacing w:after="160"/>
              <w:jc w:val="both"/>
              <w:rPr>
                <w:rFonts w:eastAsia="Times New Roman" w:cstheme="minorHAnsi"/>
                <w:b/>
                <w:bCs/>
                <w:sz w:val="24"/>
                <w:szCs w:val="24"/>
                <w:lang w:eastAsia="hr-HR"/>
              </w:rPr>
            </w:pPr>
            <w:r>
              <w:rPr>
                <w:rFonts w:cstheme="minorHAnsi"/>
                <w:bCs/>
                <w:sz w:val="24"/>
                <w:szCs w:val="24"/>
              </w:rPr>
              <w:t xml:space="preserve">Zakon o muzejima; </w:t>
            </w:r>
            <w:r>
              <w:rPr>
                <w:rFonts w:cstheme="minorHAnsi"/>
                <w:b/>
                <w:bCs/>
                <w:sz w:val="24"/>
                <w:szCs w:val="24"/>
              </w:rPr>
              <w:t>Zakon o zaštiti i očuvanju kulturnih dobara</w:t>
            </w:r>
            <w:r>
              <w:rPr>
                <w:rFonts w:cstheme="minorHAnsi"/>
                <w:bCs/>
                <w:sz w:val="24"/>
                <w:szCs w:val="24"/>
              </w:rPr>
              <w:t xml:space="preserve">; Zakon o proračunu; Zakon o fiskalnoj odgovornosti; Zakon o lokalnoj i područnoj (regionalnoj) samoupravi; Zakon o upravljanju javnim ustanovama u kulturi; Zakon o  ustanovama; Zakon o zaštiti prirode; Zakon o arhivskom gradivu i arhivima; Zakon o autorskom pravu i srodnim pravima; Zakon o izmjenama i dopunama Zakona o autorskom pravu i </w:t>
            </w:r>
            <w:r>
              <w:rPr>
                <w:rFonts w:cstheme="minorHAnsi"/>
                <w:bCs/>
                <w:sz w:val="24"/>
                <w:szCs w:val="24"/>
              </w:rPr>
              <w:lastRenderedPageBreak/>
              <w:t xml:space="preserve">srodnim pravima; Zakon o javnoj nabavi; </w:t>
            </w:r>
            <w:r w:rsidR="00885895" w:rsidRPr="00885895">
              <w:rPr>
                <w:rFonts w:cstheme="minorHAnsi"/>
                <w:bCs/>
                <w:sz w:val="24"/>
                <w:szCs w:val="24"/>
              </w:rPr>
              <w:t>Nacionalni plan razvoja kulture i medija za razdoblje od 2023. do 2027. godine</w:t>
            </w:r>
            <w:r>
              <w:rPr>
                <w:rFonts w:cstheme="minorHAnsi"/>
                <w:bCs/>
                <w:sz w:val="24"/>
                <w:szCs w:val="24"/>
              </w:rPr>
              <w:t>; Pravilnik o načinu i mjerilima za povezivanje  u  sustav  muzeja  RH; Pravilnik  o uvjetima  i  načinu  ostvarivanja  uvida  u  muzejsku  građu  i  muzejsku  dokumentaciju; Pravilnik o sadržaju i načinu vođenja muzejske dokumentacije o muzejskoj građi; Pravilnik o stručnim i tehničkim standardima za određivanje vrste muzeja, za njihov rad te za smještaj muzejske građe i muzejske dokumentacije; Pravilnik o očevidniku muzeja, te muzeja, galerija i zbirki unutar ustanova i drugih pravnih osoba; Pravilnik o uvjetima i načinu stjecanja stručnih zvanja u muzejskoj struci; Pravilnik o obliku, sadržaju i načinu vođenja registra kulturnih dobara RH; Kolektivni ugovor za zaposlene u Gradskoj upravi Grada Crikvenice i drugi opći akti.</w:t>
            </w:r>
          </w:p>
        </w:tc>
      </w:tr>
      <w:tr w:rsidR="00106668" w14:paraId="57F07BC1"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1A38A12C" w14:textId="77777777" w:rsidR="00106668" w:rsidRDefault="005F4B55">
            <w:pPr>
              <w:spacing w:after="0"/>
              <w:ind w:firstLine="39"/>
              <w:rPr>
                <w:rFonts w:eastAsia="Times New Roman" w:cstheme="minorHAnsi"/>
                <w:b/>
                <w:bCs/>
                <w:color w:val="000000"/>
                <w:sz w:val="24"/>
                <w:szCs w:val="24"/>
                <w:lang w:eastAsia="hr-HR"/>
              </w:rPr>
            </w:pPr>
            <w:r>
              <w:rPr>
                <w:rFonts w:eastAsia="Times New Roman" w:cstheme="minorHAnsi"/>
                <w:b/>
                <w:bCs/>
                <w:color w:val="000000"/>
                <w:sz w:val="24"/>
                <w:szCs w:val="24"/>
                <w:lang w:eastAsia="hr-HR"/>
              </w:rPr>
              <w:lastRenderedPageBreak/>
              <w:t>Obrazloženje aktivnosti/projekta</w:t>
            </w:r>
          </w:p>
          <w:p w14:paraId="098BC431" w14:textId="77777777" w:rsidR="00106668" w:rsidRDefault="005F4B55">
            <w:pPr>
              <w:spacing w:after="0"/>
              <w:jc w:val="both"/>
              <w:rPr>
                <w:rFonts w:eastAsia="Times New Roman" w:cstheme="minorHAnsi"/>
                <w:bCs/>
                <w:color w:val="000000"/>
                <w:sz w:val="24"/>
                <w:szCs w:val="24"/>
                <w:lang w:eastAsia="hr-HR"/>
              </w:rPr>
            </w:pPr>
            <w:r>
              <w:rPr>
                <w:rFonts w:eastAsia="Times New Roman" w:cstheme="minorHAnsi"/>
                <w:bCs/>
                <w:color w:val="000000"/>
                <w:sz w:val="24"/>
                <w:szCs w:val="24"/>
                <w:lang w:eastAsia="hr-HR"/>
              </w:rPr>
              <w:t>Gradina Badanj kraj Crikvenice zaštićena je kao nepokretno kulturno dobro i u Registar kulturnih dobara Republike Hrvatske upisana je pod brojem RRI-0405-1976.</w:t>
            </w:r>
          </w:p>
          <w:p w14:paraId="51F24FE9" w14:textId="64DFD7E3" w:rsidR="00106668" w:rsidRDefault="005F4B55" w:rsidP="007C6441">
            <w:pPr>
              <w:spacing w:after="0"/>
              <w:jc w:val="both"/>
              <w:rPr>
                <w:rFonts w:eastAsia="Times New Roman" w:cstheme="minorHAnsi"/>
                <w:bCs/>
                <w:color w:val="000000"/>
                <w:sz w:val="24"/>
                <w:szCs w:val="24"/>
                <w:lang w:eastAsia="hr-HR"/>
              </w:rPr>
            </w:pPr>
            <w:r>
              <w:rPr>
                <w:rFonts w:eastAsia="Times New Roman" w:cstheme="minorHAnsi"/>
                <w:bCs/>
                <w:color w:val="000000"/>
                <w:sz w:val="24"/>
                <w:szCs w:val="24"/>
                <w:lang w:eastAsia="hr-HR"/>
              </w:rPr>
              <w:t>Konzervatorski radovi na spomeniku kulture koji se provode od 2014. godine vidno su popravili njegovo stanje</w:t>
            </w:r>
            <w:r w:rsidR="009041E8">
              <w:rPr>
                <w:rFonts w:eastAsia="Times New Roman" w:cstheme="minorHAnsi"/>
                <w:bCs/>
                <w:color w:val="000000"/>
                <w:sz w:val="24"/>
                <w:szCs w:val="24"/>
                <w:lang w:eastAsia="hr-HR"/>
              </w:rPr>
              <w:t>,</w:t>
            </w:r>
            <w:r>
              <w:rPr>
                <w:rFonts w:eastAsia="Times New Roman" w:cstheme="minorHAnsi"/>
                <w:bCs/>
                <w:color w:val="000000"/>
                <w:sz w:val="24"/>
                <w:szCs w:val="24"/>
                <w:lang w:eastAsia="hr-HR"/>
              </w:rPr>
              <w:t xml:space="preserve"> a planirani nastavak radova biti će usmjeren na sanaciju najoštećeniji dijelovi bedema</w:t>
            </w:r>
            <w:r w:rsidR="00885895">
              <w:rPr>
                <w:rFonts w:eastAsia="Times New Roman" w:cstheme="minorHAnsi"/>
                <w:bCs/>
                <w:color w:val="000000"/>
                <w:sz w:val="24"/>
                <w:szCs w:val="24"/>
                <w:lang w:eastAsia="hr-HR"/>
              </w:rPr>
              <w:t>.</w:t>
            </w:r>
            <w:r>
              <w:rPr>
                <w:rFonts w:eastAsia="Times New Roman" w:cstheme="minorHAnsi"/>
                <w:bCs/>
                <w:color w:val="000000"/>
                <w:sz w:val="24"/>
                <w:szCs w:val="24"/>
                <w:lang w:eastAsia="hr-HR"/>
              </w:rPr>
              <w:t xml:space="preserve"> </w:t>
            </w:r>
            <w:r w:rsidR="007C6441">
              <w:rPr>
                <w:rFonts w:eastAsia="Times New Roman" w:cstheme="minorHAnsi"/>
                <w:bCs/>
                <w:color w:val="000000"/>
                <w:sz w:val="24"/>
                <w:szCs w:val="24"/>
                <w:lang w:eastAsia="hr-HR"/>
              </w:rPr>
              <w:t>G</w:t>
            </w:r>
            <w:r w:rsidR="007C6441" w:rsidRPr="007C6441">
              <w:rPr>
                <w:rFonts w:eastAsia="Times New Roman" w:cstheme="minorHAnsi"/>
                <w:bCs/>
                <w:color w:val="000000"/>
                <w:sz w:val="24"/>
                <w:szCs w:val="24"/>
                <w:lang w:eastAsia="hr-HR"/>
              </w:rPr>
              <w:t>radina Badanj i nadalje je ugrožena planiranim radovima na trasi autoceste Križišće-Selce koji su u fazi natječaja za odabir izvođača. Početak radova (miniranja tunela i gradnja vijadukta) bi kulturno dobro udaljeno svega 300 metara od sredine trase, trebalo dočekati s kompletno konzerviranom arhitekturom</w:t>
            </w:r>
            <w:r w:rsidR="007C6441">
              <w:rPr>
                <w:rFonts w:eastAsia="Times New Roman" w:cstheme="minorHAnsi"/>
                <w:bCs/>
                <w:color w:val="000000"/>
                <w:sz w:val="24"/>
                <w:szCs w:val="24"/>
                <w:lang w:eastAsia="hr-HR"/>
              </w:rPr>
              <w:t>.</w:t>
            </w:r>
            <w:r w:rsidR="00885895">
              <w:rPr>
                <w:rFonts w:eastAsia="Times New Roman" w:cstheme="minorHAnsi"/>
                <w:bCs/>
                <w:color w:val="000000"/>
                <w:sz w:val="24"/>
                <w:szCs w:val="24"/>
                <w:lang w:eastAsia="hr-HR"/>
              </w:rPr>
              <w:t xml:space="preserve"> </w:t>
            </w:r>
            <w:r>
              <w:rPr>
                <w:rFonts w:eastAsia="Times New Roman" w:cstheme="minorHAnsi"/>
                <w:bCs/>
                <w:color w:val="000000"/>
                <w:sz w:val="24"/>
                <w:szCs w:val="24"/>
                <w:lang w:eastAsia="hr-HR"/>
              </w:rPr>
              <w:t xml:space="preserve">Prihodi </w:t>
            </w:r>
            <w:r w:rsidR="007C6441">
              <w:rPr>
                <w:rFonts w:eastAsia="Times New Roman" w:cstheme="minorHAnsi"/>
                <w:bCs/>
                <w:color w:val="000000"/>
                <w:sz w:val="24"/>
                <w:szCs w:val="24"/>
                <w:lang w:eastAsia="hr-HR"/>
              </w:rPr>
              <w:t xml:space="preserve">u iznosu od 80.500,00 eura </w:t>
            </w:r>
            <w:r>
              <w:rPr>
                <w:rFonts w:eastAsia="Times New Roman" w:cstheme="minorHAnsi"/>
                <w:bCs/>
                <w:color w:val="000000"/>
                <w:sz w:val="24"/>
                <w:szCs w:val="24"/>
                <w:lang w:eastAsia="hr-HR"/>
              </w:rPr>
              <w:t xml:space="preserve">su planirani s izvora </w:t>
            </w:r>
            <w:r w:rsidR="007C6441">
              <w:rPr>
                <w:rFonts w:eastAsia="Times New Roman" w:cstheme="minorHAnsi"/>
                <w:bCs/>
                <w:color w:val="000000"/>
                <w:sz w:val="24"/>
                <w:szCs w:val="24"/>
                <w:lang w:eastAsia="hr-HR"/>
              </w:rPr>
              <w:t>1.1</w:t>
            </w:r>
            <w:r>
              <w:rPr>
                <w:rFonts w:eastAsia="Times New Roman" w:cstheme="minorHAnsi"/>
                <w:bCs/>
                <w:color w:val="000000"/>
                <w:sz w:val="24"/>
                <w:szCs w:val="24"/>
                <w:lang w:eastAsia="hr-HR"/>
              </w:rPr>
              <w:t>.</w:t>
            </w:r>
          </w:p>
        </w:tc>
      </w:tr>
      <w:tr w:rsidR="00106668" w14:paraId="7308B2F6"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3FC87A59"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r>
              <w:rPr>
                <w:rFonts w:cstheme="minorHAnsi"/>
                <w:b/>
                <w:sz w:val="24"/>
                <w:szCs w:val="24"/>
              </w:rPr>
              <w:t>Razlog odstupanja od prošlogodišnjih projekcija</w:t>
            </w:r>
          </w:p>
          <w:p w14:paraId="726A4C94" w14:textId="1DFA0BE5" w:rsidR="00106668" w:rsidRDefault="007C6441">
            <w:pPr>
              <w:spacing w:after="0"/>
              <w:jc w:val="both"/>
              <w:rPr>
                <w:rFonts w:eastAsia="Times New Roman" w:cstheme="minorHAnsi"/>
                <w:color w:val="000000"/>
                <w:sz w:val="24"/>
                <w:szCs w:val="24"/>
                <w:lang w:eastAsia="hr-HR"/>
              </w:rPr>
            </w:pPr>
            <w:r>
              <w:rPr>
                <w:rFonts w:eastAsia="Times New Roman" w:cstheme="minorHAnsi"/>
                <w:color w:val="000000"/>
                <w:sz w:val="24"/>
                <w:szCs w:val="24"/>
                <w:lang w:eastAsia="hr-HR"/>
              </w:rPr>
              <w:t>Posljednjih nekoliko godina nije bilo radova na Gradini Badanj.</w:t>
            </w:r>
          </w:p>
        </w:tc>
      </w:tr>
      <w:tr w:rsidR="00106668" w14:paraId="57ABE674"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2FC68878"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r>
              <w:rPr>
                <w:rFonts w:cstheme="minorHAnsi"/>
                <w:b/>
                <w:sz w:val="24"/>
                <w:szCs w:val="24"/>
              </w:rPr>
              <w:t>Pokazatelji rezultata</w:t>
            </w:r>
          </w:p>
          <w:tbl>
            <w:tblPr>
              <w:tblStyle w:val="TableGrid"/>
              <w:tblW w:w="0" w:type="auto"/>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106668" w14:paraId="222A12A6" w14:textId="77777777">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6E3C3B" w14:textId="77777777" w:rsidR="00106668" w:rsidRDefault="005F4B55">
                  <w:pPr>
                    <w:jc w:val="center"/>
                    <w:rPr>
                      <w:rFonts w:cstheme="minorHAnsi"/>
                      <w:sz w:val="24"/>
                      <w:szCs w:val="24"/>
                    </w:rPr>
                  </w:pPr>
                  <w:r>
                    <w:rPr>
                      <w:rFonts w:cstheme="minorHAnsi"/>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099F11" w14:textId="77777777" w:rsidR="00106668" w:rsidRDefault="005F4B55">
                  <w:pPr>
                    <w:jc w:val="center"/>
                    <w:rPr>
                      <w:rFonts w:cstheme="minorHAnsi"/>
                      <w:sz w:val="24"/>
                      <w:szCs w:val="24"/>
                    </w:rPr>
                  </w:pPr>
                  <w:r>
                    <w:rPr>
                      <w:rFonts w:cstheme="minorHAnsi"/>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281DEE" w14:textId="77777777" w:rsidR="00106668" w:rsidRDefault="005F4B55">
                  <w:pPr>
                    <w:jc w:val="center"/>
                    <w:rPr>
                      <w:rFonts w:cstheme="minorHAnsi"/>
                      <w:sz w:val="24"/>
                      <w:szCs w:val="24"/>
                    </w:rPr>
                  </w:pPr>
                  <w:r>
                    <w:rPr>
                      <w:rFonts w:cstheme="minorHAnsi"/>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10E344" w14:textId="77777777" w:rsidR="00106668" w:rsidRDefault="005F4B55">
                  <w:pPr>
                    <w:jc w:val="center"/>
                    <w:rPr>
                      <w:rFonts w:cstheme="minorHAnsi"/>
                      <w:sz w:val="24"/>
                      <w:szCs w:val="24"/>
                    </w:rPr>
                  </w:pPr>
                  <w:r>
                    <w:rPr>
                      <w:rFonts w:cstheme="minorHAnsi"/>
                      <w:sz w:val="24"/>
                      <w:szCs w:val="24"/>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EB7D32" w14:textId="77777777" w:rsidR="00106668" w:rsidRDefault="005F4B55">
                  <w:pPr>
                    <w:jc w:val="center"/>
                    <w:rPr>
                      <w:rFonts w:cstheme="minorHAnsi"/>
                      <w:sz w:val="24"/>
                      <w:szCs w:val="24"/>
                    </w:rPr>
                  </w:pPr>
                  <w:r>
                    <w:rPr>
                      <w:rFonts w:cstheme="minorHAnsi"/>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2ECAAA" w14:textId="7B4ADEE6" w:rsidR="00106668" w:rsidRDefault="005F4B55" w:rsidP="003E5711">
                  <w:pPr>
                    <w:jc w:val="center"/>
                    <w:rPr>
                      <w:rFonts w:cstheme="minorHAnsi"/>
                      <w:sz w:val="24"/>
                      <w:szCs w:val="24"/>
                    </w:rPr>
                  </w:pPr>
                  <w:r>
                    <w:rPr>
                      <w:rFonts w:cstheme="minorHAnsi"/>
                      <w:sz w:val="24"/>
                      <w:szCs w:val="24"/>
                    </w:rPr>
                    <w:t>Ciljana vrijednost za 202</w:t>
                  </w:r>
                  <w:r w:rsidR="00BA0B0C">
                    <w:rPr>
                      <w:rFonts w:cstheme="minorHAnsi"/>
                      <w:sz w:val="24"/>
                      <w:szCs w:val="24"/>
                    </w:rPr>
                    <w:t>6</w:t>
                  </w:r>
                  <w:r>
                    <w:rPr>
                      <w:rFonts w:cstheme="minorHAnsi"/>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21E45A" w14:textId="3A818717" w:rsidR="00106668" w:rsidRDefault="005F4B55" w:rsidP="003E5711">
                  <w:pPr>
                    <w:jc w:val="center"/>
                    <w:rPr>
                      <w:rFonts w:cstheme="minorHAnsi"/>
                      <w:sz w:val="24"/>
                      <w:szCs w:val="24"/>
                    </w:rPr>
                  </w:pPr>
                  <w:r>
                    <w:rPr>
                      <w:rFonts w:cstheme="minorHAnsi"/>
                      <w:sz w:val="24"/>
                      <w:szCs w:val="24"/>
                    </w:rPr>
                    <w:t>Ciljana vrijednost za 202</w:t>
                  </w:r>
                  <w:r w:rsidR="00BA0B0C">
                    <w:rPr>
                      <w:rFonts w:cstheme="minorHAnsi"/>
                      <w:sz w:val="24"/>
                      <w:szCs w:val="24"/>
                    </w:rPr>
                    <w:t>7</w:t>
                  </w:r>
                  <w:r>
                    <w:rPr>
                      <w:rFonts w:cstheme="minorHAnsi"/>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C422FA1" w14:textId="22A938BB" w:rsidR="00106668" w:rsidRDefault="005F4B55" w:rsidP="003E5711">
                  <w:pPr>
                    <w:jc w:val="center"/>
                    <w:rPr>
                      <w:rFonts w:cstheme="minorHAnsi"/>
                      <w:sz w:val="24"/>
                      <w:szCs w:val="24"/>
                    </w:rPr>
                  </w:pPr>
                  <w:r>
                    <w:rPr>
                      <w:rFonts w:cstheme="minorHAnsi"/>
                      <w:sz w:val="24"/>
                      <w:szCs w:val="24"/>
                    </w:rPr>
                    <w:t>Ciljana vrijednost za 202</w:t>
                  </w:r>
                  <w:r w:rsidR="00BA0B0C">
                    <w:rPr>
                      <w:rFonts w:cstheme="minorHAnsi"/>
                      <w:sz w:val="24"/>
                      <w:szCs w:val="24"/>
                    </w:rPr>
                    <w:t>8</w:t>
                  </w:r>
                  <w:r>
                    <w:rPr>
                      <w:rFonts w:cstheme="minorHAnsi"/>
                      <w:sz w:val="24"/>
                      <w:szCs w:val="24"/>
                    </w:rPr>
                    <w:t>.</w:t>
                  </w:r>
                </w:p>
              </w:tc>
            </w:tr>
            <w:tr w:rsidR="00106668" w14:paraId="0F6EBCA7" w14:textId="77777777">
              <w:tc>
                <w:tcPr>
                  <w:tcW w:w="2011" w:type="dxa"/>
                  <w:tcBorders>
                    <w:top w:val="single" w:sz="4" w:space="0" w:color="auto"/>
                    <w:left w:val="single" w:sz="4" w:space="0" w:color="auto"/>
                    <w:bottom w:val="single" w:sz="4" w:space="0" w:color="auto"/>
                    <w:right w:val="single" w:sz="4" w:space="0" w:color="auto"/>
                  </w:tcBorders>
                  <w:vAlign w:val="center"/>
                </w:tcPr>
                <w:p w14:paraId="431A3801" w14:textId="23891F26" w:rsidR="00106668" w:rsidRDefault="00885895">
                  <w:pPr>
                    <w:jc w:val="center"/>
                    <w:rPr>
                      <w:rFonts w:cstheme="minorHAnsi"/>
                      <w:sz w:val="24"/>
                      <w:szCs w:val="24"/>
                    </w:rPr>
                  </w:pPr>
                  <w:r>
                    <w:rPr>
                      <w:rFonts w:cstheme="minorHAnsi"/>
                      <w:sz w:val="24"/>
                      <w:szCs w:val="24"/>
                    </w:rPr>
                    <w:t>Provedeni zaštitni radovi</w:t>
                  </w:r>
                </w:p>
              </w:tc>
              <w:tc>
                <w:tcPr>
                  <w:tcW w:w="1560" w:type="dxa"/>
                  <w:tcBorders>
                    <w:top w:val="single" w:sz="4" w:space="0" w:color="auto"/>
                    <w:left w:val="single" w:sz="4" w:space="0" w:color="auto"/>
                    <w:bottom w:val="single" w:sz="4" w:space="0" w:color="auto"/>
                    <w:right w:val="single" w:sz="4" w:space="0" w:color="auto"/>
                  </w:tcBorders>
                  <w:vAlign w:val="center"/>
                </w:tcPr>
                <w:p w14:paraId="5FE36610" w14:textId="48781FDB" w:rsidR="00106668" w:rsidRDefault="00885895" w:rsidP="00885895">
                  <w:pPr>
                    <w:jc w:val="center"/>
                    <w:rPr>
                      <w:rFonts w:cstheme="minorHAnsi"/>
                      <w:sz w:val="24"/>
                      <w:szCs w:val="24"/>
                    </w:rPr>
                  </w:pPr>
                  <w:r>
                    <w:rPr>
                      <w:rFonts w:cstheme="minorHAnsi"/>
                      <w:sz w:val="24"/>
                      <w:szCs w:val="24"/>
                    </w:rPr>
                    <w:t>Zaštitni radovi na vanjskom plaštu</w:t>
                  </w:r>
                  <w:r w:rsidR="009041E8">
                    <w:rPr>
                      <w:rFonts w:cstheme="minorHAnsi"/>
                      <w:sz w:val="24"/>
                      <w:szCs w:val="24"/>
                    </w:rPr>
                    <w:t xml:space="preserve"> gradine Badanj.</w:t>
                  </w:r>
                </w:p>
              </w:tc>
              <w:tc>
                <w:tcPr>
                  <w:tcW w:w="1118" w:type="dxa"/>
                  <w:tcBorders>
                    <w:top w:val="single" w:sz="4" w:space="0" w:color="auto"/>
                    <w:left w:val="single" w:sz="4" w:space="0" w:color="auto"/>
                    <w:bottom w:val="single" w:sz="4" w:space="0" w:color="auto"/>
                    <w:right w:val="single" w:sz="4" w:space="0" w:color="auto"/>
                  </w:tcBorders>
                  <w:vAlign w:val="center"/>
                </w:tcPr>
                <w:p w14:paraId="31CF5CA3" w14:textId="4B1DFB76" w:rsidR="00106668" w:rsidRDefault="009041E8">
                  <w:pPr>
                    <w:jc w:val="center"/>
                    <w:rPr>
                      <w:rFonts w:cstheme="minorHAnsi"/>
                      <w:sz w:val="24"/>
                      <w:szCs w:val="24"/>
                    </w:rPr>
                  </w:pPr>
                  <w:r>
                    <w:rPr>
                      <w:rFonts w:cstheme="minorHAnsi"/>
                      <w:sz w:val="24"/>
                      <w:szCs w:val="24"/>
                    </w:rPr>
                    <w:t>broj</w:t>
                  </w:r>
                </w:p>
              </w:tc>
              <w:tc>
                <w:tcPr>
                  <w:tcW w:w="1119" w:type="dxa"/>
                  <w:tcBorders>
                    <w:top w:val="single" w:sz="4" w:space="0" w:color="auto"/>
                    <w:left w:val="single" w:sz="4" w:space="0" w:color="auto"/>
                    <w:bottom w:val="single" w:sz="4" w:space="0" w:color="auto"/>
                    <w:right w:val="single" w:sz="4" w:space="0" w:color="auto"/>
                  </w:tcBorders>
                  <w:vAlign w:val="center"/>
                </w:tcPr>
                <w:p w14:paraId="7B21B779" w14:textId="77777777" w:rsidR="00106668" w:rsidRDefault="005F4B55">
                  <w:pPr>
                    <w:jc w:val="center"/>
                    <w:rPr>
                      <w:rFonts w:cstheme="minorHAnsi"/>
                      <w:sz w:val="24"/>
                      <w:szCs w:val="24"/>
                    </w:rPr>
                  </w:pPr>
                  <w:r>
                    <w:rPr>
                      <w:rFonts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57888A20" w14:textId="77777777" w:rsidR="00106668" w:rsidRDefault="005F4B55">
                  <w:pPr>
                    <w:jc w:val="center"/>
                    <w:rPr>
                      <w:rFonts w:cstheme="minorHAnsi"/>
                      <w:sz w:val="24"/>
                      <w:szCs w:val="24"/>
                    </w:rPr>
                  </w:pPr>
                  <w:r>
                    <w:rPr>
                      <w:rFonts w:cstheme="minorHAnsi"/>
                      <w:sz w:val="24"/>
                      <w:szCs w:val="24"/>
                    </w:rPr>
                    <w:t>MGC</w:t>
                  </w:r>
                </w:p>
              </w:tc>
              <w:tc>
                <w:tcPr>
                  <w:tcW w:w="1119" w:type="dxa"/>
                  <w:tcBorders>
                    <w:top w:val="single" w:sz="4" w:space="0" w:color="auto"/>
                    <w:left w:val="single" w:sz="4" w:space="0" w:color="auto"/>
                    <w:bottom w:val="single" w:sz="4" w:space="0" w:color="auto"/>
                    <w:right w:val="single" w:sz="4" w:space="0" w:color="auto"/>
                  </w:tcBorders>
                  <w:vAlign w:val="center"/>
                </w:tcPr>
                <w:p w14:paraId="2C27E07E" w14:textId="5E656DA5" w:rsidR="00106668" w:rsidRDefault="009041E8">
                  <w:pPr>
                    <w:jc w:val="center"/>
                    <w:rPr>
                      <w:rFonts w:cstheme="minorHAnsi"/>
                      <w:sz w:val="24"/>
                      <w:szCs w:val="24"/>
                    </w:rPr>
                  </w:pPr>
                  <w:r>
                    <w:rPr>
                      <w:rFonts w:cstheme="minorHAnsi"/>
                      <w:sz w:val="24"/>
                      <w:szCs w:val="24"/>
                    </w:rPr>
                    <w:t>1</w:t>
                  </w:r>
                </w:p>
              </w:tc>
              <w:tc>
                <w:tcPr>
                  <w:tcW w:w="1119" w:type="dxa"/>
                  <w:tcBorders>
                    <w:top w:val="single" w:sz="4" w:space="0" w:color="auto"/>
                    <w:left w:val="single" w:sz="4" w:space="0" w:color="auto"/>
                    <w:bottom w:val="single" w:sz="4" w:space="0" w:color="auto"/>
                    <w:right w:val="single" w:sz="4" w:space="0" w:color="auto"/>
                  </w:tcBorders>
                  <w:vAlign w:val="center"/>
                </w:tcPr>
                <w:p w14:paraId="10DC06B6" w14:textId="13D02CD3" w:rsidR="00106668" w:rsidRDefault="009041E8">
                  <w:pPr>
                    <w:jc w:val="center"/>
                    <w:rPr>
                      <w:rFonts w:cstheme="minorHAnsi"/>
                      <w:sz w:val="24"/>
                      <w:szCs w:val="24"/>
                    </w:rPr>
                  </w:pPr>
                  <w:r>
                    <w:rPr>
                      <w:rFonts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63FA2BC9" w14:textId="23206453" w:rsidR="00106668" w:rsidRDefault="005F4B55">
                  <w:pPr>
                    <w:jc w:val="center"/>
                    <w:rPr>
                      <w:rFonts w:cstheme="minorHAnsi"/>
                      <w:sz w:val="24"/>
                      <w:szCs w:val="24"/>
                    </w:rPr>
                  </w:pPr>
                  <w:r>
                    <w:rPr>
                      <w:rFonts w:cstheme="minorHAnsi"/>
                      <w:sz w:val="24"/>
                      <w:szCs w:val="24"/>
                    </w:rPr>
                    <w:t>0</w:t>
                  </w:r>
                </w:p>
              </w:tc>
            </w:tr>
          </w:tbl>
          <w:p w14:paraId="26480519" w14:textId="1A5EA9CD"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p>
          <w:p w14:paraId="3CA4DE96" w14:textId="77777777" w:rsidR="00D06978" w:rsidRDefault="00D0697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p>
          <w:p w14:paraId="33F84CED"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p>
        </w:tc>
      </w:tr>
      <w:tr w:rsidR="00106668" w14:paraId="0AA90E69" w14:textId="77777777">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1B28A5" w14:textId="77777777" w:rsidR="00106668" w:rsidRDefault="005F4B55">
            <w:pPr>
              <w:shd w:val="clear" w:color="auto" w:fill="DDD9C3" w:themeFill="background2" w:themeFillShade="E6"/>
              <w:spacing w:after="0"/>
              <w:rPr>
                <w:rFonts w:eastAsia="Times New Roman" w:cstheme="minorHAnsi"/>
                <w:b/>
                <w:bCs/>
                <w:color w:val="FF0000"/>
                <w:sz w:val="24"/>
                <w:szCs w:val="24"/>
                <w:lang w:eastAsia="hr-HR"/>
              </w:rPr>
            </w:pPr>
            <w:r>
              <w:rPr>
                <w:rFonts w:eastAsia="Times New Roman" w:cstheme="minorHAnsi"/>
                <w:b/>
                <w:bCs/>
                <w:color w:val="000000" w:themeColor="text1"/>
                <w:sz w:val="24"/>
                <w:szCs w:val="24"/>
                <w:lang w:eastAsia="hr-HR"/>
              </w:rPr>
              <w:t xml:space="preserve">Šifra i naziv aktivnosti/projekta u Proračunu:  </w:t>
            </w:r>
          </w:p>
          <w:p w14:paraId="5FF30F91" w14:textId="77777777" w:rsidR="00106668" w:rsidRDefault="005F4B55">
            <w:pPr>
              <w:spacing w:after="0"/>
              <w:rPr>
                <w:rFonts w:eastAsia="Times New Roman" w:cstheme="minorHAnsi"/>
                <w:bCs/>
                <w:sz w:val="24"/>
                <w:szCs w:val="24"/>
                <w:lang w:eastAsia="hr-HR"/>
              </w:rPr>
            </w:pPr>
            <w:r>
              <w:rPr>
                <w:rFonts w:eastAsia="Times New Roman" w:cstheme="minorHAnsi"/>
                <w:bCs/>
                <w:sz w:val="24"/>
                <w:szCs w:val="24"/>
                <w:lang w:eastAsia="hr-HR"/>
              </w:rPr>
              <w:t>Kapitalni projekt K 380159 Kapitalno ulaganje u Ribarski muzej</w:t>
            </w:r>
          </w:p>
        </w:tc>
      </w:tr>
      <w:tr w:rsidR="00106668" w14:paraId="2A9253D6"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129A98BB" w14:textId="77777777" w:rsidR="00106668" w:rsidRDefault="005F4B55">
            <w:pPr>
              <w:spacing w:after="0"/>
              <w:rPr>
                <w:rFonts w:eastAsia="Times New Roman" w:cstheme="minorHAnsi"/>
                <w:color w:val="000000"/>
                <w:sz w:val="24"/>
                <w:szCs w:val="24"/>
                <w:lang w:eastAsia="hr-HR"/>
              </w:rPr>
            </w:pPr>
            <w:r>
              <w:rPr>
                <w:rFonts w:eastAsia="Times New Roman" w:cstheme="minorHAnsi"/>
                <w:b/>
                <w:color w:val="000000"/>
                <w:sz w:val="24"/>
                <w:szCs w:val="24"/>
                <w:lang w:eastAsia="hr-HR"/>
              </w:rPr>
              <w:t>Zakonske i druge pravne osnove programa</w:t>
            </w:r>
            <w:r>
              <w:rPr>
                <w:rFonts w:eastAsia="Times New Roman" w:cstheme="minorHAnsi"/>
                <w:color w:val="000000"/>
                <w:sz w:val="24"/>
                <w:szCs w:val="24"/>
                <w:lang w:eastAsia="hr-HR"/>
              </w:rPr>
              <w:t>:</w:t>
            </w:r>
          </w:p>
          <w:p w14:paraId="4FE1F574" w14:textId="4D0BD4C8" w:rsidR="00106668" w:rsidRDefault="005F4B55" w:rsidP="007C6441">
            <w:pPr>
              <w:spacing w:after="160"/>
              <w:jc w:val="both"/>
              <w:rPr>
                <w:rFonts w:eastAsia="Times New Roman" w:cstheme="minorHAnsi"/>
                <w:b/>
                <w:bCs/>
                <w:sz w:val="24"/>
                <w:szCs w:val="24"/>
                <w:lang w:eastAsia="hr-HR"/>
              </w:rPr>
            </w:pPr>
            <w:r>
              <w:rPr>
                <w:rFonts w:cstheme="minorHAnsi"/>
                <w:bCs/>
                <w:sz w:val="24"/>
                <w:szCs w:val="24"/>
              </w:rPr>
              <w:t xml:space="preserve">Zakon o muzejima; </w:t>
            </w:r>
            <w:r>
              <w:rPr>
                <w:rFonts w:cstheme="minorHAnsi"/>
                <w:b/>
                <w:bCs/>
                <w:sz w:val="24"/>
                <w:szCs w:val="24"/>
              </w:rPr>
              <w:t>Zakon o zaštiti i očuvanju kulturnih dobara</w:t>
            </w:r>
            <w:r>
              <w:rPr>
                <w:rFonts w:cstheme="minorHAnsi"/>
                <w:bCs/>
                <w:sz w:val="24"/>
                <w:szCs w:val="24"/>
              </w:rPr>
              <w:t xml:space="preserve">; Zakon o proračunu; Zakon o fiskalnoj odgovornosti; Zakon o lokalnoj i područnoj (regionalnoj) samoupravi; Zakon o upravljanju javnim ustanovama u kulturi; Zakon o  ustanovama; Zakon o zaštiti prirode; Zakon o arhivskom gradivu i arhivima; Zakon o autorskom pravu i srodnim pravima; Zakon o izmjenama i dopunama Zakona o autorskom pravu i srodnim pravima; Zakon o javnoj nabavi; </w:t>
            </w:r>
            <w:r w:rsidR="007C6441" w:rsidRPr="007C6441">
              <w:rPr>
                <w:rFonts w:cstheme="minorHAnsi"/>
                <w:bCs/>
                <w:sz w:val="24"/>
                <w:szCs w:val="24"/>
              </w:rPr>
              <w:t>Nacionalni plan razvoja kulture i medija za razdoblje od 2023. do 2027. godine</w:t>
            </w:r>
            <w:r>
              <w:rPr>
                <w:rFonts w:cstheme="minorHAnsi"/>
                <w:bCs/>
                <w:sz w:val="24"/>
                <w:szCs w:val="24"/>
              </w:rPr>
              <w:t xml:space="preserve">; Pravilnik o načinu i mjerilima za povezivanje  u  sustav  muzeja  RH; Pravilnik  o uvjetima  i  načinu  ostvarivanja  uvida  u  muzejsku  građu  i  muzejsku  dokumentaciju; Pravilnik o sadržaju i načinu vođenja muzejske dokumentacije o muzejskoj građi; Pravilnik o stručnim i tehničkim standardima za određivanje vrste muzeja, za njihov rad te za smještaj muzejske građe i muzejske dokumentacije; Pravilnik </w:t>
            </w:r>
            <w:r>
              <w:rPr>
                <w:rFonts w:cstheme="minorHAnsi"/>
                <w:bCs/>
                <w:sz w:val="24"/>
                <w:szCs w:val="24"/>
              </w:rPr>
              <w:lastRenderedPageBreak/>
              <w:t>o očevidniku muzeja, te muzeja, galerija i zbirki unutar ustanova i drugih pravnih osoba; Pravilnik o uvjetima i načinu stjecanja stručnih zvanja u muzejskoj struci; Pravilnik o obliku, sadržaju i načinu vođenja registra kulturnih dobara RH; Kolektivni ugovor za zaposlene u Gradskoj upravi Grada Crikvenice i drugi opći akti.</w:t>
            </w:r>
          </w:p>
        </w:tc>
      </w:tr>
      <w:tr w:rsidR="00106668" w14:paraId="5F791258"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4AA6F369" w14:textId="77777777" w:rsidR="00106668" w:rsidRDefault="005F4B55">
            <w:pPr>
              <w:spacing w:after="0"/>
              <w:ind w:firstLine="39"/>
              <w:rPr>
                <w:rFonts w:eastAsia="Times New Roman" w:cstheme="minorHAnsi"/>
                <w:b/>
                <w:bCs/>
                <w:color w:val="000000"/>
                <w:sz w:val="24"/>
                <w:szCs w:val="24"/>
                <w:lang w:eastAsia="hr-HR"/>
              </w:rPr>
            </w:pPr>
            <w:r>
              <w:rPr>
                <w:rFonts w:eastAsia="Times New Roman" w:cstheme="minorHAnsi"/>
                <w:b/>
                <w:bCs/>
                <w:color w:val="000000"/>
                <w:sz w:val="24"/>
                <w:szCs w:val="24"/>
                <w:lang w:eastAsia="hr-HR"/>
              </w:rPr>
              <w:lastRenderedPageBreak/>
              <w:t>Obrazloženje aktivnosti/projekta</w:t>
            </w:r>
          </w:p>
          <w:p w14:paraId="01D4E59B" w14:textId="7E9E5B32" w:rsidR="00106668" w:rsidRDefault="005F4B55" w:rsidP="009B5B8E">
            <w:pPr>
              <w:spacing w:after="0"/>
              <w:jc w:val="both"/>
              <w:rPr>
                <w:rFonts w:eastAsia="Times New Roman" w:cstheme="minorHAnsi"/>
                <w:bCs/>
                <w:color w:val="000000"/>
                <w:sz w:val="24"/>
                <w:szCs w:val="24"/>
                <w:lang w:eastAsia="hr-HR"/>
              </w:rPr>
            </w:pPr>
            <w:r>
              <w:rPr>
                <w:rFonts w:eastAsia="Times New Roman" w:cstheme="minorHAnsi"/>
                <w:bCs/>
                <w:color w:val="000000"/>
                <w:sz w:val="24"/>
                <w:szCs w:val="24"/>
                <w:lang w:eastAsia="hr-HR"/>
              </w:rPr>
              <w:t xml:space="preserve">Kapitalno ulaganje u Ribarski muzej – </w:t>
            </w:r>
            <w:r>
              <w:rPr>
                <w:rFonts w:eastAsia="Times New Roman" w:cstheme="minorHAnsi"/>
                <w:bCs/>
                <w:i/>
                <w:color w:val="000000"/>
                <w:sz w:val="24"/>
                <w:szCs w:val="24"/>
                <w:lang w:eastAsia="hr-HR"/>
              </w:rPr>
              <w:t>Kućicu od ribari</w:t>
            </w:r>
            <w:r>
              <w:rPr>
                <w:rFonts w:eastAsia="Times New Roman" w:cstheme="minorHAnsi"/>
                <w:bCs/>
                <w:color w:val="000000"/>
                <w:sz w:val="24"/>
                <w:szCs w:val="24"/>
                <w:lang w:eastAsia="hr-HR"/>
              </w:rPr>
              <w:t xml:space="preserve"> je kapitalni projekt na temelju kojeg se ostvario postav povijesti ribarstva i stvorio etno kutak kao izdvojeni izložbeni postav Muzeja Grada Crikvenice u Jadranovu. Tijekom 2015. prostor je otvoren za posjetitelje u ljetnim mjesecima jer u ostatku godine ne postoje prihvatljivi mikroklimatski uvjeti za izlaganje muzejske građe. U </w:t>
            </w:r>
            <w:r w:rsidR="009B5B8E">
              <w:rPr>
                <w:rFonts w:eastAsia="Times New Roman" w:cstheme="minorHAnsi"/>
                <w:bCs/>
                <w:color w:val="000000"/>
                <w:sz w:val="24"/>
                <w:szCs w:val="24"/>
                <w:lang w:eastAsia="hr-HR"/>
              </w:rPr>
              <w:t xml:space="preserve">sljedećem proračunskom razdoblju </w:t>
            </w:r>
            <w:r w:rsidR="00395314">
              <w:rPr>
                <w:rFonts w:eastAsia="Times New Roman" w:cstheme="minorHAnsi"/>
                <w:bCs/>
                <w:color w:val="000000"/>
                <w:sz w:val="24"/>
                <w:szCs w:val="24"/>
                <w:lang w:eastAsia="hr-HR"/>
              </w:rPr>
              <w:t xml:space="preserve">otkup </w:t>
            </w:r>
            <w:r w:rsidR="009B5B8E">
              <w:rPr>
                <w:rFonts w:eastAsia="Times New Roman" w:cstheme="minorHAnsi"/>
                <w:bCs/>
                <w:color w:val="000000"/>
                <w:sz w:val="24"/>
                <w:szCs w:val="24"/>
                <w:lang w:eastAsia="hr-HR"/>
              </w:rPr>
              <w:t>muzejske građe planira se</w:t>
            </w:r>
            <w:bookmarkStart w:id="0" w:name="_GoBack"/>
            <w:bookmarkEnd w:id="0"/>
            <w:r w:rsidR="00395314">
              <w:rPr>
                <w:rFonts w:eastAsia="Times New Roman" w:cstheme="minorHAnsi"/>
                <w:bCs/>
                <w:color w:val="000000"/>
                <w:sz w:val="24"/>
                <w:szCs w:val="24"/>
                <w:lang w:eastAsia="hr-HR"/>
              </w:rPr>
              <w:t xml:space="preserve"> unutar </w:t>
            </w:r>
            <w:r w:rsidR="00395314" w:rsidRPr="00395314">
              <w:rPr>
                <w:rFonts w:eastAsia="Times New Roman" w:cstheme="minorHAnsi"/>
                <w:bCs/>
                <w:color w:val="000000"/>
                <w:sz w:val="24"/>
                <w:szCs w:val="24"/>
                <w:lang w:eastAsia="hr-HR"/>
              </w:rPr>
              <w:t>Kapitaln</w:t>
            </w:r>
            <w:r w:rsidR="00395314">
              <w:rPr>
                <w:rFonts w:eastAsia="Times New Roman" w:cstheme="minorHAnsi"/>
                <w:bCs/>
                <w:color w:val="000000"/>
                <w:sz w:val="24"/>
                <w:szCs w:val="24"/>
                <w:lang w:eastAsia="hr-HR"/>
              </w:rPr>
              <w:t>og</w:t>
            </w:r>
            <w:r w:rsidR="00395314" w:rsidRPr="00395314">
              <w:rPr>
                <w:rFonts w:eastAsia="Times New Roman" w:cstheme="minorHAnsi"/>
                <w:bCs/>
                <w:color w:val="000000"/>
                <w:sz w:val="24"/>
                <w:szCs w:val="24"/>
                <w:lang w:eastAsia="hr-HR"/>
              </w:rPr>
              <w:t xml:space="preserve"> projekt</w:t>
            </w:r>
            <w:r w:rsidR="00395314">
              <w:rPr>
                <w:rFonts w:eastAsia="Times New Roman" w:cstheme="minorHAnsi"/>
                <w:bCs/>
                <w:color w:val="000000"/>
                <w:sz w:val="24"/>
                <w:szCs w:val="24"/>
                <w:lang w:eastAsia="hr-HR"/>
              </w:rPr>
              <w:t>a</w:t>
            </w:r>
            <w:r w:rsidR="00395314" w:rsidRPr="00395314">
              <w:rPr>
                <w:rFonts w:eastAsia="Times New Roman" w:cstheme="minorHAnsi"/>
                <w:bCs/>
                <w:color w:val="000000"/>
                <w:sz w:val="24"/>
                <w:szCs w:val="24"/>
                <w:lang w:eastAsia="hr-HR"/>
              </w:rPr>
              <w:t xml:space="preserve"> K380157 Ulaganja u knjiž</w:t>
            </w:r>
            <w:r w:rsidR="00395314">
              <w:rPr>
                <w:rFonts w:eastAsia="Times New Roman" w:cstheme="minorHAnsi"/>
                <w:bCs/>
                <w:color w:val="000000"/>
                <w:sz w:val="24"/>
                <w:szCs w:val="24"/>
                <w:lang w:eastAsia="hr-HR"/>
              </w:rPr>
              <w:t>ni fond i pohranjene umjetničke kao i tekuće održavanje unutar redovne djelatnosti-</w:t>
            </w:r>
          </w:p>
        </w:tc>
      </w:tr>
      <w:tr w:rsidR="00106668" w14:paraId="7F395429"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42C1AC29"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r>
              <w:rPr>
                <w:rFonts w:cstheme="minorHAnsi"/>
                <w:b/>
                <w:sz w:val="24"/>
                <w:szCs w:val="24"/>
              </w:rPr>
              <w:t>Razlog odstupanja od prošlogodišnjih projekcija</w:t>
            </w:r>
          </w:p>
          <w:p w14:paraId="1AF68AD9" w14:textId="17DAEB09" w:rsidR="00106668" w:rsidRDefault="00106668">
            <w:pPr>
              <w:spacing w:after="0"/>
              <w:jc w:val="both"/>
              <w:rPr>
                <w:rFonts w:eastAsia="Times New Roman" w:cstheme="minorHAnsi"/>
                <w:color w:val="000000"/>
                <w:sz w:val="24"/>
                <w:szCs w:val="24"/>
                <w:lang w:eastAsia="hr-HR"/>
              </w:rPr>
            </w:pPr>
          </w:p>
        </w:tc>
      </w:tr>
      <w:tr w:rsidR="00106668" w14:paraId="4019C5E5" w14:textId="77777777">
        <w:trPr>
          <w:trHeight w:val="300"/>
        </w:trPr>
        <w:tc>
          <w:tcPr>
            <w:tcW w:w="10632" w:type="dxa"/>
            <w:tcBorders>
              <w:top w:val="single" w:sz="4" w:space="0" w:color="auto"/>
              <w:left w:val="single" w:sz="4" w:space="0" w:color="auto"/>
              <w:bottom w:val="single" w:sz="4" w:space="0" w:color="auto"/>
              <w:right w:val="single" w:sz="4" w:space="0" w:color="auto"/>
            </w:tcBorders>
          </w:tcPr>
          <w:p w14:paraId="555EA4FA" w14:textId="77777777" w:rsidR="00106668" w:rsidRDefault="005F4B55">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r>
              <w:rPr>
                <w:rFonts w:cstheme="minorHAnsi"/>
                <w:b/>
                <w:sz w:val="24"/>
                <w:szCs w:val="24"/>
              </w:rPr>
              <w:t>Pokazatelji rezultata</w:t>
            </w:r>
          </w:p>
          <w:tbl>
            <w:tblPr>
              <w:tblStyle w:val="TableGrid"/>
              <w:tblW w:w="0" w:type="auto"/>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106668" w14:paraId="0557CFBD" w14:textId="77777777">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EBDCDE" w14:textId="77777777" w:rsidR="00106668" w:rsidRDefault="005F4B55">
                  <w:pPr>
                    <w:jc w:val="center"/>
                    <w:rPr>
                      <w:rFonts w:cstheme="minorHAnsi"/>
                      <w:sz w:val="24"/>
                      <w:szCs w:val="24"/>
                    </w:rPr>
                  </w:pPr>
                  <w:r>
                    <w:rPr>
                      <w:rFonts w:cstheme="minorHAnsi"/>
                      <w:sz w:val="24"/>
                      <w:szCs w:val="24"/>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850684" w14:textId="77777777" w:rsidR="00106668" w:rsidRDefault="005F4B55">
                  <w:pPr>
                    <w:jc w:val="center"/>
                    <w:rPr>
                      <w:rFonts w:cstheme="minorHAnsi"/>
                      <w:sz w:val="24"/>
                      <w:szCs w:val="24"/>
                    </w:rPr>
                  </w:pPr>
                  <w:r>
                    <w:rPr>
                      <w:rFonts w:cstheme="minorHAnsi"/>
                      <w:sz w:val="24"/>
                      <w:szCs w:val="24"/>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B57D5F0" w14:textId="77777777" w:rsidR="00106668" w:rsidRDefault="005F4B55">
                  <w:pPr>
                    <w:jc w:val="center"/>
                    <w:rPr>
                      <w:rFonts w:cstheme="minorHAnsi"/>
                      <w:sz w:val="24"/>
                      <w:szCs w:val="24"/>
                    </w:rPr>
                  </w:pPr>
                  <w:r>
                    <w:rPr>
                      <w:rFonts w:cstheme="minorHAnsi"/>
                      <w:sz w:val="24"/>
                      <w:szCs w:val="24"/>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3B725D1" w14:textId="77777777" w:rsidR="00106668" w:rsidRDefault="005F4B55">
                  <w:pPr>
                    <w:jc w:val="center"/>
                    <w:rPr>
                      <w:rFonts w:cstheme="minorHAnsi"/>
                      <w:sz w:val="24"/>
                      <w:szCs w:val="24"/>
                    </w:rPr>
                  </w:pPr>
                  <w:r>
                    <w:rPr>
                      <w:rFonts w:cstheme="minorHAnsi"/>
                      <w:sz w:val="24"/>
                      <w:szCs w:val="24"/>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4327D4C" w14:textId="77777777" w:rsidR="00106668" w:rsidRDefault="005F4B55">
                  <w:pPr>
                    <w:jc w:val="center"/>
                    <w:rPr>
                      <w:rFonts w:cstheme="minorHAnsi"/>
                      <w:sz w:val="24"/>
                      <w:szCs w:val="24"/>
                    </w:rPr>
                  </w:pPr>
                  <w:r>
                    <w:rPr>
                      <w:rFonts w:cstheme="minorHAnsi"/>
                      <w:sz w:val="24"/>
                      <w:szCs w:val="24"/>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FD9331" w14:textId="75F9881E" w:rsidR="00106668" w:rsidRDefault="005F4B55" w:rsidP="003E5711">
                  <w:pPr>
                    <w:jc w:val="center"/>
                    <w:rPr>
                      <w:rFonts w:cstheme="minorHAnsi"/>
                      <w:sz w:val="24"/>
                      <w:szCs w:val="24"/>
                    </w:rPr>
                  </w:pPr>
                  <w:r>
                    <w:rPr>
                      <w:rFonts w:cstheme="minorHAnsi"/>
                      <w:sz w:val="24"/>
                      <w:szCs w:val="24"/>
                    </w:rPr>
                    <w:t>Ciljana vrijednost za 202</w:t>
                  </w:r>
                  <w:r w:rsidR="00BA0B0C">
                    <w:rPr>
                      <w:rFonts w:cstheme="minorHAnsi"/>
                      <w:sz w:val="24"/>
                      <w:szCs w:val="24"/>
                    </w:rPr>
                    <w:t>6</w:t>
                  </w:r>
                  <w:r>
                    <w:rPr>
                      <w:rFonts w:cstheme="minorHAnsi"/>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E049CAF" w14:textId="5AE76A35" w:rsidR="00106668" w:rsidRDefault="005F4B55" w:rsidP="003E5711">
                  <w:pPr>
                    <w:jc w:val="center"/>
                    <w:rPr>
                      <w:rFonts w:cstheme="minorHAnsi"/>
                      <w:sz w:val="24"/>
                      <w:szCs w:val="24"/>
                    </w:rPr>
                  </w:pPr>
                  <w:r>
                    <w:rPr>
                      <w:rFonts w:cstheme="minorHAnsi"/>
                      <w:sz w:val="24"/>
                      <w:szCs w:val="24"/>
                    </w:rPr>
                    <w:t>Ciljana vrijednost za 202</w:t>
                  </w:r>
                  <w:r w:rsidR="00BA0B0C">
                    <w:rPr>
                      <w:rFonts w:cstheme="minorHAnsi"/>
                      <w:sz w:val="24"/>
                      <w:szCs w:val="24"/>
                    </w:rPr>
                    <w:t>7</w:t>
                  </w:r>
                  <w:r>
                    <w:rPr>
                      <w:rFonts w:cstheme="minorHAnsi"/>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1FBD645" w14:textId="5B7A17E4" w:rsidR="00106668" w:rsidRDefault="005F4B55" w:rsidP="003E5711">
                  <w:pPr>
                    <w:jc w:val="center"/>
                    <w:rPr>
                      <w:rFonts w:cstheme="minorHAnsi"/>
                      <w:sz w:val="24"/>
                      <w:szCs w:val="24"/>
                    </w:rPr>
                  </w:pPr>
                  <w:r>
                    <w:rPr>
                      <w:rFonts w:cstheme="minorHAnsi"/>
                      <w:sz w:val="24"/>
                      <w:szCs w:val="24"/>
                    </w:rPr>
                    <w:t>Ciljana vrijednost za 202</w:t>
                  </w:r>
                  <w:r w:rsidR="00BA0B0C">
                    <w:rPr>
                      <w:rFonts w:cstheme="minorHAnsi"/>
                      <w:sz w:val="24"/>
                      <w:szCs w:val="24"/>
                    </w:rPr>
                    <w:t>8</w:t>
                  </w:r>
                  <w:r>
                    <w:rPr>
                      <w:rFonts w:cstheme="minorHAnsi"/>
                      <w:sz w:val="24"/>
                      <w:szCs w:val="24"/>
                    </w:rPr>
                    <w:t>.</w:t>
                  </w:r>
                </w:p>
              </w:tc>
            </w:tr>
            <w:tr w:rsidR="00106668" w14:paraId="54B3762F" w14:textId="77777777">
              <w:tc>
                <w:tcPr>
                  <w:tcW w:w="2011" w:type="dxa"/>
                  <w:tcBorders>
                    <w:top w:val="single" w:sz="4" w:space="0" w:color="auto"/>
                    <w:left w:val="single" w:sz="4" w:space="0" w:color="auto"/>
                    <w:bottom w:val="single" w:sz="4" w:space="0" w:color="auto"/>
                    <w:right w:val="single" w:sz="4" w:space="0" w:color="auto"/>
                  </w:tcBorders>
                  <w:vAlign w:val="center"/>
                </w:tcPr>
                <w:p w14:paraId="14C941C1" w14:textId="77777777" w:rsidR="00106668" w:rsidRDefault="005F4B55">
                  <w:pPr>
                    <w:jc w:val="center"/>
                    <w:rPr>
                      <w:rFonts w:cstheme="minorHAnsi"/>
                      <w:sz w:val="24"/>
                      <w:szCs w:val="24"/>
                    </w:rPr>
                  </w:pPr>
                  <w:r>
                    <w:rPr>
                      <w:rFonts w:cstheme="minorHAnsi"/>
                      <w:sz w:val="24"/>
                      <w:szCs w:val="24"/>
                    </w:rPr>
                    <w:t>Otkup građe</w:t>
                  </w:r>
                </w:p>
              </w:tc>
              <w:tc>
                <w:tcPr>
                  <w:tcW w:w="1560" w:type="dxa"/>
                  <w:tcBorders>
                    <w:top w:val="single" w:sz="4" w:space="0" w:color="auto"/>
                    <w:left w:val="single" w:sz="4" w:space="0" w:color="auto"/>
                    <w:bottom w:val="single" w:sz="4" w:space="0" w:color="auto"/>
                    <w:right w:val="single" w:sz="4" w:space="0" w:color="auto"/>
                  </w:tcBorders>
                  <w:vAlign w:val="center"/>
                </w:tcPr>
                <w:p w14:paraId="07EC5685" w14:textId="77777777" w:rsidR="00106668" w:rsidRDefault="005F4B55">
                  <w:pPr>
                    <w:jc w:val="center"/>
                    <w:rPr>
                      <w:rFonts w:cstheme="minorHAnsi"/>
                      <w:sz w:val="24"/>
                      <w:szCs w:val="24"/>
                    </w:rPr>
                  </w:pPr>
                  <w:r>
                    <w:rPr>
                      <w:rFonts w:cstheme="minorHAnsi"/>
                      <w:sz w:val="24"/>
                      <w:szCs w:val="24"/>
                    </w:rPr>
                    <w:t>Otkup građe povezan s maritimnom baštinom.</w:t>
                  </w:r>
                </w:p>
              </w:tc>
              <w:tc>
                <w:tcPr>
                  <w:tcW w:w="1118" w:type="dxa"/>
                  <w:tcBorders>
                    <w:top w:val="single" w:sz="4" w:space="0" w:color="auto"/>
                    <w:left w:val="single" w:sz="4" w:space="0" w:color="auto"/>
                    <w:bottom w:val="single" w:sz="4" w:space="0" w:color="auto"/>
                    <w:right w:val="single" w:sz="4" w:space="0" w:color="auto"/>
                  </w:tcBorders>
                  <w:vAlign w:val="center"/>
                </w:tcPr>
                <w:p w14:paraId="10BFD1C9" w14:textId="77777777" w:rsidR="00106668" w:rsidRDefault="005F4B55">
                  <w:pPr>
                    <w:jc w:val="center"/>
                    <w:rPr>
                      <w:rFonts w:cstheme="minorHAnsi"/>
                      <w:sz w:val="24"/>
                      <w:szCs w:val="24"/>
                    </w:rPr>
                  </w:pPr>
                  <w:r>
                    <w:rPr>
                      <w:rFonts w:cstheme="minorHAnsi"/>
                      <w:sz w:val="24"/>
                      <w:szCs w:val="24"/>
                    </w:rPr>
                    <w:t>Broj</w:t>
                  </w:r>
                </w:p>
              </w:tc>
              <w:tc>
                <w:tcPr>
                  <w:tcW w:w="1119" w:type="dxa"/>
                  <w:tcBorders>
                    <w:top w:val="single" w:sz="4" w:space="0" w:color="auto"/>
                    <w:left w:val="single" w:sz="4" w:space="0" w:color="auto"/>
                    <w:bottom w:val="single" w:sz="4" w:space="0" w:color="auto"/>
                    <w:right w:val="single" w:sz="4" w:space="0" w:color="auto"/>
                  </w:tcBorders>
                  <w:vAlign w:val="center"/>
                </w:tcPr>
                <w:p w14:paraId="29DFB89B" w14:textId="33492CB8" w:rsidR="00106668" w:rsidRDefault="00395314">
                  <w:pPr>
                    <w:jc w:val="center"/>
                    <w:rPr>
                      <w:rFonts w:cstheme="minorHAnsi"/>
                      <w:sz w:val="24"/>
                      <w:szCs w:val="24"/>
                    </w:rPr>
                  </w:pPr>
                  <w:r>
                    <w:rPr>
                      <w:rFonts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06B9C8B6" w14:textId="77777777" w:rsidR="00106668" w:rsidRDefault="005F4B55">
                  <w:pPr>
                    <w:jc w:val="center"/>
                    <w:rPr>
                      <w:rFonts w:cstheme="minorHAnsi"/>
                      <w:sz w:val="24"/>
                      <w:szCs w:val="24"/>
                    </w:rPr>
                  </w:pPr>
                  <w:r>
                    <w:rPr>
                      <w:rFonts w:cstheme="minorHAnsi"/>
                      <w:sz w:val="24"/>
                      <w:szCs w:val="24"/>
                    </w:rPr>
                    <w:t>MGC</w:t>
                  </w:r>
                </w:p>
              </w:tc>
              <w:tc>
                <w:tcPr>
                  <w:tcW w:w="1119" w:type="dxa"/>
                  <w:tcBorders>
                    <w:top w:val="single" w:sz="4" w:space="0" w:color="auto"/>
                    <w:left w:val="single" w:sz="4" w:space="0" w:color="auto"/>
                    <w:bottom w:val="single" w:sz="4" w:space="0" w:color="auto"/>
                    <w:right w:val="single" w:sz="4" w:space="0" w:color="auto"/>
                  </w:tcBorders>
                  <w:vAlign w:val="center"/>
                </w:tcPr>
                <w:p w14:paraId="20559CA6" w14:textId="149A6C99" w:rsidR="00106668" w:rsidRDefault="00395314">
                  <w:pPr>
                    <w:jc w:val="center"/>
                    <w:rPr>
                      <w:rFonts w:cstheme="minorHAnsi"/>
                      <w:sz w:val="24"/>
                      <w:szCs w:val="24"/>
                    </w:rPr>
                  </w:pPr>
                  <w:r>
                    <w:rPr>
                      <w:rFonts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0F675E6E" w14:textId="04209748" w:rsidR="00106668" w:rsidRDefault="00395314">
                  <w:pPr>
                    <w:jc w:val="center"/>
                    <w:rPr>
                      <w:rFonts w:cstheme="minorHAnsi"/>
                      <w:sz w:val="24"/>
                      <w:szCs w:val="24"/>
                    </w:rPr>
                  </w:pPr>
                  <w:r>
                    <w:rPr>
                      <w:rFonts w:cstheme="minorHAnsi"/>
                      <w:sz w:val="24"/>
                      <w:szCs w:val="24"/>
                    </w:rPr>
                    <w:t>0</w:t>
                  </w:r>
                </w:p>
              </w:tc>
              <w:tc>
                <w:tcPr>
                  <w:tcW w:w="1119" w:type="dxa"/>
                  <w:tcBorders>
                    <w:top w:val="single" w:sz="4" w:space="0" w:color="auto"/>
                    <w:left w:val="single" w:sz="4" w:space="0" w:color="auto"/>
                    <w:bottom w:val="single" w:sz="4" w:space="0" w:color="auto"/>
                    <w:right w:val="single" w:sz="4" w:space="0" w:color="auto"/>
                  </w:tcBorders>
                  <w:vAlign w:val="center"/>
                </w:tcPr>
                <w:p w14:paraId="0B9E5870" w14:textId="63254059" w:rsidR="00106668" w:rsidRDefault="00395314">
                  <w:pPr>
                    <w:jc w:val="center"/>
                    <w:rPr>
                      <w:rFonts w:cstheme="minorHAnsi"/>
                      <w:sz w:val="24"/>
                      <w:szCs w:val="24"/>
                    </w:rPr>
                  </w:pPr>
                  <w:r>
                    <w:rPr>
                      <w:rFonts w:cstheme="minorHAnsi"/>
                      <w:sz w:val="24"/>
                      <w:szCs w:val="24"/>
                    </w:rPr>
                    <w:t>0</w:t>
                  </w:r>
                </w:p>
              </w:tc>
            </w:tr>
          </w:tbl>
          <w:p w14:paraId="03C9DD71"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p>
          <w:p w14:paraId="7240EEE5" w14:textId="77777777" w:rsidR="00106668" w:rsidRDefault="0010666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theme="minorHAnsi"/>
                <w:b/>
                <w:sz w:val="24"/>
                <w:szCs w:val="24"/>
              </w:rPr>
            </w:pPr>
          </w:p>
        </w:tc>
      </w:tr>
    </w:tbl>
    <w:p w14:paraId="37C9C207" w14:textId="77777777" w:rsidR="00106668" w:rsidRDefault="00106668">
      <w:pPr>
        <w:spacing w:after="0" w:line="240" w:lineRule="auto"/>
        <w:jc w:val="both"/>
        <w:rPr>
          <w:rFonts w:asciiTheme="minorHAnsi" w:hAnsiTheme="minorHAnsi" w:cstheme="minorHAnsi"/>
          <w:b/>
          <w:sz w:val="24"/>
          <w:szCs w:val="24"/>
        </w:rPr>
      </w:pPr>
    </w:p>
    <w:p w14:paraId="4A4AD038" w14:textId="77777777" w:rsidR="00106668" w:rsidRDefault="00106668">
      <w:pPr>
        <w:spacing w:after="0" w:line="240" w:lineRule="auto"/>
        <w:jc w:val="both"/>
        <w:rPr>
          <w:rFonts w:asciiTheme="minorHAnsi" w:hAnsiTheme="minorHAnsi" w:cstheme="minorHAnsi"/>
          <w:b/>
          <w:sz w:val="24"/>
          <w:szCs w:val="24"/>
        </w:rPr>
      </w:pPr>
    </w:p>
    <w:p w14:paraId="3322E3EA" w14:textId="0893EB78" w:rsidR="00106668" w:rsidRDefault="00106668">
      <w:pPr>
        <w:spacing w:after="0" w:line="240" w:lineRule="auto"/>
        <w:jc w:val="both"/>
        <w:rPr>
          <w:rFonts w:asciiTheme="minorHAnsi" w:hAnsiTheme="minorHAnsi" w:cstheme="minorHAnsi"/>
          <w:b/>
          <w:sz w:val="24"/>
          <w:szCs w:val="24"/>
        </w:rPr>
      </w:pPr>
    </w:p>
    <w:p w14:paraId="2DBCFFAF" w14:textId="46A9B30B" w:rsidR="00A50653" w:rsidRDefault="00A50653">
      <w:pPr>
        <w:spacing w:after="0" w:line="240" w:lineRule="auto"/>
        <w:jc w:val="both"/>
        <w:rPr>
          <w:rFonts w:asciiTheme="minorHAnsi" w:hAnsiTheme="minorHAnsi" w:cstheme="minorHAnsi"/>
          <w:b/>
          <w:sz w:val="24"/>
          <w:szCs w:val="24"/>
        </w:rPr>
      </w:pPr>
    </w:p>
    <w:p w14:paraId="6E021E87" w14:textId="77777777" w:rsidR="00A50653" w:rsidRDefault="00A50653" w:rsidP="00A50653">
      <w:pPr>
        <w:spacing w:after="0" w:line="240" w:lineRule="auto"/>
        <w:jc w:val="right"/>
        <w:rPr>
          <w:rFonts w:asciiTheme="minorHAnsi" w:hAnsiTheme="minorHAnsi" w:cstheme="minorHAnsi"/>
          <w:sz w:val="24"/>
          <w:szCs w:val="24"/>
        </w:rPr>
      </w:pPr>
    </w:p>
    <w:p w14:paraId="35DCE9AB" w14:textId="77777777" w:rsidR="00A50653" w:rsidRDefault="00A50653" w:rsidP="00A50653">
      <w:pPr>
        <w:spacing w:after="0" w:line="240" w:lineRule="auto"/>
        <w:jc w:val="right"/>
        <w:rPr>
          <w:rFonts w:asciiTheme="minorHAnsi" w:hAnsiTheme="minorHAnsi" w:cstheme="minorHAnsi"/>
          <w:sz w:val="24"/>
          <w:szCs w:val="24"/>
        </w:rPr>
      </w:pPr>
    </w:p>
    <w:p w14:paraId="656ECDFF" w14:textId="77777777" w:rsidR="00A50653" w:rsidRDefault="00A50653" w:rsidP="00A50653">
      <w:pPr>
        <w:spacing w:after="0" w:line="240" w:lineRule="auto"/>
        <w:jc w:val="right"/>
        <w:rPr>
          <w:rFonts w:asciiTheme="minorHAnsi" w:hAnsiTheme="minorHAnsi" w:cstheme="minorHAnsi"/>
          <w:sz w:val="24"/>
          <w:szCs w:val="24"/>
        </w:rPr>
      </w:pPr>
    </w:p>
    <w:p w14:paraId="798B6F23" w14:textId="4D74ED57" w:rsidR="00A50653" w:rsidRDefault="00A50653" w:rsidP="00A50653">
      <w:pPr>
        <w:spacing w:after="0" w:line="240" w:lineRule="auto"/>
        <w:jc w:val="right"/>
        <w:rPr>
          <w:rFonts w:asciiTheme="minorHAnsi" w:hAnsiTheme="minorHAnsi" w:cstheme="minorHAnsi"/>
          <w:sz w:val="24"/>
          <w:szCs w:val="24"/>
        </w:rPr>
      </w:pPr>
      <w:r>
        <w:rPr>
          <w:rFonts w:asciiTheme="minorHAnsi" w:hAnsiTheme="minorHAnsi" w:cstheme="minorHAnsi"/>
          <w:sz w:val="24"/>
          <w:szCs w:val="24"/>
        </w:rPr>
        <w:t>……………………………………………………</w:t>
      </w:r>
    </w:p>
    <w:p w14:paraId="774677FF" w14:textId="66E1A532" w:rsidR="00A50653" w:rsidRPr="00A50653" w:rsidRDefault="00A50653" w:rsidP="00A50653">
      <w:pPr>
        <w:spacing w:after="0" w:line="240" w:lineRule="auto"/>
        <w:jc w:val="right"/>
        <w:rPr>
          <w:rFonts w:asciiTheme="minorHAnsi" w:hAnsiTheme="minorHAnsi" w:cstheme="minorHAnsi"/>
          <w:sz w:val="24"/>
          <w:szCs w:val="24"/>
        </w:rPr>
      </w:pPr>
      <w:r w:rsidRPr="00A50653">
        <w:rPr>
          <w:rFonts w:asciiTheme="minorHAnsi" w:hAnsiTheme="minorHAnsi" w:cstheme="minorHAnsi"/>
          <w:sz w:val="24"/>
          <w:szCs w:val="24"/>
        </w:rPr>
        <w:t>Silvija Huljina</w:t>
      </w:r>
    </w:p>
    <w:p w14:paraId="3F121486" w14:textId="6F2B1285" w:rsidR="00A50653" w:rsidRPr="00A50653" w:rsidRDefault="00A50653" w:rsidP="00A50653">
      <w:pPr>
        <w:spacing w:after="0" w:line="240" w:lineRule="auto"/>
        <w:jc w:val="right"/>
        <w:rPr>
          <w:rFonts w:asciiTheme="minorHAnsi" w:hAnsiTheme="minorHAnsi" w:cstheme="minorHAnsi"/>
          <w:sz w:val="24"/>
          <w:szCs w:val="24"/>
        </w:rPr>
      </w:pPr>
      <w:r w:rsidRPr="00A50653">
        <w:rPr>
          <w:rFonts w:asciiTheme="minorHAnsi" w:hAnsiTheme="minorHAnsi" w:cstheme="minorHAnsi"/>
          <w:sz w:val="24"/>
          <w:szCs w:val="24"/>
        </w:rPr>
        <w:t>Ravnateljica</w:t>
      </w:r>
    </w:p>
    <w:p w14:paraId="4CAF7F2F" w14:textId="4135D26E" w:rsidR="00A50653" w:rsidRPr="00A50653" w:rsidRDefault="00A50653" w:rsidP="00A50653">
      <w:pPr>
        <w:spacing w:after="0" w:line="240" w:lineRule="auto"/>
        <w:jc w:val="right"/>
        <w:rPr>
          <w:rFonts w:asciiTheme="minorHAnsi" w:hAnsiTheme="minorHAnsi" w:cstheme="minorHAnsi"/>
          <w:sz w:val="24"/>
          <w:szCs w:val="24"/>
        </w:rPr>
      </w:pPr>
      <w:r w:rsidRPr="00A50653">
        <w:rPr>
          <w:rFonts w:asciiTheme="minorHAnsi" w:hAnsiTheme="minorHAnsi" w:cstheme="minorHAnsi"/>
          <w:sz w:val="24"/>
          <w:szCs w:val="24"/>
        </w:rPr>
        <w:t>Muzeja Grada Crikvenice</w:t>
      </w:r>
    </w:p>
    <w:sectPr w:rsidR="00A50653" w:rsidRPr="00A50653">
      <w:pgSz w:w="11906" w:h="16838"/>
      <w:pgMar w:top="720" w:right="720" w:bottom="720" w:left="720" w:header="708" w:footer="708" w:gutter="0"/>
      <w:pgNumType w:start="71"/>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DC67E" w14:textId="77777777" w:rsidR="004E2A92" w:rsidRDefault="004E2A92">
      <w:pPr>
        <w:spacing w:after="0" w:line="240" w:lineRule="auto"/>
      </w:pPr>
      <w:r>
        <w:separator/>
      </w:r>
    </w:p>
  </w:endnote>
  <w:endnote w:type="continuationSeparator" w:id="0">
    <w:p w14:paraId="22DC44A4" w14:textId="77777777" w:rsidR="004E2A92" w:rsidRDefault="004E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Zurich Cn BT">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EAE2D" w14:textId="77777777" w:rsidR="004E2A92" w:rsidRDefault="004E2A92">
      <w:pPr>
        <w:spacing w:after="0" w:line="240" w:lineRule="auto"/>
      </w:pPr>
      <w:r>
        <w:separator/>
      </w:r>
    </w:p>
  </w:footnote>
  <w:footnote w:type="continuationSeparator" w:id="0">
    <w:p w14:paraId="7B914B54" w14:textId="77777777" w:rsidR="004E2A92" w:rsidRDefault="004E2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E0366"/>
    <w:multiLevelType w:val="hybridMultilevel"/>
    <w:tmpl w:val="0A5472E0"/>
    <w:lvl w:ilvl="0" w:tplc="D028148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2161055"/>
    <w:multiLevelType w:val="hybridMultilevel"/>
    <w:tmpl w:val="780029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C0E67C2"/>
    <w:multiLevelType w:val="hybridMultilevel"/>
    <w:tmpl w:val="3FE46A9E"/>
    <w:lvl w:ilvl="0" w:tplc="CB9257A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668"/>
    <w:rsid w:val="0001350F"/>
    <w:rsid w:val="00037511"/>
    <w:rsid w:val="00047371"/>
    <w:rsid w:val="000723A1"/>
    <w:rsid w:val="00076DC2"/>
    <w:rsid w:val="000913FA"/>
    <w:rsid w:val="000B7E00"/>
    <w:rsid w:val="000C0DE5"/>
    <w:rsid w:val="000D22F7"/>
    <w:rsid w:val="000D5E20"/>
    <w:rsid w:val="00100968"/>
    <w:rsid w:val="00106668"/>
    <w:rsid w:val="00121BB7"/>
    <w:rsid w:val="00125C98"/>
    <w:rsid w:val="0014400E"/>
    <w:rsid w:val="00146ECB"/>
    <w:rsid w:val="00165C57"/>
    <w:rsid w:val="00172B96"/>
    <w:rsid w:val="001B549C"/>
    <w:rsid w:val="001F0FF4"/>
    <w:rsid w:val="001F28B5"/>
    <w:rsid w:val="001F3FDF"/>
    <w:rsid w:val="0020178E"/>
    <w:rsid w:val="0022571E"/>
    <w:rsid w:val="00265830"/>
    <w:rsid w:val="0027070C"/>
    <w:rsid w:val="00274594"/>
    <w:rsid w:val="00293736"/>
    <w:rsid w:val="002A1230"/>
    <w:rsid w:val="002A1245"/>
    <w:rsid w:val="00305894"/>
    <w:rsid w:val="00326C1F"/>
    <w:rsid w:val="00360478"/>
    <w:rsid w:val="0038363E"/>
    <w:rsid w:val="00385ACE"/>
    <w:rsid w:val="00395314"/>
    <w:rsid w:val="003A5AB7"/>
    <w:rsid w:val="003D2F53"/>
    <w:rsid w:val="003E1066"/>
    <w:rsid w:val="003E4AEA"/>
    <w:rsid w:val="003E5711"/>
    <w:rsid w:val="003E6AAA"/>
    <w:rsid w:val="003E72D1"/>
    <w:rsid w:val="003E74EA"/>
    <w:rsid w:val="00404924"/>
    <w:rsid w:val="00404993"/>
    <w:rsid w:val="00405C76"/>
    <w:rsid w:val="004227AA"/>
    <w:rsid w:val="004372F4"/>
    <w:rsid w:val="004455CB"/>
    <w:rsid w:val="00471E35"/>
    <w:rsid w:val="0047470E"/>
    <w:rsid w:val="00483FB5"/>
    <w:rsid w:val="00495D6C"/>
    <w:rsid w:val="004A412B"/>
    <w:rsid w:val="004B2E63"/>
    <w:rsid w:val="004C4A20"/>
    <w:rsid w:val="004E2A92"/>
    <w:rsid w:val="00507C39"/>
    <w:rsid w:val="00515456"/>
    <w:rsid w:val="005205CA"/>
    <w:rsid w:val="00581EC6"/>
    <w:rsid w:val="00584F31"/>
    <w:rsid w:val="00592ADC"/>
    <w:rsid w:val="005C7969"/>
    <w:rsid w:val="005E6133"/>
    <w:rsid w:val="005F375A"/>
    <w:rsid w:val="005F4B55"/>
    <w:rsid w:val="005F6A34"/>
    <w:rsid w:val="006A74C1"/>
    <w:rsid w:val="006C26FF"/>
    <w:rsid w:val="006D6ADA"/>
    <w:rsid w:val="006E21B8"/>
    <w:rsid w:val="006F28C9"/>
    <w:rsid w:val="006F31F0"/>
    <w:rsid w:val="006F6E9E"/>
    <w:rsid w:val="0070328B"/>
    <w:rsid w:val="00703A31"/>
    <w:rsid w:val="00705ACF"/>
    <w:rsid w:val="0071796B"/>
    <w:rsid w:val="00732A1A"/>
    <w:rsid w:val="00734FBC"/>
    <w:rsid w:val="007522B5"/>
    <w:rsid w:val="00763C14"/>
    <w:rsid w:val="00773D01"/>
    <w:rsid w:val="00774F5A"/>
    <w:rsid w:val="00777F20"/>
    <w:rsid w:val="00793327"/>
    <w:rsid w:val="00794B27"/>
    <w:rsid w:val="007A4328"/>
    <w:rsid w:val="007B7893"/>
    <w:rsid w:val="007C6441"/>
    <w:rsid w:val="007F0D49"/>
    <w:rsid w:val="007F5D84"/>
    <w:rsid w:val="0080637C"/>
    <w:rsid w:val="008206F1"/>
    <w:rsid w:val="00824E9E"/>
    <w:rsid w:val="008265F6"/>
    <w:rsid w:val="00826635"/>
    <w:rsid w:val="00832BE9"/>
    <w:rsid w:val="00846E17"/>
    <w:rsid w:val="00865903"/>
    <w:rsid w:val="00866030"/>
    <w:rsid w:val="008721D5"/>
    <w:rsid w:val="00885895"/>
    <w:rsid w:val="00892BA5"/>
    <w:rsid w:val="00897B3D"/>
    <w:rsid w:val="008B6FC8"/>
    <w:rsid w:val="009041E8"/>
    <w:rsid w:val="00911E91"/>
    <w:rsid w:val="00912BAB"/>
    <w:rsid w:val="009412BE"/>
    <w:rsid w:val="00941C67"/>
    <w:rsid w:val="00947AA1"/>
    <w:rsid w:val="00957D3B"/>
    <w:rsid w:val="009B43F0"/>
    <w:rsid w:val="009B5B8E"/>
    <w:rsid w:val="009C1842"/>
    <w:rsid w:val="009C47E7"/>
    <w:rsid w:val="009F0434"/>
    <w:rsid w:val="009F64A1"/>
    <w:rsid w:val="00A06621"/>
    <w:rsid w:val="00A26C3C"/>
    <w:rsid w:val="00A3364C"/>
    <w:rsid w:val="00A50653"/>
    <w:rsid w:val="00A56AF0"/>
    <w:rsid w:val="00A609AB"/>
    <w:rsid w:val="00AB5345"/>
    <w:rsid w:val="00AC3E54"/>
    <w:rsid w:val="00AC5F67"/>
    <w:rsid w:val="00AD42A1"/>
    <w:rsid w:val="00AD69F6"/>
    <w:rsid w:val="00AD79E0"/>
    <w:rsid w:val="00AE7E80"/>
    <w:rsid w:val="00AF4EF6"/>
    <w:rsid w:val="00B07096"/>
    <w:rsid w:val="00B304B2"/>
    <w:rsid w:val="00B32142"/>
    <w:rsid w:val="00B3386F"/>
    <w:rsid w:val="00B37726"/>
    <w:rsid w:val="00B469C5"/>
    <w:rsid w:val="00B77DB1"/>
    <w:rsid w:val="00B90D53"/>
    <w:rsid w:val="00B93FB7"/>
    <w:rsid w:val="00B94754"/>
    <w:rsid w:val="00BA0B0C"/>
    <w:rsid w:val="00BB1D3B"/>
    <w:rsid w:val="00BC5982"/>
    <w:rsid w:val="00BC61BF"/>
    <w:rsid w:val="00BF37FA"/>
    <w:rsid w:val="00BF46B0"/>
    <w:rsid w:val="00BF4CA7"/>
    <w:rsid w:val="00C52B3D"/>
    <w:rsid w:val="00C62290"/>
    <w:rsid w:val="00C7432A"/>
    <w:rsid w:val="00C75055"/>
    <w:rsid w:val="00C767BC"/>
    <w:rsid w:val="00C94E26"/>
    <w:rsid w:val="00C9761F"/>
    <w:rsid w:val="00CB4DC2"/>
    <w:rsid w:val="00CB6AF7"/>
    <w:rsid w:val="00CC1036"/>
    <w:rsid w:val="00CC6D87"/>
    <w:rsid w:val="00CD2C00"/>
    <w:rsid w:val="00CD53DE"/>
    <w:rsid w:val="00CD7632"/>
    <w:rsid w:val="00CF60BE"/>
    <w:rsid w:val="00D06978"/>
    <w:rsid w:val="00D343D0"/>
    <w:rsid w:val="00D80F81"/>
    <w:rsid w:val="00D840C2"/>
    <w:rsid w:val="00D96251"/>
    <w:rsid w:val="00DA1C6F"/>
    <w:rsid w:val="00DA4432"/>
    <w:rsid w:val="00E0740B"/>
    <w:rsid w:val="00E10D65"/>
    <w:rsid w:val="00E47595"/>
    <w:rsid w:val="00E663CC"/>
    <w:rsid w:val="00E80C4F"/>
    <w:rsid w:val="00E83FD8"/>
    <w:rsid w:val="00E8423C"/>
    <w:rsid w:val="00E94BF5"/>
    <w:rsid w:val="00E956FB"/>
    <w:rsid w:val="00EA1829"/>
    <w:rsid w:val="00EB0F54"/>
    <w:rsid w:val="00EE52B3"/>
    <w:rsid w:val="00F11495"/>
    <w:rsid w:val="00F32FD4"/>
    <w:rsid w:val="00F449F8"/>
    <w:rsid w:val="00F62A11"/>
    <w:rsid w:val="00F80EEF"/>
    <w:rsid w:val="00FB128D"/>
    <w:rsid w:val="00FD6362"/>
    <w:rsid w:val="00FF12EA"/>
    <w:rsid w:val="00FF6E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482573"/>
  <w15:docId w15:val="{D4C68014-DC7D-4CA3-A725-538FFEB4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78"/>
    <w:pPr>
      <w:spacing w:after="200" w:line="276" w:lineRule="auto"/>
    </w:pPr>
    <w:rPr>
      <w:lang w:eastAsia="en-US"/>
    </w:rPr>
  </w:style>
  <w:style w:type="paragraph" w:styleId="Heading1">
    <w:name w:val="heading 1"/>
    <w:basedOn w:val="Normal"/>
    <w:next w:val="Normal"/>
    <w:link w:val="Heading1Char1"/>
    <w:qFormat/>
    <w:locked/>
    <w:rsid w:val="00C94E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C94E26"/>
    <w:pPr>
      <w:keepNext/>
      <w:keepLines/>
      <w:spacing w:before="40" w:after="0"/>
      <w:outlineLvl w:val="1"/>
    </w:pPr>
    <w:rPr>
      <w:rFonts w:ascii="Cambria" w:eastAsia="Times New Roman" w:hAnsi="Cambria"/>
      <w:color w:val="365F91"/>
      <w:sz w:val="26"/>
      <w:szCs w:val="2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spacing w:after="0" w:line="240" w:lineRule="auto"/>
    </w:pPr>
  </w:style>
  <w:style w:type="character" w:customStyle="1" w:styleId="HeaderChar">
    <w:name w:val="Header Char"/>
    <w:basedOn w:val="DefaultParagraphFont"/>
    <w:link w:val="Header"/>
    <w:locked/>
    <w:rPr>
      <w:rFonts w:cs="Times New Roman"/>
    </w:rPr>
  </w:style>
  <w:style w:type="paragraph" w:styleId="Footer">
    <w:name w:val="footer"/>
    <w:basedOn w:val="Normal"/>
    <w:link w:val="FooterChar"/>
    <w:pPr>
      <w:tabs>
        <w:tab w:val="center" w:pos="4536"/>
        <w:tab w:val="right" w:pos="9072"/>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ListParagraph">
    <w:name w:val="List Paragraph"/>
    <w:basedOn w:val="Normal"/>
    <w:uiPriority w:val="34"/>
    <w:qFormat/>
    <w:pPr>
      <w:ind w:left="720"/>
      <w:contextualSpacing/>
    </w:pPr>
  </w:style>
  <w:style w:type="paragraph" w:customStyle="1" w:styleId="Level1">
    <w:name w:val="Level 1"/>
    <w:uiPriority w:val="99"/>
    <w:pPr>
      <w:autoSpaceDE w:val="0"/>
      <w:autoSpaceDN w:val="0"/>
      <w:adjustRightInd w:val="0"/>
      <w:ind w:left="720"/>
    </w:pPr>
    <w:rPr>
      <w:rFonts w:ascii="Times New Roman" w:eastAsia="Times New Roman" w:hAnsi="Times New Roman"/>
      <w:sz w:val="24"/>
      <w:szCs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customStyle="1" w:styleId="xl63">
    <w:name w:val="xl63"/>
    <w:basedOn w:val="Normal"/>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5">
    <w:name w:val="xl65"/>
    <w:basedOn w:val="Normal"/>
    <w:pPr>
      <w:shd w:val="clear" w:color="000000" w:fill="A0D0A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6">
    <w:name w:val="xl66"/>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7">
    <w:name w:val="xl67"/>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9">
    <w:name w:val="xl69"/>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0">
    <w:name w:val="xl70"/>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1">
    <w:name w:val="xl71"/>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2">
    <w:name w:val="xl72"/>
    <w:basedOn w:val="Normal"/>
    <w:pPr>
      <w:shd w:val="clear" w:color="000000" w:fill="C0C0C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73">
    <w:name w:val="xl73"/>
    <w:basedOn w:val="Normal"/>
    <w:pPr>
      <w:shd w:val="clear" w:color="000000" w:fill="A0D0A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4">
    <w:name w:val="xl74"/>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5">
    <w:name w:val="xl75"/>
    <w:basedOn w:val="Normal"/>
    <w:pPr>
      <w:shd w:val="clear" w:color="000000" w:fill="FFFF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6">
    <w:name w:val="xl76"/>
    <w:basedOn w:val="Normal"/>
    <w:pP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styleId="BalloonText">
    <w:name w:val="Balloon Text"/>
    <w:basedOn w:val="Normal"/>
    <w:link w:val="BalloonTextChar"/>
    <w:uiPriority w:val="99"/>
    <w:semiHidden/>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 w:type="table" w:styleId="TableGrid">
    <w:name w:val="Table Grid"/>
    <w:basedOn w:val="TableNormal"/>
    <w:uiPriority w:val="3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lang w:eastAsia="en-US"/>
    </w:rPr>
  </w:style>
  <w:style w:type="table" w:customStyle="1" w:styleId="TableGrid11">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link w:val="Heading1Char"/>
    <w:uiPriority w:val="9"/>
    <w:qFormat/>
    <w:rsid w:val="00C94E26"/>
    <w:pPr>
      <w:keepNext/>
      <w:keepLines/>
      <w:spacing w:before="240" w:after="0" w:line="259" w:lineRule="auto"/>
      <w:outlineLvl w:val="0"/>
    </w:pPr>
    <w:rPr>
      <w:rFonts w:ascii="Cambria" w:eastAsia="Times New Roman" w:hAnsi="Cambria"/>
      <w:color w:val="365F91"/>
      <w:sz w:val="32"/>
      <w:szCs w:val="32"/>
      <w:lang w:eastAsia="hr-HR"/>
    </w:rPr>
  </w:style>
  <w:style w:type="paragraph" w:customStyle="1" w:styleId="Heading21">
    <w:name w:val="Heading 21"/>
    <w:basedOn w:val="Normal"/>
    <w:next w:val="Normal"/>
    <w:uiPriority w:val="9"/>
    <w:semiHidden/>
    <w:unhideWhenUsed/>
    <w:qFormat/>
    <w:rsid w:val="00C94E26"/>
    <w:pPr>
      <w:keepNext/>
      <w:keepLines/>
      <w:spacing w:before="40" w:after="0" w:line="259" w:lineRule="auto"/>
      <w:outlineLvl w:val="1"/>
    </w:pPr>
    <w:rPr>
      <w:rFonts w:ascii="Cambria" w:eastAsia="Times New Roman" w:hAnsi="Cambria"/>
      <w:color w:val="365F91"/>
      <w:sz w:val="26"/>
      <w:szCs w:val="26"/>
    </w:rPr>
  </w:style>
  <w:style w:type="numbering" w:customStyle="1" w:styleId="NoList1">
    <w:name w:val="No List1"/>
    <w:next w:val="NoList"/>
    <w:uiPriority w:val="99"/>
    <w:semiHidden/>
    <w:unhideWhenUsed/>
    <w:rsid w:val="00C94E26"/>
  </w:style>
  <w:style w:type="table" w:customStyle="1" w:styleId="TableGrid4">
    <w:name w:val="Table Grid4"/>
    <w:basedOn w:val="TableNormal"/>
    <w:next w:val="TableGrid"/>
    <w:uiPriority w:val="39"/>
    <w:rsid w:val="00C94E2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 1"/>
    <w:basedOn w:val="Normal"/>
    <w:rsid w:val="00C94E26"/>
    <w:pPr>
      <w:spacing w:before="120" w:after="120" w:line="240" w:lineRule="auto"/>
      <w:ind w:left="567"/>
      <w:jc w:val="both"/>
    </w:pPr>
    <w:rPr>
      <w:rFonts w:ascii="Arial" w:eastAsia="Times New Roman" w:hAnsi="Arial"/>
      <w:color w:val="000000"/>
      <w:sz w:val="20"/>
      <w:szCs w:val="24"/>
    </w:rPr>
  </w:style>
  <w:style w:type="paragraph" w:customStyle="1" w:styleId="Default">
    <w:name w:val="Default"/>
    <w:rsid w:val="00C94E26"/>
    <w:pPr>
      <w:autoSpaceDE w:val="0"/>
      <w:autoSpaceDN w:val="0"/>
      <w:adjustRightInd w:val="0"/>
    </w:pPr>
    <w:rPr>
      <w:rFonts w:ascii="Arial" w:hAnsi="Arial" w:cs="Arial"/>
      <w:color w:val="000000"/>
      <w:sz w:val="24"/>
      <w:szCs w:val="24"/>
      <w:lang w:eastAsia="en-US"/>
    </w:rPr>
  </w:style>
  <w:style w:type="paragraph" w:customStyle="1" w:styleId="box469218">
    <w:name w:val="box_469218"/>
    <w:basedOn w:val="Normal"/>
    <w:rsid w:val="00C94E26"/>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eading1Char">
    <w:name w:val="Heading 1 Char"/>
    <w:basedOn w:val="DefaultParagraphFont"/>
    <w:link w:val="Heading11"/>
    <w:uiPriority w:val="9"/>
    <w:rsid w:val="00C94E26"/>
    <w:rPr>
      <w:rFonts w:ascii="Cambria" w:eastAsia="Times New Roman" w:hAnsi="Cambria" w:cs="Times New Roman"/>
      <w:color w:val="365F91"/>
      <w:sz w:val="32"/>
      <w:szCs w:val="32"/>
      <w:lang w:val="hr-HR"/>
    </w:rPr>
  </w:style>
  <w:style w:type="character" w:customStyle="1" w:styleId="Heading2Char">
    <w:name w:val="Heading 2 Char"/>
    <w:basedOn w:val="DefaultParagraphFont"/>
    <w:link w:val="Heading2"/>
    <w:uiPriority w:val="9"/>
    <w:semiHidden/>
    <w:rsid w:val="00C94E26"/>
    <w:rPr>
      <w:rFonts w:ascii="Cambria" w:eastAsia="Times New Roman" w:hAnsi="Cambria" w:cs="Times New Roman"/>
      <w:color w:val="365F91"/>
      <w:sz w:val="26"/>
      <w:szCs w:val="26"/>
      <w:lang w:val="hr-HR"/>
    </w:rPr>
  </w:style>
  <w:style w:type="character" w:customStyle="1" w:styleId="Heading1Char1">
    <w:name w:val="Heading 1 Char1"/>
    <w:basedOn w:val="DefaultParagraphFont"/>
    <w:link w:val="Heading1"/>
    <w:rsid w:val="00C94E26"/>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C94E26"/>
    <w:pPr>
      <w:spacing w:line="259" w:lineRule="auto"/>
      <w:outlineLvl w:val="9"/>
    </w:pPr>
    <w:rPr>
      <w:lang w:val="en-US"/>
    </w:rPr>
  </w:style>
  <w:style w:type="paragraph" w:styleId="TOC1">
    <w:name w:val="toc 1"/>
    <w:basedOn w:val="Normal"/>
    <w:next w:val="Normal"/>
    <w:autoRedefine/>
    <w:uiPriority w:val="39"/>
    <w:unhideWhenUsed/>
    <w:locked/>
    <w:rsid w:val="00C94E26"/>
    <w:pPr>
      <w:spacing w:after="100" w:line="259" w:lineRule="auto"/>
    </w:pPr>
  </w:style>
  <w:style w:type="paragraph" w:styleId="TOC2">
    <w:name w:val="toc 2"/>
    <w:basedOn w:val="Normal"/>
    <w:next w:val="Normal"/>
    <w:autoRedefine/>
    <w:uiPriority w:val="39"/>
    <w:unhideWhenUsed/>
    <w:locked/>
    <w:rsid w:val="00C94E26"/>
    <w:pPr>
      <w:spacing w:after="100" w:line="259" w:lineRule="auto"/>
      <w:ind w:left="220"/>
    </w:pPr>
  </w:style>
  <w:style w:type="paragraph" w:styleId="FootnoteText">
    <w:name w:val="footnote text"/>
    <w:basedOn w:val="Normal"/>
    <w:link w:val="FootnoteTextChar"/>
    <w:uiPriority w:val="99"/>
    <w:semiHidden/>
    <w:unhideWhenUsed/>
    <w:rsid w:val="00C94E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E26"/>
    <w:rPr>
      <w:sz w:val="20"/>
      <w:szCs w:val="20"/>
      <w:lang w:eastAsia="en-US"/>
    </w:rPr>
  </w:style>
  <w:style w:type="character" w:styleId="FootnoteReference">
    <w:name w:val="footnote reference"/>
    <w:basedOn w:val="DefaultParagraphFont"/>
    <w:uiPriority w:val="99"/>
    <w:semiHidden/>
    <w:unhideWhenUsed/>
    <w:rsid w:val="00C94E26"/>
    <w:rPr>
      <w:vertAlign w:val="superscript"/>
    </w:rPr>
  </w:style>
  <w:style w:type="table" w:customStyle="1" w:styleId="TableGrid12">
    <w:name w:val="Table Grid12"/>
    <w:basedOn w:val="TableNormal"/>
    <w:next w:val="TableGrid"/>
    <w:uiPriority w:val="39"/>
    <w:rsid w:val="00C94E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4E26"/>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StilTablice1">
    <w:name w:val="StilTablice1"/>
    <w:basedOn w:val="TableNormal"/>
    <w:uiPriority w:val="99"/>
    <w:rsid w:val="00C94E26"/>
    <w:pPr>
      <w:spacing w:after="120"/>
      <w:jc w:val="center"/>
    </w:pPr>
    <w:rPr>
      <w:rFonts w:ascii="Times New Roman" w:hAnsi="Times New Roman"/>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CellColumn">
    <w:name w:val="CellColumn"/>
    <w:basedOn w:val="Normal"/>
    <w:qFormat/>
    <w:rsid w:val="00C94E26"/>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character" w:customStyle="1" w:styleId="kurziv">
    <w:name w:val="kurziv"/>
    <w:basedOn w:val="DefaultParagraphFont"/>
    <w:rsid w:val="00C94E26"/>
  </w:style>
  <w:style w:type="paragraph" w:customStyle="1" w:styleId="msonormal0">
    <w:name w:val="msonormal"/>
    <w:basedOn w:val="Normal"/>
    <w:rsid w:val="00C94E26"/>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7">
    <w:name w:val="xl77"/>
    <w:basedOn w:val="Normal"/>
    <w:rsid w:val="00C94E26"/>
    <w:pPr>
      <w:shd w:val="clear" w:color="000000" w:fill="E1E1FF"/>
      <w:spacing w:before="100" w:beforeAutospacing="1" w:after="100" w:afterAutospacing="1" w:line="240" w:lineRule="auto"/>
      <w:textAlignment w:val="top"/>
    </w:pPr>
    <w:rPr>
      <w:rFonts w:ascii="Arial" w:eastAsia="Times New Roman" w:hAnsi="Arial" w:cs="Arial"/>
      <w:color w:val="000000"/>
      <w:sz w:val="16"/>
      <w:szCs w:val="16"/>
      <w:lang w:eastAsia="hr-HR"/>
    </w:rPr>
  </w:style>
  <w:style w:type="paragraph" w:customStyle="1" w:styleId="xl78">
    <w:name w:val="xl78"/>
    <w:basedOn w:val="Normal"/>
    <w:rsid w:val="00C94E26"/>
    <w:pPr>
      <w:shd w:val="clear" w:color="000000" w:fill="E1E1FF"/>
      <w:spacing w:before="100" w:beforeAutospacing="1" w:after="100" w:afterAutospacing="1" w:line="240" w:lineRule="auto"/>
      <w:jc w:val="right"/>
      <w:textAlignment w:val="top"/>
    </w:pPr>
    <w:rPr>
      <w:rFonts w:ascii="Arial" w:eastAsia="Times New Roman" w:hAnsi="Arial" w:cs="Arial"/>
      <w:color w:val="000000"/>
      <w:sz w:val="16"/>
      <w:szCs w:val="16"/>
      <w:lang w:eastAsia="hr-HR"/>
    </w:rPr>
  </w:style>
  <w:style w:type="paragraph" w:customStyle="1" w:styleId="xl79">
    <w:name w:val="xl79"/>
    <w:basedOn w:val="Normal"/>
    <w:rsid w:val="00C94E26"/>
    <w:pPr>
      <w:shd w:val="clear" w:color="000000" w:fill="A3C9B9"/>
      <w:spacing w:before="100" w:beforeAutospacing="1" w:after="100" w:afterAutospacing="1" w:line="240" w:lineRule="auto"/>
      <w:textAlignment w:val="top"/>
    </w:pPr>
    <w:rPr>
      <w:rFonts w:ascii="Arial" w:eastAsia="Times New Roman" w:hAnsi="Arial" w:cs="Arial"/>
      <w:color w:val="000000"/>
      <w:sz w:val="16"/>
      <w:szCs w:val="16"/>
      <w:lang w:eastAsia="hr-HR"/>
    </w:rPr>
  </w:style>
  <w:style w:type="paragraph" w:customStyle="1" w:styleId="xl80">
    <w:name w:val="xl80"/>
    <w:basedOn w:val="Normal"/>
    <w:rsid w:val="00C94E26"/>
    <w:pPr>
      <w:shd w:val="clear" w:color="000000" w:fill="A3C9B9"/>
      <w:spacing w:before="100" w:beforeAutospacing="1" w:after="100" w:afterAutospacing="1" w:line="240" w:lineRule="auto"/>
      <w:jc w:val="right"/>
      <w:textAlignment w:val="top"/>
    </w:pPr>
    <w:rPr>
      <w:rFonts w:ascii="Arial" w:eastAsia="Times New Roman" w:hAnsi="Arial" w:cs="Arial"/>
      <w:color w:val="000000"/>
      <w:sz w:val="16"/>
      <w:szCs w:val="16"/>
      <w:lang w:eastAsia="hr-HR"/>
    </w:rPr>
  </w:style>
  <w:style w:type="paragraph" w:customStyle="1" w:styleId="xl81">
    <w:name w:val="xl81"/>
    <w:basedOn w:val="Normal"/>
    <w:rsid w:val="00C94E26"/>
    <w:pPr>
      <w:shd w:val="clear" w:color="000000" w:fill="FFEE75"/>
      <w:spacing w:before="100" w:beforeAutospacing="1" w:after="100" w:afterAutospacing="1" w:line="240" w:lineRule="auto"/>
      <w:textAlignment w:val="top"/>
    </w:pPr>
    <w:rPr>
      <w:rFonts w:ascii="Arial" w:eastAsia="Times New Roman" w:hAnsi="Arial" w:cs="Arial"/>
      <w:color w:val="000000"/>
      <w:sz w:val="16"/>
      <w:szCs w:val="16"/>
      <w:lang w:eastAsia="hr-HR"/>
    </w:rPr>
  </w:style>
  <w:style w:type="paragraph" w:customStyle="1" w:styleId="xl82">
    <w:name w:val="xl82"/>
    <w:basedOn w:val="Normal"/>
    <w:rsid w:val="00C94E26"/>
    <w:pPr>
      <w:shd w:val="clear" w:color="000000" w:fill="FFEE75"/>
      <w:spacing w:before="100" w:beforeAutospacing="1" w:after="100" w:afterAutospacing="1" w:line="240" w:lineRule="auto"/>
      <w:jc w:val="right"/>
      <w:textAlignment w:val="top"/>
    </w:pPr>
    <w:rPr>
      <w:rFonts w:ascii="Arial" w:eastAsia="Times New Roman" w:hAnsi="Arial" w:cs="Arial"/>
      <w:color w:val="000000"/>
      <w:sz w:val="16"/>
      <w:szCs w:val="16"/>
      <w:lang w:eastAsia="hr-HR"/>
    </w:rPr>
  </w:style>
  <w:style w:type="paragraph" w:customStyle="1" w:styleId="xl83">
    <w:name w:val="xl83"/>
    <w:basedOn w:val="Normal"/>
    <w:rsid w:val="00C94E26"/>
    <w:pPr>
      <w:shd w:val="clear" w:color="000000" w:fill="FFFFFF"/>
      <w:spacing w:before="100" w:beforeAutospacing="1" w:after="100" w:afterAutospacing="1" w:line="240" w:lineRule="auto"/>
      <w:textAlignment w:val="top"/>
    </w:pPr>
    <w:rPr>
      <w:rFonts w:ascii="Arial" w:eastAsia="Times New Roman" w:hAnsi="Arial" w:cs="Arial"/>
      <w:color w:val="000000"/>
      <w:sz w:val="16"/>
      <w:szCs w:val="16"/>
      <w:lang w:eastAsia="hr-HR"/>
    </w:rPr>
  </w:style>
  <w:style w:type="paragraph" w:customStyle="1" w:styleId="xl84">
    <w:name w:val="xl84"/>
    <w:basedOn w:val="Normal"/>
    <w:rsid w:val="00C94E26"/>
    <w:pPr>
      <w:shd w:val="clear" w:color="000000" w:fill="FFFFFF"/>
      <w:spacing w:before="100" w:beforeAutospacing="1" w:after="100" w:afterAutospacing="1" w:line="240" w:lineRule="auto"/>
      <w:jc w:val="right"/>
      <w:textAlignment w:val="top"/>
    </w:pPr>
    <w:rPr>
      <w:rFonts w:ascii="Arial" w:eastAsia="Times New Roman" w:hAnsi="Arial" w:cs="Arial"/>
      <w:color w:val="000000"/>
      <w:sz w:val="16"/>
      <w:szCs w:val="16"/>
      <w:lang w:eastAsia="hr-HR"/>
    </w:rPr>
  </w:style>
  <w:style w:type="paragraph" w:customStyle="1" w:styleId="xl85">
    <w:name w:val="xl85"/>
    <w:basedOn w:val="Normal"/>
    <w:rsid w:val="00C94E26"/>
    <w:pPr>
      <w:pBdr>
        <w:top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sz w:val="24"/>
      <w:szCs w:val="24"/>
      <w:lang w:eastAsia="hr-HR"/>
    </w:rPr>
  </w:style>
  <w:style w:type="character" w:customStyle="1" w:styleId="Heading2Char1">
    <w:name w:val="Heading 2 Char1"/>
    <w:basedOn w:val="DefaultParagraphFont"/>
    <w:semiHidden/>
    <w:rsid w:val="00C94E26"/>
    <w:rPr>
      <w:rFonts w:asciiTheme="majorHAnsi" w:eastAsiaTheme="majorEastAsia" w:hAnsiTheme="majorHAnsi" w:cstheme="majorBidi"/>
      <w:color w:val="365F91" w:themeColor="accent1" w:themeShade="BF"/>
      <w:sz w:val="26"/>
      <w:szCs w:val="26"/>
      <w:lang w:eastAsia="en-US"/>
    </w:rPr>
  </w:style>
  <w:style w:type="paragraph" w:customStyle="1" w:styleId="xl86">
    <w:name w:val="xl86"/>
    <w:basedOn w:val="Normal"/>
    <w:rsid w:val="0022571E"/>
    <w:pPr>
      <w:shd w:val="clear" w:color="000000" w:fill="FFFF99"/>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87">
    <w:name w:val="xl87"/>
    <w:basedOn w:val="Normal"/>
    <w:rsid w:val="0022571E"/>
    <w:pPr>
      <w:shd w:val="clear" w:color="000000" w:fill="3366FF"/>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88">
    <w:name w:val="xl88"/>
    <w:basedOn w:val="Normal"/>
    <w:rsid w:val="0022571E"/>
    <w:pPr>
      <w:shd w:val="clear" w:color="000000" w:fill="3366FF"/>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89">
    <w:name w:val="xl89"/>
    <w:basedOn w:val="Normal"/>
    <w:rsid w:val="0022571E"/>
    <w:pPr>
      <w:shd w:val="clear" w:color="000000" w:fill="9999FF"/>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90">
    <w:name w:val="xl90"/>
    <w:basedOn w:val="Normal"/>
    <w:rsid w:val="0022571E"/>
    <w:pPr>
      <w:shd w:val="clear" w:color="000000" w:fill="9999FF"/>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91">
    <w:name w:val="xl91"/>
    <w:basedOn w:val="Normal"/>
    <w:rsid w:val="0022571E"/>
    <w:pPr>
      <w:shd w:val="clear" w:color="000000" w:fill="CCCCFF"/>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92">
    <w:name w:val="xl92"/>
    <w:basedOn w:val="Normal"/>
    <w:rsid w:val="0022571E"/>
    <w:pPr>
      <w:shd w:val="clear" w:color="000000" w:fill="CCCCFF"/>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93">
    <w:name w:val="xl93"/>
    <w:basedOn w:val="Normal"/>
    <w:rsid w:val="0022571E"/>
    <w:pPr>
      <w:shd w:val="clear" w:color="000000" w:fill="CC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94">
    <w:name w:val="xl94"/>
    <w:basedOn w:val="Normal"/>
    <w:rsid w:val="0022571E"/>
    <w:pPr>
      <w:shd w:val="clear" w:color="000000" w:fill="CC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95">
    <w:name w:val="xl95"/>
    <w:basedOn w:val="Normal"/>
    <w:rsid w:val="0022571E"/>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96">
    <w:name w:val="xl96"/>
    <w:basedOn w:val="Normal"/>
    <w:rsid w:val="0022571E"/>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47835">
      <w:bodyDiv w:val="1"/>
      <w:marLeft w:val="0"/>
      <w:marRight w:val="0"/>
      <w:marTop w:val="0"/>
      <w:marBottom w:val="0"/>
      <w:divBdr>
        <w:top w:val="none" w:sz="0" w:space="0" w:color="auto"/>
        <w:left w:val="none" w:sz="0" w:space="0" w:color="auto"/>
        <w:bottom w:val="none" w:sz="0" w:space="0" w:color="auto"/>
        <w:right w:val="none" w:sz="0" w:space="0" w:color="auto"/>
      </w:divBdr>
    </w:div>
    <w:div w:id="342099929">
      <w:bodyDiv w:val="1"/>
      <w:marLeft w:val="0"/>
      <w:marRight w:val="0"/>
      <w:marTop w:val="0"/>
      <w:marBottom w:val="0"/>
      <w:divBdr>
        <w:top w:val="none" w:sz="0" w:space="0" w:color="auto"/>
        <w:left w:val="none" w:sz="0" w:space="0" w:color="auto"/>
        <w:bottom w:val="none" w:sz="0" w:space="0" w:color="auto"/>
        <w:right w:val="none" w:sz="0" w:space="0" w:color="auto"/>
      </w:divBdr>
    </w:div>
    <w:div w:id="350373939">
      <w:bodyDiv w:val="1"/>
      <w:marLeft w:val="0"/>
      <w:marRight w:val="0"/>
      <w:marTop w:val="0"/>
      <w:marBottom w:val="0"/>
      <w:divBdr>
        <w:top w:val="none" w:sz="0" w:space="0" w:color="auto"/>
        <w:left w:val="none" w:sz="0" w:space="0" w:color="auto"/>
        <w:bottom w:val="none" w:sz="0" w:space="0" w:color="auto"/>
        <w:right w:val="none" w:sz="0" w:space="0" w:color="auto"/>
      </w:divBdr>
    </w:div>
    <w:div w:id="717125183">
      <w:marLeft w:val="0"/>
      <w:marRight w:val="0"/>
      <w:marTop w:val="0"/>
      <w:marBottom w:val="0"/>
      <w:divBdr>
        <w:top w:val="none" w:sz="0" w:space="0" w:color="auto"/>
        <w:left w:val="none" w:sz="0" w:space="0" w:color="auto"/>
        <w:bottom w:val="none" w:sz="0" w:space="0" w:color="auto"/>
        <w:right w:val="none" w:sz="0" w:space="0" w:color="auto"/>
      </w:divBdr>
    </w:div>
    <w:div w:id="717125184">
      <w:marLeft w:val="0"/>
      <w:marRight w:val="0"/>
      <w:marTop w:val="0"/>
      <w:marBottom w:val="0"/>
      <w:divBdr>
        <w:top w:val="none" w:sz="0" w:space="0" w:color="auto"/>
        <w:left w:val="none" w:sz="0" w:space="0" w:color="auto"/>
        <w:bottom w:val="none" w:sz="0" w:space="0" w:color="auto"/>
        <w:right w:val="none" w:sz="0" w:space="0" w:color="auto"/>
      </w:divBdr>
    </w:div>
    <w:div w:id="717125185">
      <w:marLeft w:val="0"/>
      <w:marRight w:val="0"/>
      <w:marTop w:val="0"/>
      <w:marBottom w:val="0"/>
      <w:divBdr>
        <w:top w:val="none" w:sz="0" w:space="0" w:color="auto"/>
        <w:left w:val="none" w:sz="0" w:space="0" w:color="auto"/>
        <w:bottom w:val="none" w:sz="0" w:space="0" w:color="auto"/>
        <w:right w:val="none" w:sz="0" w:space="0" w:color="auto"/>
      </w:divBdr>
    </w:div>
    <w:div w:id="717125186">
      <w:marLeft w:val="0"/>
      <w:marRight w:val="0"/>
      <w:marTop w:val="0"/>
      <w:marBottom w:val="0"/>
      <w:divBdr>
        <w:top w:val="none" w:sz="0" w:space="0" w:color="auto"/>
        <w:left w:val="none" w:sz="0" w:space="0" w:color="auto"/>
        <w:bottom w:val="none" w:sz="0" w:space="0" w:color="auto"/>
        <w:right w:val="none" w:sz="0" w:space="0" w:color="auto"/>
      </w:divBdr>
    </w:div>
    <w:div w:id="717125187">
      <w:marLeft w:val="0"/>
      <w:marRight w:val="0"/>
      <w:marTop w:val="0"/>
      <w:marBottom w:val="0"/>
      <w:divBdr>
        <w:top w:val="none" w:sz="0" w:space="0" w:color="auto"/>
        <w:left w:val="none" w:sz="0" w:space="0" w:color="auto"/>
        <w:bottom w:val="none" w:sz="0" w:space="0" w:color="auto"/>
        <w:right w:val="none" w:sz="0" w:space="0" w:color="auto"/>
      </w:divBdr>
    </w:div>
    <w:div w:id="717125188">
      <w:marLeft w:val="0"/>
      <w:marRight w:val="0"/>
      <w:marTop w:val="0"/>
      <w:marBottom w:val="0"/>
      <w:divBdr>
        <w:top w:val="none" w:sz="0" w:space="0" w:color="auto"/>
        <w:left w:val="none" w:sz="0" w:space="0" w:color="auto"/>
        <w:bottom w:val="none" w:sz="0" w:space="0" w:color="auto"/>
        <w:right w:val="none" w:sz="0" w:space="0" w:color="auto"/>
      </w:divBdr>
    </w:div>
    <w:div w:id="717125189">
      <w:marLeft w:val="0"/>
      <w:marRight w:val="0"/>
      <w:marTop w:val="0"/>
      <w:marBottom w:val="0"/>
      <w:divBdr>
        <w:top w:val="none" w:sz="0" w:space="0" w:color="auto"/>
        <w:left w:val="none" w:sz="0" w:space="0" w:color="auto"/>
        <w:bottom w:val="none" w:sz="0" w:space="0" w:color="auto"/>
        <w:right w:val="none" w:sz="0" w:space="0" w:color="auto"/>
      </w:divBdr>
    </w:div>
    <w:div w:id="717125190">
      <w:marLeft w:val="0"/>
      <w:marRight w:val="0"/>
      <w:marTop w:val="0"/>
      <w:marBottom w:val="0"/>
      <w:divBdr>
        <w:top w:val="none" w:sz="0" w:space="0" w:color="auto"/>
        <w:left w:val="none" w:sz="0" w:space="0" w:color="auto"/>
        <w:bottom w:val="none" w:sz="0" w:space="0" w:color="auto"/>
        <w:right w:val="none" w:sz="0" w:space="0" w:color="auto"/>
      </w:divBdr>
    </w:div>
    <w:div w:id="717125191">
      <w:marLeft w:val="0"/>
      <w:marRight w:val="0"/>
      <w:marTop w:val="0"/>
      <w:marBottom w:val="0"/>
      <w:divBdr>
        <w:top w:val="none" w:sz="0" w:space="0" w:color="auto"/>
        <w:left w:val="none" w:sz="0" w:space="0" w:color="auto"/>
        <w:bottom w:val="none" w:sz="0" w:space="0" w:color="auto"/>
        <w:right w:val="none" w:sz="0" w:space="0" w:color="auto"/>
      </w:divBdr>
    </w:div>
    <w:div w:id="717125192">
      <w:marLeft w:val="0"/>
      <w:marRight w:val="0"/>
      <w:marTop w:val="0"/>
      <w:marBottom w:val="0"/>
      <w:divBdr>
        <w:top w:val="none" w:sz="0" w:space="0" w:color="auto"/>
        <w:left w:val="none" w:sz="0" w:space="0" w:color="auto"/>
        <w:bottom w:val="none" w:sz="0" w:space="0" w:color="auto"/>
        <w:right w:val="none" w:sz="0" w:space="0" w:color="auto"/>
      </w:divBdr>
    </w:div>
    <w:div w:id="717125193">
      <w:marLeft w:val="0"/>
      <w:marRight w:val="0"/>
      <w:marTop w:val="0"/>
      <w:marBottom w:val="0"/>
      <w:divBdr>
        <w:top w:val="none" w:sz="0" w:space="0" w:color="auto"/>
        <w:left w:val="none" w:sz="0" w:space="0" w:color="auto"/>
        <w:bottom w:val="none" w:sz="0" w:space="0" w:color="auto"/>
        <w:right w:val="none" w:sz="0" w:space="0" w:color="auto"/>
      </w:divBdr>
    </w:div>
    <w:div w:id="717125194">
      <w:marLeft w:val="0"/>
      <w:marRight w:val="0"/>
      <w:marTop w:val="0"/>
      <w:marBottom w:val="0"/>
      <w:divBdr>
        <w:top w:val="none" w:sz="0" w:space="0" w:color="auto"/>
        <w:left w:val="none" w:sz="0" w:space="0" w:color="auto"/>
        <w:bottom w:val="none" w:sz="0" w:space="0" w:color="auto"/>
        <w:right w:val="none" w:sz="0" w:space="0" w:color="auto"/>
      </w:divBdr>
    </w:div>
    <w:div w:id="717125195">
      <w:marLeft w:val="0"/>
      <w:marRight w:val="0"/>
      <w:marTop w:val="0"/>
      <w:marBottom w:val="0"/>
      <w:divBdr>
        <w:top w:val="none" w:sz="0" w:space="0" w:color="auto"/>
        <w:left w:val="none" w:sz="0" w:space="0" w:color="auto"/>
        <w:bottom w:val="none" w:sz="0" w:space="0" w:color="auto"/>
        <w:right w:val="none" w:sz="0" w:space="0" w:color="auto"/>
      </w:divBdr>
    </w:div>
    <w:div w:id="717125196">
      <w:marLeft w:val="0"/>
      <w:marRight w:val="0"/>
      <w:marTop w:val="0"/>
      <w:marBottom w:val="0"/>
      <w:divBdr>
        <w:top w:val="none" w:sz="0" w:space="0" w:color="auto"/>
        <w:left w:val="none" w:sz="0" w:space="0" w:color="auto"/>
        <w:bottom w:val="none" w:sz="0" w:space="0" w:color="auto"/>
        <w:right w:val="none" w:sz="0" w:space="0" w:color="auto"/>
      </w:divBdr>
    </w:div>
    <w:div w:id="717125197">
      <w:marLeft w:val="0"/>
      <w:marRight w:val="0"/>
      <w:marTop w:val="0"/>
      <w:marBottom w:val="0"/>
      <w:divBdr>
        <w:top w:val="none" w:sz="0" w:space="0" w:color="auto"/>
        <w:left w:val="none" w:sz="0" w:space="0" w:color="auto"/>
        <w:bottom w:val="none" w:sz="0" w:space="0" w:color="auto"/>
        <w:right w:val="none" w:sz="0" w:space="0" w:color="auto"/>
      </w:divBdr>
    </w:div>
    <w:div w:id="717125198">
      <w:marLeft w:val="0"/>
      <w:marRight w:val="0"/>
      <w:marTop w:val="0"/>
      <w:marBottom w:val="0"/>
      <w:divBdr>
        <w:top w:val="none" w:sz="0" w:space="0" w:color="auto"/>
        <w:left w:val="none" w:sz="0" w:space="0" w:color="auto"/>
        <w:bottom w:val="none" w:sz="0" w:space="0" w:color="auto"/>
        <w:right w:val="none" w:sz="0" w:space="0" w:color="auto"/>
      </w:divBdr>
    </w:div>
    <w:div w:id="717125199">
      <w:marLeft w:val="0"/>
      <w:marRight w:val="0"/>
      <w:marTop w:val="0"/>
      <w:marBottom w:val="0"/>
      <w:divBdr>
        <w:top w:val="none" w:sz="0" w:space="0" w:color="auto"/>
        <w:left w:val="none" w:sz="0" w:space="0" w:color="auto"/>
        <w:bottom w:val="none" w:sz="0" w:space="0" w:color="auto"/>
        <w:right w:val="none" w:sz="0" w:space="0" w:color="auto"/>
      </w:divBdr>
    </w:div>
    <w:div w:id="717125200">
      <w:marLeft w:val="0"/>
      <w:marRight w:val="0"/>
      <w:marTop w:val="0"/>
      <w:marBottom w:val="0"/>
      <w:divBdr>
        <w:top w:val="none" w:sz="0" w:space="0" w:color="auto"/>
        <w:left w:val="none" w:sz="0" w:space="0" w:color="auto"/>
        <w:bottom w:val="none" w:sz="0" w:space="0" w:color="auto"/>
        <w:right w:val="none" w:sz="0" w:space="0" w:color="auto"/>
      </w:divBdr>
    </w:div>
    <w:div w:id="717125201">
      <w:marLeft w:val="0"/>
      <w:marRight w:val="0"/>
      <w:marTop w:val="0"/>
      <w:marBottom w:val="0"/>
      <w:divBdr>
        <w:top w:val="none" w:sz="0" w:space="0" w:color="auto"/>
        <w:left w:val="none" w:sz="0" w:space="0" w:color="auto"/>
        <w:bottom w:val="none" w:sz="0" w:space="0" w:color="auto"/>
        <w:right w:val="none" w:sz="0" w:space="0" w:color="auto"/>
      </w:divBdr>
    </w:div>
    <w:div w:id="717125202">
      <w:marLeft w:val="0"/>
      <w:marRight w:val="0"/>
      <w:marTop w:val="0"/>
      <w:marBottom w:val="0"/>
      <w:divBdr>
        <w:top w:val="none" w:sz="0" w:space="0" w:color="auto"/>
        <w:left w:val="none" w:sz="0" w:space="0" w:color="auto"/>
        <w:bottom w:val="none" w:sz="0" w:space="0" w:color="auto"/>
        <w:right w:val="none" w:sz="0" w:space="0" w:color="auto"/>
      </w:divBdr>
    </w:div>
    <w:div w:id="717125203">
      <w:marLeft w:val="0"/>
      <w:marRight w:val="0"/>
      <w:marTop w:val="0"/>
      <w:marBottom w:val="0"/>
      <w:divBdr>
        <w:top w:val="none" w:sz="0" w:space="0" w:color="auto"/>
        <w:left w:val="none" w:sz="0" w:space="0" w:color="auto"/>
        <w:bottom w:val="none" w:sz="0" w:space="0" w:color="auto"/>
        <w:right w:val="none" w:sz="0" w:space="0" w:color="auto"/>
      </w:divBdr>
    </w:div>
    <w:div w:id="717125204">
      <w:marLeft w:val="0"/>
      <w:marRight w:val="0"/>
      <w:marTop w:val="0"/>
      <w:marBottom w:val="0"/>
      <w:divBdr>
        <w:top w:val="none" w:sz="0" w:space="0" w:color="auto"/>
        <w:left w:val="none" w:sz="0" w:space="0" w:color="auto"/>
        <w:bottom w:val="none" w:sz="0" w:space="0" w:color="auto"/>
        <w:right w:val="none" w:sz="0" w:space="0" w:color="auto"/>
      </w:divBdr>
    </w:div>
    <w:div w:id="717125205">
      <w:marLeft w:val="0"/>
      <w:marRight w:val="0"/>
      <w:marTop w:val="0"/>
      <w:marBottom w:val="0"/>
      <w:divBdr>
        <w:top w:val="none" w:sz="0" w:space="0" w:color="auto"/>
        <w:left w:val="none" w:sz="0" w:space="0" w:color="auto"/>
        <w:bottom w:val="none" w:sz="0" w:space="0" w:color="auto"/>
        <w:right w:val="none" w:sz="0" w:space="0" w:color="auto"/>
      </w:divBdr>
    </w:div>
    <w:div w:id="717125206">
      <w:marLeft w:val="0"/>
      <w:marRight w:val="0"/>
      <w:marTop w:val="0"/>
      <w:marBottom w:val="0"/>
      <w:divBdr>
        <w:top w:val="none" w:sz="0" w:space="0" w:color="auto"/>
        <w:left w:val="none" w:sz="0" w:space="0" w:color="auto"/>
        <w:bottom w:val="none" w:sz="0" w:space="0" w:color="auto"/>
        <w:right w:val="none" w:sz="0" w:space="0" w:color="auto"/>
      </w:divBdr>
    </w:div>
    <w:div w:id="717125207">
      <w:marLeft w:val="0"/>
      <w:marRight w:val="0"/>
      <w:marTop w:val="0"/>
      <w:marBottom w:val="0"/>
      <w:divBdr>
        <w:top w:val="none" w:sz="0" w:space="0" w:color="auto"/>
        <w:left w:val="none" w:sz="0" w:space="0" w:color="auto"/>
        <w:bottom w:val="none" w:sz="0" w:space="0" w:color="auto"/>
        <w:right w:val="none" w:sz="0" w:space="0" w:color="auto"/>
      </w:divBdr>
    </w:div>
    <w:div w:id="717125208">
      <w:marLeft w:val="0"/>
      <w:marRight w:val="0"/>
      <w:marTop w:val="0"/>
      <w:marBottom w:val="0"/>
      <w:divBdr>
        <w:top w:val="none" w:sz="0" w:space="0" w:color="auto"/>
        <w:left w:val="none" w:sz="0" w:space="0" w:color="auto"/>
        <w:bottom w:val="none" w:sz="0" w:space="0" w:color="auto"/>
        <w:right w:val="none" w:sz="0" w:space="0" w:color="auto"/>
      </w:divBdr>
    </w:div>
    <w:div w:id="717125209">
      <w:marLeft w:val="0"/>
      <w:marRight w:val="0"/>
      <w:marTop w:val="0"/>
      <w:marBottom w:val="0"/>
      <w:divBdr>
        <w:top w:val="none" w:sz="0" w:space="0" w:color="auto"/>
        <w:left w:val="none" w:sz="0" w:space="0" w:color="auto"/>
        <w:bottom w:val="none" w:sz="0" w:space="0" w:color="auto"/>
        <w:right w:val="none" w:sz="0" w:space="0" w:color="auto"/>
      </w:divBdr>
    </w:div>
    <w:div w:id="717125210">
      <w:marLeft w:val="0"/>
      <w:marRight w:val="0"/>
      <w:marTop w:val="0"/>
      <w:marBottom w:val="0"/>
      <w:divBdr>
        <w:top w:val="none" w:sz="0" w:space="0" w:color="auto"/>
        <w:left w:val="none" w:sz="0" w:space="0" w:color="auto"/>
        <w:bottom w:val="none" w:sz="0" w:space="0" w:color="auto"/>
        <w:right w:val="none" w:sz="0" w:space="0" w:color="auto"/>
      </w:divBdr>
    </w:div>
    <w:div w:id="717125211">
      <w:marLeft w:val="0"/>
      <w:marRight w:val="0"/>
      <w:marTop w:val="0"/>
      <w:marBottom w:val="0"/>
      <w:divBdr>
        <w:top w:val="none" w:sz="0" w:space="0" w:color="auto"/>
        <w:left w:val="none" w:sz="0" w:space="0" w:color="auto"/>
        <w:bottom w:val="none" w:sz="0" w:space="0" w:color="auto"/>
        <w:right w:val="none" w:sz="0" w:space="0" w:color="auto"/>
      </w:divBdr>
    </w:div>
    <w:div w:id="717125212">
      <w:marLeft w:val="0"/>
      <w:marRight w:val="0"/>
      <w:marTop w:val="0"/>
      <w:marBottom w:val="0"/>
      <w:divBdr>
        <w:top w:val="none" w:sz="0" w:space="0" w:color="auto"/>
        <w:left w:val="none" w:sz="0" w:space="0" w:color="auto"/>
        <w:bottom w:val="none" w:sz="0" w:space="0" w:color="auto"/>
        <w:right w:val="none" w:sz="0" w:space="0" w:color="auto"/>
      </w:divBdr>
    </w:div>
    <w:div w:id="717125213">
      <w:marLeft w:val="0"/>
      <w:marRight w:val="0"/>
      <w:marTop w:val="0"/>
      <w:marBottom w:val="0"/>
      <w:divBdr>
        <w:top w:val="none" w:sz="0" w:space="0" w:color="auto"/>
        <w:left w:val="none" w:sz="0" w:space="0" w:color="auto"/>
        <w:bottom w:val="none" w:sz="0" w:space="0" w:color="auto"/>
        <w:right w:val="none" w:sz="0" w:space="0" w:color="auto"/>
      </w:divBdr>
    </w:div>
    <w:div w:id="717125214">
      <w:marLeft w:val="0"/>
      <w:marRight w:val="0"/>
      <w:marTop w:val="0"/>
      <w:marBottom w:val="0"/>
      <w:divBdr>
        <w:top w:val="none" w:sz="0" w:space="0" w:color="auto"/>
        <w:left w:val="none" w:sz="0" w:space="0" w:color="auto"/>
        <w:bottom w:val="none" w:sz="0" w:space="0" w:color="auto"/>
        <w:right w:val="none" w:sz="0" w:space="0" w:color="auto"/>
      </w:divBdr>
    </w:div>
    <w:div w:id="717125215">
      <w:marLeft w:val="0"/>
      <w:marRight w:val="0"/>
      <w:marTop w:val="0"/>
      <w:marBottom w:val="0"/>
      <w:divBdr>
        <w:top w:val="none" w:sz="0" w:space="0" w:color="auto"/>
        <w:left w:val="none" w:sz="0" w:space="0" w:color="auto"/>
        <w:bottom w:val="none" w:sz="0" w:space="0" w:color="auto"/>
        <w:right w:val="none" w:sz="0" w:space="0" w:color="auto"/>
      </w:divBdr>
    </w:div>
    <w:div w:id="743718050">
      <w:bodyDiv w:val="1"/>
      <w:marLeft w:val="0"/>
      <w:marRight w:val="0"/>
      <w:marTop w:val="0"/>
      <w:marBottom w:val="0"/>
      <w:divBdr>
        <w:top w:val="none" w:sz="0" w:space="0" w:color="auto"/>
        <w:left w:val="none" w:sz="0" w:space="0" w:color="auto"/>
        <w:bottom w:val="none" w:sz="0" w:space="0" w:color="auto"/>
        <w:right w:val="none" w:sz="0" w:space="0" w:color="auto"/>
      </w:divBdr>
    </w:div>
    <w:div w:id="1172140769">
      <w:bodyDiv w:val="1"/>
      <w:marLeft w:val="0"/>
      <w:marRight w:val="0"/>
      <w:marTop w:val="0"/>
      <w:marBottom w:val="0"/>
      <w:divBdr>
        <w:top w:val="none" w:sz="0" w:space="0" w:color="auto"/>
        <w:left w:val="none" w:sz="0" w:space="0" w:color="auto"/>
        <w:bottom w:val="none" w:sz="0" w:space="0" w:color="auto"/>
        <w:right w:val="none" w:sz="0" w:space="0" w:color="auto"/>
      </w:divBdr>
    </w:div>
    <w:div w:id="1319185274">
      <w:bodyDiv w:val="1"/>
      <w:marLeft w:val="0"/>
      <w:marRight w:val="0"/>
      <w:marTop w:val="0"/>
      <w:marBottom w:val="0"/>
      <w:divBdr>
        <w:top w:val="none" w:sz="0" w:space="0" w:color="auto"/>
        <w:left w:val="none" w:sz="0" w:space="0" w:color="auto"/>
        <w:bottom w:val="none" w:sz="0" w:space="0" w:color="auto"/>
        <w:right w:val="none" w:sz="0" w:space="0" w:color="auto"/>
      </w:divBdr>
    </w:div>
    <w:div w:id="1376855080">
      <w:bodyDiv w:val="1"/>
      <w:marLeft w:val="0"/>
      <w:marRight w:val="0"/>
      <w:marTop w:val="0"/>
      <w:marBottom w:val="0"/>
      <w:divBdr>
        <w:top w:val="none" w:sz="0" w:space="0" w:color="auto"/>
        <w:left w:val="none" w:sz="0" w:space="0" w:color="auto"/>
        <w:bottom w:val="none" w:sz="0" w:space="0" w:color="auto"/>
        <w:right w:val="none" w:sz="0" w:space="0" w:color="auto"/>
      </w:divBdr>
    </w:div>
    <w:div w:id="1402560292">
      <w:bodyDiv w:val="1"/>
      <w:marLeft w:val="0"/>
      <w:marRight w:val="0"/>
      <w:marTop w:val="0"/>
      <w:marBottom w:val="0"/>
      <w:divBdr>
        <w:top w:val="none" w:sz="0" w:space="0" w:color="auto"/>
        <w:left w:val="none" w:sz="0" w:space="0" w:color="auto"/>
        <w:bottom w:val="none" w:sz="0" w:space="0" w:color="auto"/>
        <w:right w:val="none" w:sz="0" w:space="0" w:color="auto"/>
      </w:divBdr>
    </w:div>
    <w:div w:id="1483081189">
      <w:bodyDiv w:val="1"/>
      <w:marLeft w:val="0"/>
      <w:marRight w:val="0"/>
      <w:marTop w:val="0"/>
      <w:marBottom w:val="0"/>
      <w:divBdr>
        <w:top w:val="none" w:sz="0" w:space="0" w:color="auto"/>
        <w:left w:val="none" w:sz="0" w:space="0" w:color="auto"/>
        <w:bottom w:val="none" w:sz="0" w:space="0" w:color="auto"/>
        <w:right w:val="none" w:sz="0" w:space="0" w:color="auto"/>
      </w:divBdr>
    </w:div>
    <w:div w:id="1501892606">
      <w:bodyDiv w:val="1"/>
      <w:marLeft w:val="0"/>
      <w:marRight w:val="0"/>
      <w:marTop w:val="0"/>
      <w:marBottom w:val="0"/>
      <w:divBdr>
        <w:top w:val="none" w:sz="0" w:space="0" w:color="auto"/>
        <w:left w:val="none" w:sz="0" w:space="0" w:color="auto"/>
        <w:bottom w:val="none" w:sz="0" w:space="0" w:color="auto"/>
        <w:right w:val="none" w:sz="0" w:space="0" w:color="auto"/>
      </w:divBdr>
    </w:div>
    <w:div w:id="1514763758">
      <w:bodyDiv w:val="1"/>
      <w:marLeft w:val="0"/>
      <w:marRight w:val="0"/>
      <w:marTop w:val="0"/>
      <w:marBottom w:val="0"/>
      <w:divBdr>
        <w:top w:val="none" w:sz="0" w:space="0" w:color="auto"/>
        <w:left w:val="none" w:sz="0" w:space="0" w:color="auto"/>
        <w:bottom w:val="none" w:sz="0" w:space="0" w:color="auto"/>
        <w:right w:val="none" w:sz="0" w:space="0" w:color="auto"/>
      </w:divBdr>
    </w:div>
    <w:div w:id="1575701094">
      <w:bodyDiv w:val="1"/>
      <w:marLeft w:val="0"/>
      <w:marRight w:val="0"/>
      <w:marTop w:val="0"/>
      <w:marBottom w:val="0"/>
      <w:divBdr>
        <w:top w:val="none" w:sz="0" w:space="0" w:color="auto"/>
        <w:left w:val="none" w:sz="0" w:space="0" w:color="auto"/>
        <w:bottom w:val="none" w:sz="0" w:space="0" w:color="auto"/>
        <w:right w:val="none" w:sz="0" w:space="0" w:color="auto"/>
      </w:divBdr>
    </w:div>
    <w:div w:id="1832405766">
      <w:bodyDiv w:val="1"/>
      <w:marLeft w:val="0"/>
      <w:marRight w:val="0"/>
      <w:marTop w:val="0"/>
      <w:marBottom w:val="0"/>
      <w:divBdr>
        <w:top w:val="none" w:sz="0" w:space="0" w:color="auto"/>
        <w:left w:val="none" w:sz="0" w:space="0" w:color="auto"/>
        <w:bottom w:val="none" w:sz="0" w:space="0" w:color="auto"/>
        <w:right w:val="none" w:sz="0" w:space="0" w:color="auto"/>
      </w:divBdr>
    </w:div>
    <w:div w:id="1892762347">
      <w:bodyDiv w:val="1"/>
      <w:marLeft w:val="0"/>
      <w:marRight w:val="0"/>
      <w:marTop w:val="0"/>
      <w:marBottom w:val="0"/>
      <w:divBdr>
        <w:top w:val="none" w:sz="0" w:space="0" w:color="auto"/>
        <w:left w:val="none" w:sz="0" w:space="0" w:color="auto"/>
        <w:bottom w:val="none" w:sz="0" w:space="0" w:color="auto"/>
        <w:right w:val="none" w:sz="0" w:space="0" w:color="auto"/>
      </w:divBdr>
    </w:div>
    <w:div w:id="1943107268">
      <w:bodyDiv w:val="1"/>
      <w:marLeft w:val="0"/>
      <w:marRight w:val="0"/>
      <w:marTop w:val="0"/>
      <w:marBottom w:val="0"/>
      <w:divBdr>
        <w:top w:val="none" w:sz="0" w:space="0" w:color="auto"/>
        <w:left w:val="none" w:sz="0" w:space="0" w:color="auto"/>
        <w:bottom w:val="none" w:sz="0" w:space="0" w:color="auto"/>
        <w:right w:val="none" w:sz="0" w:space="0" w:color="auto"/>
      </w:divBdr>
    </w:div>
    <w:div w:id="199749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5E60B-43AE-4D89-821D-B0E98455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26</Pages>
  <Words>9578</Words>
  <Characters>60485</Characters>
  <Application>Microsoft Office Word</Application>
  <DocSecurity>0</DocSecurity>
  <Lines>504</Lines>
  <Paragraphs>139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PRORAČUNSKI KORISNIK 43724 MUZEJ GRADA CRIKVENICE</vt:lpstr>
      <vt:lpstr>PRORAČUNSKI KORISNIK 43724 MUZEJ GRADA CRIKVENICE</vt:lpstr>
    </vt:vector>
  </TitlesOfParts>
  <Company/>
  <LinksUpToDate>false</LinksUpToDate>
  <CharactersWithSpaces>69924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PRORAČUNSKI KORISNIK 43724 MUZEJ GRADA CRIKVENICE</dc:title>
  <dc:subject/>
  <dc:creator>Jasna Perhat</dc:creator>
  <cp:keywords/>
  <dc:description/>
  <cp:lastModifiedBy>Korisnik</cp:lastModifiedBy>
  <cp:revision>5</cp:revision>
  <cp:lastPrinted>2025-11-10T12:55:00Z</cp:lastPrinted>
  <dcterms:created xsi:type="dcterms:W3CDTF">2025-11-06T12:01:00Z</dcterms:created>
  <dcterms:modified xsi:type="dcterms:W3CDTF">2025-11-11T09:48:00Z</dcterms:modified>
</cp:coreProperties>
</file>